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B74B70" w:rsidRPr="00636B90" w14:paraId="1C112F69" w14:textId="77777777" w:rsidTr="003E3968">
        <w:trPr>
          <w:trHeight w:val="282"/>
        </w:trPr>
        <w:tc>
          <w:tcPr>
            <w:tcW w:w="6912" w:type="dxa"/>
            <w:vMerge w:val="restart"/>
          </w:tcPr>
          <w:p w14:paraId="3B864CEF" w14:textId="77777777" w:rsidR="00B74B70" w:rsidRPr="00B970A3" w:rsidRDefault="00B74B70" w:rsidP="003E3968">
            <w:pPr>
              <w:tabs>
                <w:tab w:val="left" w:pos="6946"/>
              </w:tabs>
              <w:suppressAutoHyphens/>
              <w:spacing w:after="120" w:line="252" w:lineRule="auto"/>
              <w:ind w:left="1134"/>
              <w:rPr>
                <w:snapToGrid w:val="0"/>
                <w:color w:val="365F91" w:themeColor="accent1" w:themeShade="BF"/>
                <w:szCs w:val="22"/>
              </w:rPr>
            </w:pPr>
            <w:r w:rsidRPr="00B970A3">
              <w:rPr>
                <w:noProof/>
                <w:snapToGrid w:val="0"/>
                <w:color w:val="365F91" w:themeColor="accent1" w:themeShade="BF"/>
                <w:szCs w:val="22"/>
                <w:lang w:val="en-US" w:eastAsia="zh-CN"/>
              </w:rPr>
              <w:drawing>
                <wp:anchor distT="0" distB="0" distL="114300" distR="114300" simplePos="0" relativeHeight="251659264" behindDoc="1" locked="1" layoutInCell="1" allowOverlap="1" wp14:anchorId="2C56E308" wp14:editId="1C506DA5">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70A3">
              <w:rPr>
                <w:snapToGrid w:val="0"/>
                <w:color w:val="365F91" w:themeColor="accent1" w:themeShade="BF"/>
                <w:szCs w:val="22"/>
              </w:rPr>
              <w:t>World Meteorological Organization</w:t>
            </w:r>
          </w:p>
          <w:p w14:paraId="2A422EB0" w14:textId="77777777" w:rsidR="00B74B70" w:rsidRPr="00B970A3" w:rsidRDefault="00B74B70" w:rsidP="003E3968">
            <w:pPr>
              <w:tabs>
                <w:tab w:val="left" w:pos="6946"/>
              </w:tabs>
              <w:suppressAutoHyphens/>
              <w:spacing w:after="120" w:line="252" w:lineRule="auto"/>
              <w:ind w:left="1134"/>
              <w:rPr>
                <w:snapToGrid w:val="0"/>
                <w:color w:val="365F91" w:themeColor="accent1" w:themeShade="BF"/>
                <w:szCs w:val="22"/>
              </w:rPr>
            </w:pPr>
            <w:r w:rsidRPr="00B970A3">
              <w:rPr>
                <w:snapToGrid w:val="0"/>
                <w:color w:val="365F91" w:themeColor="accent1" w:themeShade="BF"/>
                <w:szCs w:val="22"/>
              </w:rPr>
              <w:t>COMMISSION FOR BASIC SYSTEMS</w:t>
            </w:r>
          </w:p>
          <w:p w14:paraId="4805E2D0" w14:textId="77777777" w:rsidR="00B74B70" w:rsidRPr="00B970A3" w:rsidRDefault="00E678B7" w:rsidP="003E3968">
            <w:pPr>
              <w:tabs>
                <w:tab w:val="left" w:pos="6946"/>
              </w:tabs>
              <w:suppressAutoHyphens/>
              <w:spacing w:after="120" w:line="252" w:lineRule="auto"/>
              <w:ind w:left="1134"/>
              <w:rPr>
                <w:snapToGrid w:val="0"/>
                <w:color w:val="365F91" w:themeColor="accent1" w:themeShade="BF"/>
                <w:szCs w:val="22"/>
              </w:rPr>
            </w:pPr>
            <w:r w:rsidRPr="00B970A3">
              <w:rPr>
                <w:snapToGrid w:val="0"/>
                <w:color w:val="365F91" w:themeColor="accent1" w:themeShade="BF"/>
                <w:szCs w:val="22"/>
              </w:rPr>
              <w:t>STEERING GROUP ON RADIO FREQUENCY COORDINATION</w:t>
            </w:r>
          </w:p>
          <w:p w14:paraId="24DB2D57" w14:textId="77777777" w:rsidR="00B74B70" w:rsidRPr="00B970A3" w:rsidRDefault="001D1396" w:rsidP="001D1396">
            <w:pPr>
              <w:tabs>
                <w:tab w:val="left" w:pos="6946"/>
              </w:tabs>
              <w:suppressAutoHyphens/>
              <w:spacing w:after="120" w:line="252" w:lineRule="auto"/>
              <w:ind w:left="1134"/>
              <w:rPr>
                <w:snapToGrid w:val="0"/>
                <w:color w:val="365F91" w:themeColor="accent1" w:themeShade="BF"/>
                <w:szCs w:val="22"/>
              </w:rPr>
            </w:pPr>
            <w:r w:rsidRPr="00B970A3">
              <w:rPr>
                <w:snapToGrid w:val="0"/>
                <w:color w:val="365F91" w:themeColor="accent1" w:themeShade="BF"/>
                <w:szCs w:val="22"/>
              </w:rPr>
              <w:t>SG-RFC-2019</w:t>
            </w:r>
            <w:r w:rsidR="00B74B70" w:rsidRPr="00B970A3">
              <w:rPr>
                <w:snapToGrid w:val="0"/>
                <w:color w:val="365F91" w:themeColor="accent1" w:themeShade="BF"/>
                <w:szCs w:val="22"/>
              </w:rPr>
              <w:br/>
            </w:r>
            <w:r>
              <w:rPr>
                <w:snapToGrid w:val="0"/>
                <w:color w:val="365F91" w:themeColor="accent1" w:themeShade="BF"/>
                <w:szCs w:val="22"/>
              </w:rPr>
              <w:t xml:space="preserve">Toulouse </w:t>
            </w:r>
            <w:r w:rsidR="00B74B70" w:rsidRPr="00E678B7">
              <w:rPr>
                <w:snapToGrid w:val="0"/>
                <w:color w:val="365F91" w:themeColor="accent1" w:themeShade="BF"/>
                <w:szCs w:val="22"/>
              </w:rPr>
              <w:t xml:space="preserve">, </w:t>
            </w:r>
            <w:r w:rsidR="00B970A3" w:rsidRPr="00B970A3">
              <w:rPr>
                <w:snapToGrid w:val="0"/>
                <w:color w:val="365F91" w:themeColor="accent1" w:themeShade="BF"/>
                <w:szCs w:val="22"/>
              </w:rPr>
              <w:t>05-07 March 2019</w:t>
            </w:r>
          </w:p>
        </w:tc>
        <w:tc>
          <w:tcPr>
            <w:tcW w:w="2977" w:type="dxa"/>
          </w:tcPr>
          <w:p w14:paraId="07672C0A" w14:textId="63FF9351" w:rsidR="00E678B7" w:rsidRPr="00F61675" w:rsidRDefault="00ED393F" w:rsidP="00206A50">
            <w:pPr>
              <w:spacing w:after="60"/>
              <w:ind w:right="-108"/>
              <w:jc w:val="right"/>
              <w:rPr>
                <w:rFonts w:cs="Tahoma"/>
                <w:b/>
                <w:bCs/>
                <w:color w:val="365F91" w:themeColor="accent1" w:themeShade="BF"/>
                <w:szCs w:val="22"/>
                <w:lang w:val="fr-CH"/>
              </w:rPr>
            </w:pPr>
            <w:r>
              <w:rPr>
                <w:rFonts w:cs="Tahoma"/>
                <w:b/>
                <w:bCs/>
                <w:color w:val="365F91" w:themeColor="accent1" w:themeShade="BF"/>
                <w:szCs w:val="22"/>
                <w:lang w:val="fr-CH"/>
              </w:rPr>
              <w:t xml:space="preserve">Final </w:t>
            </w:r>
            <w:r w:rsidR="001D1396">
              <w:rPr>
                <w:rFonts w:cs="Tahoma"/>
                <w:b/>
                <w:bCs/>
                <w:color w:val="365F91" w:themeColor="accent1" w:themeShade="BF"/>
                <w:szCs w:val="22"/>
                <w:lang w:val="fr-CH"/>
              </w:rPr>
              <w:t xml:space="preserve"> Report  </w:t>
            </w:r>
            <w:r w:rsidR="00E678B7">
              <w:rPr>
                <w:rFonts w:cs="Tahoma"/>
                <w:b/>
                <w:bCs/>
                <w:color w:val="365F91" w:themeColor="accent1" w:themeShade="BF"/>
                <w:szCs w:val="22"/>
                <w:lang w:val="fr-CH"/>
              </w:rPr>
              <w:br/>
            </w:r>
            <w:r w:rsidR="00E678B7">
              <w:rPr>
                <w:rFonts w:cs="Tahoma"/>
                <w:b/>
                <w:bCs/>
                <w:color w:val="365F91" w:themeColor="accent1" w:themeShade="BF"/>
                <w:szCs w:val="22"/>
                <w:lang w:val="fr-CH"/>
              </w:rPr>
              <w:br/>
            </w:r>
            <w:r w:rsidR="00E678B7">
              <w:rPr>
                <w:rFonts w:cs="Tahoma"/>
                <w:b/>
                <w:bCs/>
                <w:color w:val="365F91" w:themeColor="accent1" w:themeShade="BF"/>
                <w:szCs w:val="22"/>
                <w:lang w:val="fr-CH"/>
              </w:rPr>
              <w:br/>
            </w:r>
          </w:p>
        </w:tc>
      </w:tr>
      <w:tr w:rsidR="00B74B70" w:rsidRPr="005D666D" w14:paraId="009647F6" w14:textId="77777777" w:rsidTr="003E3968">
        <w:trPr>
          <w:trHeight w:val="730"/>
        </w:trPr>
        <w:tc>
          <w:tcPr>
            <w:tcW w:w="6912" w:type="dxa"/>
            <w:vMerge/>
          </w:tcPr>
          <w:p w14:paraId="5A549653" w14:textId="77777777" w:rsidR="00B74B70" w:rsidRPr="00993581" w:rsidRDefault="00B74B70" w:rsidP="003E3968">
            <w:pPr>
              <w:tabs>
                <w:tab w:val="left" w:pos="6946"/>
              </w:tabs>
              <w:suppressAutoHyphens/>
              <w:spacing w:after="120" w:line="252" w:lineRule="auto"/>
              <w:ind w:left="1134"/>
              <w:rPr>
                <w:noProof/>
                <w:color w:val="365F91" w:themeColor="accent1" w:themeShade="BF"/>
                <w:szCs w:val="22"/>
                <w:lang w:val="fr-CH" w:eastAsia="zh-CN"/>
              </w:rPr>
            </w:pPr>
          </w:p>
        </w:tc>
        <w:tc>
          <w:tcPr>
            <w:tcW w:w="2977" w:type="dxa"/>
          </w:tcPr>
          <w:p w14:paraId="7A17DD6B" w14:textId="77777777" w:rsidR="00B74B70" w:rsidRPr="00DF1240" w:rsidRDefault="00B74B70" w:rsidP="003E3968">
            <w:pPr>
              <w:spacing w:after="60"/>
              <w:ind w:right="-108"/>
              <w:jc w:val="right"/>
              <w:rPr>
                <w:rFonts w:cs="Tahoma"/>
                <w:b/>
                <w:bCs/>
                <w:color w:val="365F91" w:themeColor="accent1" w:themeShade="BF"/>
                <w:szCs w:val="22"/>
                <w:lang w:val="en-US"/>
              </w:rPr>
            </w:pPr>
          </w:p>
        </w:tc>
      </w:tr>
    </w:tbl>
    <w:p w14:paraId="20536609" w14:textId="77777777" w:rsidR="00D22E8A" w:rsidRPr="00FF65B9" w:rsidRDefault="00D22E8A" w:rsidP="00415F4C"/>
    <w:p w14:paraId="3A7E2D8E" w14:textId="77777777" w:rsidR="00480313" w:rsidRPr="00FF65B9" w:rsidRDefault="00E678B7" w:rsidP="001D1396">
      <w:pPr>
        <w:pStyle w:val="Heading1"/>
        <w:jc w:val="center"/>
      </w:pPr>
      <w:r>
        <w:t xml:space="preserve">FINAL REPORT OF THE Steering Group on </w:t>
      </w:r>
      <w:r w:rsidR="001D1396">
        <w:t>Radio Frequency Coordination, 05-07 March 2019</w:t>
      </w:r>
    </w:p>
    <w:p w14:paraId="15A66E1A" w14:textId="77777777" w:rsidR="00E678B7" w:rsidRDefault="00E678B7">
      <w:pPr>
        <w:rPr>
          <w:snapToGrid w:val="0"/>
        </w:rPr>
      </w:pPr>
    </w:p>
    <w:p w14:paraId="2CDA9E95" w14:textId="77777777" w:rsidR="00E678B7" w:rsidRDefault="00E678B7">
      <w:pPr>
        <w:rPr>
          <w:noProof/>
          <w:lang w:eastAsia="zh-CN"/>
        </w:rPr>
      </w:pPr>
    </w:p>
    <w:p w14:paraId="5A028A60" w14:textId="77777777" w:rsidR="001D1396" w:rsidRDefault="00B970A3" w:rsidP="00B970A3">
      <w:pPr>
        <w:jc w:val="center"/>
        <w:rPr>
          <w:noProof/>
          <w:lang w:eastAsia="zh-CN"/>
        </w:rPr>
      </w:pPr>
      <w:r>
        <w:rPr>
          <w:rFonts w:ascii="Verdana" w:hAnsi="Verdana"/>
          <w:noProof/>
          <w:sz w:val="18"/>
          <w:szCs w:val="18"/>
          <w:lang w:val="en-US" w:eastAsia="zh-CN"/>
        </w:rPr>
        <w:drawing>
          <wp:inline distT="0" distB="0" distL="0" distR="0" wp14:anchorId="548B0E35" wp14:editId="75ACFB17">
            <wp:extent cx="5713095" cy="3789045"/>
            <wp:effectExtent l="0" t="0" r="1905" b="190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3789045"/>
                    </a:xfrm>
                    <a:prstGeom prst="rect">
                      <a:avLst/>
                    </a:prstGeom>
                    <a:noFill/>
                    <a:ln>
                      <a:noFill/>
                    </a:ln>
                  </pic:spPr>
                </pic:pic>
              </a:graphicData>
            </a:graphic>
          </wp:inline>
        </w:drawing>
      </w:r>
    </w:p>
    <w:p w14:paraId="2E837352" w14:textId="77777777" w:rsidR="00E678B7" w:rsidRDefault="00E678B7">
      <w:pPr>
        <w:rPr>
          <w:snapToGrid w:val="0"/>
        </w:rPr>
      </w:pPr>
    </w:p>
    <w:p w14:paraId="03EBE097" w14:textId="77777777" w:rsidR="00E678B7" w:rsidRDefault="00E678B7">
      <w:pPr>
        <w:rPr>
          <w:snapToGrid w:val="0"/>
        </w:rPr>
      </w:pPr>
    </w:p>
    <w:p w14:paraId="0B13C57E" w14:textId="77777777" w:rsidR="00E678B7" w:rsidRDefault="00E678B7">
      <w:pPr>
        <w:rPr>
          <w:snapToGrid w:val="0"/>
        </w:rPr>
      </w:pPr>
    </w:p>
    <w:p w14:paraId="108C34F0" w14:textId="77777777" w:rsidR="00E678B7" w:rsidRDefault="00E678B7">
      <w:pPr>
        <w:rPr>
          <w:snapToGrid w:val="0"/>
        </w:rPr>
      </w:pPr>
    </w:p>
    <w:p w14:paraId="6DD79D92" w14:textId="77777777" w:rsidR="00E678B7" w:rsidRDefault="00E678B7">
      <w:pPr>
        <w:rPr>
          <w:snapToGrid w:val="0"/>
        </w:rPr>
      </w:pPr>
    </w:p>
    <w:p w14:paraId="03C4E7B3" w14:textId="77777777" w:rsidR="00E678B7" w:rsidRDefault="00E678B7">
      <w:pPr>
        <w:rPr>
          <w:rFonts w:ascii="Arial Bold" w:hAnsi="Arial Bold"/>
          <w:b/>
          <w:bCs/>
          <w:caps/>
          <w:snapToGrid w:val="0"/>
          <w:kern w:val="32"/>
          <w:sz w:val="28"/>
          <w:szCs w:val="32"/>
        </w:rPr>
      </w:pPr>
      <w:r>
        <w:rPr>
          <w:snapToGrid w:val="0"/>
        </w:rPr>
        <w:br w:type="page"/>
      </w:r>
    </w:p>
    <w:p w14:paraId="33F962AB" w14:textId="77777777" w:rsidR="00F35F35" w:rsidRPr="00FF65B9" w:rsidRDefault="00F35F35" w:rsidP="000E3612">
      <w:pPr>
        <w:pStyle w:val="Heading1"/>
        <w:jc w:val="center"/>
        <w:rPr>
          <w:snapToGrid w:val="0"/>
        </w:rPr>
      </w:pPr>
      <w:r w:rsidRPr="00FF65B9">
        <w:rPr>
          <w:snapToGrid w:val="0"/>
        </w:rPr>
        <w:lastRenderedPageBreak/>
        <w:t>DISCLAIMER</w:t>
      </w:r>
    </w:p>
    <w:p w14:paraId="014B0D25" w14:textId="77777777"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43</w:t>
      </w:r>
    </w:p>
    <w:p w14:paraId="374401CF" w14:textId="77777777" w:rsidR="00F35F35" w:rsidRPr="00B74B70" w:rsidRDefault="00F35F35" w:rsidP="00F35F35">
      <w:pPr>
        <w:pStyle w:val="BodyText"/>
        <w:rPr>
          <w:sz w:val="18"/>
          <w:szCs w:val="18"/>
        </w:rPr>
      </w:pPr>
      <w:r w:rsidRPr="00B74B70">
        <w:rPr>
          <w:sz w:val="18"/>
          <w:szCs w:val="18"/>
        </w:rPr>
        <w:t>Recommendations of working groups shall have no status within the Organization until they have been approved by the responsible constituent body. In the case of joint working groups the recommendations must be concurred with by the presidents of the constituent bodies concerned before being submitted to the designated constituent body.</w:t>
      </w:r>
    </w:p>
    <w:p w14:paraId="470632F9" w14:textId="77777777" w:rsidR="00F35F35" w:rsidRPr="00796B82" w:rsidRDefault="00F35F35" w:rsidP="00F35F35">
      <w:pPr>
        <w:tabs>
          <w:tab w:val="left" w:pos="4320"/>
          <w:tab w:val="left" w:pos="4860"/>
          <w:tab w:val="left" w:pos="5400"/>
        </w:tabs>
        <w:spacing w:line="360" w:lineRule="auto"/>
        <w:ind w:right="34"/>
        <w:jc w:val="center"/>
        <w:rPr>
          <w:b/>
          <w:sz w:val="20"/>
        </w:rPr>
      </w:pPr>
      <w:r w:rsidRPr="00796B82">
        <w:rPr>
          <w:b/>
          <w:sz w:val="20"/>
        </w:rPr>
        <w:t>Regulation 44</w:t>
      </w:r>
    </w:p>
    <w:p w14:paraId="53DE586B" w14:textId="77777777" w:rsidR="00F35F35" w:rsidRPr="00B74B70" w:rsidRDefault="00F35F35" w:rsidP="00F35F35">
      <w:pPr>
        <w:pStyle w:val="BodyText"/>
        <w:rPr>
          <w:sz w:val="18"/>
          <w:szCs w:val="18"/>
        </w:rPr>
      </w:pPr>
      <w:r w:rsidRPr="00B74B70">
        <w:rPr>
          <w:sz w:val="18"/>
          <w:szCs w:val="18"/>
        </w:rPr>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14:paraId="13F2D22C" w14:textId="77777777" w:rsidR="00F35F35" w:rsidRPr="00B74B70" w:rsidRDefault="00F35F35" w:rsidP="00E678B7">
      <w:pPr>
        <w:pStyle w:val="BodyText"/>
        <w:rPr>
          <w:sz w:val="18"/>
          <w:szCs w:val="18"/>
        </w:rPr>
      </w:pPr>
      <w:r w:rsidRPr="00B74B70">
        <w:rPr>
          <w:sz w:val="18"/>
          <w:szCs w:val="18"/>
        </w:rPr>
        <w:t xml:space="preserve">© World Meteorological Organization, </w:t>
      </w:r>
      <w:r w:rsidR="00E678B7">
        <w:rPr>
          <w:sz w:val="18"/>
          <w:szCs w:val="18"/>
        </w:rPr>
        <w:t>2018.</w:t>
      </w:r>
    </w:p>
    <w:p w14:paraId="65759888" w14:textId="77777777" w:rsidR="001B54D4" w:rsidRPr="00B74B70" w:rsidRDefault="001B54D4" w:rsidP="001B54D4">
      <w:pPr>
        <w:pStyle w:val="BodyText"/>
        <w:rPr>
          <w:sz w:val="18"/>
          <w:szCs w:val="18"/>
        </w:rPr>
      </w:pPr>
      <w:r w:rsidRPr="00B74B70">
        <w:rPr>
          <w:sz w:val="18"/>
          <w:szCs w:val="18"/>
        </w:rPr>
        <w:t>The right of publication in print, electronic and any other form and in any language is reserved by WMO. Short extracts from WMO publications may be reproduced without authorization</w:t>
      </w:r>
      <w:r>
        <w:rPr>
          <w:sz w:val="18"/>
          <w:szCs w:val="18"/>
        </w:rPr>
        <w:t>,</w:t>
      </w:r>
      <w:r w:rsidRPr="00B74B70">
        <w:rPr>
          <w:sz w:val="18"/>
          <w:szCs w:val="18"/>
        </w:rPr>
        <w:t xml:space="preserve"> provided that the complete source is clearly indicated. Editorial correspondence and requests to publish, reproduce or translate this publication in part or in whole should be addressed to:</w:t>
      </w:r>
    </w:p>
    <w:p w14:paraId="6B697C3C" w14:textId="77777777" w:rsidR="001B54D4" w:rsidRPr="00B74B70" w:rsidRDefault="001B54D4" w:rsidP="001B54D4">
      <w:pPr>
        <w:pStyle w:val="BodyText"/>
        <w:spacing w:before="60" w:after="60"/>
        <w:rPr>
          <w:sz w:val="18"/>
          <w:szCs w:val="18"/>
        </w:rPr>
      </w:pPr>
      <w:r w:rsidRPr="00B74B70">
        <w:rPr>
          <w:sz w:val="18"/>
          <w:szCs w:val="18"/>
        </w:rPr>
        <w:t>Chairperson, Publications Board</w:t>
      </w:r>
    </w:p>
    <w:p w14:paraId="48CFFA0A" w14:textId="77777777" w:rsidR="001B54D4" w:rsidRPr="00B74B70" w:rsidRDefault="001B54D4" w:rsidP="001B54D4">
      <w:pPr>
        <w:pStyle w:val="BodyText"/>
        <w:spacing w:before="60" w:after="60"/>
        <w:rPr>
          <w:sz w:val="18"/>
          <w:szCs w:val="18"/>
        </w:rPr>
      </w:pPr>
      <w:r w:rsidRPr="00B74B70">
        <w:rPr>
          <w:sz w:val="18"/>
          <w:szCs w:val="18"/>
        </w:rPr>
        <w:t>World Meteorological Organization (WMO)</w:t>
      </w:r>
    </w:p>
    <w:p w14:paraId="6DB82F5E" w14:textId="77777777" w:rsidR="001B54D4" w:rsidRPr="00B74B70" w:rsidRDefault="001B54D4" w:rsidP="001B54D4">
      <w:pPr>
        <w:pStyle w:val="BodyText"/>
        <w:spacing w:before="60" w:after="60"/>
        <w:rPr>
          <w:sz w:val="18"/>
          <w:szCs w:val="18"/>
          <w:lang w:val="fr-CH"/>
        </w:rPr>
      </w:pPr>
      <w:r w:rsidRPr="00B74B70">
        <w:rPr>
          <w:sz w:val="18"/>
          <w:szCs w:val="18"/>
          <w:lang w:val="fr-CH"/>
        </w:rPr>
        <w:t>7 bis, avenue de la Paix</w:t>
      </w:r>
      <w:r w:rsidRPr="00B74B70">
        <w:rPr>
          <w:sz w:val="18"/>
          <w:szCs w:val="18"/>
          <w:lang w:val="fr-CH"/>
        </w:rPr>
        <w:tab/>
      </w:r>
      <w:r w:rsidRPr="00B74B70">
        <w:rPr>
          <w:sz w:val="18"/>
          <w:szCs w:val="18"/>
          <w:lang w:val="fr-CH"/>
        </w:rPr>
        <w:tab/>
      </w:r>
      <w:r w:rsidRPr="00B74B70">
        <w:rPr>
          <w:sz w:val="18"/>
          <w:szCs w:val="18"/>
          <w:lang w:val="fr-CH"/>
        </w:rPr>
        <w:tab/>
      </w:r>
      <w:r w:rsidRPr="00B74B70">
        <w:rPr>
          <w:sz w:val="18"/>
          <w:szCs w:val="18"/>
          <w:lang w:val="fr-CH"/>
        </w:rPr>
        <w:tab/>
        <w:t>Tel.: +41 (0)22 730 84 03</w:t>
      </w:r>
    </w:p>
    <w:p w14:paraId="4DFE0BE7" w14:textId="77777777" w:rsidR="001B54D4" w:rsidRPr="00B74B70" w:rsidRDefault="001B54D4" w:rsidP="001B54D4">
      <w:pPr>
        <w:pStyle w:val="BodyText"/>
        <w:spacing w:before="60" w:after="60"/>
        <w:rPr>
          <w:sz w:val="18"/>
          <w:szCs w:val="18"/>
        </w:rPr>
      </w:pPr>
      <w:r w:rsidRPr="00B74B70">
        <w:rPr>
          <w:sz w:val="18"/>
          <w:szCs w:val="18"/>
        </w:rPr>
        <w:t>P.O. Box No. 2300</w:t>
      </w:r>
      <w:r w:rsidRPr="00B74B70">
        <w:rPr>
          <w:sz w:val="18"/>
          <w:szCs w:val="18"/>
        </w:rPr>
        <w:tab/>
      </w:r>
      <w:r w:rsidRPr="00B74B70">
        <w:rPr>
          <w:sz w:val="18"/>
          <w:szCs w:val="18"/>
        </w:rPr>
        <w:tab/>
      </w:r>
      <w:r w:rsidRPr="00B74B70">
        <w:rPr>
          <w:sz w:val="18"/>
          <w:szCs w:val="18"/>
        </w:rPr>
        <w:tab/>
      </w:r>
      <w:r w:rsidRPr="00B74B70">
        <w:rPr>
          <w:sz w:val="18"/>
          <w:szCs w:val="18"/>
        </w:rPr>
        <w:tab/>
        <w:t>Fax: +41 (0)22 730 80 40</w:t>
      </w:r>
    </w:p>
    <w:p w14:paraId="261B8658" w14:textId="77777777" w:rsidR="001B54D4" w:rsidRPr="00B74B70" w:rsidRDefault="001B54D4" w:rsidP="001B54D4">
      <w:pPr>
        <w:pStyle w:val="BodyText"/>
        <w:spacing w:before="60" w:after="60"/>
        <w:rPr>
          <w:sz w:val="18"/>
          <w:szCs w:val="18"/>
        </w:rPr>
      </w:pPr>
      <w:r w:rsidRPr="00B74B70">
        <w:rPr>
          <w:sz w:val="18"/>
          <w:szCs w:val="18"/>
        </w:rPr>
        <w:t>CH-1211 Geneva 2, Switzerland</w:t>
      </w:r>
      <w:r w:rsidRPr="00B74B70">
        <w:rPr>
          <w:sz w:val="18"/>
          <w:szCs w:val="18"/>
        </w:rPr>
        <w:tab/>
      </w:r>
      <w:r w:rsidRPr="00B74B70">
        <w:rPr>
          <w:sz w:val="18"/>
          <w:szCs w:val="18"/>
        </w:rPr>
        <w:tab/>
      </w:r>
      <w:r w:rsidRPr="00B74B70">
        <w:rPr>
          <w:sz w:val="18"/>
          <w:szCs w:val="18"/>
        </w:rPr>
        <w:tab/>
      </w:r>
      <w:r w:rsidRPr="00B74B70">
        <w:rPr>
          <w:sz w:val="18"/>
          <w:szCs w:val="18"/>
        </w:rPr>
        <w:tab/>
        <w:t xml:space="preserve">E-mail: </w:t>
      </w:r>
      <w:hyperlink r:id="rId11" w:history="1">
        <w:r w:rsidRPr="00B74B70">
          <w:rPr>
            <w:rStyle w:val="Hyperlink"/>
            <w:sz w:val="18"/>
            <w:szCs w:val="18"/>
          </w:rPr>
          <w:t>Publications@wmo.int</w:t>
        </w:r>
      </w:hyperlink>
      <w:r w:rsidRPr="00B74B70">
        <w:rPr>
          <w:sz w:val="18"/>
          <w:szCs w:val="18"/>
        </w:rPr>
        <w:t xml:space="preserve"> </w:t>
      </w:r>
    </w:p>
    <w:p w14:paraId="08FDA741" w14:textId="77777777" w:rsidR="001B54D4" w:rsidRPr="00B74B70" w:rsidRDefault="001B54D4" w:rsidP="001B54D4">
      <w:pPr>
        <w:pStyle w:val="BodyText"/>
        <w:rPr>
          <w:sz w:val="18"/>
          <w:szCs w:val="18"/>
        </w:rPr>
      </w:pPr>
      <w:r w:rsidRPr="00B74B70">
        <w:rPr>
          <w:sz w:val="18"/>
          <w:szCs w:val="18"/>
        </w:rPr>
        <w:t>NOTE:</w:t>
      </w:r>
      <w:r>
        <w:rPr>
          <w:sz w:val="18"/>
          <w:szCs w:val="18"/>
        </w:rPr>
        <w:br/>
      </w:r>
      <w:r w:rsidRPr="00B74B70">
        <w:rPr>
          <w:sz w:val="18"/>
          <w:szCs w:val="18"/>
        </w:rPr>
        <w:t>The designations employed in WMO publications and the presentation of material in this publication do not imply the expression of any opinion whatsoever on the part of WMO concerning the legal status of any country, territory, city or area</w:t>
      </w:r>
      <w:r>
        <w:rPr>
          <w:sz w:val="18"/>
          <w:szCs w:val="18"/>
        </w:rPr>
        <w:t>,</w:t>
      </w:r>
      <w:r w:rsidRPr="00B74B70">
        <w:rPr>
          <w:sz w:val="18"/>
          <w:szCs w:val="18"/>
        </w:rPr>
        <w:t xml:space="preserve"> or of its authorities, or concerning the delimitation of its frontiers or boundaries.</w:t>
      </w:r>
    </w:p>
    <w:p w14:paraId="06060E75" w14:textId="77777777" w:rsidR="001B54D4" w:rsidRPr="00B74B70" w:rsidRDefault="001B54D4" w:rsidP="001B54D4">
      <w:pPr>
        <w:pStyle w:val="BodyText"/>
        <w:rPr>
          <w:sz w:val="18"/>
          <w:szCs w:val="18"/>
        </w:rPr>
      </w:pPr>
      <w:r>
        <w:rPr>
          <w:sz w:val="18"/>
          <w:szCs w:val="18"/>
        </w:rPr>
        <w:t>The mention of specific companies or products does not imply that they are endorsed or recommended by WMO in preference to others of a similar nature which are not mentioned or advertised.</w:t>
      </w:r>
    </w:p>
    <w:p w14:paraId="31654791" w14:textId="77777777" w:rsidR="001B54D4" w:rsidRPr="00B74B70" w:rsidRDefault="001B54D4" w:rsidP="001B54D4">
      <w:pPr>
        <w:pStyle w:val="BodyText"/>
        <w:rPr>
          <w:sz w:val="18"/>
          <w:szCs w:val="18"/>
        </w:rPr>
      </w:pPr>
      <w:r w:rsidRPr="00B74B70">
        <w:rPr>
          <w:sz w:val="18"/>
          <w:szCs w:val="18"/>
        </w:rPr>
        <w:t xml:space="preserve">This document (or report) is not an official publication of WMO and has not been subjected to its standard editorial procedures. The views expressed herein do not necessarily </w:t>
      </w:r>
      <w:r>
        <w:rPr>
          <w:sz w:val="18"/>
          <w:szCs w:val="18"/>
        </w:rPr>
        <w:t>reflect those of WMO or its Members.</w:t>
      </w:r>
    </w:p>
    <w:p w14:paraId="15774DD6" w14:textId="77777777" w:rsidR="00F35F35" w:rsidRPr="00FF65B9" w:rsidRDefault="00F35F35" w:rsidP="00B970A3">
      <w:pPr>
        <w:pStyle w:val="Heading1"/>
        <w:jc w:val="center"/>
      </w:pPr>
      <w:r w:rsidRPr="00FF65B9">
        <w:br w:type="page"/>
      </w:r>
      <w:r w:rsidR="00711411" w:rsidRPr="00711411">
        <w:lastRenderedPageBreak/>
        <w:t>FINAL REPORT OF THE STEERING GROUP ON RADIO</w:t>
      </w:r>
      <w:r w:rsidR="00B970A3">
        <w:t xml:space="preserve"> FREQUENCY COORDINATION, 05-07</w:t>
      </w:r>
      <w:r w:rsidR="00711411" w:rsidRPr="00711411">
        <w:t xml:space="preserve"> </w:t>
      </w:r>
      <w:r w:rsidR="00B970A3">
        <w:t xml:space="preserve">Marcgh 2019 </w:t>
      </w:r>
    </w:p>
    <w:p w14:paraId="1CF1BB26" w14:textId="77777777" w:rsidR="00F35F35" w:rsidRPr="000A7538" w:rsidRDefault="00057FFE" w:rsidP="000E3612">
      <w:pPr>
        <w:pStyle w:val="Heading2"/>
        <w:rPr>
          <w:rFonts w:hint="eastAsia"/>
          <w:lang w:val="fr-CH"/>
        </w:rPr>
      </w:pPr>
      <w:r w:rsidRPr="000A7538">
        <w:rPr>
          <w:lang w:val="fr-CH"/>
        </w:rPr>
        <w:t>Annexes</w:t>
      </w:r>
    </w:p>
    <w:p w14:paraId="00A56152" w14:textId="77777777" w:rsidR="00057FFE" w:rsidRPr="006C611C" w:rsidRDefault="00057FFE" w:rsidP="0037433A">
      <w:pPr>
        <w:rPr>
          <w:rStyle w:val="Hyperlink"/>
          <w:lang w:val="fr-FR"/>
        </w:rPr>
      </w:pPr>
    </w:p>
    <w:p w14:paraId="63934953" w14:textId="77777777" w:rsidR="0037433A" w:rsidRPr="006C611C" w:rsidRDefault="00665EE8" w:rsidP="0037433A">
      <w:pPr>
        <w:rPr>
          <w:rStyle w:val="Hyperlink"/>
          <w:lang w:val="fr-FR"/>
        </w:rPr>
      </w:pPr>
      <w:hyperlink w:anchor="_Annex_1:_Agenda" w:history="1">
        <w:proofErr w:type="spellStart"/>
        <w:r w:rsidR="001E74FC" w:rsidRPr="000A7538">
          <w:rPr>
            <w:rStyle w:val="Hyperlink"/>
            <w:lang w:val="fr-CH" w:eastAsia="zh-CN"/>
          </w:rPr>
          <w:t>Annex</w:t>
        </w:r>
        <w:proofErr w:type="spellEnd"/>
        <w:r w:rsidR="001E74FC" w:rsidRPr="000A7538">
          <w:rPr>
            <w:rStyle w:val="Hyperlink"/>
            <w:lang w:val="fr-CH" w:eastAsia="zh-CN"/>
          </w:rPr>
          <w:t xml:space="preserve"> 1: Agenda</w:t>
        </w:r>
      </w:hyperlink>
    </w:p>
    <w:p w14:paraId="2470DA62" w14:textId="77777777" w:rsidR="001E74FC" w:rsidRPr="006C611C" w:rsidRDefault="001E74FC" w:rsidP="0037433A">
      <w:pPr>
        <w:rPr>
          <w:rStyle w:val="Hyperlink"/>
          <w:lang w:val="fr-FR"/>
        </w:rPr>
      </w:pPr>
    </w:p>
    <w:p w14:paraId="1876AFC1" w14:textId="77777777" w:rsidR="001E74FC" w:rsidRPr="006C611C" w:rsidRDefault="00665EE8" w:rsidP="001E74FC">
      <w:pPr>
        <w:rPr>
          <w:rStyle w:val="Hyperlink"/>
          <w:lang w:val="fr-FR"/>
        </w:rPr>
      </w:pPr>
      <w:hyperlink w:anchor="_ANNEX2:_WORKPLAN" w:history="1">
        <w:proofErr w:type="spellStart"/>
        <w:r w:rsidR="001E74FC" w:rsidRPr="000A7538">
          <w:rPr>
            <w:rStyle w:val="Hyperlink"/>
            <w:lang w:val="fr-CH" w:eastAsia="zh-CN"/>
          </w:rPr>
          <w:t>Annex</w:t>
        </w:r>
        <w:proofErr w:type="spellEnd"/>
        <w:r w:rsidR="001E74FC" w:rsidRPr="000A7538">
          <w:rPr>
            <w:rStyle w:val="Hyperlink"/>
            <w:lang w:val="fr-CH" w:eastAsia="zh-CN"/>
          </w:rPr>
          <w:t xml:space="preserve"> 2: </w:t>
        </w:r>
        <w:proofErr w:type="spellStart"/>
        <w:r w:rsidR="001E74FC" w:rsidRPr="000A7538">
          <w:rPr>
            <w:rStyle w:val="Hyperlink"/>
            <w:lang w:val="fr-CH" w:eastAsia="zh-CN"/>
          </w:rPr>
          <w:t>Workplan</w:t>
        </w:r>
        <w:proofErr w:type="spellEnd"/>
        <w:r w:rsidR="001E74FC" w:rsidRPr="000A7538">
          <w:rPr>
            <w:rStyle w:val="Hyperlink"/>
            <w:lang w:val="fr-CH" w:eastAsia="zh-CN"/>
          </w:rPr>
          <w:t xml:space="preserve"> </w:t>
        </w:r>
      </w:hyperlink>
    </w:p>
    <w:p w14:paraId="1C4143E6" w14:textId="77777777" w:rsidR="001E74FC" w:rsidRPr="000A7538" w:rsidRDefault="001E74FC" w:rsidP="001E74FC">
      <w:pPr>
        <w:rPr>
          <w:lang w:val="fr-CH" w:eastAsia="zh-CN"/>
        </w:rPr>
      </w:pPr>
    </w:p>
    <w:p w14:paraId="0ED69EA8" w14:textId="77777777" w:rsidR="001E74FC" w:rsidRPr="000A7538" w:rsidRDefault="00665EE8" w:rsidP="001E74FC">
      <w:pPr>
        <w:rPr>
          <w:lang w:val="fr-CH" w:eastAsia="zh-CN"/>
        </w:rPr>
      </w:pPr>
      <w:hyperlink w:anchor="_Annex_3:_Participants" w:history="1">
        <w:proofErr w:type="spellStart"/>
        <w:r w:rsidR="001E74FC" w:rsidRPr="000A7538">
          <w:rPr>
            <w:rStyle w:val="Hyperlink"/>
            <w:lang w:val="fr-CH" w:eastAsia="zh-CN"/>
          </w:rPr>
          <w:t>Annex</w:t>
        </w:r>
        <w:proofErr w:type="spellEnd"/>
        <w:r w:rsidR="001E74FC" w:rsidRPr="000A7538">
          <w:rPr>
            <w:rStyle w:val="Hyperlink"/>
            <w:lang w:val="fr-CH" w:eastAsia="zh-CN"/>
          </w:rPr>
          <w:t xml:space="preserve"> 3: Participants  </w:t>
        </w:r>
      </w:hyperlink>
    </w:p>
    <w:p w14:paraId="5A914D2D" w14:textId="77777777" w:rsidR="007D0BED" w:rsidRPr="000A7538" w:rsidRDefault="007D0BED">
      <w:pPr>
        <w:rPr>
          <w:lang w:val="fr-CH"/>
        </w:rPr>
      </w:pPr>
    </w:p>
    <w:p w14:paraId="134A8F64" w14:textId="77777777" w:rsidR="007D0BED" w:rsidRDefault="007D0BED" w:rsidP="00197E87">
      <w:pPr>
        <w:pStyle w:val="Heading1"/>
        <w:numPr>
          <w:ilvl w:val="0"/>
          <w:numId w:val="10"/>
        </w:numPr>
      </w:pPr>
      <w:r w:rsidRPr="00FB6801">
        <w:t>ORGANIZATION OF THE MEETING</w:t>
      </w:r>
      <w:r>
        <w:t xml:space="preserve"> </w:t>
      </w:r>
    </w:p>
    <w:p w14:paraId="2E6BB337" w14:textId="61AF4988" w:rsidR="00B970A3" w:rsidRPr="00B970A3" w:rsidRDefault="00B970A3" w:rsidP="00B62CC3">
      <w:pPr>
        <w:pStyle w:val="BodyText"/>
        <w:numPr>
          <w:ilvl w:val="0"/>
          <w:numId w:val="42"/>
        </w:numPr>
      </w:pPr>
      <w:r>
        <w:t xml:space="preserve">SG-RFC-2019 was held at the </w:t>
      </w:r>
      <w:proofErr w:type="spellStart"/>
      <w:r>
        <w:t>Meteo</w:t>
      </w:r>
      <w:proofErr w:type="spellEnd"/>
      <w:r>
        <w:t xml:space="preserve"> France</w:t>
      </w:r>
      <w:r w:rsidRPr="00E845CE">
        <w:t xml:space="preserve"> </w:t>
      </w:r>
      <w:r w:rsidRPr="00B970A3">
        <w:t xml:space="preserve">Centre International de </w:t>
      </w:r>
      <w:proofErr w:type="spellStart"/>
      <w:r w:rsidRPr="00B970A3">
        <w:t>Conférences</w:t>
      </w:r>
      <w:proofErr w:type="spellEnd"/>
      <w:r>
        <w:t xml:space="preserve"> </w:t>
      </w:r>
      <w:r w:rsidRPr="00B970A3">
        <w:t>in</w:t>
      </w:r>
      <w:r>
        <w:t xml:space="preserve"> Toulouse by the kind invitation of France. It ran from 05 to 07 March 2019 and included a visit to </w:t>
      </w:r>
      <w:proofErr w:type="spellStart"/>
      <w:r>
        <w:t>Meteo</w:t>
      </w:r>
      <w:proofErr w:type="spellEnd"/>
      <w:r>
        <w:t xml:space="preserve"> France Operational and Observational Facilities.</w:t>
      </w:r>
    </w:p>
    <w:p w14:paraId="74C70E2F" w14:textId="77777777" w:rsidR="00B970A3" w:rsidRDefault="004021F6" w:rsidP="004021F6">
      <w:pPr>
        <w:pStyle w:val="Heading2"/>
        <w:numPr>
          <w:ilvl w:val="1"/>
          <w:numId w:val="10"/>
        </w:numPr>
        <w:rPr>
          <w:rFonts w:hint="eastAsia"/>
        </w:rPr>
      </w:pPr>
      <w:r>
        <w:t xml:space="preserve">Opening of the meeting </w:t>
      </w:r>
    </w:p>
    <w:p w14:paraId="13780CAD" w14:textId="1CA4BED8" w:rsidR="00B970A3" w:rsidRDefault="00B970A3" w:rsidP="00251D19">
      <w:pPr>
        <w:pStyle w:val="BodyText"/>
        <w:numPr>
          <w:ilvl w:val="0"/>
          <w:numId w:val="42"/>
        </w:numPr>
      </w:pPr>
      <w:r>
        <w:t xml:space="preserve">The meeting was opened at </w:t>
      </w:r>
      <w:r w:rsidR="00B46F18">
        <w:t xml:space="preserve">0930 </w:t>
      </w:r>
      <w:r>
        <w:t>by Mr Allaix (Chair of SG-RFC). He thanked participants for attending and emphasized that the team needed to remain focussed on preparing the final WMO position paper for WRC-19 following on from the CPM which had just concluded in Geneva.</w:t>
      </w:r>
    </w:p>
    <w:p w14:paraId="7F8AF607" w14:textId="18F95812" w:rsidR="00B970A3" w:rsidRDefault="006F1A1D" w:rsidP="00251D19">
      <w:pPr>
        <w:pStyle w:val="BodyText"/>
        <w:numPr>
          <w:ilvl w:val="0"/>
          <w:numId w:val="42"/>
        </w:numPr>
      </w:pPr>
      <w:r>
        <w:t xml:space="preserve">Mr </w:t>
      </w:r>
      <w:r w:rsidR="00B970A3">
        <w:t xml:space="preserve">Bryan Hodge (WMO) welcomed participants on behalf of the Secretary-General and noted the importance of the meeting post the CPM and upcoming </w:t>
      </w:r>
      <w:r w:rsidR="00B46F18">
        <w:t xml:space="preserve">World </w:t>
      </w:r>
      <w:proofErr w:type="spellStart"/>
      <w:r w:rsidR="00B46F18">
        <w:t>Radiocommunication</w:t>
      </w:r>
      <w:proofErr w:type="spellEnd"/>
      <w:r w:rsidR="00B46F18">
        <w:t xml:space="preserve"> Conference 2019 (</w:t>
      </w:r>
      <w:r w:rsidR="00B970A3">
        <w:t>WRC</w:t>
      </w:r>
      <w:r w:rsidR="00B46F18">
        <w:t>-</w:t>
      </w:r>
      <w:r w:rsidR="00B970A3">
        <w:t>19</w:t>
      </w:r>
      <w:r w:rsidR="00B46F18">
        <w:t>)</w:t>
      </w:r>
      <w:r w:rsidR="00B970A3">
        <w:t xml:space="preserve"> so that WMO Programmes could continue to deliver their services in the future.</w:t>
      </w:r>
    </w:p>
    <w:p w14:paraId="110D58B1" w14:textId="77777777" w:rsidR="00B970A3" w:rsidRPr="00B970A3" w:rsidRDefault="00192848" w:rsidP="00251D19">
      <w:pPr>
        <w:pStyle w:val="BodyText"/>
        <w:numPr>
          <w:ilvl w:val="0"/>
          <w:numId w:val="42"/>
        </w:numPr>
      </w:pPr>
      <w:r w:rsidRPr="00192848">
        <w:t xml:space="preserve">The chair, led a tour de table to allow participants to introduce themselves. He further noted that due to the full participant list and </w:t>
      </w:r>
      <w:r>
        <w:t>remote participation was not offered required for this meeting or requested.</w:t>
      </w:r>
    </w:p>
    <w:p w14:paraId="48103260" w14:textId="77777777" w:rsidR="007D0BED" w:rsidRDefault="007D0BED" w:rsidP="00197E87">
      <w:pPr>
        <w:pStyle w:val="Heading2"/>
        <w:numPr>
          <w:ilvl w:val="1"/>
          <w:numId w:val="10"/>
        </w:numPr>
        <w:rPr>
          <w:rFonts w:hint="eastAsia"/>
        </w:rPr>
      </w:pPr>
      <w:r>
        <w:t xml:space="preserve">Approval of the agenda </w:t>
      </w:r>
    </w:p>
    <w:p w14:paraId="30696FEE" w14:textId="77777777" w:rsidR="00B970A3" w:rsidRPr="00251D19" w:rsidRDefault="00B970A3" w:rsidP="00251D19">
      <w:pPr>
        <w:pStyle w:val="BodyText"/>
        <w:numPr>
          <w:ilvl w:val="0"/>
          <w:numId w:val="42"/>
        </w:numPr>
      </w:pPr>
      <w:r>
        <w:t xml:space="preserve">Participants agreed the agenda in </w:t>
      </w:r>
      <w:hyperlink w:anchor="_Annex_1:_Agenda" w:history="1">
        <w:r w:rsidRPr="00EA70FF">
          <w:rPr>
            <w:rStyle w:val="Hyperlink"/>
          </w:rPr>
          <w:t>Annexe</w:t>
        </w:r>
      </w:hyperlink>
      <w:r w:rsidR="004D3D32" w:rsidRPr="00EA70FF">
        <w:rPr>
          <w:rStyle w:val="Hyperlink"/>
        </w:rPr>
        <w:t xml:space="preserve"> 1</w:t>
      </w:r>
      <w:r w:rsidR="002E528C" w:rsidRPr="00EA70FF">
        <w:rPr>
          <w:rStyle w:val="Hyperlink"/>
        </w:rPr>
        <w:t>.</w:t>
      </w:r>
    </w:p>
    <w:p w14:paraId="57F7DC3E" w14:textId="23AB8C18" w:rsidR="002E528C" w:rsidRPr="00251D19" w:rsidRDefault="002E528C" w:rsidP="00251D19">
      <w:pPr>
        <w:pStyle w:val="BodyText"/>
        <w:numPr>
          <w:ilvl w:val="0"/>
          <w:numId w:val="42"/>
        </w:numPr>
      </w:pPr>
      <w:r w:rsidRPr="002E528C">
        <w:t>The Chair highlighted that the</w:t>
      </w:r>
      <w:r>
        <w:t xml:space="preserve"> primary focus of this meeting </w:t>
      </w:r>
      <w:r w:rsidR="00B46F18">
        <w:t xml:space="preserve">would </w:t>
      </w:r>
      <w:r>
        <w:t xml:space="preserve">be Agenda Item 3, </w:t>
      </w:r>
      <w:r w:rsidR="006F1A1D">
        <w:t>WMO/SG-RFC preparation for the WRC-</w:t>
      </w:r>
      <w:r w:rsidRPr="006F1A1D">
        <w:t>19 and the updating of the supporting position paper post CPM</w:t>
      </w:r>
      <w:r w:rsidR="00B46F18">
        <w:t>-</w:t>
      </w:r>
      <w:r w:rsidRPr="006F1A1D">
        <w:t>2 in February. The majority of time in this meeting would be assigned to this task.</w:t>
      </w:r>
    </w:p>
    <w:p w14:paraId="5AC92E1C" w14:textId="77777777" w:rsidR="00A22A25" w:rsidRPr="00A22A25" w:rsidRDefault="00B970A3" w:rsidP="00251D19">
      <w:pPr>
        <w:pStyle w:val="BodyText"/>
        <w:numPr>
          <w:ilvl w:val="0"/>
          <w:numId w:val="42"/>
        </w:numPr>
      </w:pPr>
      <w:r>
        <w:t xml:space="preserve">The list of participants in the meeting is in </w:t>
      </w:r>
      <w:hyperlink w:anchor="_Annex_3:_Participants" w:history="1">
        <w:r w:rsidRPr="00EA70FF">
          <w:rPr>
            <w:rStyle w:val="Hyperlink"/>
          </w:rPr>
          <w:t>Annex 3</w:t>
        </w:r>
      </w:hyperlink>
      <w:r w:rsidRPr="00EA70FF">
        <w:rPr>
          <w:rStyle w:val="Hyperlink"/>
        </w:rPr>
        <w:t xml:space="preserve"> .</w:t>
      </w:r>
    </w:p>
    <w:p w14:paraId="72FABE1D" w14:textId="77777777" w:rsidR="00A22A25" w:rsidRDefault="007D0BED" w:rsidP="0089089F">
      <w:pPr>
        <w:pStyle w:val="Heading2"/>
        <w:numPr>
          <w:ilvl w:val="1"/>
          <w:numId w:val="10"/>
        </w:numPr>
        <w:rPr>
          <w:rFonts w:hint="eastAsia"/>
        </w:rPr>
      </w:pPr>
      <w:r>
        <w:t>Working arrangements</w:t>
      </w:r>
    </w:p>
    <w:p w14:paraId="185C457D" w14:textId="77777777" w:rsidR="0089089F" w:rsidRPr="00165AB5" w:rsidRDefault="0089089F" w:rsidP="00251D19">
      <w:pPr>
        <w:pStyle w:val="BodyText"/>
        <w:numPr>
          <w:ilvl w:val="0"/>
          <w:numId w:val="42"/>
        </w:numPr>
      </w:pPr>
      <w:r>
        <w:t>Participants agreed the workin</w:t>
      </w:r>
      <w:r w:rsidR="004D3D32">
        <w:t xml:space="preserve">g arrangements for the  meeting in </w:t>
      </w:r>
      <w:hyperlink w:anchor="_ANNEX2:_WORKPLAN" w:history="1">
        <w:r w:rsidR="004D3D32" w:rsidRPr="00EA70FF">
          <w:rPr>
            <w:rStyle w:val="Hyperlink"/>
          </w:rPr>
          <w:t>Annex 2</w:t>
        </w:r>
      </w:hyperlink>
    </w:p>
    <w:p w14:paraId="26E29611" w14:textId="77777777" w:rsidR="007D0BED" w:rsidRDefault="007D0BED" w:rsidP="00197E87">
      <w:pPr>
        <w:pStyle w:val="Heading1"/>
        <w:numPr>
          <w:ilvl w:val="0"/>
          <w:numId w:val="10"/>
        </w:numPr>
      </w:pPr>
      <w:r w:rsidRPr="00FB6801">
        <w:t>Review of previous activities</w:t>
      </w:r>
    </w:p>
    <w:p w14:paraId="5DA3D2DB" w14:textId="77777777" w:rsidR="00294809" w:rsidRDefault="007D0BED" w:rsidP="00197E87">
      <w:pPr>
        <w:pStyle w:val="Heading2"/>
        <w:numPr>
          <w:ilvl w:val="1"/>
          <w:numId w:val="10"/>
        </w:numPr>
        <w:rPr>
          <w:rFonts w:hint="eastAsia"/>
        </w:rPr>
      </w:pPr>
      <w:r>
        <w:t>Report on progress of WMO activities</w:t>
      </w:r>
      <w:r w:rsidR="00294809">
        <w:t xml:space="preserve"> (</w:t>
      </w:r>
      <w:r>
        <w:t>Includin</w:t>
      </w:r>
      <w:r w:rsidR="00294809">
        <w:t>g WMO/ITU workshop, Guide, EC-70</w:t>
      </w:r>
      <w:r>
        <w:t>; update on RA II and RA VI sessions.</w:t>
      </w:r>
      <w:r w:rsidR="00294809">
        <w:t>)</w:t>
      </w:r>
    </w:p>
    <w:p w14:paraId="70DCFCBD" w14:textId="77777777" w:rsidR="001032A7" w:rsidRPr="001032A7" w:rsidRDefault="004021F6" w:rsidP="00251D19">
      <w:pPr>
        <w:pStyle w:val="BodyText"/>
        <w:numPr>
          <w:ilvl w:val="0"/>
          <w:numId w:val="42"/>
        </w:numPr>
      </w:pPr>
      <w:r>
        <w:t xml:space="preserve">Covered under </w:t>
      </w:r>
      <w:hyperlink w:anchor="_Review_of_EC-70" w:history="1">
        <w:r w:rsidRPr="004021F6">
          <w:rPr>
            <w:rStyle w:val="Hyperlink"/>
          </w:rPr>
          <w:t xml:space="preserve">Agenda item 5 </w:t>
        </w:r>
      </w:hyperlink>
      <w:r>
        <w:t xml:space="preserve"> </w:t>
      </w:r>
    </w:p>
    <w:p w14:paraId="68D8CF0D" w14:textId="77777777" w:rsidR="001032A7" w:rsidRDefault="007D0BED" w:rsidP="00EA70FF">
      <w:pPr>
        <w:pStyle w:val="Heading2"/>
        <w:numPr>
          <w:ilvl w:val="1"/>
          <w:numId w:val="10"/>
        </w:numPr>
        <w:rPr>
          <w:rFonts w:hint="eastAsia"/>
        </w:rPr>
      </w:pPr>
      <w:r>
        <w:lastRenderedPageBreak/>
        <w:t>Organization of the Steering Group o</w:t>
      </w:r>
      <w:r w:rsidR="00EA70FF">
        <w:t>n Radio Frequency Coordination</w:t>
      </w:r>
    </w:p>
    <w:p w14:paraId="608C113E" w14:textId="77777777" w:rsidR="001032A7" w:rsidRPr="001032A7" w:rsidRDefault="00EA70FF" w:rsidP="00251D19">
      <w:pPr>
        <w:pStyle w:val="BodyText"/>
        <w:numPr>
          <w:ilvl w:val="0"/>
          <w:numId w:val="42"/>
        </w:numPr>
      </w:pPr>
      <w:r>
        <w:t xml:space="preserve">The nominated focal points for specific activities can be found at </w:t>
      </w:r>
      <w:hyperlink w:anchor="_Annex_5:_Responsible" w:history="1">
        <w:r w:rsidRPr="00EA70FF">
          <w:rPr>
            <w:rStyle w:val="Hyperlink"/>
          </w:rPr>
          <w:t>Annex 5</w:t>
        </w:r>
      </w:hyperlink>
      <w:r>
        <w:t xml:space="preserve"> and focal points for other organisations can be found at </w:t>
      </w:r>
      <w:hyperlink w:anchor="_Annex_6:_SG-RFC" w:history="1">
        <w:r w:rsidRPr="00EA70FF">
          <w:rPr>
            <w:rStyle w:val="Hyperlink"/>
          </w:rPr>
          <w:t xml:space="preserve">Annexe 6 </w:t>
        </w:r>
      </w:hyperlink>
      <w:r>
        <w:t xml:space="preserve"> </w:t>
      </w:r>
      <w:r w:rsidR="003D1489">
        <w:t>and remain unchanged from the 2018 allocations.</w:t>
      </w:r>
    </w:p>
    <w:p w14:paraId="787E6A76" w14:textId="77777777" w:rsidR="007D0BED" w:rsidRPr="00294809" w:rsidRDefault="007D0BED" w:rsidP="00197E87">
      <w:pPr>
        <w:pStyle w:val="Heading2"/>
        <w:numPr>
          <w:ilvl w:val="1"/>
          <w:numId w:val="10"/>
        </w:numPr>
        <w:rPr>
          <w:rFonts w:hint="eastAsia"/>
        </w:rPr>
      </w:pPr>
      <w:r w:rsidRPr="00294809">
        <w:t>Coordination with other organizations</w:t>
      </w:r>
    </w:p>
    <w:p w14:paraId="24C72323" w14:textId="77777777" w:rsidR="003162F6" w:rsidRDefault="007D0BED" w:rsidP="003D1489">
      <w:pPr>
        <w:pStyle w:val="Heading3"/>
        <w:numPr>
          <w:ilvl w:val="2"/>
          <w:numId w:val="10"/>
        </w:numPr>
      </w:pPr>
      <w:r>
        <w:t>SG-RFC cooperation with the Group on Earth Observations</w:t>
      </w:r>
    </w:p>
    <w:p w14:paraId="069BA958" w14:textId="16788B98" w:rsidR="003162F6" w:rsidRPr="003162F6" w:rsidRDefault="00B46F18" w:rsidP="003D1489">
      <w:pPr>
        <w:pStyle w:val="BodyText"/>
        <w:numPr>
          <w:ilvl w:val="0"/>
          <w:numId w:val="42"/>
        </w:numPr>
      </w:pPr>
      <w:r>
        <w:t>Based on all the potential impacts on Earth observation systems, in particular in the framework of WRC-19, t</w:t>
      </w:r>
      <w:r w:rsidR="006F1A1D" w:rsidRPr="00BB1BB1">
        <w:t>he Participants discussed the linkages to GEO need to be strengthened</w:t>
      </w:r>
      <w:r w:rsidR="00933B77">
        <w:t>.</w:t>
      </w:r>
      <w:r w:rsidR="006F1A1D" w:rsidRPr="00BB1BB1">
        <w:t xml:space="preserve"> </w:t>
      </w:r>
    </w:p>
    <w:p w14:paraId="1CBC4E37" w14:textId="77777777" w:rsidR="0090462C" w:rsidRDefault="007D0BED" w:rsidP="0090462C">
      <w:pPr>
        <w:pStyle w:val="Heading3"/>
        <w:numPr>
          <w:ilvl w:val="2"/>
          <w:numId w:val="10"/>
        </w:numPr>
        <w:rPr>
          <w:rFonts w:ascii="Times New Roman" w:hAnsi="Times New Roman" w:cs="Times New Roman"/>
          <w:color w:val="0000FF"/>
          <w:sz w:val="24"/>
          <w:szCs w:val="24"/>
          <w:u w:val="single"/>
        </w:rPr>
      </w:pPr>
      <w:r>
        <w:t>SG-RFC activities in the International Telecommunication Union (ITU)</w:t>
      </w:r>
    </w:p>
    <w:p w14:paraId="7F116520" w14:textId="11B375FC" w:rsidR="007D0BED" w:rsidRDefault="006F1A1D" w:rsidP="00251D19">
      <w:pPr>
        <w:pStyle w:val="BodyText"/>
        <w:numPr>
          <w:ilvl w:val="0"/>
          <w:numId w:val="42"/>
        </w:numPr>
      </w:pPr>
      <w:r w:rsidRPr="00251D19">
        <w:t>Participants discussed the C</w:t>
      </w:r>
      <w:r w:rsidR="00DA2826">
        <w:t>I</w:t>
      </w:r>
      <w:r w:rsidRPr="00251D19">
        <w:t xml:space="preserve">TEL report as introduced by Mr David Franc  </w:t>
      </w:r>
      <w:r w:rsidR="007D0BED">
        <w:t>SG-RFC co</w:t>
      </w:r>
      <w:r w:rsidR="003D1489">
        <w:t>-ordinator</w:t>
      </w:r>
      <w:r w:rsidR="007D0BED">
        <w:t xml:space="preserve"> with CGMS</w:t>
      </w:r>
      <w:r>
        <w:t xml:space="preserve">. </w:t>
      </w:r>
    </w:p>
    <w:p w14:paraId="596171F6" w14:textId="29900F5A" w:rsidR="006F1A1D" w:rsidRPr="006F1A1D" w:rsidRDefault="006F1A1D" w:rsidP="003D1489">
      <w:pPr>
        <w:pStyle w:val="BodyText"/>
        <w:numPr>
          <w:ilvl w:val="0"/>
          <w:numId w:val="42"/>
        </w:numPr>
      </w:pPr>
      <w:r w:rsidRPr="00251D19">
        <w:t xml:space="preserve">Participants discussed the preliminary views of APT as introduced by Phillipe </w:t>
      </w:r>
      <w:proofErr w:type="spellStart"/>
      <w:r w:rsidRPr="00251D19">
        <w:t>Tristant</w:t>
      </w:r>
      <w:proofErr w:type="spellEnd"/>
      <w:r w:rsidRPr="00251D19">
        <w:t xml:space="preserve"> who attended the recent APT WRC preparations meeting in January Korea  on WRC-19 agenda items</w:t>
      </w:r>
      <w:r w:rsidR="00933B77">
        <w:t>.</w:t>
      </w:r>
    </w:p>
    <w:p w14:paraId="0A5DD598" w14:textId="77777777" w:rsidR="0090462C" w:rsidRDefault="007D0BED" w:rsidP="003D1489">
      <w:pPr>
        <w:pStyle w:val="Heading3"/>
        <w:numPr>
          <w:ilvl w:val="2"/>
          <w:numId w:val="10"/>
        </w:numPr>
      </w:pPr>
      <w:r>
        <w:t>SG-RFC coordination with the Spa</w:t>
      </w:r>
      <w:r w:rsidR="003D1489">
        <w:t>ce Frequency Coordination Group</w:t>
      </w:r>
    </w:p>
    <w:p w14:paraId="4CD7D8EC" w14:textId="16A9ADF7" w:rsidR="0060273A" w:rsidRPr="0060273A" w:rsidRDefault="0060273A" w:rsidP="00251D19">
      <w:pPr>
        <w:pStyle w:val="BodyText"/>
        <w:numPr>
          <w:ilvl w:val="0"/>
          <w:numId w:val="42"/>
        </w:numPr>
      </w:pPr>
      <w:r>
        <w:t>See item 4.5 and 4,6</w:t>
      </w:r>
      <w:r w:rsidR="00933B77">
        <w:t>.</w:t>
      </w:r>
      <w:r>
        <w:t xml:space="preserve"> </w:t>
      </w:r>
    </w:p>
    <w:p w14:paraId="7C2327AC" w14:textId="531E8DAC" w:rsidR="006013A5" w:rsidRDefault="007D0BED" w:rsidP="00513A70">
      <w:pPr>
        <w:pStyle w:val="Heading3"/>
        <w:numPr>
          <w:ilvl w:val="2"/>
          <w:numId w:val="10"/>
        </w:numPr>
      </w:pPr>
      <w:r>
        <w:t>SG-RFC relations with the Commission for Instruments and Methods for Observations (CIMO)</w:t>
      </w:r>
    </w:p>
    <w:p w14:paraId="6BB5FE92" w14:textId="26E7C047" w:rsidR="006013A5" w:rsidRPr="006013A5" w:rsidRDefault="00DA2826" w:rsidP="00251D19">
      <w:pPr>
        <w:pStyle w:val="BodyText"/>
        <w:numPr>
          <w:ilvl w:val="0"/>
          <w:numId w:val="42"/>
        </w:numPr>
      </w:pPr>
      <w:r>
        <w:t>Since last SG-RFC meeting, no specific relation with CIMO was undertaken.</w:t>
      </w:r>
    </w:p>
    <w:p w14:paraId="3FF42871" w14:textId="77777777" w:rsidR="007D0BED" w:rsidRPr="006013A5" w:rsidRDefault="007D0BED" w:rsidP="00197E87">
      <w:pPr>
        <w:pStyle w:val="Heading1"/>
        <w:numPr>
          <w:ilvl w:val="0"/>
          <w:numId w:val="10"/>
        </w:numPr>
      </w:pPr>
      <w:r w:rsidRPr="006013A5">
        <w:t>WMO/SG-RFC preparation for the World Radiocommunication Conference 2019 (WRC-2019)</w:t>
      </w:r>
    </w:p>
    <w:p w14:paraId="14C04534" w14:textId="77777777" w:rsidR="007507F2" w:rsidRPr="006013A5" w:rsidRDefault="007D0BED" w:rsidP="00C82E7B">
      <w:pPr>
        <w:pStyle w:val="Heading2"/>
        <w:numPr>
          <w:ilvl w:val="1"/>
          <w:numId w:val="10"/>
        </w:numPr>
        <w:rPr>
          <w:rFonts w:hint="eastAsia"/>
        </w:rPr>
      </w:pPr>
      <w:r w:rsidRPr="006013A5">
        <w:t>Preparation of the WMO preliminary position on WRC-19</w:t>
      </w:r>
    </w:p>
    <w:p w14:paraId="2F2BA0AD" w14:textId="7F6F5DBB" w:rsidR="003941ED" w:rsidRDefault="007507F2" w:rsidP="00C82E7B">
      <w:pPr>
        <w:pStyle w:val="BodyText"/>
        <w:numPr>
          <w:ilvl w:val="0"/>
          <w:numId w:val="42"/>
        </w:numPr>
      </w:pPr>
      <w:r w:rsidRPr="00251D19">
        <w:t>This agenda item formed t</w:t>
      </w:r>
      <w:r w:rsidR="006013A5" w:rsidRPr="00251D19">
        <w:t xml:space="preserve">he primary focus of the meeting with all the associated presentations used as inputs to </w:t>
      </w:r>
      <w:r w:rsidR="00C82E7B">
        <w:t>a final position version</w:t>
      </w:r>
      <w:r w:rsidR="006013A5" w:rsidRPr="00251D19">
        <w:t>. The pre CB</w:t>
      </w:r>
      <w:r w:rsidR="00C82E7B">
        <w:t>S draft was used to revise all a</w:t>
      </w:r>
      <w:r w:rsidR="006013A5" w:rsidRPr="00251D19">
        <w:t>ge</w:t>
      </w:r>
      <w:r w:rsidR="00C82E7B">
        <w:t>nda items in significant detail and</w:t>
      </w:r>
      <w:r w:rsidR="006013A5" w:rsidRPr="00251D19">
        <w:t xml:space="preserve"> based on the outcomes of the CBS process</w:t>
      </w:r>
      <w:r w:rsidR="00C82E7B">
        <w:t>,</w:t>
      </w:r>
      <w:r w:rsidR="003941ED" w:rsidRPr="00251D19">
        <w:t xml:space="preserve"> further group discussion and edits</w:t>
      </w:r>
      <w:r w:rsidR="00C82E7B">
        <w:t xml:space="preserve">, </w:t>
      </w:r>
      <w:r w:rsidR="006013A5" w:rsidRPr="00251D19">
        <w:t>the</w:t>
      </w:r>
      <w:r w:rsidR="003941ED" w:rsidRPr="00251D19">
        <w:t xml:space="preserve"> </w:t>
      </w:r>
      <w:r w:rsidR="006013A5" w:rsidRPr="00251D19">
        <w:t xml:space="preserve"> </w:t>
      </w:r>
      <w:r w:rsidR="003941ED" w:rsidRPr="00251D19">
        <w:t xml:space="preserve">final </w:t>
      </w:r>
      <w:r w:rsidR="00C82E7B">
        <w:t xml:space="preserve">position statement was reached </w:t>
      </w:r>
      <w:r w:rsidR="003941ED">
        <w:t xml:space="preserve"> </w:t>
      </w:r>
      <w:r w:rsidR="006013A5">
        <w:t xml:space="preserve"> </w:t>
      </w:r>
      <w:hyperlink r:id="rId12" w:history="1">
        <w:r w:rsidR="003941ED" w:rsidRPr="00C82E7B">
          <w:rPr>
            <w:rStyle w:val="Hyperlink"/>
          </w:rPr>
          <w:t>Docs 06</w:t>
        </w:r>
      </w:hyperlink>
      <w:r w:rsidR="003941ED" w:rsidRPr="00C82E7B">
        <w:rPr>
          <w:rStyle w:val="Hyperlink"/>
        </w:rPr>
        <w:t>.</w:t>
      </w:r>
      <w:r w:rsidR="003941ED" w:rsidRPr="00251D19">
        <w:t xml:space="preserve">   </w:t>
      </w:r>
      <w:r w:rsidR="003941ED" w:rsidRPr="003941ED">
        <w:t>(</w:t>
      </w:r>
      <w:r w:rsidR="003941ED" w:rsidRPr="00251D19">
        <w:t>Restricted</w:t>
      </w:r>
      <w:r w:rsidR="003941ED" w:rsidRPr="003941ED">
        <w:t xml:space="preserve"> )</w:t>
      </w:r>
      <w:r w:rsidR="00C82E7B">
        <w:t>.</w:t>
      </w:r>
    </w:p>
    <w:p w14:paraId="37BFDCF2" w14:textId="22C657C7" w:rsidR="003941ED" w:rsidRPr="00251D19" w:rsidRDefault="00C5241A" w:rsidP="00C82E7B">
      <w:pPr>
        <w:pStyle w:val="BodyText"/>
        <w:numPr>
          <w:ilvl w:val="0"/>
          <w:numId w:val="42"/>
        </w:numPr>
      </w:pPr>
      <w:r w:rsidRPr="00251D19">
        <w:t>The</w:t>
      </w:r>
      <w:r w:rsidR="003941ED" w:rsidRPr="00251D19">
        <w:t xml:space="preserve"> high</w:t>
      </w:r>
      <w:r w:rsidR="00C82E7B">
        <w:t xml:space="preserve"> level summary,  changes and amendments  between the </w:t>
      </w:r>
      <w:r w:rsidR="003941ED" w:rsidRPr="00251D19">
        <w:t xml:space="preserve"> </w:t>
      </w:r>
      <w:r w:rsidR="00C82E7B">
        <w:t xml:space="preserve"> SG-RFC 2018 position  (the position and reference entering CPM 19</w:t>
      </w:r>
      <w:r w:rsidR="00DA2826">
        <w:t>-2</w:t>
      </w:r>
      <w:r w:rsidR="00C82E7B">
        <w:t>) and reviewed after  SG-RFC</w:t>
      </w:r>
      <w:r w:rsidR="00CC5495">
        <w:t xml:space="preserve"> 20</w:t>
      </w:r>
      <w:r w:rsidR="003941ED" w:rsidRPr="00251D19">
        <w:t xml:space="preserve">19 </w:t>
      </w:r>
      <w:r w:rsidR="00C82E7B">
        <w:t>and are in full detail</w:t>
      </w:r>
      <w:r w:rsidRPr="00251D19">
        <w:t xml:space="preserve"> in </w:t>
      </w:r>
      <w:hyperlink r:id="rId13" w:history="1">
        <w:r w:rsidRPr="00C82E7B">
          <w:rPr>
            <w:rStyle w:val="Hyperlink"/>
          </w:rPr>
          <w:t>Docs 06</w:t>
        </w:r>
      </w:hyperlink>
      <w:r w:rsidR="00C82E7B">
        <w:t xml:space="preserve"> and </w:t>
      </w:r>
      <w:r w:rsidR="00C82E7B" w:rsidRPr="00C82E7B">
        <w:t xml:space="preserve"> summarised as follows:</w:t>
      </w:r>
    </w:p>
    <w:p w14:paraId="568C106C" w14:textId="1D9F769D" w:rsidR="003916E4" w:rsidRPr="00BB1BB1" w:rsidRDefault="00C5241A" w:rsidP="00AF5A95">
      <w:pPr>
        <w:pStyle w:val="BodyText"/>
        <w:numPr>
          <w:ilvl w:val="0"/>
          <w:numId w:val="42"/>
        </w:numPr>
      </w:pPr>
      <w:r w:rsidRPr="00C82E7B">
        <w:rPr>
          <w:b/>
          <w:bCs/>
        </w:rPr>
        <w:t>Introduction</w:t>
      </w:r>
      <w:r w:rsidRPr="003916E4">
        <w:t xml:space="preserve"> updated to include</w:t>
      </w:r>
      <w:r w:rsidR="00C82E7B">
        <w:t xml:space="preserve"> the </w:t>
      </w:r>
      <w:r w:rsidRPr="003916E4">
        <w:t>17 Sustainable Development Goals for reader</w:t>
      </w:r>
      <w:r w:rsidR="003916E4">
        <w:t>s</w:t>
      </w:r>
      <w:r w:rsidRPr="003916E4">
        <w:t xml:space="preserve"> who may not have detailed knowledge on the global relevance </w:t>
      </w:r>
      <w:r w:rsidR="00AF5A95">
        <w:t>of the WMO spectrum allocations</w:t>
      </w:r>
      <w:r w:rsidRPr="003916E4">
        <w:t xml:space="preserve">. </w:t>
      </w:r>
    </w:p>
    <w:p w14:paraId="565ED746" w14:textId="5E624952" w:rsidR="003916E4" w:rsidRPr="003916E4" w:rsidRDefault="003916E4" w:rsidP="00251D19">
      <w:pPr>
        <w:pStyle w:val="BodyText"/>
        <w:numPr>
          <w:ilvl w:val="0"/>
          <w:numId w:val="42"/>
        </w:numPr>
      </w:pPr>
      <w:r w:rsidRPr="00AE2D81">
        <w:rPr>
          <w:b/>
          <w:bCs/>
        </w:rPr>
        <w:t>WMO preliminary position on WRC-19 Agenda</w:t>
      </w:r>
      <w:r w:rsidRPr="003916E4">
        <w:t xml:space="preserve"> amended to include additional</w:t>
      </w:r>
      <w:r w:rsidR="00AF5A95">
        <w:t xml:space="preserve"> item on </w:t>
      </w:r>
      <w:r w:rsidRPr="003916E4">
        <w:t>satellite regulatory procedures</w:t>
      </w:r>
      <w:r>
        <w:t xml:space="preserve"> and delete re</w:t>
      </w:r>
      <w:r w:rsidR="00AF5A95">
        <w:t>ferences to additional items no longer require.</w:t>
      </w:r>
      <w:r w:rsidRPr="003916E4">
        <w:t xml:space="preserve"> </w:t>
      </w:r>
    </w:p>
    <w:p w14:paraId="0F7582AE" w14:textId="7BA3B716" w:rsidR="00C5241A" w:rsidRPr="00251D19" w:rsidRDefault="00C5241A" w:rsidP="00251D19">
      <w:pPr>
        <w:pStyle w:val="BodyText"/>
        <w:numPr>
          <w:ilvl w:val="0"/>
          <w:numId w:val="42"/>
        </w:numPr>
      </w:pPr>
      <w:r w:rsidRPr="00AE2D81">
        <w:rPr>
          <w:b/>
          <w:bCs/>
        </w:rPr>
        <w:lastRenderedPageBreak/>
        <w:t>Agenda item 1.1 :     Amateur service in the 50-54 MHz band</w:t>
      </w:r>
      <w:r w:rsidR="003916E4" w:rsidRPr="00251D19">
        <w:t>, language tightened  and clarified</w:t>
      </w:r>
      <w:r w:rsidR="00AF5A95">
        <w:t xml:space="preserve"> WMO</w:t>
      </w:r>
      <w:r w:rsidR="003916E4" w:rsidRPr="00251D19">
        <w:t xml:space="preserve"> position in relation to WMO oppositi</w:t>
      </w:r>
      <w:r w:rsidR="00502007" w:rsidRPr="00251D19">
        <w:t>on in the primary allocation if</w:t>
      </w:r>
      <w:r w:rsidR="003916E4" w:rsidRPr="00251D19">
        <w:t xml:space="preserve"> no specific provisions are made for protection</w:t>
      </w:r>
      <w:r w:rsidR="00CC5495">
        <w:t xml:space="preserve"> of wind profiler radars</w:t>
      </w:r>
      <w:r w:rsidR="00AF5A95">
        <w:t>.</w:t>
      </w:r>
      <w:r w:rsidR="003916E4" w:rsidRPr="00251D19">
        <w:t xml:space="preserve">    </w:t>
      </w:r>
    </w:p>
    <w:p w14:paraId="2A23166B" w14:textId="77777777" w:rsidR="00C5241A" w:rsidRPr="00251D19" w:rsidRDefault="00C5241A" w:rsidP="00AF5A95">
      <w:pPr>
        <w:pStyle w:val="BodyText"/>
        <w:numPr>
          <w:ilvl w:val="0"/>
          <w:numId w:val="42"/>
        </w:numPr>
      </w:pPr>
      <w:r w:rsidRPr="00AE2D81">
        <w:rPr>
          <w:b/>
          <w:bCs/>
        </w:rPr>
        <w:t>Agenda item 1.2 :     Satellite hard limits at 400 MHz</w:t>
      </w:r>
      <w:r w:rsidR="00F5641C" w:rsidRPr="00251D19">
        <w:t xml:space="preserve">, </w:t>
      </w:r>
      <w:r w:rsidR="00502007" w:rsidRPr="00251D19">
        <w:t xml:space="preserve"> notes added that WMO recognize that  the WMO primary focus </w:t>
      </w:r>
      <w:r w:rsidR="00AF5A95">
        <w:t xml:space="preserve">is </w:t>
      </w:r>
      <w:r w:rsidR="00F5641C" w:rsidRPr="00251D19">
        <w:t xml:space="preserve">on 401 to 403Mhz. Additional text added to </w:t>
      </w:r>
      <w:r w:rsidR="00AF5A95">
        <w:t xml:space="preserve">supporting text addressed </w:t>
      </w:r>
      <w:r w:rsidR="00F5641C" w:rsidRPr="00251D19">
        <w:t>proposed  waiver periods for EIRP that could render the spectrum unusable and final position statement</w:t>
      </w:r>
      <w:r w:rsidR="00AF5A95">
        <w:t xml:space="preserve"> updated</w:t>
      </w:r>
      <w:r w:rsidR="00F5641C" w:rsidRPr="00251D19">
        <w:t xml:space="preserve">.  </w:t>
      </w:r>
    </w:p>
    <w:p w14:paraId="1F1FCC1B" w14:textId="215BA5C0" w:rsidR="00C5241A" w:rsidRPr="00251D19" w:rsidRDefault="00C5241A" w:rsidP="00251D19">
      <w:pPr>
        <w:pStyle w:val="BodyText"/>
        <w:numPr>
          <w:ilvl w:val="0"/>
          <w:numId w:val="42"/>
        </w:numPr>
      </w:pPr>
      <w:r w:rsidRPr="00AE2D81">
        <w:rPr>
          <w:b/>
          <w:bCs/>
        </w:rPr>
        <w:t>Agenda item 1.3 :   Meteorological Satellite (</w:t>
      </w:r>
      <w:proofErr w:type="spellStart"/>
      <w:r w:rsidRPr="00AE2D81">
        <w:rPr>
          <w:b/>
          <w:bCs/>
        </w:rPr>
        <w:t>MetSat</w:t>
      </w:r>
      <w:proofErr w:type="spellEnd"/>
      <w:r w:rsidRPr="00AE2D81">
        <w:rPr>
          <w:b/>
          <w:bCs/>
        </w:rPr>
        <w:t>) and Earth Exploration Satellite Service (EESS) at 460-470 MHz</w:t>
      </w:r>
      <w:r w:rsidR="00F5641C" w:rsidRPr="00251D19">
        <w:t xml:space="preserve"> , text added to highlight the essential nature of the downlink components that need protection, and addition clarifications in relation to the formulas (but not the actual formulas ). The final paragraph of the position text was modified to clarify</w:t>
      </w:r>
      <w:r w:rsidR="000440EA" w:rsidRPr="00251D19">
        <w:t xml:space="preserve"> s</w:t>
      </w:r>
      <w:r w:rsidR="00F5641C" w:rsidRPr="00251D19">
        <w:t xml:space="preserve">upport </w:t>
      </w:r>
      <w:r w:rsidR="000440EA" w:rsidRPr="00251D19">
        <w:t>for</w:t>
      </w:r>
      <w:r w:rsidR="00F5641C" w:rsidRPr="00251D19">
        <w:t xml:space="preserve"> method C of the CPM </w:t>
      </w:r>
      <w:r w:rsidR="000440EA" w:rsidRPr="00251D19">
        <w:t xml:space="preserve">report and </w:t>
      </w:r>
      <w:r w:rsidR="00F5641C" w:rsidRPr="00251D19">
        <w:t xml:space="preserve">highlight concerns about </w:t>
      </w:r>
      <w:r w:rsidR="00F5641C" w:rsidRPr="00AF5A95">
        <w:rPr>
          <w:i/>
          <w:iCs/>
        </w:rPr>
        <w:t>Resolves 5</w:t>
      </w:r>
      <w:r w:rsidR="00F5641C" w:rsidRPr="00251D19">
        <w:t xml:space="preserve"> of the draft resolution and recommends </w:t>
      </w:r>
      <w:r w:rsidR="000440EA" w:rsidRPr="00251D19">
        <w:t>the deletion</w:t>
      </w:r>
      <w:r w:rsidR="00F5641C" w:rsidRPr="00251D19">
        <w:t xml:space="preserve"> of</w:t>
      </w:r>
      <w:r w:rsidR="000440EA" w:rsidRPr="00251D19">
        <w:t xml:space="preserve"> </w:t>
      </w:r>
      <w:r w:rsidR="000440EA" w:rsidRPr="00AF5A95">
        <w:rPr>
          <w:i/>
          <w:iCs/>
        </w:rPr>
        <w:t>Resolves 5</w:t>
      </w:r>
      <w:r w:rsidR="000440EA" w:rsidRPr="00251D19">
        <w:t xml:space="preserve">. </w:t>
      </w:r>
      <w:r w:rsidR="00F5641C" w:rsidRPr="00251D19">
        <w:t xml:space="preserve">  </w:t>
      </w:r>
    </w:p>
    <w:p w14:paraId="21E5FB5B" w14:textId="488227BA" w:rsidR="00C5241A" w:rsidRPr="00251D19" w:rsidRDefault="00C5241A" w:rsidP="00251D19">
      <w:pPr>
        <w:pStyle w:val="BodyText"/>
        <w:numPr>
          <w:ilvl w:val="0"/>
          <w:numId w:val="42"/>
        </w:numPr>
      </w:pPr>
      <w:r w:rsidRPr="00AE2D81">
        <w:rPr>
          <w:b/>
          <w:bCs/>
        </w:rPr>
        <w:t>Agenda item 1.6 :    Non Geostationary Satellite Orbit (GSO) of the Fixed Satellite Service (FSS) at 37.5-51.4 GHz</w:t>
      </w:r>
      <w:r w:rsidR="000440EA" w:rsidRPr="00251D19">
        <w:t>, Considerable  text added to highlighting that the existing protection limits under Resolution 750 are not sufficient to protect WMO i</w:t>
      </w:r>
      <w:r w:rsidR="00AF5A95">
        <w:t xml:space="preserve">nterests  and this position is </w:t>
      </w:r>
      <w:r w:rsidR="000440EA" w:rsidRPr="00251D19">
        <w:t xml:space="preserve">supported by ITU studies. The position statement was modified to reflect support for a revision of Resolution 750 and a suggested inclusions </w:t>
      </w:r>
      <w:r w:rsidR="00AF5A95">
        <w:t xml:space="preserve">and </w:t>
      </w:r>
      <w:r w:rsidR="000440EA" w:rsidRPr="00251D19">
        <w:t xml:space="preserve">deletions for clarity and development of solutions.   </w:t>
      </w:r>
    </w:p>
    <w:p w14:paraId="0EE899D8" w14:textId="1BC61E14" w:rsidR="00C5241A" w:rsidRPr="00251D19" w:rsidRDefault="00C5241A" w:rsidP="00AF5A95">
      <w:pPr>
        <w:pStyle w:val="BodyText"/>
        <w:numPr>
          <w:ilvl w:val="0"/>
          <w:numId w:val="42"/>
        </w:numPr>
      </w:pPr>
      <w:r w:rsidRPr="00AE2D81">
        <w:rPr>
          <w:b/>
          <w:bCs/>
        </w:rPr>
        <w:t>Agenda item 1.7 :     Non GSO satellites with short duration missions</w:t>
      </w:r>
      <w:r w:rsidR="000440EA" w:rsidRPr="00251D19">
        <w:t xml:space="preserve">, numerous editorial changes </w:t>
      </w:r>
      <w:r w:rsidR="00AF5A95">
        <w:t>made</w:t>
      </w:r>
      <w:r w:rsidR="000440EA" w:rsidRPr="00251D19">
        <w:t xml:space="preserve"> to support and tighten the position and defini</w:t>
      </w:r>
      <w:r w:rsidR="00AF5A95">
        <w:t xml:space="preserve">tion of radiosondes or </w:t>
      </w:r>
      <w:proofErr w:type="spellStart"/>
      <w:r w:rsidR="00AF5A95">
        <w:t>metaids</w:t>
      </w:r>
      <w:proofErr w:type="spellEnd"/>
      <w:r w:rsidR="00AF5A95">
        <w:t>. S</w:t>
      </w:r>
      <w:r w:rsidR="000440EA" w:rsidRPr="00251D19">
        <w:t xml:space="preserve">pecifically </w:t>
      </w:r>
      <w:r w:rsidR="00AF5A95">
        <w:t>reference was made to</w:t>
      </w:r>
      <w:r w:rsidR="000440EA" w:rsidRPr="00251D19">
        <w:t xml:space="preserve"> new studies that support the current allocation in this band for SOS services would not be appropriate for non GSO short term mission requirements. The position text was modified to summarize the included</w:t>
      </w:r>
      <w:r w:rsidR="00AF5A95">
        <w:t xml:space="preserve"> support</w:t>
      </w:r>
      <w:r w:rsidR="000440EA" w:rsidRPr="00251D19">
        <w:t xml:space="preserve"> text</w:t>
      </w:r>
      <w:r w:rsidR="00AF5A95">
        <w:t>.</w:t>
      </w:r>
      <w:r w:rsidR="000440EA" w:rsidRPr="00251D19">
        <w:t xml:space="preserve">     </w:t>
      </w:r>
    </w:p>
    <w:p w14:paraId="5DCC5FC0" w14:textId="1A7C9D3D" w:rsidR="001948FC" w:rsidRDefault="00C5241A" w:rsidP="00251D19">
      <w:pPr>
        <w:pStyle w:val="BodyText"/>
        <w:numPr>
          <w:ilvl w:val="0"/>
          <w:numId w:val="42"/>
        </w:numPr>
      </w:pPr>
      <w:r w:rsidRPr="00AE2D81">
        <w:rPr>
          <w:b/>
          <w:bCs/>
        </w:rPr>
        <w:t xml:space="preserve">Agenda item 1.11 :   Frequency bands harmonization to support railway </w:t>
      </w:r>
      <w:proofErr w:type="spellStart"/>
      <w:r w:rsidRPr="00AE2D81">
        <w:rPr>
          <w:b/>
          <w:bCs/>
        </w:rPr>
        <w:t>radiocommunication</w:t>
      </w:r>
      <w:proofErr w:type="spellEnd"/>
      <w:r w:rsidRPr="00AE2D81">
        <w:rPr>
          <w:b/>
          <w:bCs/>
        </w:rPr>
        <w:t xml:space="preserve"> systems</w:t>
      </w:r>
      <w:r w:rsidR="00CC5495">
        <w:rPr>
          <w:b/>
          <w:bCs/>
        </w:rPr>
        <w:t xml:space="preserve"> (RRST)</w:t>
      </w:r>
      <w:r w:rsidR="000440EA" w:rsidRPr="00251D19">
        <w:t xml:space="preserve">, </w:t>
      </w:r>
      <w:r w:rsidR="00CC5495">
        <w:t>this agenda item was not considered as prime interest for WMO in a first step but due to the output of CPM19-2 which proposed to re-</w:t>
      </w:r>
      <w:proofErr w:type="spellStart"/>
      <w:r w:rsidR="00CC5495">
        <w:t>inserte</w:t>
      </w:r>
      <w:proofErr w:type="spellEnd"/>
      <w:r w:rsidR="00CC5495">
        <w:t xml:space="preserve"> the radiosondes frequency band, SG-RFC agreed to add this agenda item in the prime interest list for WMO. N</w:t>
      </w:r>
      <w:r w:rsidR="00A72170" w:rsidRPr="00251D19">
        <w:t xml:space="preserve">arrative </w:t>
      </w:r>
      <w:r w:rsidR="00CC5495">
        <w:t xml:space="preserve">was </w:t>
      </w:r>
      <w:r w:rsidR="00A72170" w:rsidRPr="00251D19">
        <w:t>added highlighting and stre</w:t>
      </w:r>
      <w:r w:rsidR="00AF5A95">
        <w:t xml:space="preserve">ngthening  the use of </w:t>
      </w:r>
      <w:proofErr w:type="spellStart"/>
      <w:r w:rsidR="00AF5A95">
        <w:t>RadioSond</w:t>
      </w:r>
      <w:r w:rsidR="00A72170" w:rsidRPr="00251D19">
        <w:t>e</w:t>
      </w:r>
      <w:proofErr w:type="spellEnd"/>
      <w:r w:rsidR="00A72170" w:rsidRPr="00251D19">
        <w:t xml:space="preserve"> in this band and clear opposition in the position to the use of 400.15-406 </w:t>
      </w:r>
      <w:proofErr w:type="spellStart"/>
      <w:r w:rsidR="00A72170" w:rsidRPr="00251D19">
        <w:t>Mhz</w:t>
      </w:r>
      <w:proofErr w:type="spellEnd"/>
      <w:r w:rsidR="00A72170" w:rsidRPr="00251D19">
        <w:t xml:space="preserve"> </w:t>
      </w:r>
      <w:r w:rsidR="00AF5A95">
        <w:t>for RRST</w:t>
      </w:r>
      <w:r w:rsidR="00A72170" w:rsidRPr="00251D19">
        <w:t>.</w:t>
      </w:r>
      <w:r w:rsidR="001948FC">
        <w:t xml:space="preserve"> As </w:t>
      </w:r>
      <w:r w:rsidR="001948FC" w:rsidRPr="00251D19">
        <w:t xml:space="preserve"> this is a new item the full position formulated is as follows :</w:t>
      </w:r>
    </w:p>
    <w:p w14:paraId="0C8CCF85" w14:textId="77777777" w:rsidR="001948FC" w:rsidRDefault="001948FC" w:rsidP="00D07AEF">
      <w:pPr>
        <w:pStyle w:val="BodyText"/>
        <w:ind w:left="720"/>
        <w:rPr>
          <w:i/>
          <w:iCs/>
          <w:lang w:val="en-US"/>
        </w:rPr>
      </w:pPr>
      <w:r w:rsidRPr="00D07AEF">
        <w:rPr>
          <w:i/>
          <w:iCs/>
          <w:lang w:val="en-US"/>
        </w:rPr>
        <w:t xml:space="preserve">WMO </w:t>
      </w:r>
      <w:proofErr w:type="spellStart"/>
      <w:r w:rsidRPr="00D07AEF">
        <w:rPr>
          <w:i/>
          <w:iCs/>
          <w:lang w:val="en-US"/>
        </w:rPr>
        <w:t>emphasises</w:t>
      </w:r>
      <w:proofErr w:type="spellEnd"/>
      <w:r w:rsidRPr="00D07AEF">
        <w:rPr>
          <w:i/>
          <w:iCs/>
          <w:lang w:val="en-US"/>
        </w:rPr>
        <w:t xml:space="preserve"> that the frequency band 400.15 – 406 MHz is the key band for global radiosonde and DCS operations. WMO is strongly opposed to the consideration of this frequency band under this agenda item (i.e. Method B).</w:t>
      </w:r>
    </w:p>
    <w:p w14:paraId="08220D90" w14:textId="0149F01A" w:rsidR="001948FC" w:rsidRPr="00D07AEF" w:rsidRDefault="001948FC" w:rsidP="00D07AEF">
      <w:pPr>
        <w:pStyle w:val="BodyText"/>
        <w:ind w:left="720"/>
        <w:rPr>
          <w:i/>
          <w:iCs/>
          <w:lang w:val="en-US"/>
        </w:rPr>
      </w:pPr>
      <w:r w:rsidRPr="00D07AEF">
        <w:rPr>
          <w:i/>
          <w:iCs/>
          <w:lang w:val="en-US"/>
        </w:rPr>
        <w:t xml:space="preserve">WMO will not oppose the consideration of the 460-470 MHz frequency band as long as no additional constraints are added to the use of </w:t>
      </w:r>
      <w:proofErr w:type="spellStart"/>
      <w:r w:rsidRPr="00D07AEF">
        <w:rPr>
          <w:i/>
          <w:iCs/>
          <w:lang w:val="en-US"/>
        </w:rPr>
        <w:t>MetSat</w:t>
      </w:r>
      <w:proofErr w:type="spellEnd"/>
      <w:r w:rsidRPr="00D07AEF">
        <w:rPr>
          <w:i/>
          <w:iCs/>
          <w:lang w:val="en-US"/>
        </w:rPr>
        <w:t xml:space="preserve"> service and EESS in this frequency band.</w:t>
      </w:r>
    </w:p>
    <w:p w14:paraId="3FBCA2CF" w14:textId="46A85224" w:rsidR="00C5241A" w:rsidRPr="00251D19" w:rsidRDefault="00C5241A" w:rsidP="00AF5A95">
      <w:pPr>
        <w:pStyle w:val="BodyText"/>
        <w:numPr>
          <w:ilvl w:val="0"/>
          <w:numId w:val="42"/>
        </w:numPr>
      </w:pPr>
      <w:r w:rsidRPr="00AE2D81">
        <w:rPr>
          <w:b/>
          <w:bCs/>
        </w:rPr>
        <w:t>Agenda item 1.13 :   International Mobile Telecommunication 2020 (IMT2020)</w:t>
      </w:r>
      <w:r w:rsidR="00A72170" w:rsidRPr="00AE2D81">
        <w:rPr>
          <w:b/>
          <w:bCs/>
        </w:rPr>
        <w:t>,</w:t>
      </w:r>
      <w:r w:rsidR="00A72170" w:rsidRPr="00251D19">
        <w:t xml:space="preserve"> this position was extensively reviewed as it has significant implications across numerous use</w:t>
      </w:r>
      <w:r w:rsidR="00AF5A95">
        <w:t xml:space="preserve"> spectrum </w:t>
      </w:r>
      <w:r w:rsidR="00A72170" w:rsidRPr="00251D19">
        <w:t xml:space="preserve"> cases for the WMO partners and members. The language was change</w:t>
      </w:r>
      <w:r w:rsidR="00AF5A95">
        <w:t>d</w:t>
      </w:r>
      <w:r w:rsidR="00A72170" w:rsidRPr="00251D19">
        <w:t xml:space="preserve"> to present tense where applicable, </w:t>
      </w:r>
      <w:r w:rsidR="00B53918">
        <w:t>and highlights</w:t>
      </w:r>
      <w:r w:rsidR="00B53918" w:rsidRPr="00251D19">
        <w:t xml:space="preserve"> </w:t>
      </w:r>
      <w:r w:rsidR="00B53918">
        <w:t>that, based on all</w:t>
      </w:r>
      <w:r w:rsidR="00A72170" w:rsidRPr="00251D19">
        <w:t xml:space="preserve"> compatibility</w:t>
      </w:r>
      <w:r w:rsidR="00AF5A95">
        <w:t xml:space="preserve"> studies </w:t>
      </w:r>
      <w:r w:rsidR="00A72170" w:rsidRPr="00251D19">
        <w:t xml:space="preserve"> in numerous bands, </w:t>
      </w:r>
      <w:r w:rsidR="00B53918" w:rsidRPr="00C6352A">
        <w:t xml:space="preserve">current </w:t>
      </w:r>
      <w:r w:rsidR="00B53918">
        <w:t xml:space="preserve">unwanted emission </w:t>
      </w:r>
      <w:r w:rsidR="00B53918" w:rsidRPr="00C6352A">
        <w:t xml:space="preserve">specifications for IMT-2020 are largely insufficient </w:t>
      </w:r>
      <w:r w:rsidR="00B53918">
        <w:t>to ensure the protection of EESS(passive) operated in</w:t>
      </w:r>
      <w:r w:rsidR="00A72170" w:rsidRPr="00251D19">
        <w:t xml:space="preserve"> adjacent band(s).  It strengthens the WMO position that reduction of unwanted IMT2020 adjacent band emissions </w:t>
      </w:r>
      <w:r w:rsidR="00B53918">
        <w:t>is needed to</w:t>
      </w:r>
      <w:r w:rsidR="00B53918" w:rsidRPr="00251D19">
        <w:t xml:space="preserve"> </w:t>
      </w:r>
      <w:r w:rsidR="00A72170" w:rsidRPr="00251D19">
        <w:t>ensure protection for EESS and highlight</w:t>
      </w:r>
      <w:r w:rsidR="00AF5A95">
        <w:t>s</w:t>
      </w:r>
      <w:r w:rsidR="00A72170" w:rsidRPr="00251D19">
        <w:t xml:space="preserve"> the need to protect current and future receiving earth stations. The position statement was extensively re </w:t>
      </w:r>
      <w:r w:rsidR="00A72170" w:rsidRPr="00251D19">
        <w:lastRenderedPageBreak/>
        <w:t>wo</w:t>
      </w:r>
      <w:r w:rsidR="00AF5A95">
        <w:t xml:space="preserve">rked to address and strengthen </w:t>
      </w:r>
      <w:r w:rsidR="00A72170" w:rsidRPr="00251D19">
        <w:t xml:space="preserve">the position in </w:t>
      </w:r>
      <w:r w:rsidR="00A72170" w:rsidRPr="00AF5A95">
        <w:rPr>
          <w:i/>
          <w:iCs/>
        </w:rPr>
        <w:t xml:space="preserve">each of the bands </w:t>
      </w:r>
      <w:r w:rsidR="00A72170" w:rsidRPr="00251D19">
        <w:t>in question referencing</w:t>
      </w:r>
      <w:r w:rsidR="00AF5A95">
        <w:t xml:space="preserve"> the post CPM options and protection methods.</w:t>
      </w:r>
      <w:r w:rsidR="00A72170" w:rsidRPr="00251D19">
        <w:t xml:space="preserve"> </w:t>
      </w:r>
    </w:p>
    <w:p w14:paraId="42BEC63A" w14:textId="06838E0A" w:rsidR="00A72170" w:rsidRPr="00251D19" w:rsidRDefault="00C5241A" w:rsidP="00251D19">
      <w:pPr>
        <w:pStyle w:val="BodyText"/>
        <w:numPr>
          <w:ilvl w:val="0"/>
          <w:numId w:val="42"/>
        </w:numPr>
      </w:pPr>
      <w:r w:rsidRPr="00AE2D81">
        <w:rPr>
          <w:b/>
          <w:bCs/>
        </w:rPr>
        <w:t>Agenda item 1.14 :   High Altitude Platforms (HAPS)</w:t>
      </w:r>
      <w:r w:rsidR="00A72170" w:rsidRPr="00251D19">
        <w:t xml:space="preserve">, the text was modified to suggest more studies in several of the bands would be </w:t>
      </w:r>
      <w:r w:rsidR="00BF06E7" w:rsidRPr="00251D19">
        <w:t>appropriate and notes the more severe  impact that HAPS may have on E</w:t>
      </w:r>
      <w:r w:rsidR="00B53918">
        <w:t>E</w:t>
      </w:r>
      <w:r w:rsidR="00BF06E7" w:rsidRPr="00251D19">
        <w:t xml:space="preserve">SS </w:t>
      </w:r>
      <w:r w:rsidR="00B53918">
        <w:t>(</w:t>
      </w:r>
      <w:r w:rsidR="00BF06E7" w:rsidRPr="00251D19">
        <w:t>passive</w:t>
      </w:r>
      <w:r w:rsidR="00B53918">
        <w:t>)</w:t>
      </w:r>
      <w:r w:rsidR="00BF06E7" w:rsidRPr="00251D19">
        <w:t xml:space="preserve"> . The position statement was updated to reflect the WMO position for the  post CPM methods and request</w:t>
      </w:r>
      <w:r w:rsidR="00AF5A95">
        <w:t>s</w:t>
      </w:r>
      <w:r w:rsidR="00BF06E7" w:rsidRPr="00251D19">
        <w:t xml:space="preserve"> more solution development under</w:t>
      </w:r>
      <w:r w:rsidR="00AF5A95">
        <w:t xml:space="preserve"> this a</w:t>
      </w:r>
      <w:r w:rsidR="00BF06E7" w:rsidRPr="00251D19">
        <w:t>genda item</w:t>
      </w:r>
      <w:r w:rsidR="00933B77">
        <w:t>.</w:t>
      </w:r>
      <w:r w:rsidR="00BF06E7" w:rsidRPr="00251D19">
        <w:t xml:space="preserve"> </w:t>
      </w:r>
      <w:r w:rsidR="00A72170" w:rsidRPr="00251D19">
        <w:t xml:space="preserve">  </w:t>
      </w:r>
    </w:p>
    <w:p w14:paraId="2BC76F8B" w14:textId="59FE2CF3" w:rsidR="00C5241A" w:rsidRPr="00251D19" w:rsidRDefault="00C5241A" w:rsidP="00251D19">
      <w:pPr>
        <w:pStyle w:val="BodyText"/>
        <w:numPr>
          <w:ilvl w:val="0"/>
          <w:numId w:val="42"/>
        </w:numPr>
      </w:pPr>
      <w:r w:rsidRPr="00AE2D81">
        <w:rPr>
          <w:b/>
          <w:bCs/>
        </w:rPr>
        <w:t>Agenda item 1.15 :   Fixed Service (FS) and Land Mobile Service (LMS) above 275 GHz</w:t>
      </w:r>
      <w:r w:rsidR="00BF06E7" w:rsidRPr="00251D19">
        <w:t xml:space="preserve">, the text was tightened to assert sharing  FS services in the EESS </w:t>
      </w:r>
      <w:r w:rsidR="00B53918">
        <w:t>(</w:t>
      </w:r>
      <w:r w:rsidR="00BF06E7" w:rsidRPr="00251D19">
        <w:t>passive</w:t>
      </w:r>
      <w:r w:rsidR="00B53918">
        <w:t>)</w:t>
      </w:r>
      <w:r w:rsidR="00BF06E7" w:rsidRPr="00251D19">
        <w:t xml:space="preserve"> bands and that the amount of spectrum identified  in this item</w:t>
      </w:r>
      <w:r w:rsidR="00AF5A95">
        <w:t>,</w:t>
      </w:r>
      <w:r w:rsidR="00BF06E7" w:rsidRPr="00251D19">
        <w:t xml:space="preserve"> exceeds the allocation and may overlap and cause issues. The position text was reworked to  support these points with reference to post CPM methods</w:t>
      </w:r>
      <w:r w:rsidR="00B53918">
        <w:t>.</w:t>
      </w:r>
    </w:p>
    <w:p w14:paraId="1D0F047C" w14:textId="338F5C75" w:rsidR="00C5241A" w:rsidRPr="00251D19" w:rsidRDefault="00C5241A" w:rsidP="00251D19">
      <w:pPr>
        <w:pStyle w:val="BodyText"/>
        <w:numPr>
          <w:ilvl w:val="0"/>
          <w:numId w:val="42"/>
        </w:numPr>
      </w:pPr>
      <w:r w:rsidRPr="00AE2D81">
        <w:rPr>
          <w:b/>
          <w:bCs/>
        </w:rPr>
        <w:t>Agenda item 1.16 :   Radio Local Area Network (RLAN) 5 GHz</w:t>
      </w:r>
      <w:r w:rsidR="00BF06E7" w:rsidRPr="00251D19">
        <w:t>, references</w:t>
      </w:r>
      <w:r w:rsidR="00AF5A95">
        <w:t xml:space="preserve"> </w:t>
      </w:r>
      <w:r w:rsidR="00BF06E7" w:rsidRPr="00251D19">
        <w:t xml:space="preserve"> </w:t>
      </w:r>
      <w:r w:rsidR="00AC776B" w:rsidRPr="00251D19">
        <w:t xml:space="preserve">completed </w:t>
      </w:r>
      <w:r w:rsidR="00BF06E7" w:rsidRPr="00251D19">
        <w:t>ITU</w:t>
      </w:r>
      <w:r w:rsidR="00B53918">
        <w:t>-R</w:t>
      </w:r>
      <w:r w:rsidR="00BF06E7" w:rsidRPr="00251D19">
        <w:t xml:space="preserve"> studies </w:t>
      </w:r>
      <w:r w:rsidR="00AC776B" w:rsidRPr="00251D19">
        <w:t>in</w:t>
      </w:r>
      <w:r w:rsidR="00BF06E7" w:rsidRPr="00251D19">
        <w:t xml:space="preserve"> the supporting text</w:t>
      </w:r>
      <w:r w:rsidR="00AF5A95">
        <w:t xml:space="preserve"> that demonstrate </w:t>
      </w:r>
      <w:r w:rsidR="00BF06E7" w:rsidRPr="00251D19">
        <w:t xml:space="preserve">that compatibility is not </w:t>
      </w:r>
      <w:r w:rsidR="001948FC">
        <w:t>possible</w:t>
      </w:r>
      <w:r w:rsidR="00AF5A95">
        <w:t xml:space="preserve">. Also </w:t>
      </w:r>
      <w:r w:rsidR="00AC776B" w:rsidRPr="00251D19">
        <w:t>deletes</w:t>
      </w:r>
      <w:r w:rsidR="00BF06E7" w:rsidRPr="00251D19">
        <w:t xml:space="preserve"> </w:t>
      </w:r>
      <w:r w:rsidR="00AC776B" w:rsidRPr="00251D19">
        <w:t>references</w:t>
      </w:r>
      <w:r w:rsidR="00BF06E7" w:rsidRPr="00251D19">
        <w:t xml:space="preserve"> to </w:t>
      </w:r>
      <w:r w:rsidR="00AC776B" w:rsidRPr="00251D19">
        <w:t>speculation about further studies.  Position text remains the same and does not support relaxation</w:t>
      </w:r>
      <w:r w:rsidR="00AF5A95">
        <w:t xml:space="preserve"> of position</w:t>
      </w:r>
      <w:r w:rsidR="00AC776B" w:rsidRPr="00251D19">
        <w:t>.</w:t>
      </w:r>
    </w:p>
    <w:p w14:paraId="642BCC7B" w14:textId="77777777" w:rsidR="00251D19" w:rsidRPr="00251D19" w:rsidRDefault="00C5241A" w:rsidP="00AF5A95">
      <w:pPr>
        <w:pStyle w:val="BodyText"/>
        <w:numPr>
          <w:ilvl w:val="0"/>
          <w:numId w:val="42"/>
        </w:numPr>
      </w:pPr>
      <w:r w:rsidRPr="00AE2D81">
        <w:rPr>
          <w:b/>
          <w:bCs/>
        </w:rPr>
        <w:t>Agenda item 7 :        Satellite regulatory procedures</w:t>
      </w:r>
      <w:r w:rsidR="005F2F5C" w:rsidRPr="00251D19">
        <w:t xml:space="preserve">, the item was added as a new WMO agenda item. This position came out of concerns that changes may be made to advance publications and notifications in radio regulations that may adversely affect </w:t>
      </w:r>
      <w:proofErr w:type="spellStart"/>
      <w:r w:rsidR="005F2F5C" w:rsidRPr="00251D19">
        <w:t>MetSat</w:t>
      </w:r>
      <w:proofErr w:type="spellEnd"/>
      <w:r w:rsidR="005F2F5C" w:rsidRPr="00251D19">
        <w:t xml:space="preserve"> and ESS systems . </w:t>
      </w:r>
      <w:r w:rsidR="00AF5A95">
        <w:t xml:space="preserve">As </w:t>
      </w:r>
      <w:r w:rsidR="005F2F5C" w:rsidRPr="00251D19">
        <w:t xml:space="preserve"> this is a new item the full position formulated is as follows :</w:t>
      </w:r>
    </w:p>
    <w:p w14:paraId="7F5076CD" w14:textId="77777777" w:rsidR="005F2F5C" w:rsidRPr="00251D19" w:rsidRDefault="005F2F5C" w:rsidP="00251D19">
      <w:pPr>
        <w:pStyle w:val="BodyText"/>
        <w:ind w:left="720"/>
        <w:rPr>
          <w:lang w:val="en-US"/>
        </w:rPr>
      </w:pPr>
      <w:r w:rsidRPr="005F2F5C">
        <w:rPr>
          <w:i/>
          <w:iCs/>
          <w:lang w:val="en-US"/>
        </w:rPr>
        <w:t>WMO has concerns regarding issues A and I of this agenda item.</w:t>
      </w:r>
      <w:r w:rsidR="00AF5A95">
        <w:rPr>
          <w:i/>
          <w:iCs/>
          <w:lang w:val="en-US"/>
        </w:rPr>
        <w:t xml:space="preserve"> </w:t>
      </w:r>
      <w:r w:rsidRPr="005F2F5C">
        <w:rPr>
          <w:i/>
          <w:iCs/>
          <w:lang w:val="en-US"/>
        </w:rPr>
        <w:t xml:space="preserve">Regarding issue A, the frequency bands used by EESS, </w:t>
      </w:r>
      <w:proofErr w:type="spellStart"/>
      <w:r w:rsidRPr="005F2F5C">
        <w:rPr>
          <w:i/>
          <w:iCs/>
          <w:lang w:val="en-US"/>
        </w:rPr>
        <w:t>Metsat</w:t>
      </w:r>
      <w:proofErr w:type="spellEnd"/>
      <w:r w:rsidRPr="005F2F5C">
        <w:rPr>
          <w:i/>
          <w:iCs/>
          <w:lang w:val="en-US"/>
        </w:rPr>
        <w:t xml:space="preserve"> and SOS should not be subject to any milestone-based approach, as this would not be a justified regulatory mechanism for </w:t>
      </w:r>
      <w:proofErr w:type="spellStart"/>
      <w:r w:rsidRPr="005F2F5C">
        <w:rPr>
          <w:i/>
          <w:iCs/>
          <w:lang w:val="en-US"/>
        </w:rPr>
        <w:t>MetSat</w:t>
      </w:r>
      <w:proofErr w:type="spellEnd"/>
      <w:r w:rsidRPr="005F2F5C">
        <w:rPr>
          <w:i/>
          <w:iCs/>
          <w:lang w:val="en-US"/>
        </w:rPr>
        <w:t xml:space="preserve"> and EESS satellite systems, which usually consist of a very limited number of satellites. Such a milestone-based approach, however, is intended to monitor the deployment of non-GSO systems composed of multiple, multi-satellite constellations, in particular frequency bands. </w:t>
      </w:r>
    </w:p>
    <w:p w14:paraId="4CEA9ACC" w14:textId="77777777" w:rsidR="005F2F5C" w:rsidRPr="005F2F5C" w:rsidRDefault="005F2F5C" w:rsidP="00251D19">
      <w:pPr>
        <w:pStyle w:val="BodyText"/>
        <w:ind w:left="720"/>
        <w:rPr>
          <w:i/>
          <w:iCs/>
          <w:lang w:val="en-US"/>
        </w:rPr>
      </w:pPr>
      <w:r w:rsidRPr="005F2F5C">
        <w:rPr>
          <w:i/>
          <w:iCs/>
          <w:lang w:val="en-US"/>
        </w:rPr>
        <w:t xml:space="preserve">The regulations regarding the bringing into use shall not put undue constraints on satellite networks filed for using frequency bands allocated to EESS, </w:t>
      </w:r>
      <w:proofErr w:type="spellStart"/>
      <w:r w:rsidRPr="005F2F5C">
        <w:rPr>
          <w:i/>
          <w:iCs/>
          <w:lang w:val="en-US"/>
        </w:rPr>
        <w:t>Metsat</w:t>
      </w:r>
      <w:proofErr w:type="spellEnd"/>
      <w:r w:rsidRPr="005F2F5C">
        <w:rPr>
          <w:i/>
          <w:iCs/>
          <w:lang w:val="en-US"/>
        </w:rPr>
        <w:t xml:space="preserve"> and SOS.</w:t>
      </w:r>
    </w:p>
    <w:p w14:paraId="5F41558E" w14:textId="77777777" w:rsidR="005F2F5C" w:rsidRPr="005F2F5C" w:rsidRDefault="005F2F5C" w:rsidP="00251D19">
      <w:pPr>
        <w:pStyle w:val="BodyText"/>
        <w:ind w:left="720"/>
        <w:rPr>
          <w:i/>
          <w:iCs/>
          <w:lang w:val="en-US"/>
        </w:rPr>
      </w:pPr>
      <w:r w:rsidRPr="005F2F5C">
        <w:rPr>
          <w:i/>
          <w:iCs/>
          <w:lang w:val="en-US"/>
        </w:rPr>
        <w:t>Regarding issue I, regulation for short duration satellite should not adversely affect filings for other satellite networks.</w:t>
      </w:r>
    </w:p>
    <w:p w14:paraId="687C136E" w14:textId="1DDAB279" w:rsidR="00C5241A" w:rsidRPr="00251D19" w:rsidRDefault="00C5241A" w:rsidP="00251D19">
      <w:pPr>
        <w:pStyle w:val="BodyText"/>
        <w:numPr>
          <w:ilvl w:val="0"/>
          <w:numId w:val="42"/>
        </w:numPr>
      </w:pPr>
      <w:r w:rsidRPr="00AE2D81">
        <w:rPr>
          <w:b/>
          <w:bCs/>
        </w:rPr>
        <w:t>Agenda item 9.1.5 :  RLAN 5 GHz and reference to radar ITU-R recommendations</w:t>
      </w:r>
      <w:r w:rsidR="005F2F5C" w:rsidRPr="00251D19">
        <w:t>, no changes made to the supporting text but the position added an additional paragraph supporting the use of approaches A or B following the CPM2</w:t>
      </w:r>
      <w:r w:rsidR="00942EAA">
        <w:t>-</w:t>
      </w:r>
      <w:r w:rsidR="005F2F5C" w:rsidRPr="00251D19">
        <w:t xml:space="preserve">19  deliberations.   </w:t>
      </w:r>
    </w:p>
    <w:p w14:paraId="7B0263E9" w14:textId="77777777" w:rsidR="002038C6" w:rsidRPr="00251D19" w:rsidRDefault="00C5241A" w:rsidP="00251D19">
      <w:pPr>
        <w:pStyle w:val="BodyText"/>
        <w:numPr>
          <w:ilvl w:val="0"/>
          <w:numId w:val="42"/>
        </w:numPr>
      </w:pPr>
      <w:r w:rsidRPr="00AE2D81">
        <w:rPr>
          <w:b/>
          <w:bCs/>
        </w:rPr>
        <w:t>Agenda item 9.1.9 :  FSS at 51.4-52.4 GH</w:t>
      </w:r>
      <w:r w:rsidRPr="00251D19">
        <w:t>z</w:t>
      </w:r>
      <w:r w:rsidR="005F2F5C" w:rsidRPr="00251D19">
        <w:t xml:space="preserve">, no additional changes made to supporting text but </w:t>
      </w:r>
      <w:r w:rsidR="002038C6" w:rsidRPr="00251D19">
        <w:t xml:space="preserve">strengthened the position </w:t>
      </w:r>
      <w:r w:rsidR="005F2F5C" w:rsidRPr="00251D19">
        <w:t xml:space="preserve"> statement with </w:t>
      </w:r>
      <w:r w:rsidR="002038C6" w:rsidRPr="00251D19">
        <w:t>references</w:t>
      </w:r>
      <w:r w:rsidR="005F2F5C" w:rsidRPr="00251D19">
        <w:t xml:space="preserve"> to GSO passive sensors and </w:t>
      </w:r>
      <w:r w:rsidR="002038C6" w:rsidRPr="00251D19">
        <w:t xml:space="preserve">requests </w:t>
      </w:r>
      <w:r w:rsidR="005F2F5C" w:rsidRPr="00251D19">
        <w:t xml:space="preserve"> the development of a solution for the </w:t>
      </w:r>
      <w:r w:rsidR="002038C6" w:rsidRPr="00251D19">
        <w:t>continued</w:t>
      </w:r>
      <w:r w:rsidR="005F2F5C" w:rsidRPr="00251D19">
        <w:t xml:space="preserve"> </w:t>
      </w:r>
      <w:r w:rsidR="002038C6" w:rsidRPr="00251D19">
        <w:t>operations</w:t>
      </w:r>
      <w:r w:rsidR="005F2F5C" w:rsidRPr="00251D19">
        <w:t xml:space="preserve"> of </w:t>
      </w:r>
      <w:r w:rsidR="002038C6" w:rsidRPr="00251D19">
        <w:t>ground</w:t>
      </w:r>
      <w:r w:rsidR="005F2F5C" w:rsidRPr="00251D19">
        <w:t xml:space="preserve"> based </w:t>
      </w:r>
      <w:r w:rsidR="002038C6" w:rsidRPr="00251D19">
        <w:t>radiometers</w:t>
      </w:r>
      <w:r w:rsidR="005F2F5C" w:rsidRPr="00251D19">
        <w:t xml:space="preserve"> in the </w:t>
      </w:r>
      <w:r w:rsidR="002038C6" w:rsidRPr="00251D19">
        <w:t>50.4-51.4 GHz frequency band.</w:t>
      </w:r>
    </w:p>
    <w:p w14:paraId="01D85247" w14:textId="444B77E4" w:rsidR="00942EAA" w:rsidRDefault="00C5241A" w:rsidP="00942EAA">
      <w:pPr>
        <w:pStyle w:val="BodyText"/>
        <w:numPr>
          <w:ilvl w:val="0"/>
          <w:numId w:val="42"/>
        </w:numPr>
      </w:pPr>
      <w:r w:rsidRPr="00AE2D81">
        <w:rPr>
          <w:b/>
          <w:bCs/>
        </w:rPr>
        <w:t>Agenda item 10 :      Agenda for next WRCs</w:t>
      </w:r>
      <w:r w:rsidR="002038C6" w:rsidRPr="00251D19">
        <w:t xml:space="preserve">,  </w:t>
      </w:r>
      <w:r w:rsidR="00906AE3">
        <w:t xml:space="preserve">final determination to retain </w:t>
      </w:r>
      <w:r w:rsidR="00942EAA">
        <w:t>the</w:t>
      </w:r>
      <w:r w:rsidR="00942EAA" w:rsidRPr="00251D19">
        <w:t xml:space="preserve"> </w:t>
      </w:r>
      <w:r w:rsidR="00942EAA">
        <w:t>two items on the WRC-23 Preliminary Agenda that are of prime interest to WMO</w:t>
      </w:r>
      <w:r w:rsidR="00942EAA" w:rsidRPr="00251D19">
        <w:t xml:space="preserve"> </w:t>
      </w:r>
      <w:r w:rsidR="00942EAA">
        <w:t xml:space="preserve">(space weather sensors and </w:t>
      </w:r>
      <w:proofErr w:type="spellStart"/>
      <w:r w:rsidR="00942EAA">
        <w:t>spaceborne</w:t>
      </w:r>
      <w:proofErr w:type="spellEnd"/>
      <w:r w:rsidR="00942EAA">
        <w:t xml:space="preserve"> radar sounders </w:t>
      </w:r>
      <w:r w:rsidR="002038C6" w:rsidRPr="00251D19">
        <w:t>around 45 MHz</w:t>
      </w:r>
      <w:r w:rsidR="00906AE3">
        <w:t>) was approved</w:t>
      </w:r>
      <w:r w:rsidR="002038C6" w:rsidRPr="00251D19">
        <w:t>.</w:t>
      </w:r>
    </w:p>
    <w:p w14:paraId="3F969946" w14:textId="1EC3E532" w:rsidR="00942EAA" w:rsidRDefault="00906AE3" w:rsidP="00D07AEF">
      <w:pPr>
        <w:pStyle w:val="BodyText"/>
        <w:ind w:left="709"/>
      </w:pPr>
      <w:r>
        <w:t xml:space="preserve">Due to </w:t>
      </w:r>
      <w:r w:rsidR="00942EAA">
        <w:t>documents presented at last CPM</w:t>
      </w:r>
      <w:r>
        <w:t>2-19</w:t>
      </w:r>
      <w:r w:rsidR="00942EAA">
        <w:t xml:space="preserve"> meeting presenting some </w:t>
      </w:r>
      <w:r>
        <w:t xml:space="preserve">proposals for possible WRC-23 agenda items which </w:t>
      </w:r>
      <w:r w:rsidR="00942EAA">
        <w:t>would be of concern for the meteorological community</w:t>
      </w:r>
      <w:r>
        <w:t xml:space="preserve"> in particular in EESS(passive), </w:t>
      </w:r>
      <w:proofErr w:type="spellStart"/>
      <w:r>
        <w:t>MetSat</w:t>
      </w:r>
      <w:proofErr w:type="spellEnd"/>
      <w:r>
        <w:t xml:space="preserve"> and </w:t>
      </w:r>
      <w:proofErr w:type="spellStart"/>
      <w:r>
        <w:t>Metaids</w:t>
      </w:r>
      <w:proofErr w:type="spellEnd"/>
      <w:r>
        <w:t xml:space="preserve"> frequency bands, WMO</w:t>
      </w:r>
      <w:r w:rsidRPr="00251D19">
        <w:t xml:space="preserve"> position </w:t>
      </w:r>
      <w:r>
        <w:t xml:space="preserve">for this agenda item was reviewed </w:t>
      </w:r>
      <w:r w:rsidRPr="00251D19">
        <w:t>as follows :</w:t>
      </w:r>
    </w:p>
    <w:p w14:paraId="73B8CC86" w14:textId="77777777" w:rsidR="00942EAA" w:rsidRPr="00D07AEF" w:rsidRDefault="00942EAA" w:rsidP="00942EAA">
      <w:pPr>
        <w:pStyle w:val="BodyText"/>
        <w:ind w:left="720"/>
        <w:rPr>
          <w:i/>
        </w:rPr>
      </w:pPr>
      <w:r w:rsidRPr="00D07AEF">
        <w:rPr>
          <w:i/>
        </w:rPr>
        <w:lastRenderedPageBreak/>
        <w:t>WMO supports retention of both of the preliminary agenda items on the WRC-23 Agenda, related to EESS (active) around 45 MHz (AI 2.2) and to space weather sensors (AI 2.3).</w:t>
      </w:r>
    </w:p>
    <w:p w14:paraId="138B3109" w14:textId="77777777" w:rsidR="00942EAA" w:rsidRPr="00D07AEF" w:rsidRDefault="00942EAA" w:rsidP="00942EAA">
      <w:pPr>
        <w:pStyle w:val="BodyText"/>
        <w:ind w:left="720"/>
        <w:rPr>
          <w:i/>
        </w:rPr>
      </w:pPr>
      <w:r w:rsidRPr="00D07AEF">
        <w:rPr>
          <w:i/>
        </w:rPr>
        <w:t>In addition, WMO has concerns about two proposals made in document CPM19-2/7 related to the FSS in the 17.7-51.4 GHz frequency range. WMO does not support these two proposed agenda items, unless corrections presented in document CPM19-2/178 are captured to ensure that the necessary protection of EESS (passive) is duly considered.</w:t>
      </w:r>
    </w:p>
    <w:p w14:paraId="5DE4DF97" w14:textId="77777777" w:rsidR="00942EAA" w:rsidRPr="00D07AEF" w:rsidRDefault="00942EAA" w:rsidP="00942EAA">
      <w:pPr>
        <w:pStyle w:val="BodyText"/>
        <w:ind w:left="720"/>
        <w:rPr>
          <w:i/>
        </w:rPr>
      </w:pPr>
      <w:r w:rsidRPr="00D07AEF">
        <w:rPr>
          <w:i/>
        </w:rPr>
        <w:t xml:space="preserve">Finally, WMO has also concerns about the proposal for possible MSS (s-to-s) allocations in the 1518-1675 MHz range made in document CPM19-2/154 and that could only be supported if the due protection of the </w:t>
      </w:r>
      <w:proofErr w:type="spellStart"/>
      <w:r w:rsidRPr="00D07AEF">
        <w:rPr>
          <w:i/>
        </w:rPr>
        <w:t>MetAids</w:t>
      </w:r>
      <w:proofErr w:type="spellEnd"/>
      <w:r w:rsidRPr="00D07AEF">
        <w:rPr>
          <w:i/>
        </w:rPr>
        <w:t xml:space="preserve"> and </w:t>
      </w:r>
      <w:proofErr w:type="spellStart"/>
      <w:r w:rsidRPr="00D07AEF">
        <w:rPr>
          <w:i/>
        </w:rPr>
        <w:t>Metsat</w:t>
      </w:r>
      <w:proofErr w:type="spellEnd"/>
      <w:r w:rsidRPr="00D07AEF">
        <w:rPr>
          <w:i/>
        </w:rPr>
        <w:t xml:space="preserve"> services in the 1668-1710 MHz range is specifically addressed.</w:t>
      </w:r>
    </w:p>
    <w:p w14:paraId="2238AFCA" w14:textId="260AF524" w:rsidR="00397872" w:rsidRDefault="00397872" w:rsidP="00397872">
      <w:pPr>
        <w:pStyle w:val="BodyText"/>
        <w:numPr>
          <w:ilvl w:val="0"/>
          <w:numId w:val="42"/>
        </w:numPr>
      </w:pPr>
      <w:r w:rsidRPr="00397872">
        <w:rPr>
          <w:b/>
          <w:bCs/>
        </w:rPr>
        <w:t>Other WRC-19 agenda items that may have an impact on WMO</w:t>
      </w:r>
      <w:r>
        <w:rPr>
          <w:b/>
          <w:bCs/>
        </w:rPr>
        <w:t xml:space="preserve"> interest section</w:t>
      </w:r>
      <w:r w:rsidRPr="00397872">
        <w:rPr>
          <w:b/>
          <w:bCs/>
        </w:rPr>
        <w:t>:</w:t>
      </w:r>
      <w:r w:rsidRPr="00AE2D81">
        <w:rPr>
          <w:b/>
          <w:bCs/>
        </w:rPr>
        <w:t xml:space="preserve">      </w:t>
      </w:r>
      <w:r>
        <w:rPr>
          <w:bCs/>
        </w:rPr>
        <w:t>T</w:t>
      </w:r>
      <w:r>
        <w:t>he added value of this section was raised</w:t>
      </w:r>
      <w:r w:rsidRPr="00251D19">
        <w:t>.</w:t>
      </w:r>
      <w:r>
        <w:t xml:space="preserve"> After some discussions it was decided to delete this section. These agenda items will </w:t>
      </w:r>
      <w:r w:rsidR="00AF0B91">
        <w:t>in any case be monitored during WRC-19.</w:t>
      </w:r>
    </w:p>
    <w:p w14:paraId="34DFAFF8" w14:textId="1679A382" w:rsidR="008C1F73" w:rsidRPr="008C1F73" w:rsidRDefault="008C1F73" w:rsidP="008C1F73">
      <w:pPr>
        <w:pStyle w:val="Decision"/>
        <w:numPr>
          <w:ilvl w:val="0"/>
          <w:numId w:val="0"/>
        </w:numPr>
      </w:pPr>
      <w:r w:rsidRPr="008C1F73">
        <w:rPr>
          <w:b/>
          <w:bCs/>
        </w:rPr>
        <w:t>D19/1</w:t>
      </w:r>
      <w:r w:rsidRPr="008C1F73">
        <w:rPr>
          <w:b/>
          <w:bCs/>
        </w:rPr>
        <w:tab/>
      </w:r>
      <w:r w:rsidRPr="008C1F73">
        <w:tab/>
        <w:t>Delete the section on Other WRC-19 agenda items in the position paper</w:t>
      </w:r>
      <w:r>
        <w:t>.</w:t>
      </w:r>
      <w:r w:rsidRPr="008C1F73">
        <w:t xml:space="preserve">  </w:t>
      </w:r>
    </w:p>
    <w:p w14:paraId="00D6B025" w14:textId="77777777" w:rsidR="00942EAA" w:rsidRPr="00251D19" w:rsidRDefault="00942EAA" w:rsidP="00D07AEF">
      <w:pPr>
        <w:pStyle w:val="BodyText"/>
        <w:ind w:left="720"/>
      </w:pPr>
    </w:p>
    <w:p w14:paraId="4B008DC2" w14:textId="77777777" w:rsidR="00C5241A" w:rsidRPr="003916E4" w:rsidRDefault="00C5241A" w:rsidP="00BB1BB1">
      <w:pPr>
        <w:pStyle w:val="BodyText"/>
        <w:rPr>
          <w:lang w:val="en-US"/>
        </w:rPr>
      </w:pPr>
    </w:p>
    <w:p w14:paraId="6F4B1D72" w14:textId="77777777" w:rsidR="00EA29C1" w:rsidRPr="004D3D32" w:rsidRDefault="002038C6" w:rsidP="00AE2D81">
      <w:pPr>
        <w:pStyle w:val="BodyText"/>
        <w:rPr>
          <w:rFonts w:ascii="Calibri" w:hAnsi="Calibri" w:cs="Times New Roman"/>
          <w:lang w:val="en-US" w:eastAsia="zh-CN"/>
        </w:rPr>
      </w:pPr>
      <w:r>
        <w:rPr>
          <w:rFonts w:ascii="Calibri" w:hAnsi="Calibri" w:cs="Times New Roman"/>
          <w:lang w:val="en-US" w:eastAsia="zh-CN"/>
        </w:rPr>
        <w:br w:type="page"/>
      </w:r>
      <w:bookmarkStart w:id="0" w:name="_GoBack"/>
      <w:bookmarkEnd w:id="0"/>
    </w:p>
    <w:p w14:paraId="2FB593AE" w14:textId="77777777" w:rsidR="007D0BED" w:rsidRDefault="007D0BED" w:rsidP="00197E87">
      <w:pPr>
        <w:pStyle w:val="Heading2"/>
        <w:numPr>
          <w:ilvl w:val="1"/>
          <w:numId w:val="10"/>
        </w:numPr>
        <w:rPr>
          <w:rFonts w:hint="eastAsia"/>
        </w:rPr>
      </w:pPr>
      <w:r>
        <w:lastRenderedPageBreak/>
        <w:t>Working arrangements for WRC-19</w:t>
      </w:r>
    </w:p>
    <w:p w14:paraId="63EF3806" w14:textId="03C8FB3C" w:rsidR="004D3D32" w:rsidRDefault="005769B8" w:rsidP="001954AC">
      <w:pPr>
        <w:pStyle w:val="BodyText"/>
        <w:numPr>
          <w:ilvl w:val="0"/>
          <w:numId w:val="42"/>
        </w:numPr>
      </w:pPr>
      <w:r>
        <w:t>The Chair</w:t>
      </w:r>
      <w:r w:rsidR="004D3D32" w:rsidRPr="00A9094A">
        <w:t xml:space="preserve"> noted that the resources required to cover all the WMO related sessions in WRC</w:t>
      </w:r>
      <w:r w:rsidR="00906AE3">
        <w:t>-</w:t>
      </w:r>
      <w:r w:rsidR="004D3D32" w:rsidRPr="00A9094A">
        <w:t>19  would be challenging and invited SG</w:t>
      </w:r>
      <w:r w:rsidR="00906AE3">
        <w:t>-</w:t>
      </w:r>
      <w:r w:rsidR="004D3D32" w:rsidRPr="00A9094A">
        <w:t>RFC members to pursue participation and attended  through either their WMO member agency or National regulator as part of a delegation</w:t>
      </w:r>
      <w:r w:rsidR="004D3D32">
        <w:t>. Further discussion will be had with the WMO Secretariat on WRC</w:t>
      </w:r>
      <w:r w:rsidR="00906AE3">
        <w:t>-</w:t>
      </w:r>
      <w:r w:rsidR="004D3D32">
        <w:t>19 resourcing.</w:t>
      </w:r>
    </w:p>
    <w:p w14:paraId="6B4538C3" w14:textId="505ADCFA" w:rsidR="004D3D32" w:rsidRPr="00AE2D81" w:rsidRDefault="004D3D32" w:rsidP="00AE2D81">
      <w:pPr>
        <w:pStyle w:val="Actionold"/>
        <w:rPr>
          <w:b/>
          <w:bCs/>
        </w:rPr>
      </w:pPr>
      <w:r>
        <w:rPr>
          <w:b/>
          <w:bCs/>
        </w:rPr>
        <w:t>A19/1.</w:t>
      </w:r>
      <w:r>
        <w:rPr>
          <w:b/>
          <w:bCs/>
        </w:rPr>
        <w:tab/>
      </w:r>
      <w:r>
        <w:t xml:space="preserve"> Chair to discuss resourcing to attend WRC 19 and WMO representation  </w:t>
      </w:r>
    </w:p>
    <w:p w14:paraId="599F70F9" w14:textId="77777777" w:rsidR="007D0BED" w:rsidRDefault="007D0BED" w:rsidP="00197E87">
      <w:pPr>
        <w:pStyle w:val="Heading1"/>
        <w:numPr>
          <w:ilvl w:val="0"/>
          <w:numId w:val="10"/>
        </w:numPr>
      </w:pPr>
      <w:r w:rsidRPr="00624E6B">
        <w:t>Spectrum issues related to meteorological and Earth exploration applications/systems</w:t>
      </w:r>
    </w:p>
    <w:p w14:paraId="54BDDC18" w14:textId="77777777" w:rsidR="007D0BED" w:rsidRDefault="007D0BED" w:rsidP="00197E87">
      <w:pPr>
        <w:pStyle w:val="Heading2"/>
        <w:numPr>
          <w:ilvl w:val="1"/>
          <w:numId w:val="10"/>
        </w:numPr>
        <w:rPr>
          <w:rFonts w:hint="eastAsia"/>
        </w:rPr>
      </w:pPr>
      <w:r>
        <w:t>Applications in the meteorological aids service</w:t>
      </w:r>
    </w:p>
    <w:p w14:paraId="12B1642E" w14:textId="5D2EDE6C" w:rsidR="000E2BC5" w:rsidRPr="000E2BC5" w:rsidRDefault="00C731F2" w:rsidP="001954AC">
      <w:pPr>
        <w:pStyle w:val="BodyText"/>
        <w:numPr>
          <w:ilvl w:val="0"/>
          <w:numId w:val="42"/>
        </w:numPr>
      </w:pPr>
      <w:r w:rsidRPr="000E2BC5">
        <w:t>The Radioson</w:t>
      </w:r>
      <w:r w:rsidR="001D5CD0" w:rsidRPr="000E2BC5">
        <w:t>d</w:t>
      </w:r>
      <w:r w:rsidRPr="000E2BC5">
        <w:t xml:space="preserve">e band allocation range 400.15-406 MHz, is the focus </w:t>
      </w:r>
      <w:r w:rsidR="001D5CD0" w:rsidRPr="000E2BC5">
        <w:t>of Agenda item 1.7 in relation to non GSO satellite with short term missions. The meeting noted that some members had already</w:t>
      </w:r>
      <w:r w:rsidR="005769B8">
        <w:t>,</w:t>
      </w:r>
      <w:r w:rsidR="001D5CD0" w:rsidRPr="000E2BC5">
        <w:t xml:space="preserve"> on a national basis</w:t>
      </w:r>
      <w:r w:rsidR="005769B8">
        <w:t>,</w:t>
      </w:r>
      <w:r w:rsidR="001D5CD0" w:rsidRPr="000E2BC5">
        <w:t xml:space="preserve"> revised spectrum usage in this band but it</w:t>
      </w:r>
      <w:r w:rsidR="005769B8">
        <w:t xml:space="preserve"> still</w:t>
      </w:r>
      <w:r w:rsidR="001D5CD0" w:rsidRPr="000E2BC5">
        <w:t xml:space="preserve"> remains </w:t>
      </w:r>
      <w:r w:rsidR="000E2BC5">
        <w:t>a global issue</w:t>
      </w:r>
      <w:r w:rsidR="001D5CD0" w:rsidRPr="000E2BC5">
        <w:t xml:space="preserve">.  </w:t>
      </w:r>
      <w:r w:rsidR="00210172">
        <w:t>It was pointed out that m</w:t>
      </w:r>
      <w:r w:rsidR="001D5CD0" w:rsidRPr="000E2BC5">
        <w:t>any WMO members have not registered their usage requirements in this band via their national regulator as</w:t>
      </w:r>
      <w:r w:rsidR="000E2BC5">
        <w:t xml:space="preserve"> an</w:t>
      </w:r>
      <w:r w:rsidR="001D5CD0" w:rsidRPr="000E2BC5">
        <w:t xml:space="preserve"> international requirement.</w:t>
      </w:r>
    </w:p>
    <w:p w14:paraId="3A5CFBEC" w14:textId="3E97A6E2" w:rsidR="00B92B86" w:rsidRDefault="001D5CD0" w:rsidP="005769B8">
      <w:pPr>
        <w:pStyle w:val="BodyText"/>
        <w:numPr>
          <w:ilvl w:val="0"/>
          <w:numId w:val="42"/>
        </w:numPr>
      </w:pPr>
      <w:r w:rsidRPr="000E2BC5">
        <w:t>Where members are adjacent</w:t>
      </w:r>
      <w:r w:rsidR="005769B8">
        <w:t>,</w:t>
      </w:r>
      <w:r w:rsidR="000E2BC5">
        <w:t xml:space="preserve"> lack of registration </w:t>
      </w:r>
      <w:r w:rsidR="005769B8">
        <w:t xml:space="preserve">is </w:t>
      </w:r>
      <w:r w:rsidRPr="000E2BC5">
        <w:t>masking the visibility</w:t>
      </w:r>
      <w:r w:rsidR="000E2BC5">
        <w:t xml:space="preserve"> and need for the </w:t>
      </w:r>
      <w:r w:rsidRPr="000E2BC5">
        <w:t xml:space="preserve"> continued use of this</w:t>
      </w:r>
      <w:r w:rsidR="000E2BC5">
        <w:t xml:space="preserve"> full allocation</w:t>
      </w:r>
      <w:r w:rsidR="000E2BC5" w:rsidRPr="000E2BC5">
        <w:t xml:space="preserve">. </w:t>
      </w:r>
      <w:r w:rsidRPr="000E2BC5">
        <w:t xml:space="preserve">Several members of the group </w:t>
      </w:r>
      <w:r w:rsidR="00D80DE8">
        <w:t>asked</w:t>
      </w:r>
      <w:r w:rsidR="00D80DE8" w:rsidRPr="000E2BC5">
        <w:t xml:space="preserve"> </w:t>
      </w:r>
      <w:r w:rsidRPr="000E2BC5">
        <w:t xml:space="preserve">that given the introduction of digital </w:t>
      </w:r>
      <w:proofErr w:type="spellStart"/>
      <w:r w:rsidRPr="000E2BC5">
        <w:t>sonde</w:t>
      </w:r>
      <w:proofErr w:type="spellEnd"/>
      <w:r w:rsidRPr="000E2BC5">
        <w:t xml:space="preserve"> transmission technology </w:t>
      </w:r>
      <w:r w:rsidR="00D80DE8">
        <w:t>if</w:t>
      </w:r>
      <w:r w:rsidRPr="000E2BC5">
        <w:t xml:space="preserve"> the entire allocation (derived from analogue techniques)</w:t>
      </w:r>
      <w:r w:rsidR="000E2BC5" w:rsidRPr="000E2BC5">
        <w:t xml:space="preserve"> </w:t>
      </w:r>
      <w:r w:rsidRPr="000E2BC5">
        <w:t xml:space="preserve">still required? Whilst members were still using analogue </w:t>
      </w:r>
      <w:proofErr w:type="spellStart"/>
      <w:r w:rsidRPr="000E2BC5">
        <w:t>sondes</w:t>
      </w:r>
      <w:proofErr w:type="spellEnd"/>
      <w:r w:rsidRPr="000E2BC5">
        <w:t xml:space="preserve"> relatively large allowance were still required for drifts of </w:t>
      </w:r>
      <w:proofErr w:type="spellStart"/>
      <w:r w:rsidRPr="000E2BC5">
        <w:t>upto</w:t>
      </w:r>
      <w:proofErr w:type="spellEnd"/>
      <w:r w:rsidRPr="000E2BC5">
        <w:t xml:space="preserve"> </w:t>
      </w:r>
      <w:r w:rsidR="00D80DE8" w:rsidRPr="000E2BC5">
        <w:t>100</w:t>
      </w:r>
      <w:r w:rsidR="00D80DE8">
        <w:t xml:space="preserve"> </w:t>
      </w:r>
      <w:r w:rsidR="00D80DE8" w:rsidRPr="000E2BC5">
        <w:t>K</w:t>
      </w:r>
      <w:r w:rsidR="00D80DE8">
        <w:t>H</w:t>
      </w:r>
      <w:r w:rsidR="00D80DE8" w:rsidRPr="000E2BC5">
        <w:t>z</w:t>
      </w:r>
      <w:r w:rsidR="000E2BC5">
        <w:t xml:space="preserve">. </w:t>
      </w:r>
    </w:p>
    <w:p w14:paraId="1C3963F4" w14:textId="5AEA1094" w:rsidR="000E2BC5" w:rsidRDefault="004D3D32" w:rsidP="005C1085">
      <w:pPr>
        <w:pStyle w:val="Actionold"/>
      </w:pPr>
      <w:r>
        <w:rPr>
          <w:b/>
          <w:bCs/>
        </w:rPr>
        <w:t>A19/2</w:t>
      </w:r>
      <w:r w:rsidR="00B92B86">
        <w:rPr>
          <w:b/>
          <w:bCs/>
        </w:rPr>
        <w:t>.</w:t>
      </w:r>
      <w:r w:rsidR="00B92B86">
        <w:rPr>
          <w:b/>
          <w:bCs/>
        </w:rPr>
        <w:tab/>
      </w:r>
      <w:r w:rsidR="00B92B86">
        <w:t xml:space="preserve"> </w:t>
      </w:r>
      <w:r w:rsidR="000E2BC5">
        <w:t xml:space="preserve">Members need to register </w:t>
      </w:r>
      <w:r w:rsidR="005C1085">
        <w:t xml:space="preserve">radiosonde </w:t>
      </w:r>
      <w:r w:rsidR="000E2BC5">
        <w:t>usage as international through their regulators if required, for ITU visibility and protection</w:t>
      </w:r>
      <w:r w:rsidR="005C1085">
        <w:t xml:space="preserve">, Secretariat to communicate to members </w:t>
      </w:r>
      <w:r w:rsidR="003162F6">
        <w:t xml:space="preserve"> </w:t>
      </w:r>
    </w:p>
    <w:p w14:paraId="60BC4B99" w14:textId="77777777" w:rsidR="007D0BED" w:rsidRDefault="007D0BED" w:rsidP="00197E87">
      <w:pPr>
        <w:pStyle w:val="Heading2"/>
        <w:numPr>
          <w:ilvl w:val="1"/>
          <w:numId w:val="10"/>
        </w:numPr>
        <w:rPr>
          <w:rFonts w:hint="eastAsia"/>
        </w:rPr>
      </w:pPr>
      <w:r>
        <w:t>App</w:t>
      </w:r>
      <w:r w:rsidR="007507F2">
        <w:t>lications in the meteorological</w:t>
      </w:r>
      <w:r>
        <w:t>s</w:t>
      </w:r>
      <w:r w:rsidR="00007189">
        <w:t xml:space="preserve"> </w:t>
      </w:r>
      <w:r w:rsidR="007507F2">
        <w:t>s</w:t>
      </w:r>
      <w:r>
        <w:t>atellite service</w:t>
      </w:r>
    </w:p>
    <w:p w14:paraId="32AD231F" w14:textId="775B1E19" w:rsidR="00C322C7" w:rsidRPr="000E2BC5" w:rsidRDefault="00377407" w:rsidP="001954AC">
      <w:pPr>
        <w:pStyle w:val="BodyText"/>
        <w:numPr>
          <w:ilvl w:val="0"/>
          <w:numId w:val="42"/>
        </w:numPr>
      </w:pPr>
      <w:r>
        <w:t xml:space="preserve">Mr </w:t>
      </w:r>
      <w:r w:rsidR="000E2BC5" w:rsidRPr="000E2BC5">
        <w:t xml:space="preserve">Marcus </w:t>
      </w:r>
      <w:proofErr w:type="spellStart"/>
      <w:r w:rsidR="000E2BC5" w:rsidRPr="000E2BC5">
        <w:t>Drei</w:t>
      </w:r>
      <w:r w:rsidR="000E2BC5">
        <w:t>s</w:t>
      </w:r>
      <w:proofErr w:type="spellEnd"/>
      <w:r w:rsidR="000E2BC5">
        <w:t xml:space="preserve"> gave </w:t>
      </w:r>
      <w:r w:rsidR="000E2BC5" w:rsidRPr="000E2BC5">
        <w:t xml:space="preserve">a verbal presentation that no particular </w:t>
      </w:r>
      <w:r w:rsidR="000E2BC5" w:rsidRPr="005769B8">
        <w:rPr>
          <w:i/>
          <w:iCs/>
        </w:rPr>
        <w:t>additional</w:t>
      </w:r>
      <w:r w:rsidR="000E2BC5">
        <w:t xml:space="preserve"> </w:t>
      </w:r>
      <w:r w:rsidR="000E2BC5" w:rsidRPr="000E2BC5">
        <w:t>issues existed that were not covered in extensive detail within the W</w:t>
      </w:r>
      <w:r w:rsidR="005769B8">
        <w:t>MO WRC</w:t>
      </w:r>
      <w:r w:rsidR="00D80DE8">
        <w:t>-</w:t>
      </w:r>
      <w:r w:rsidR="005769B8">
        <w:t xml:space="preserve">19 position and response </w:t>
      </w:r>
      <w:r w:rsidR="000E2BC5" w:rsidRPr="000E2BC5">
        <w:t>pa</w:t>
      </w:r>
      <w:r w:rsidR="000E2BC5">
        <w:t>per</w:t>
      </w:r>
      <w:r w:rsidR="00C322C7" w:rsidRPr="000E2BC5">
        <w:t>.</w:t>
      </w:r>
    </w:p>
    <w:p w14:paraId="37291D60" w14:textId="77777777" w:rsidR="007D0BED" w:rsidRDefault="007D0BED" w:rsidP="00197E87">
      <w:pPr>
        <w:pStyle w:val="Heading2"/>
        <w:numPr>
          <w:ilvl w:val="1"/>
          <w:numId w:val="10"/>
        </w:numPr>
        <w:rPr>
          <w:rFonts w:hint="eastAsia"/>
        </w:rPr>
      </w:pPr>
      <w:r>
        <w:t>Space-borne remote sensing applications</w:t>
      </w:r>
    </w:p>
    <w:p w14:paraId="3F58BFCC" w14:textId="451F0A60" w:rsidR="003162F6" w:rsidRPr="003162F6" w:rsidRDefault="00377407" w:rsidP="001954AC">
      <w:pPr>
        <w:pStyle w:val="BodyText"/>
        <w:numPr>
          <w:ilvl w:val="0"/>
          <w:numId w:val="42"/>
        </w:numPr>
      </w:pPr>
      <w:r>
        <w:t>Mr David Franc</w:t>
      </w:r>
      <w:r w:rsidR="003162F6" w:rsidRPr="003162F6">
        <w:t xml:space="preserve"> presented the report of E</w:t>
      </w:r>
      <w:r w:rsidR="00D80DE8">
        <w:t>E</w:t>
      </w:r>
      <w:r w:rsidR="003162F6" w:rsidRPr="003162F6">
        <w:t xml:space="preserve">SS active </w:t>
      </w:r>
      <w:r w:rsidR="00D80DE8">
        <w:t>(</w:t>
      </w:r>
      <w:hyperlink r:id="rId14" w:history="1">
        <w:r w:rsidR="003162F6" w:rsidRPr="001954AC">
          <w:t>Docs 05</w:t>
        </w:r>
      </w:hyperlink>
      <w:r w:rsidR="00D80DE8">
        <w:t>).</w:t>
      </w:r>
      <w:r w:rsidR="003162F6" w:rsidRPr="001954AC">
        <w:t xml:space="preserve"> </w:t>
      </w:r>
      <w:r w:rsidR="003162F6" w:rsidRPr="003162F6">
        <w:t>WMO interest include AI 1.11, AI 1.16, and AI 10 and include the work of Working Group 7C. This report specifically references progress and positions on the following items</w:t>
      </w:r>
      <w:r w:rsidR="00D80DE8">
        <w:t>.</w:t>
      </w:r>
    </w:p>
    <w:p w14:paraId="4AC2B95E" w14:textId="77777777" w:rsidR="003162F6" w:rsidRPr="008D2947" w:rsidRDefault="003162F6" w:rsidP="001954AC">
      <w:pPr>
        <w:pStyle w:val="BodyText"/>
        <w:numPr>
          <w:ilvl w:val="0"/>
          <w:numId w:val="42"/>
        </w:numPr>
      </w:pPr>
      <w:r w:rsidRPr="00AE2D81">
        <w:rPr>
          <w:b/>
          <w:bCs/>
        </w:rPr>
        <w:t>WRC-19 agenda item 1.11</w:t>
      </w:r>
      <w:r w:rsidRPr="001954AC">
        <w:t xml:space="preserve"> :</w:t>
      </w:r>
      <w:r w:rsidR="00BB1BB1" w:rsidRPr="001954AC">
        <w:t xml:space="preserve"> </w:t>
      </w:r>
      <w:r w:rsidRPr="008D2947">
        <w:t>Sharing compatibility studies for railway radio communication systems between train and trackside (RSTT) within existing mobile service allocations</w:t>
      </w:r>
      <w:r>
        <w:t xml:space="preserve"> in the </w:t>
      </w:r>
      <w:r w:rsidRPr="008D2947">
        <w:t>92-94 GHz, 94.1 100 GHz and 102-109.5 GHz band that could potentially affect cloud profile radar (CPR)</w:t>
      </w:r>
      <w:r w:rsidR="005769B8">
        <w:t>.</w:t>
      </w:r>
    </w:p>
    <w:p w14:paraId="2B4E3732" w14:textId="77777777" w:rsidR="003162F6" w:rsidRPr="008D2947" w:rsidRDefault="003162F6" w:rsidP="001954AC">
      <w:pPr>
        <w:pStyle w:val="BodyText"/>
        <w:numPr>
          <w:ilvl w:val="0"/>
          <w:numId w:val="42"/>
        </w:numPr>
      </w:pPr>
      <w:r w:rsidRPr="00AE2D81">
        <w:rPr>
          <w:b/>
          <w:bCs/>
        </w:rPr>
        <w:t>WRC-19 agenda item 1.16</w:t>
      </w:r>
      <w:r>
        <w:t xml:space="preserve">: </w:t>
      </w:r>
      <w:r w:rsidRPr="008D2947">
        <w:t>The 5 250-5 570 MHz portion of the band is allocated worldwide on a primary basis to the EESS (active) and SRS (active) services. Currently, the 5 350-5 470 MHz portion of that frequency range does not have an allocation to the mobile service</w:t>
      </w:r>
      <w:r>
        <w:t xml:space="preserve"> and is being considered but there is </w:t>
      </w:r>
      <w:r w:rsidRPr="008D2947">
        <w:t>unanimous view that no mitigation techniques have been found for the protection of EESS</w:t>
      </w:r>
      <w:r w:rsidR="005769B8">
        <w:t>.</w:t>
      </w:r>
    </w:p>
    <w:p w14:paraId="4EC657A5" w14:textId="2D3D1263" w:rsidR="00D80DE8" w:rsidRDefault="003162F6" w:rsidP="001954AC">
      <w:pPr>
        <w:pStyle w:val="BodyText"/>
        <w:numPr>
          <w:ilvl w:val="0"/>
          <w:numId w:val="42"/>
        </w:numPr>
      </w:pPr>
      <w:r w:rsidRPr="00AE2D81">
        <w:rPr>
          <w:b/>
          <w:bCs/>
        </w:rPr>
        <w:t>WRC-19 Agenda Item 10</w:t>
      </w:r>
      <w:r>
        <w:t xml:space="preserve">: </w:t>
      </w:r>
      <w:r w:rsidRPr="0060273A">
        <w:t>addresses WRC-2</w:t>
      </w:r>
      <w:r w:rsidR="003D764D">
        <w:t>3 preliminary agenda item</w:t>
      </w:r>
      <w:r w:rsidR="00513A70">
        <w:t>.</w:t>
      </w:r>
    </w:p>
    <w:p w14:paraId="72A85027" w14:textId="62115A69" w:rsidR="003162F6" w:rsidRPr="0060273A" w:rsidRDefault="003D764D" w:rsidP="00D07AEF">
      <w:pPr>
        <w:pStyle w:val="BodyText"/>
        <w:numPr>
          <w:ilvl w:val="1"/>
          <w:numId w:val="42"/>
        </w:numPr>
        <w:tabs>
          <w:tab w:val="clear" w:pos="4513"/>
          <w:tab w:val="center" w:pos="1701"/>
        </w:tabs>
      </w:pPr>
      <w:r>
        <w:lastRenderedPageBreak/>
        <w:t xml:space="preserve"> 2.2 </w:t>
      </w:r>
      <w:r w:rsidR="003162F6" w:rsidRPr="0060273A">
        <w:t xml:space="preserve"> to consider the results of studies on spectrum needs for a possible new allocation to the Earth exploration-satellite (active) service for </w:t>
      </w:r>
      <w:proofErr w:type="spellStart"/>
      <w:r w:rsidR="003162F6" w:rsidRPr="0060273A">
        <w:t>spaceborne</w:t>
      </w:r>
      <w:proofErr w:type="spellEnd"/>
      <w:r w:rsidR="003162F6" w:rsidRPr="0060273A">
        <w:t xml:space="preserve"> radar sounders within the range of frequencies around 45 MHz and possible implications to a range of services</w:t>
      </w:r>
      <w:r w:rsidR="005769B8">
        <w:t>.</w:t>
      </w:r>
      <w:r w:rsidR="003162F6" w:rsidRPr="0060273A">
        <w:t xml:space="preserve"> </w:t>
      </w:r>
    </w:p>
    <w:p w14:paraId="3E17E3F3" w14:textId="52DDE66E" w:rsidR="003162F6" w:rsidRPr="0060273A" w:rsidRDefault="003162F6" w:rsidP="00380BCD">
      <w:pPr>
        <w:pStyle w:val="BodyText"/>
        <w:numPr>
          <w:ilvl w:val="1"/>
          <w:numId w:val="42"/>
        </w:numPr>
        <w:tabs>
          <w:tab w:val="clear" w:pos="4513"/>
          <w:tab w:val="center" w:pos="1701"/>
        </w:tabs>
      </w:pPr>
      <w:r w:rsidRPr="00D07AEF">
        <w:t>2.3</w:t>
      </w:r>
      <w:r w:rsidRPr="0060273A">
        <w:t xml:space="preserve"> :  is to consider regulatory provisions necessary to provide protection to space weather sensors operating in the appropriately designated radio service that is to be determined during ITU-R studies</w:t>
      </w:r>
      <w:r w:rsidR="005769B8">
        <w:t>.</w:t>
      </w:r>
    </w:p>
    <w:p w14:paraId="3590BDD1" w14:textId="06CB8199" w:rsidR="003162F6" w:rsidRPr="00847363" w:rsidRDefault="003162F6" w:rsidP="001954AC">
      <w:pPr>
        <w:pStyle w:val="BodyText"/>
        <w:numPr>
          <w:ilvl w:val="0"/>
          <w:numId w:val="42"/>
        </w:numPr>
      </w:pPr>
      <w:r w:rsidRPr="0060273A">
        <w:t>These items for</w:t>
      </w:r>
      <w:r w:rsidR="005769B8">
        <w:t>m</w:t>
      </w:r>
      <w:r w:rsidRPr="0060273A">
        <w:t xml:space="preserve"> the basis for the suggested new work  for ITU</w:t>
      </w:r>
      <w:r w:rsidR="00D80DE8">
        <w:t>-</w:t>
      </w:r>
      <w:r w:rsidRPr="0060273A">
        <w:t xml:space="preserve">R </w:t>
      </w:r>
      <w:r w:rsidR="00D80DE8">
        <w:t>WP</w:t>
      </w:r>
      <w:r w:rsidRPr="0060273A">
        <w:t xml:space="preserve"> 7C which will be meeting in May 2019 and are discussed  in detail in  </w:t>
      </w:r>
      <w:hyperlink r:id="rId15" w:history="1">
        <w:r w:rsidRPr="001954AC">
          <w:t>Docs 05</w:t>
        </w:r>
      </w:hyperlink>
      <w:r w:rsidRPr="001954AC">
        <w:t xml:space="preserve">.   </w:t>
      </w:r>
      <w:r w:rsidRPr="0060273A">
        <w:t>Item 6.</w:t>
      </w:r>
      <w:r w:rsidRPr="001954AC">
        <w:t xml:space="preserve">  </w:t>
      </w:r>
      <w:r w:rsidRPr="0060273A">
        <w:t>In addition</w:t>
      </w:r>
      <w:r>
        <w:t>,</w:t>
      </w:r>
      <w:r w:rsidRPr="0060273A">
        <w:t xml:space="preserve"> other sensing issues raised  the </w:t>
      </w:r>
      <w:r w:rsidRPr="001954AC">
        <w:t>at the Space Frequency Coordination Group (SFCG) meeting held in Mo</w:t>
      </w:r>
      <w:r w:rsidRPr="0060273A">
        <w:t xml:space="preserve">scow, Russia, 22-30 August 2018 can be viewed at </w:t>
      </w:r>
      <w:hyperlink r:id="rId16" w:history="1">
        <w:r w:rsidRPr="001954AC">
          <w:t>Docs 05</w:t>
        </w:r>
      </w:hyperlink>
      <w:r w:rsidRPr="001954AC">
        <w:t xml:space="preserve">.   </w:t>
      </w:r>
      <w:r w:rsidRPr="0060273A">
        <w:t xml:space="preserve">Item 7. </w:t>
      </w:r>
    </w:p>
    <w:p w14:paraId="0CCEBAEB" w14:textId="77777777" w:rsidR="007D0BED" w:rsidRDefault="007D0BED" w:rsidP="00197E87">
      <w:pPr>
        <w:pStyle w:val="Heading2"/>
        <w:numPr>
          <w:ilvl w:val="1"/>
          <w:numId w:val="10"/>
        </w:numPr>
        <w:rPr>
          <w:rFonts w:hint="eastAsia"/>
        </w:rPr>
      </w:pPr>
      <w:r>
        <w:t>Issues related to weather radars and wind-profiler</w:t>
      </w:r>
    </w:p>
    <w:p w14:paraId="71E5817D" w14:textId="17176F13" w:rsidR="007D060B" w:rsidRDefault="00377407" w:rsidP="003D764D">
      <w:pPr>
        <w:pStyle w:val="BodyText"/>
        <w:numPr>
          <w:ilvl w:val="0"/>
          <w:numId w:val="42"/>
        </w:numPr>
      </w:pPr>
      <w:r w:rsidRPr="00377407">
        <w:t>Mr</w:t>
      </w:r>
      <w:r>
        <w:t xml:space="preserve"> </w:t>
      </w:r>
      <w:r w:rsidR="007507F2" w:rsidRPr="007507F2">
        <w:t xml:space="preserve">Mike Banks presented </w:t>
      </w:r>
      <w:hyperlink r:id="rId17" w:history="1">
        <w:r w:rsidR="007507F2" w:rsidRPr="001954AC">
          <w:t>Docs 10</w:t>
        </w:r>
      </w:hyperlink>
      <w:r w:rsidR="007507F2">
        <w:t xml:space="preserve"> an </w:t>
      </w:r>
      <w:r w:rsidR="007507F2" w:rsidRPr="007507F2">
        <w:t>update to issues facing the Weather Radar and profilers with a particular focus on C band Radar interference</w:t>
      </w:r>
      <w:r w:rsidR="00D80DE8">
        <w:t>s</w:t>
      </w:r>
      <w:r w:rsidR="007507F2">
        <w:t>.</w:t>
      </w:r>
      <w:r w:rsidR="007507F2" w:rsidRPr="007507F2">
        <w:t xml:space="preserve">  </w:t>
      </w:r>
      <w:r w:rsidR="007507F2">
        <w:t xml:space="preserve">The issue </w:t>
      </w:r>
      <w:r w:rsidR="007507F2" w:rsidRPr="007507F2">
        <w:t xml:space="preserve">been highly problematic </w:t>
      </w:r>
      <w:r w:rsidR="005769B8">
        <w:t>with many members</w:t>
      </w:r>
      <w:r w:rsidR="007507F2">
        <w:t xml:space="preserve"> </w:t>
      </w:r>
      <w:r w:rsidR="007D060B">
        <w:t>due</w:t>
      </w:r>
      <w:r w:rsidR="005769B8">
        <w:t xml:space="preserve"> to </w:t>
      </w:r>
      <w:r w:rsidR="007507F2">
        <w:t xml:space="preserve">unlicensed </w:t>
      </w:r>
      <w:r w:rsidR="00D80DE8">
        <w:t xml:space="preserve">and </w:t>
      </w:r>
      <w:r w:rsidR="007507F2">
        <w:t>non</w:t>
      </w:r>
      <w:r w:rsidR="00D80DE8">
        <w:t>-</w:t>
      </w:r>
      <w:r w:rsidR="007507F2">
        <w:t xml:space="preserve">compliant </w:t>
      </w:r>
      <w:r w:rsidR="00D80DE8">
        <w:t>RLAN/</w:t>
      </w:r>
      <w:r w:rsidR="007507F2">
        <w:t>WIFI devices causing significant degradation</w:t>
      </w:r>
      <w:r w:rsidR="003D764D">
        <w:t xml:space="preserve"> and interference </w:t>
      </w:r>
      <w:r w:rsidR="007507F2">
        <w:t xml:space="preserve"> to </w:t>
      </w:r>
      <w:r w:rsidR="005769B8">
        <w:t>weather watch</w:t>
      </w:r>
      <w:r w:rsidR="007507F2">
        <w:t xml:space="preserve"> radars</w:t>
      </w:r>
      <w:r w:rsidR="005769B8">
        <w:t>. This is further complicated by</w:t>
      </w:r>
      <w:r w:rsidR="007D060B">
        <w:t xml:space="preserve"> licencing agencies</w:t>
      </w:r>
      <w:r w:rsidR="005769B8">
        <w:t xml:space="preserve"> taking different approaches</w:t>
      </w:r>
      <w:r w:rsidR="007D060B">
        <w:t xml:space="preserve"> to national regulation</w:t>
      </w:r>
      <w:r w:rsidR="003D764D">
        <w:t>s</w:t>
      </w:r>
      <w:r w:rsidR="007507F2">
        <w:t>. UK</w:t>
      </w:r>
      <w:r w:rsidR="003D764D">
        <w:t xml:space="preserve"> Met O</w:t>
      </w:r>
      <w:r w:rsidR="007507F2">
        <w:t>ffice have fitted receiver filters to many of its Radars to ensure that the actual interference being experienced can be assured to be in band</w:t>
      </w:r>
      <w:r w:rsidR="003D764D">
        <w:t xml:space="preserve"> and argued effectively for protection</w:t>
      </w:r>
      <w:r w:rsidR="007507F2">
        <w:t>. All of their 15 C band Radars are experiencing interference and degradation</w:t>
      </w:r>
      <w:r w:rsidR="007D060B">
        <w:t xml:space="preserve"> with many cases being resolved but it remains a constant issue </w:t>
      </w:r>
      <w:r w:rsidR="00D80DE8">
        <w:t xml:space="preserve">due </w:t>
      </w:r>
      <w:r w:rsidR="003D764D">
        <w:t>to sporadic</w:t>
      </w:r>
      <w:r w:rsidR="007D060B">
        <w:t xml:space="preserve"> </w:t>
      </w:r>
      <w:r w:rsidR="003D764D">
        <w:t xml:space="preserve">interference. </w:t>
      </w:r>
    </w:p>
    <w:p w14:paraId="0CA59A7D" w14:textId="7ED6B2EA" w:rsidR="00713298" w:rsidRDefault="007D060B" w:rsidP="001954AC">
      <w:pPr>
        <w:pStyle w:val="BodyText"/>
        <w:numPr>
          <w:ilvl w:val="0"/>
          <w:numId w:val="42"/>
        </w:numPr>
      </w:pPr>
      <w:r>
        <w:t>UK Met</w:t>
      </w:r>
      <w:r w:rsidR="003D764D">
        <w:t xml:space="preserve"> Office</w:t>
      </w:r>
      <w:r>
        <w:t xml:space="preserve"> also decided in 2018 that due to the aging asset profile</w:t>
      </w:r>
      <w:r w:rsidR="003D764D">
        <w:t>, they would not renew</w:t>
      </w:r>
      <w:r>
        <w:t xml:space="preserve"> their Boundary layer wind profilers</w:t>
      </w:r>
      <w:r w:rsidR="00713298">
        <w:t xml:space="preserve"> and are looking to gift the spares to the European Community</w:t>
      </w:r>
      <w:r>
        <w:t>.</w:t>
      </w:r>
      <w:r w:rsidR="00713298">
        <w:t xml:space="preserve"> Wind data will now be sourced via </w:t>
      </w:r>
      <w:r w:rsidR="004D3D32">
        <w:t>ADSB mode S systems in the UK.</w:t>
      </w:r>
    </w:p>
    <w:p w14:paraId="48246D79" w14:textId="52C6EEF3" w:rsidR="00713298" w:rsidRDefault="00377407" w:rsidP="001954AC">
      <w:pPr>
        <w:pStyle w:val="BodyText"/>
        <w:numPr>
          <w:ilvl w:val="0"/>
          <w:numId w:val="42"/>
        </w:numPr>
      </w:pPr>
      <w:r>
        <w:t xml:space="preserve">Mr </w:t>
      </w:r>
      <w:r w:rsidR="00713298">
        <w:t xml:space="preserve">Bryan Hodge also presented a live composite of the Australian C band issues that are getting progressively worse due to non-compliant WIFI devices. This situation is also likely to degrade as the Australian licencing authority (ACMA)  have regulated to share the C band Radar allocation with licenced </w:t>
      </w:r>
      <w:r w:rsidR="003D764D">
        <w:t xml:space="preserve">point to point WIFI operators , </w:t>
      </w:r>
      <w:r w:rsidR="00713298">
        <w:t>recognising that this may interfere in some case with Weather Radars and needs to be worked through on  a case by case basis.  Because in cases of new licencing</w:t>
      </w:r>
      <w:r w:rsidR="003D764D">
        <w:t>,</w:t>
      </w:r>
      <w:r w:rsidR="00713298">
        <w:t xml:space="preserve"> </w:t>
      </w:r>
      <w:r w:rsidR="003D764D">
        <w:t>priority</w:t>
      </w:r>
      <w:r w:rsidR="00713298">
        <w:t xml:space="preserve"> has been given to the WIFI operators in some segments of the band</w:t>
      </w:r>
      <w:r w:rsidR="003D764D">
        <w:t>,</w:t>
      </w:r>
      <w:r w:rsidR="00713298">
        <w:t xml:space="preserve"> the only safe unfunded option is to consider the expanded use of S Band Radars. </w:t>
      </w:r>
    </w:p>
    <w:p w14:paraId="3888A069" w14:textId="391B6C66" w:rsidR="00F837C6" w:rsidRPr="00F837C6" w:rsidRDefault="001B6105" w:rsidP="003D764D">
      <w:pPr>
        <w:pStyle w:val="BodyText"/>
        <w:numPr>
          <w:ilvl w:val="0"/>
          <w:numId w:val="42"/>
        </w:numPr>
      </w:pPr>
      <w:r>
        <w:t>The group discussed that the introduction of solid state Radar</w:t>
      </w:r>
      <w:r w:rsidR="003D764D">
        <w:t>s</w:t>
      </w:r>
      <w:r>
        <w:t xml:space="preserve"> may require a further revision of the </w:t>
      </w:r>
      <w:r w:rsidR="003D764D">
        <w:t xml:space="preserve">WMO </w:t>
      </w:r>
      <w:r>
        <w:t xml:space="preserve">Radar position in the near future. </w:t>
      </w:r>
    </w:p>
    <w:p w14:paraId="6C7EB3BC" w14:textId="77777777" w:rsidR="001B6105" w:rsidRDefault="007D0BED" w:rsidP="004D3D32">
      <w:pPr>
        <w:pStyle w:val="Heading2"/>
        <w:numPr>
          <w:ilvl w:val="1"/>
          <w:numId w:val="10"/>
        </w:numPr>
        <w:rPr>
          <w:rFonts w:hint="eastAsia"/>
        </w:rPr>
      </w:pPr>
      <w:r>
        <w:t>Issues related to “Space Weather”</w:t>
      </w:r>
      <w:r w:rsidR="003162F6">
        <w:t xml:space="preserve"> </w:t>
      </w:r>
      <w:r w:rsidR="0013494A">
        <w:t xml:space="preserve"> </w:t>
      </w:r>
    </w:p>
    <w:p w14:paraId="53C21A19" w14:textId="5B611D68" w:rsidR="003162F6" w:rsidRDefault="00377407" w:rsidP="003D764D">
      <w:pPr>
        <w:pStyle w:val="BodyText"/>
        <w:numPr>
          <w:ilvl w:val="0"/>
          <w:numId w:val="42"/>
        </w:numPr>
      </w:pPr>
      <w:r>
        <w:t xml:space="preserve">Mr </w:t>
      </w:r>
      <w:proofErr w:type="spellStart"/>
      <w:r w:rsidR="001B6105" w:rsidRPr="0013494A">
        <w:t>Rezende</w:t>
      </w:r>
      <w:proofErr w:type="spellEnd"/>
      <w:r w:rsidR="001B6105" w:rsidRPr="0013494A">
        <w:t xml:space="preserve"> C</w:t>
      </w:r>
      <w:r w:rsidR="0013494A" w:rsidRPr="0013494A">
        <w:t>osta</w:t>
      </w:r>
      <w:r w:rsidR="001B6105" w:rsidRPr="0013494A">
        <w:t xml:space="preserve"> </w:t>
      </w:r>
      <w:r w:rsidR="0013494A">
        <w:t xml:space="preserve"> gave a verbal update about the importance of further engagement in the space weather  area and the work and linkages for organised response via the WMO processed and positions  were not fully formed and needed more focus. Standardisation of the WMO position and products </w:t>
      </w:r>
      <w:r w:rsidR="00D80DE8">
        <w:t xml:space="preserve">are </w:t>
      </w:r>
      <w:r w:rsidR="0013494A">
        <w:t xml:space="preserve">seen as </w:t>
      </w:r>
      <w:r w:rsidR="0013494A" w:rsidRPr="0013494A">
        <w:t>opportunity</w:t>
      </w:r>
      <w:r w:rsidR="0013494A">
        <w:t>. A 4 year</w:t>
      </w:r>
      <w:r w:rsidR="00D80DE8">
        <w:t>s</w:t>
      </w:r>
      <w:r w:rsidR="0013494A">
        <w:t xml:space="preserve"> plan was proposed</w:t>
      </w:r>
      <w:r w:rsidR="0013494A" w:rsidRPr="0013494A">
        <w:t xml:space="preserve"> </w:t>
      </w:r>
      <w:r w:rsidR="0013494A">
        <w:t xml:space="preserve">to consolidate the WMO position, </w:t>
      </w:r>
      <w:r w:rsidR="003D764D">
        <w:t>the group concurred that</w:t>
      </w:r>
      <w:r w:rsidR="0013494A">
        <w:t xml:space="preserve"> it may be better to keep this opt</w:t>
      </w:r>
      <w:r w:rsidR="003D764D">
        <w:t>ion open until after the WRC</w:t>
      </w:r>
      <w:r w:rsidR="00D80DE8">
        <w:t>-</w:t>
      </w:r>
      <w:r w:rsidR="003D764D">
        <w:t>19 as not to remove focus from the current agenda items.</w:t>
      </w:r>
      <w:r w:rsidR="0013494A">
        <w:t xml:space="preserve">  </w:t>
      </w:r>
    </w:p>
    <w:p w14:paraId="58701303" w14:textId="5AF82DCD" w:rsidR="003162F6" w:rsidRDefault="00377407" w:rsidP="001954AC">
      <w:pPr>
        <w:pStyle w:val="BodyText"/>
        <w:numPr>
          <w:ilvl w:val="0"/>
          <w:numId w:val="42"/>
        </w:numPr>
      </w:pPr>
      <w:r>
        <w:t xml:space="preserve">Mr </w:t>
      </w:r>
      <w:r w:rsidR="003162F6" w:rsidRPr="003162F6">
        <w:t>David</w:t>
      </w:r>
      <w:r w:rsidR="003162F6">
        <w:t xml:space="preserve"> Franc</w:t>
      </w:r>
      <w:r w:rsidR="003D764D">
        <w:t xml:space="preserve"> also reported that they</w:t>
      </w:r>
      <w:r w:rsidR="003162F6" w:rsidRPr="003162F6">
        <w:t xml:space="preserve"> has been developing a report on spectrum reliant HF weather systems, </w:t>
      </w:r>
      <w:r w:rsidR="003D764D">
        <w:t>and will send the</w:t>
      </w:r>
      <w:r w:rsidR="003162F6" w:rsidRPr="003162F6">
        <w:t xml:space="preserve"> report to ITU</w:t>
      </w:r>
      <w:r w:rsidR="00340867">
        <w:t>-</w:t>
      </w:r>
      <w:r w:rsidR="003162F6" w:rsidRPr="003162F6">
        <w:t xml:space="preserve">R </w:t>
      </w:r>
      <w:r w:rsidR="00340867">
        <w:t>WP</w:t>
      </w:r>
      <w:r w:rsidR="003162F6" w:rsidRPr="003162F6">
        <w:t xml:space="preserve"> 7C. The report is still </w:t>
      </w:r>
      <w:r w:rsidR="003162F6" w:rsidRPr="003162F6">
        <w:lastRenderedPageBreak/>
        <w:t>unde</w:t>
      </w:r>
      <w:r w:rsidR="003D764D">
        <w:t>r development a</w:t>
      </w:r>
      <w:r w:rsidR="003162F6" w:rsidRPr="003162F6">
        <w:t>n</w:t>
      </w:r>
      <w:r w:rsidR="00BB1BB1">
        <w:t xml:space="preserve">d will focus on 4 categories , </w:t>
      </w:r>
      <w:proofErr w:type="spellStart"/>
      <w:r w:rsidR="00BB1BB1">
        <w:t>Ionosondes</w:t>
      </w:r>
      <w:proofErr w:type="spellEnd"/>
      <w:r w:rsidR="00BB1BB1">
        <w:t>, VLF signals,</w:t>
      </w:r>
      <w:r w:rsidR="003D764D">
        <w:t xml:space="preserve"> </w:t>
      </w:r>
      <w:r w:rsidR="00BB1BB1">
        <w:t xml:space="preserve">GPS, </w:t>
      </w:r>
      <w:r w:rsidR="003162F6">
        <w:t xml:space="preserve">Others. </w:t>
      </w:r>
    </w:p>
    <w:p w14:paraId="5E964370" w14:textId="5694280F" w:rsidR="003162F6" w:rsidRDefault="003162F6" w:rsidP="003D764D">
      <w:pPr>
        <w:pStyle w:val="BodyText"/>
        <w:numPr>
          <w:ilvl w:val="0"/>
          <w:numId w:val="42"/>
        </w:numPr>
      </w:pPr>
      <w:r>
        <w:t xml:space="preserve">They are attempting </w:t>
      </w:r>
      <w:r w:rsidRPr="00641AB6">
        <w:t xml:space="preserve">to consolidate views </w:t>
      </w:r>
      <w:r>
        <w:t xml:space="preserve">into a single </w:t>
      </w:r>
      <w:r w:rsidRPr="00641AB6">
        <w:t xml:space="preserve"> item </w:t>
      </w:r>
      <w:r w:rsidR="003D764D">
        <w:t xml:space="preserve">and </w:t>
      </w:r>
      <w:r>
        <w:t xml:space="preserve"> not </w:t>
      </w:r>
      <w:r w:rsidR="00340867">
        <w:t xml:space="preserve">expecting to </w:t>
      </w:r>
      <w:r>
        <w:t>have a finalised draft for C</w:t>
      </w:r>
      <w:r w:rsidR="00340867">
        <w:t>I</w:t>
      </w:r>
      <w:r>
        <w:t xml:space="preserve">TEL in April but </w:t>
      </w:r>
      <w:r w:rsidR="00340867">
        <w:t>later.</w:t>
      </w:r>
    </w:p>
    <w:p w14:paraId="0AFB20E9" w14:textId="54A0730D" w:rsidR="00B3649B" w:rsidRDefault="00B3649B" w:rsidP="00B3649B">
      <w:pPr>
        <w:pStyle w:val="BodyText"/>
        <w:numPr>
          <w:ilvl w:val="0"/>
          <w:numId w:val="42"/>
        </w:numPr>
      </w:pPr>
      <w:r>
        <w:t xml:space="preserve">Mr </w:t>
      </w:r>
      <w:r w:rsidRPr="00B92B86">
        <w:t xml:space="preserve">Marcus </w:t>
      </w:r>
      <w:proofErr w:type="spellStart"/>
      <w:r w:rsidRPr="00B92B86">
        <w:t>Dreis</w:t>
      </w:r>
      <w:proofErr w:type="spellEnd"/>
      <w:r w:rsidRPr="00B92B86">
        <w:t xml:space="preserve"> reported </w:t>
      </w:r>
      <w:r>
        <w:t xml:space="preserve">that the </w:t>
      </w:r>
      <w:r w:rsidRPr="00B92B86">
        <w:t xml:space="preserve">work </w:t>
      </w:r>
      <w:r>
        <w:t xml:space="preserve">on space weather </w:t>
      </w:r>
      <w:r w:rsidRPr="00B92B86">
        <w:t xml:space="preserve">is supported </w:t>
      </w:r>
      <w:r>
        <w:t xml:space="preserve">by </w:t>
      </w:r>
      <w:proofErr w:type="spellStart"/>
      <w:r>
        <w:t>Eumetsat</w:t>
      </w:r>
      <w:proofErr w:type="spellEnd"/>
      <w:r>
        <w:t xml:space="preserve"> but the feeling is that the priority is the finalisation of ITU-R report</w:t>
      </w:r>
      <w:r w:rsidRPr="00B92B86">
        <w:t xml:space="preserve"> </w:t>
      </w:r>
      <w:r>
        <w:t>i</w:t>
      </w:r>
      <w:r w:rsidRPr="00B92B86">
        <w:t xml:space="preserve">n </w:t>
      </w:r>
      <w:r w:rsidRPr="001954AC">
        <w:t>ITU</w:t>
      </w:r>
      <w:r>
        <w:t>-</w:t>
      </w:r>
      <w:r w:rsidRPr="001954AC">
        <w:t xml:space="preserve">R </w:t>
      </w:r>
      <w:r>
        <w:t>WP</w:t>
      </w:r>
      <w:r w:rsidRPr="001954AC">
        <w:t xml:space="preserve"> 7C</w:t>
      </w:r>
      <w:r w:rsidRPr="00B92B86">
        <w:t xml:space="preserve">with a focus on </w:t>
      </w:r>
      <w:r>
        <w:t xml:space="preserve">the necessity a clear view of </w:t>
      </w:r>
      <w:r w:rsidRPr="00B92B86">
        <w:t xml:space="preserve">what do we want to achieve? </w:t>
      </w:r>
    </w:p>
    <w:p w14:paraId="5F2A3D38" w14:textId="77777777" w:rsidR="00B3649B" w:rsidRPr="00B92B86" w:rsidRDefault="00B3649B" w:rsidP="00B3649B">
      <w:pPr>
        <w:pStyle w:val="BodyText"/>
        <w:numPr>
          <w:ilvl w:val="0"/>
          <w:numId w:val="42"/>
        </w:numPr>
      </w:pPr>
      <w:r>
        <w:t xml:space="preserve">Mr </w:t>
      </w:r>
      <w:r w:rsidRPr="00B92B86">
        <w:t xml:space="preserve">Phillipe </w:t>
      </w:r>
      <w:proofErr w:type="spellStart"/>
      <w:r w:rsidRPr="00B92B86">
        <w:t>Tristant</w:t>
      </w:r>
      <w:proofErr w:type="spellEnd"/>
      <w:r w:rsidRPr="00B92B86">
        <w:t xml:space="preserve"> cautioned that that too much detail in any of these</w:t>
      </w:r>
      <w:r>
        <w:t xml:space="preserve"> new s</w:t>
      </w:r>
      <w:r w:rsidRPr="00B92B86">
        <w:t xml:space="preserve">pace </w:t>
      </w:r>
      <w:r>
        <w:t>weather</w:t>
      </w:r>
      <w:r w:rsidRPr="00B92B86">
        <w:t xml:space="preserve"> areas at this stage as it may complicate the current discussions and positions coming into WRC19.</w:t>
      </w:r>
      <w:r>
        <w:t xml:space="preserve"> Mr </w:t>
      </w:r>
      <w:r w:rsidRPr="00B92B86">
        <w:t>David Franc is rallying support and trying to get regions behind these potential new agenda</w:t>
      </w:r>
      <w:r>
        <w:t xml:space="preserve"> items, but cautioned</w:t>
      </w:r>
      <w:r w:rsidRPr="00B92B86">
        <w:t xml:space="preserve"> that</w:t>
      </w:r>
      <w:r>
        <w:t xml:space="preserve">, </w:t>
      </w:r>
      <w:r w:rsidRPr="00B92B86">
        <w:t xml:space="preserve"> if we don’t have a position then we might get taken in a direction we are not comfortable with.</w:t>
      </w:r>
    </w:p>
    <w:p w14:paraId="3E0BE9EA" w14:textId="77777777" w:rsidR="00B3649B" w:rsidRDefault="00B3649B" w:rsidP="00D162DC">
      <w:pPr>
        <w:pStyle w:val="BodyText"/>
        <w:ind w:left="720"/>
      </w:pPr>
    </w:p>
    <w:p w14:paraId="45A6085D" w14:textId="23BE7992" w:rsidR="001B6105" w:rsidRPr="004D3D32" w:rsidRDefault="004D3D32" w:rsidP="004D3D32">
      <w:pPr>
        <w:pStyle w:val="Action"/>
        <w:numPr>
          <w:ilvl w:val="0"/>
          <w:numId w:val="0"/>
        </w:numPr>
      </w:pPr>
      <w:r>
        <w:rPr>
          <w:b/>
          <w:bCs/>
        </w:rPr>
        <w:t>A19/3</w:t>
      </w:r>
      <w:r w:rsidR="00B92B86" w:rsidRPr="00B92B86">
        <w:rPr>
          <w:b/>
          <w:bCs/>
        </w:rPr>
        <w:t>.</w:t>
      </w:r>
      <w:r w:rsidR="00B92B86">
        <w:tab/>
      </w:r>
      <w:r w:rsidR="003162F6">
        <w:t>D</w:t>
      </w:r>
      <w:r w:rsidR="003162F6" w:rsidRPr="00847363">
        <w:t>avid</w:t>
      </w:r>
      <w:r w:rsidR="005C1085">
        <w:t xml:space="preserve"> Franc</w:t>
      </w:r>
      <w:r w:rsidR="003162F6" w:rsidRPr="00847363">
        <w:t xml:space="preserve"> will provide report</w:t>
      </w:r>
      <w:r w:rsidR="005C1085">
        <w:t xml:space="preserve"> </w:t>
      </w:r>
      <w:r w:rsidR="005C1085" w:rsidRPr="003162F6">
        <w:rPr>
          <w:rFonts w:eastAsia="Arial"/>
          <w:lang w:eastAsia="zh-TW"/>
        </w:rPr>
        <w:t>on spectrum reliant HF weather systems</w:t>
      </w:r>
      <w:r w:rsidR="003162F6" w:rsidRPr="00847363">
        <w:t xml:space="preserve"> </w:t>
      </w:r>
      <w:r w:rsidR="005C1085">
        <w:t>(</w:t>
      </w:r>
      <w:r w:rsidR="00340867">
        <w:t>f</w:t>
      </w:r>
      <w:r w:rsidR="005C1085">
        <w:t xml:space="preserve">or submission </w:t>
      </w:r>
      <w:r w:rsidR="005C1085" w:rsidRPr="003162F6">
        <w:rPr>
          <w:rFonts w:eastAsia="Arial"/>
          <w:lang w:eastAsia="zh-TW"/>
        </w:rPr>
        <w:t>ITU</w:t>
      </w:r>
      <w:r w:rsidR="005C1085">
        <w:rPr>
          <w:rFonts w:eastAsia="Arial"/>
          <w:lang w:eastAsia="zh-TW"/>
        </w:rPr>
        <w:t>-</w:t>
      </w:r>
      <w:r w:rsidR="005C1085" w:rsidRPr="003162F6">
        <w:rPr>
          <w:rFonts w:eastAsia="Arial"/>
          <w:lang w:eastAsia="zh-TW"/>
        </w:rPr>
        <w:t xml:space="preserve">R </w:t>
      </w:r>
      <w:r w:rsidR="00340867">
        <w:rPr>
          <w:rFonts w:eastAsia="Arial"/>
          <w:lang w:eastAsia="zh-TW"/>
        </w:rPr>
        <w:t>WP</w:t>
      </w:r>
      <w:r w:rsidR="005C1085" w:rsidRPr="003162F6">
        <w:rPr>
          <w:rFonts w:eastAsia="Arial"/>
          <w:lang w:eastAsia="zh-TW"/>
        </w:rPr>
        <w:t xml:space="preserve"> 7C</w:t>
      </w:r>
      <w:r w:rsidR="005C1085">
        <w:t xml:space="preserve"> ) for posting on the </w:t>
      </w:r>
      <w:r w:rsidR="003162F6">
        <w:t>SG</w:t>
      </w:r>
      <w:r w:rsidR="00340867">
        <w:t>-</w:t>
      </w:r>
      <w:r w:rsidR="003162F6">
        <w:t xml:space="preserve">RFC </w:t>
      </w:r>
      <w:r w:rsidR="003162F6" w:rsidRPr="00847363">
        <w:t>Wiki</w:t>
      </w:r>
      <w:r w:rsidR="003162F6">
        <w:t xml:space="preserve"> when it is complete</w:t>
      </w:r>
      <w:r w:rsidR="00340867">
        <w:t>.</w:t>
      </w:r>
    </w:p>
    <w:p w14:paraId="0D9BA81D" w14:textId="77777777" w:rsidR="00641AB6" w:rsidRDefault="007D0BED" w:rsidP="001954AC">
      <w:pPr>
        <w:pStyle w:val="Heading2"/>
        <w:numPr>
          <w:ilvl w:val="1"/>
          <w:numId w:val="43"/>
        </w:numPr>
        <w:rPr>
          <w:rFonts w:hint="eastAsia"/>
        </w:rPr>
      </w:pPr>
      <w:r>
        <w:t>Other radio spectrum issues</w:t>
      </w:r>
    </w:p>
    <w:p w14:paraId="0100E9FA" w14:textId="538B7FE5" w:rsidR="009B080B" w:rsidRDefault="00377407" w:rsidP="001954AC">
      <w:pPr>
        <w:pStyle w:val="BodyText"/>
        <w:numPr>
          <w:ilvl w:val="0"/>
          <w:numId w:val="42"/>
        </w:numPr>
      </w:pPr>
      <w:r>
        <w:rPr>
          <w:szCs w:val="20"/>
        </w:rPr>
        <w:t xml:space="preserve">Mr </w:t>
      </w:r>
      <w:r w:rsidR="00B92B86" w:rsidRPr="00B92B86">
        <w:rPr>
          <w:szCs w:val="20"/>
        </w:rPr>
        <w:t>Stephen English</w:t>
      </w:r>
      <w:r w:rsidR="00B92B86" w:rsidRPr="00B92B86">
        <w:t xml:space="preserve"> presented </w:t>
      </w:r>
      <w:hyperlink r:id="rId18" w:history="1">
        <w:r w:rsidR="00604C47" w:rsidRPr="00C74731">
          <w:rPr>
            <w:rStyle w:val="Hyperlink"/>
            <w:rFonts w:ascii="Times New Roman" w:hAnsi="Times New Roman"/>
            <w:sz w:val="24"/>
            <w:szCs w:val="24"/>
          </w:rPr>
          <w:t>Docs 09</w:t>
        </w:r>
      </w:hyperlink>
      <w:r w:rsidR="00604C47">
        <w:rPr>
          <w:rFonts w:ascii="Times New Roman" w:hAnsi="Times New Roman"/>
          <w:sz w:val="24"/>
          <w:szCs w:val="24"/>
        </w:rPr>
        <w:t xml:space="preserve">  (Restricted)</w:t>
      </w:r>
      <w:r w:rsidR="00604C47">
        <w:rPr>
          <w:rStyle w:val="FootnoteReference"/>
          <w:rFonts w:ascii="Times New Roman" w:hAnsi="Times New Roman"/>
          <w:sz w:val="24"/>
          <w:szCs w:val="24"/>
        </w:rPr>
        <w:footnoteReference w:id="1"/>
      </w:r>
      <w:r w:rsidR="00604C47">
        <w:rPr>
          <w:rFonts w:ascii="Times New Roman" w:hAnsi="Times New Roman"/>
          <w:sz w:val="24"/>
          <w:szCs w:val="24"/>
        </w:rPr>
        <w:t xml:space="preserve"> </w:t>
      </w:r>
      <w:r w:rsidR="00B92B86" w:rsidRPr="00B92B86">
        <w:t>from the Radio Interference Workshop  in 13</w:t>
      </w:r>
      <w:r w:rsidR="00B92B86" w:rsidRPr="00B92B86">
        <w:rPr>
          <w:vertAlign w:val="superscript"/>
        </w:rPr>
        <w:t>th</w:t>
      </w:r>
      <w:r w:rsidR="00B92B86" w:rsidRPr="00B92B86">
        <w:t xml:space="preserve"> to the 14</w:t>
      </w:r>
      <w:r w:rsidR="00B92B86" w:rsidRPr="00B92B86">
        <w:rPr>
          <w:vertAlign w:val="superscript"/>
        </w:rPr>
        <w:t>th</w:t>
      </w:r>
      <w:r w:rsidR="00B92B86" w:rsidRPr="00B92B86">
        <w:t xml:space="preserve"> September 2018 with the goal of  better quantifying the value  MW spectrum to NWP.</w:t>
      </w:r>
      <w:r w:rsidR="00B3649B">
        <w:t xml:space="preserve"> </w:t>
      </w:r>
      <w:r w:rsidR="00B92B86" w:rsidRPr="009B080B">
        <w:t xml:space="preserve">It was attended by representatives from all WMO NWP members </w:t>
      </w:r>
      <w:r w:rsidR="00604C47" w:rsidRPr="009B080B">
        <w:t xml:space="preserve">and examined all the relevant sensing bands that were of interest to the WMO community. </w:t>
      </w:r>
    </w:p>
    <w:p w14:paraId="1B1CDA77" w14:textId="77777777" w:rsidR="009B080B" w:rsidRDefault="00604C47" w:rsidP="001954AC">
      <w:pPr>
        <w:pStyle w:val="BodyText"/>
        <w:numPr>
          <w:ilvl w:val="0"/>
          <w:numId w:val="42"/>
        </w:numPr>
      </w:pPr>
      <w:r w:rsidRPr="009B080B">
        <w:t>The bands were specifically mapped to applications and areas of benefit and reinforces that Microwave observations are critical to NWP and articulated that they can contribute to 40% or more of the forecast skill</w:t>
      </w:r>
      <w:r w:rsidR="009B080B">
        <w:t>.</w:t>
      </w:r>
    </w:p>
    <w:p w14:paraId="3CF5B503" w14:textId="77777777" w:rsidR="009B080B" w:rsidRDefault="009B080B" w:rsidP="001954AC">
      <w:pPr>
        <w:pStyle w:val="BodyText"/>
        <w:numPr>
          <w:ilvl w:val="0"/>
          <w:numId w:val="42"/>
        </w:numPr>
      </w:pPr>
      <w:r>
        <w:t>The</w:t>
      </w:r>
      <w:r w:rsidR="00604C47" w:rsidRPr="009B080B">
        <w:t xml:space="preserve"> derived value </w:t>
      </w:r>
      <w:r>
        <w:t xml:space="preserve">alone </w:t>
      </w:r>
      <w:r w:rsidRPr="009B080B">
        <w:t>in the UK</w:t>
      </w:r>
      <w:r w:rsidR="00604C47" w:rsidRPr="009B080B">
        <w:t xml:space="preserve"> </w:t>
      </w:r>
      <w:r>
        <w:t xml:space="preserve">is estimated </w:t>
      </w:r>
      <w:r w:rsidR="00604C47" w:rsidRPr="009B080B">
        <w:t xml:space="preserve">$2Bn per annum and </w:t>
      </w:r>
      <w:r w:rsidRPr="009B080B">
        <w:t>$</w:t>
      </w:r>
      <w:r w:rsidR="00604C47" w:rsidRPr="009B080B">
        <w:t>11.</w:t>
      </w:r>
      <w:r w:rsidRPr="009B080B">
        <w:t>4Bn in the</w:t>
      </w:r>
      <w:r>
        <w:t xml:space="preserve"> US. </w:t>
      </w:r>
    </w:p>
    <w:p w14:paraId="392E18C2" w14:textId="77777777" w:rsidR="004475F6" w:rsidRDefault="009B080B" w:rsidP="001954AC">
      <w:pPr>
        <w:pStyle w:val="BodyText"/>
        <w:numPr>
          <w:ilvl w:val="0"/>
          <w:numId w:val="42"/>
        </w:numPr>
      </w:pPr>
      <w:r>
        <w:t xml:space="preserve">Whilst individual bands might contribute highly to specific products or applications the portfolio of spectrum allocation is essential as they are used to </w:t>
      </w:r>
      <w:r w:rsidRPr="009B080B">
        <w:rPr>
          <w:i/>
          <w:iCs/>
        </w:rPr>
        <w:t>cross reference</w:t>
      </w:r>
      <w:r>
        <w:t xml:space="preserve"> each other and provide the </w:t>
      </w:r>
      <w:r w:rsidRPr="004475F6">
        <w:rPr>
          <w:i/>
          <w:iCs/>
        </w:rPr>
        <w:t>very</w:t>
      </w:r>
      <w:r>
        <w:t xml:space="preserve"> high level of precision required</w:t>
      </w:r>
      <w:r w:rsidR="004475F6">
        <w:t>.</w:t>
      </w:r>
    </w:p>
    <w:p w14:paraId="38789269" w14:textId="5583110F" w:rsidR="004475F6" w:rsidRDefault="004475F6" w:rsidP="001954AC">
      <w:pPr>
        <w:pStyle w:val="BodyText"/>
        <w:numPr>
          <w:ilvl w:val="0"/>
          <w:numId w:val="42"/>
        </w:numPr>
      </w:pPr>
      <w:r>
        <w:t xml:space="preserve">The loss or interference of any of the sensing spectrum would have a significant effect on the </w:t>
      </w:r>
      <w:r w:rsidR="001954AC">
        <w:t>calibration</w:t>
      </w:r>
      <w:r>
        <w:t xml:space="preserve"> of all bands that while some may not compromised relied on the other bands for the quality assurance</w:t>
      </w:r>
    </w:p>
    <w:p w14:paraId="04958803" w14:textId="0B7607ED" w:rsidR="004475F6" w:rsidRDefault="004475F6" w:rsidP="001954AC">
      <w:pPr>
        <w:pStyle w:val="BodyText"/>
        <w:numPr>
          <w:ilvl w:val="0"/>
          <w:numId w:val="42"/>
        </w:numPr>
      </w:pPr>
      <w:r>
        <w:t>In the consideration of excess or surplus  spectrum and suggestions of bands that might not be required, taking a simplistic band specific view was highly problematic as the value of the soundings are in their entirety.</w:t>
      </w:r>
    </w:p>
    <w:p w14:paraId="778F819A" w14:textId="5520CC1E" w:rsidR="004475F6" w:rsidRDefault="004475F6" w:rsidP="001954AC">
      <w:pPr>
        <w:pStyle w:val="BodyText"/>
        <w:numPr>
          <w:ilvl w:val="0"/>
          <w:numId w:val="42"/>
        </w:numPr>
      </w:pPr>
      <w:r>
        <w:t>The group discussed possible statements of protection criteria that could be applied but it became apparent that the mapping between the scientific expressions of these known figure</w:t>
      </w:r>
      <w:r w:rsidR="00951BA2">
        <w:t>s</w:t>
      </w:r>
      <w:r w:rsidR="003D764D">
        <w:t xml:space="preserve"> are in  degrees K</w:t>
      </w:r>
      <w:r>
        <w:t>, was not easily understood</w:t>
      </w:r>
      <w:r w:rsidR="00951BA2">
        <w:t xml:space="preserve"> or converted to</w:t>
      </w:r>
      <w:r>
        <w:t xml:space="preserve"> the lexicon of RF protection parameters </w:t>
      </w:r>
      <w:r w:rsidR="00951BA2">
        <w:t xml:space="preserve">(dB variants) or noise expressions per Hz.  The </w:t>
      </w:r>
      <w:r w:rsidR="00461304">
        <w:t>regulators</w:t>
      </w:r>
      <w:r w:rsidR="00951BA2">
        <w:t xml:space="preserve"> will </w:t>
      </w:r>
      <w:r w:rsidR="00461304">
        <w:t>only</w:t>
      </w:r>
      <w:r w:rsidR="00951BA2">
        <w:t xml:space="preserve"> understand the RF terminology</w:t>
      </w:r>
      <w:r w:rsidR="003D764D">
        <w:t xml:space="preserve"> and this is a risk if we use alternate speci</w:t>
      </w:r>
      <w:r w:rsidR="00B3649B">
        <w:t>fic</w:t>
      </w:r>
      <w:r w:rsidR="003D764D">
        <w:t>ations</w:t>
      </w:r>
      <w:r w:rsidR="00951BA2">
        <w:t xml:space="preserve">. </w:t>
      </w:r>
    </w:p>
    <w:p w14:paraId="576BD8B8" w14:textId="5F9C09EF" w:rsidR="00951BA2" w:rsidRPr="004475F6" w:rsidRDefault="00951BA2" w:rsidP="003D764D">
      <w:pPr>
        <w:pStyle w:val="BodyText"/>
        <w:numPr>
          <w:ilvl w:val="0"/>
          <w:numId w:val="42"/>
        </w:numPr>
      </w:pPr>
      <w:r>
        <w:lastRenderedPageBreak/>
        <w:t xml:space="preserve">Stephen explained that the margins of usability in some bands were within a few degrees </w:t>
      </w:r>
      <w:r w:rsidR="00B3649B">
        <w:t>K</w:t>
      </w:r>
      <w:r>
        <w:t xml:space="preserve">,  and most likely map to very high protection criteria expressed in RF terms. Given these margins were so tight it was </w:t>
      </w:r>
      <w:r w:rsidR="00461304">
        <w:t>unlikely</w:t>
      </w:r>
      <w:r>
        <w:t xml:space="preserve"> that we would be able to </w:t>
      </w:r>
      <w:r w:rsidR="00461304">
        <w:t>comprise and derived</w:t>
      </w:r>
      <w:r>
        <w:t xml:space="preserve"> S/N figure</w:t>
      </w:r>
      <w:r w:rsidR="00461304">
        <w:t xml:space="preserve">s in any band. </w:t>
      </w:r>
    </w:p>
    <w:p w14:paraId="5F65FAB6" w14:textId="77777777" w:rsidR="009B080B" w:rsidRPr="009B080B" w:rsidRDefault="004475F6" w:rsidP="004475F6">
      <w:pPr>
        <w:pStyle w:val="ListParagraph"/>
        <w:spacing w:before="120" w:after="120"/>
        <w:ind w:left="1440"/>
        <w:rPr>
          <w:rFonts w:ascii="Verdana" w:eastAsia="Arial" w:hAnsi="Verdana"/>
          <w:sz w:val="20"/>
          <w:lang w:eastAsia="zh-TW"/>
        </w:rPr>
      </w:pPr>
      <w:r>
        <w:rPr>
          <w:rFonts w:ascii="Verdana" w:eastAsia="Arial" w:hAnsi="Verdana"/>
          <w:sz w:val="20"/>
          <w:lang w:eastAsia="zh-TW"/>
        </w:rPr>
        <w:t xml:space="preserve">   </w:t>
      </w:r>
      <w:r w:rsidR="009B080B">
        <w:rPr>
          <w:rFonts w:ascii="Verdana" w:eastAsia="Arial" w:hAnsi="Verdana"/>
          <w:sz w:val="20"/>
          <w:lang w:eastAsia="zh-TW"/>
        </w:rPr>
        <w:t xml:space="preserve"> </w:t>
      </w:r>
    </w:p>
    <w:p w14:paraId="664FF939" w14:textId="32F57EE0" w:rsidR="00951BA2" w:rsidRDefault="004D3D32" w:rsidP="004475F6">
      <w:pPr>
        <w:pStyle w:val="Actionold"/>
      </w:pPr>
      <w:r>
        <w:rPr>
          <w:b/>
          <w:bCs/>
        </w:rPr>
        <w:t>A19/4</w:t>
      </w:r>
      <w:r w:rsidR="004475F6" w:rsidRPr="00951BA2">
        <w:rPr>
          <w:b/>
          <w:bCs/>
        </w:rPr>
        <w:t>.</w:t>
      </w:r>
      <w:r w:rsidR="004475F6">
        <w:t xml:space="preserve"> </w:t>
      </w:r>
      <w:r w:rsidR="00951BA2">
        <w:tab/>
      </w:r>
      <w:r w:rsidR="005C1085">
        <w:t xml:space="preserve">Mr </w:t>
      </w:r>
      <w:r w:rsidR="00951BA2">
        <w:t>Stephen</w:t>
      </w:r>
      <w:r w:rsidR="005C1085">
        <w:t xml:space="preserve"> English</w:t>
      </w:r>
      <w:r w:rsidR="00951BA2">
        <w:t xml:space="preserve"> to provide the actual sensitivity figures required per band to the group </w:t>
      </w:r>
    </w:p>
    <w:p w14:paraId="2518E922" w14:textId="711EDD90" w:rsidR="00B92B86" w:rsidRDefault="004D3D32" w:rsidP="004475F6">
      <w:pPr>
        <w:pStyle w:val="Actionold"/>
      </w:pPr>
      <w:r>
        <w:rPr>
          <w:b/>
          <w:bCs/>
        </w:rPr>
        <w:t>A19/5</w:t>
      </w:r>
      <w:r w:rsidR="00951BA2" w:rsidRPr="00951BA2">
        <w:rPr>
          <w:b/>
          <w:bCs/>
        </w:rPr>
        <w:t>.</w:t>
      </w:r>
      <w:r w:rsidR="00951BA2">
        <w:t xml:space="preserve"> </w:t>
      </w:r>
      <w:r w:rsidR="00951BA2">
        <w:tab/>
        <w:t>The Group needs to investigate mapping criteria from degrees Kelvin to d</w:t>
      </w:r>
      <w:r w:rsidR="00B3649B">
        <w:t>B</w:t>
      </w:r>
      <w:r w:rsidR="00951BA2">
        <w:t xml:space="preserve"> to form a more cohesive argument for protection. (For after WRC</w:t>
      </w:r>
      <w:r w:rsidR="00B3649B">
        <w:t>-</w:t>
      </w:r>
      <w:r w:rsidR="00951BA2">
        <w:t>19 ), Chair to coordinate as the technical expertise to define this may need to be sourced</w:t>
      </w:r>
      <w:r w:rsidR="00461304">
        <w:t xml:space="preserve"> outside group.</w:t>
      </w:r>
      <w:r w:rsidR="00951BA2">
        <w:t xml:space="preserve"> </w:t>
      </w:r>
      <w:r w:rsidR="004475F6">
        <w:tab/>
      </w:r>
      <w:r w:rsidR="00604C47">
        <w:t xml:space="preserve"> </w:t>
      </w:r>
    </w:p>
    <w:p w14:paraId="47B486A2" w14:textId="77777777" w:rsidR="0046337D" w:rsidRDefault="007D0BED" w:rsidP="004D3D32">
      <w:pPr>
        <w:pStyle w:val="Heading1"/>
        <w:numPr>
          <w:ilvl w:val="0"/>
          <w:numId w:val="10"/>
        </w:numPr>
      </w:pPr>
      <w:bookmarkStart w:id="1" w:name="_Review_of_EC-70"/>
      <w:bookmarkEnd w:id="1"/>
      <w:r w:rsidRPr="00E01663">
        <w:t>Review of EC-70 Decisions and Preparation for Cg-18</w:t>
      </w:r>
    </w:p>
    <w:p w14:paraId="739DC10D" w14:textId="1FE4B63C" w:rsidR="00F67091" w:rsidRDefault="0046337D" w:rsidP="00F67091">
      <w:pPr>
        <w:pStyle w:val="BodyText"/>
        <w:numPr>
          <w:ilvl w:val="0"/>
          <w:numId w:val="42"/>
        </w:numPr>
      </w:pPr>
      <w:r>
        <w:t>The Secretariat presented a summary of EC-70 actions that were of interest to and directly related to the SG</w:t>
      </w:r>
      <w:r w:rsidR="00B3649B">
        <w:t>-</w:t>
      </w:r>
      <w:r>
        <w:t xml:space="preserve">RFC activities </w:t>
      </w:r>
      <w:hyperlink r:id="rId19" w:history="1">
        <w:r w:rsidR="005F52E3" w:rsidRPr="0037433A">
          <w:rPr>
            <w:rStyle w:val="Hyperlink"/>
            <w:rFonts w:ascii="Times New Roman" w:hAnsi="Times New Roman" w:cs="Times New Roman"/>
            <w:sz w:val="24"/>
            <w:szCs w:val="24"/>
          </w:rPr>
          <w:t>Docs 03</w:t>
        </w:r>
      </w:hyperlink>
      <w:r w:rsidR="005F52E3">
        <w:rPr>
          <w:rStyle w:val="Hyperlink"/>
          <w:rFonts w:ascii="Times New Roman" w:hAnsi="Times New Roman" w:cs="Times New Roman"/>
          <w:sz w:val="24"/>
          <w:szCs w:val="24"/>
        </w:rPr>
        <w:t>,</w:t>
      </w:r>
      <w:r>
        <w:t>. In particular issues and resolutions relating to the WMO communit</w:t>
      </w:r>
      <w:r w:rsidR="003D764D">
        <w:t>y support for WRC</w:t>
      </w:r>
      <w:r w:rsidR="00B3649B">
        <w:t>-</w:t>
      </w:r>
      <w:r w:rsidR="003D764D">
        <w:t>19 and beyond</w:t>
      </w:r>
      <w:r w:rsidR="005F52E3">
        <w:t>.</w:t>
      </w:r>
    </w:p>
    <w:p w14:paraId="06040584" w14:textId="242FCC94" w:rsidR="00F67091" w:rsidRPr="00F67091" w:rsidRDefault="00F67091" w:rsidP="00F67091">
      <w:pPr>
        <w:pStyle w:val="BodyText"/>
        <w:numPr>
          <w:ilvl w:val="0"/>
          <w:numId w:val="42"/>
        </w:numPr>
      </w:pPr>
      <w:r>
        <w:t xml:space="preserve"> </w:t>
      </w:r>
      <w:r w:rsidR="005F52E3">
        <w:t xml:space="preserve">A presentation was also given on the constituent body reform </w:t>
      </w:r>
      <w:hyperlink r:id="rId20" w:history="1">
        <w:r w:rsidR="005F52E3" w:rsidRPr="00F67091">
          <w:rPr>
            <w:rStyle w:val="Hyperlink"/>
            <w:rFonts w:ascii="Times New Roman" w:hAnsi="Times New Roman" w:cs="Times New Roman"/>
            <w:sz w:val="24"/>
            <w:szCs w:val="24"/>
          </w:rPr>
          <w:t>Docs</w:t>
        </w:r>
      </w:hyperlink>
      <w:r w:rsidR="005F52E3" w:rsidRPr="00F67091">
        <w:rPr>
          <w:rStyle w:val="Hyperlink"/>
          <w:rFonts w:ascii="Times New Roman" w:hAnsi="Times New Roman" w:cs="Times New Roman"/>
          <w:sz w:val="24"/>
          <w:szCs w:val="24"/>
        </w:rPr>
        <w:t xml:space="preserve"> 1</w:t>
      </w:r>
      <w:r w:rsidR="00B3649B">
        <w:rPr>
          <w:rStyle w:val="Hyperlink"/>
          <w:rFonts w:ascii="Times New Roman" w:hAnsi="Times New Roman" w:cs="Times New Roman"/>
          <w:sz w:val="24"/>
          <w:szCs w:val="24"/>
        </w:rPr>
        <w:t xml:space="preserve"> and </w:t>
      </w:r>
      <w:r w:rsidR="005F52E3" w:rsidRPr="00F67091">
        <w:rPr>
          <w:rStyle w:val="Hyperlink"/>
          <w:rFonts w:ascii="Times New Roman" w:hAnsi="Times New Roman" w:cs="Times New Roman"/>
          <w:sz w:val="24"/>
          <w:szCs w:val="24"/>
        </w:rPr>
        <w:t>2</w:t>
      </w:r>
      <w:r w:rsidR="003D764D">
        <w:t xml:space="preserve">  </w:t>
      </w:r>
      <w:r w:rsidR="005F52E3">
        <w:t xml:space="preserve">, and the realignment of the commission structure with a focus on the infrastructure commission where the groups function is most likely to reside.  </w:t>
      </w:r>
    </w:p>
    <w:p w14:paraId="63543ABE" w14:textId="77777777" w:rsidR="007D0BED" w:rsidRDefault="007D0BED" w:rsidP="00197E87">
      <w:pPr>
        <w:pStyle w:val="Heading1"/>
        <w:numPr>
          <w:ilvl w:val="0"/>
          <w:numId w:val="10"/>
        </w:numPr>
      </w:pPr>
      <w:r w:rsidRPr="00624E6B">
        <w:t>Further activities (list of actions, next meetings, etc.)</w:t>
      </w:r>
    </w:p>
    <w:p w14:paraId="315E8828" w14:textId="0CB814C6" w:rsidR="002663A2" w:rsidRDefault="004D3D32" w:rsidP="00F67091">
      <w:pPr>
        <w:pStyle w:val="BodyText"/>
        <w:numPr>
          <w:ilvl w:val="0"/>
          <w:numId w:val="42"/>
        </w:numPr>
      </w:pPr>
      <w:r>
        <w:t>Details and plans around next SG</w:t>
      </w:r>
      <w:r w:rsidR="00B3649B">
        <w:t>-</w:t>
      </w:r>
      <w:r>
        <w:t>RFC meeting to be discussed after WRC</w:t>
      </w:r>
      <w:r w:rsidR="00B3649B">
        <w:t>-</w:t>
      </w:r>
      <w:r>
        <w:t>19 and outcomes of constituent body reform p</w:t>
      </w:r>
      <w:r w:rsidR="002663A2">
        <w:t>rocess.</w:t>
      </w:r>
    </w:p>
    <w:p w14:paraId="129A270C" w14:textId="77777777" w:rsidR="002663A2" w:rsidRDefault="002663A2" w:rsidP="00F67091">
      <w:pPr>
        <w:pStyle w:val="BodyText"/>
        <w:numPr>
          <w:ilvl w:val="0"/>
          <w:numId w:val="42"/>
        </w:numPr>
      </w:pPr>
      <w:r>
        <w:t>Deadlines for position paper reviews and WMO submission discussed.</w:t>
      </w:r>
    </w:p>
    <w:p w14:paraId="3ED8B9E5" w14:textId="77777777" w:rsidR="002663A2" w:rsidRPr="002663A2" w:rsidRDefault="002663A2" w:rsidP="002663A2">
      <w:pPr>
        <w:rPr>
          <w:rFonts w:ascii="Verdana" w:eastAsia="MS Mincho" w:hAnsi="Verdana" w:cs="Times New Roman"/>
          <w:color w:val="0000FF"/>
          <w:sz w:val="20"/>
          <w:szCs w:val="22"/>
          <w:lang w:eastAsia="ja-JP"/>
        </w:rPr>
      </w:pPr>
      <w:r w:rsidRPr="002663A2">
        <w:rPr>
          <w:rFonts w:ascii="Verdana" w:eastAsia="MS Mincho" w:hAnsi="Verdana" w:cs="Times New Roman"/>
          <w:b/>
          <w:bCs/>
          <w:color w:val="0000FF"/>
          <w:sz w:val="20"/>
          <w:szCs w:val="22"/>
          <w:lang w:eastAsia="ja-JP"/>
        </w:rPr>
        <w:t xml:space="preserve">A19/6. </w:t>
      </w:r>
      <w:r w:rsidRPr="002663A2">
        <w:rPr>
          <w:rFonts w:ascii="Verdana" w:eastAsia="MS Mincho" w:hAnsi="Verdana" w:cs="Times New Roman"/>
          <w:b/>
          <w:bCs/>
          <w:color w:val="0000FF"/>
          <w:sz w:val="20"/>
          <w:szCs w:val="22"/>
          <w:lang w:eastAsia="ja-JP"/>
        </w:rPr>
        <w:tab/>
      </w:r>
      <w:r w:rsidRPr="002663A2">
        <w:rPr>
          <w:rFonts w:ascii="Verdana" w:eastAsia="MS Mincho" w:hAnsi="Verdana" w:cs="Times New Roman"/>
          <w:color w:val="0000FF"/>
          <w:sz w:val="20"/>
          <w:szCs w:val="22"/>
          <w:lang w:eastAsia="ja-JP"/>
        </w:rPr>
        <w:t>Chair proposed that after the conclusion of the 2019 meeting a further 2 weeks would be allocated to a final review of the position document before submission (15th March 2019).</w:t>
      </w:r>
    </w:p>
    <w:p w14:paraId="1B606B6C" w14:textId="77777777" w:rsidR="002663A2" w:rsidRPr="002663A2" w:rsidRDefault="002663A2" w:rsidP="002663A2">
      <w:pPr>
        <w:rPr>
          <w:rFonts w:ascii="Verdana" w:eastAsia="MS Mincho" w:hAnsi="Verdana" w:cs="Times New Roman"/>
          <w:b/>
          <w:bCs/>
          <w:color w:val="0000FF"/>
          <w:sz w:val="20"/>
          <w:szCs w:val="22"/>
          <w:lang w:eastAsia="ja-JP"/>
        </w:rPr>
      </w:pPr>
    </w:p>
    <w:p w14:paraId="5D05D0EB" w14:textId="7FECB6AC" w:rsidR="002663A2" w:rsidRPr="002663A2" w:rsidRDefault="002663A2" w:rsidP="002663A2">
      <w:pPr>
        <w:rPr>
          <w:rFonts w:ascii="Verdana" w:eastAsia="MS Mincho" w:hAnsi="Verdana" w:cs="Times New Roman"/>
          <w:color w:val="0000FF"/>
          <w:sz w:val="20"/>
          <w:szCs w:val="22"/>
          <w:lang w:eastAsia="ja-JP"/>
        </w:rPr>
      </w:pPr>
      <w:r>
        <w:rPr>
          <w:rFonts w:ascii="Verdana" w:eastAsia="MS Mincho" w:hAnsi="Verdana" w:cs="Times New Roman"/>
          <w:b/>
          <w:bCs/>
          <w:color w:val="0000FF"/>
          <w:sz w:val="20"/>
          <w:szCs w:val="22"/>
          <w:lang w:eastAsia="ja-JP"/>
        </w:rPr>
        <w:t>A</w:t>
      </w:r>
      <w:r w:rsidRPr="002663A2">
        <w:rPr>
          <w:rFonts w:ascii="Verdana" w:eastAsia="MS Mincho" w:hAnsi="Verdana" w:cs="Times New Roman"/>
          <w:b/>
          <w:bCs/>
          <w:color w:val="0000FF"/>
          <w:sz w:val="20"/>
          <w:szCs w:val="22"/>
          <w:lang w:eastAsia="ja-JP"/>
        </w:rPr>
        <w:t xml:space="preserve">19/7 </w:t>
      </w:r>
      <w:r w:rsidRPr="002663A2">
        <w:rPr>
          <w:rFonts w:ascii="Verdana" w:eastAsia="MS Mincho" w:hAnsi="Verdana" w:cs="Times New Roman"/>
          <w:b/>
          <w:bCs/>
          <w:color w:val="0000FF"/>
          <w:sz w:val="20"/>
          <w:szCs w:val="22"/>
          <w:lang w:eastAsia="ja-JP"/>
        </w:rPr>
        <w:tab/>
      </w:r>
      <w:r w:rsidRPr="002663A2">
        <w:rPr>
          <w:rFonts w:ascii="Verdana" w:eastAsia="MS Mincho" w:hAnsi="Verdana" w:cs="Times New Roman"/>
          <w:color w:val="0000FF"/>
          <w:sz w:val="20"/>
          <w:szCs w:val="22"/>
          <w:lang w:eastAsia="ja-JP"/>
        </w:rPr>
        <w:t>WMO circulation of revised position document at the end of March for final sub</w:t>
      </w:r>
      <w:r w:rsidR="00256B48">
        <w:rPr>
          <w:rFonts w:ascii="Verdana" w:eastAsia="MS Mincho" w:hAnsi="Verdana" w:cs="Times New Roman"/>
          <w:color w:val="0000FF"/>
          <w:sz w:val="20"/>
          <w:szCs w:val="22"/>
          <w:lang w:eastAsia="ja-JP"/>
        </w:rPr>
        <w:t xml:space="preserve">mission onto the Congress 18 by </w:t>
      </w:r>
      <w:r w:rsidR="00B3649B">
        <w:rPr>
          <w:rFonts w:ascii="Verdana" w:eastAsia="MS Mincho" w:hAnsi="Verdana" w:cs="Times New Roman"/>
          <w:color w:val="0000FF"/>
          <w:sz w:val="20"/>
          <w:szCs w:val="22"/>
          <w:lang w:eastAsia="ja-JP"/>
        </w:rPr>
        <w:t>e</w:t>
      </w:r>
      <w:r w:rsidRPr="002663A2">
        <w:rPr>
          <w:rFonts w:ascii="Verdana" w:eastAsia="MS Mincho" w:hAnsi="Verdana" w:cs="Times New Roman"/>
          <w:color w:val="0000FF"/>
          <w:sz w:val="20"/>
          <w:szCs w:val="22"/>
          <w:lang w:eastAsia="ja-JP"/>
        </w:rPr>
        <w:t>nd of March 2019</w:t>
      </w:r>
      <w:r w:rsidR="00933B77">
        <w:rPr>
          <w:rFonts w:ascii="Verdana" w:eastAsia="MS Mincho" w:hAnsi="Verdana" w:cs="Times New Roman"/>
          <w:color w:val="0000FF"/>
          <w:sz w:val="20"/>
          <w:szCs w:val="22"/>
          <w:lang w:eastAsia="ja-JP"/>
        </w:rPr>
        <w:t>.</w:t>
      </w:r>
    </w:p>
    <w:p w14:paraId="432CBA89" w14:textId="77777777" w:rsidR="002663A2" w:rsidRPr="002663A2" w:rsidRDefault="002663A2" w:rsidP="002663A2">
      <w:pPr>
        <w:rPr>
          <w:rFonts w:ascii="Verdana" w:eastAsia="MS Mincho" w:hAnsi="Verdana" w:cs="Times New Roman"/>
          <w:color w:val="0000FF"/>
          <w:sz w:val="20"/>
          <w:szCs w:val="22"/>
          <w:lang w:eastAsia="ja-JP"/>
        </w:rPr>
      </w:pPr>
    </w:p>
    <w:p w14:paraId="25FCFA94" w14:textId="77777777" w:rsidR="004D3D32" w:rsidRDefault="007D0BED" w:rsidP="004D3D32">
      <w:pPr>
        <w:pStyle w:val="Heading1"/>
        <w:numPr>
          <w:ilvl w:val="0"/>
          <w:numId w:val="10"/>
        </w:numPr>
      </w:pPr>
      <w:r w:rsidRPr="00624E6B">
        <w:t>Any other Business</w:t>
      </w:r>
    </w:p>
    <w:p w14:paraId="7525CD50" w14:textId="77777777" w:rsidR="004D3D32" w:rsidRPr="00F67091" w:rsidRDefault="004D3D32" w:rsidP="00F67091">
      <w:pPr>
        <w:pStyle w:val="ListParagraph"/>
        <w:numPr>
          <w:ilvl w:val="0"/>
          <w:numId w:val="42"/>
        </w:numPr>
        <w:rPr>
          <w:rFonts w:ascii="Verdana" w:eastAsia="Arial" w:hAnsi="Verdana"/>
          <w:sz w:val="20"/>
          <w:lang w:eastAsia="zh-TW"/>
        </w:rPr>
      </w:pPr>
      <w:r w:rsidRPr="00F67091">
        <w:rPr>
          <w:rFonts w:ascii="Verdana" w:eastAsia="Arial" w:hAnsi="Verdana"/>
          <w:sz w:val="20"/>
          <w:lang w:eastAsia="zh-TW"/>
        </w:rPr>
        <w:t>No other b</w:t>
      </w:r>
      <w:r w:rsidR="00F67091">
        <w:rPr>
          <w:rFonts w:ascii="Verdana" w:eastAsia="Arial" w:hAnsi="Verdana"/>
          <w:sz w:val="20"/>
          <w:lang w:eastAsia="zh-TW"/>
        </w:rPr>
        <w:t xml:space="preserve">usiness. </w:t>
      </w:r>
    </w:p>
    <w:p w14:paraId="46427631" w14:textId="77777777" w:rsidR="007D0BED" w:rsidRDefault="007D0BED" w:rsidP="00197E87">
      <w:pPr>
        <w:pStyle w:val="Heading1"/>
        <w:numPr>
          <w:ilvl w:val="0"/>
          <w:numId w:val="10"/>
        </w:numPr>
      </w:pPr>
      <w:r w:rsidRPr="00624E6B">
        <w:t>Closure of the meeting</w:t>
      </w:r>
    </w:p>
    <w:p w14:paraId="7EBD00A7" w14:textId="3728E8A9" w:rsidR="00377407" w:rsidRPr="00A9094A" w:rsidRDefault="00377407" w:rsidP="00F67091">
      <w:pPr>
        <w:pStyle w:val="BodyText"/>
        <w:numPr>
          <w:ilvl w:val="0"/>
          <w:numId w:val="42"/>
        </w:numPr>
      </w:pPr>
      <w:r w:rsidRPr="00A9094A">
        <w:t xml:space="preserve">Mr Eric </w:t>
      </w:r>
      <w:proofErr w:type="spellStart"/>
      <w:r w:rsidRPr="00A9094A">
        <w:t>Alliax</w:t>
      </w:r>
      <w:proofErr w:type="spellEnd"/>
      <w:r w:rsidRPr="00A9094A">
        <w:t xml:space="preserve"> thanked the group for the participation especially in relation to the extensive review process under agenda item 3, the updated the WMO WRC 19 position paper</w:t>
      </w:r>
      <w:r w:rsidR="00933B77">
        <w:t>.</w:t>
      </w:r>
      <w:r w:rsidRPr="00A9094A">
        <w:t xml:space="preserve"> </w:t>
      </w:r>
    </w:p>
    <w:p w14:paraId="33CEF21E" w14:textId="77777777" w:rsidR="007D0BED" w:rsidRPr="00A9094A" w:rsidRDefault="00377407" w:rsidP="00F67091">
      <w:pPr>
        <w:pStyle w:val="BodyText"/>
        <w:numPr>
          <w:ilvl w:val="0"/>
          <w:numId w:val="42"/>
        </w:numPr>
      </w:pPr>
      <w:r w:rsidRPr="00A9094A">
        <w:t xml:space="preserve">The meeting closed at 1630 on the 7th March 2019.   </w:t>
      </w:r>
    </w:p>
    <w:p w14:paraId="252B2EA9" w14:textId="77777777" w:rsidR="007D0BED" w:rsidRDefault="007D0BED"/>
    <w:p w14:paraId="04A9C0FF" w14:textId="77777777" w:rsidR="006013A5" w:rsidRDefault="006013A5">
      <w:pPr>
        <w:rPr>
          <w:rFonts w:ascii="Calibri" w:hAnsi="Calibri" w:cs="Times New Roman"/>
          <w:szCs w:val="22"/>
          <w:lang w:val="en-US"/>
        </w:rPr>
      </w:pPr>
      <w:r>
        <w:br w:type="page"/>
      </w:r>
    </w:p>
    <w:p w14:paraId="7F5DA191" w14:textId="77777777" w:rsidR="00DF3726" w:rsidRDefault="00DF3726" w:rsidP="00620911">
      <w:pPr>
        <w:pStyle w:val="ListParagraph"/>
        <w:ind w:left="360"/>
      </w:pPr>
    </w:p>
    <w:p w14:paraId="460C3AF3" w14:textId="77777777" w:rsidR="00F35F35" w:rsidRPr="004905DA" w:rsidRDefault="00E678B7" w:rsidP="001E74FC">
      <w:pPr>
        <w:pStyle w:val="Heading1"/>
      </w:pPr>
      <w:bookmarkStart w:id="2" w:name="_Annex_1:_Agenda"/>
      <w:bookmarkStart w:id="3" w:name="Agenda"/>
      <w:bookmarkStart w:id="4" w:name="_Toc2349561"/>
      <w:bookmarkEnd w:id="2"/>
      <w:r w:rsidRPr="004905DA">
        <w:t>Annex 1</w:t>
      </w:r>
      <w:bookmarkEnd w:id="3"/>
      <w:r w:rsidRPr="004905DA">
        <w:t xml:space="preserve">: </w:t>
      </w:r>
      <w:r w:rsidR="00EA70FF">
        <w:rPr>
          <w:caps w:val="0"/>
        </w:rPr>
        <w:t>A</w:t>
      </w:r>
      <w:r w:rsidR="00EA70FF" w:rsidRPr="004905DA">
        <w:rPr>
          <w:caps w:val="0"/>
        </w:rPr>
        <w:t>genda</w:t>
      </w:r>
      <w:bookmarkEnd w:id="4"/>
    </w:p>
    <w:tbl>
      <w:tblPr>
        <w:tblStyle w:val="TableGrid"/>
        <w:tblW w:w="0" w:type="auto"/>
        <w:tblLook w:val="04A0" w:firstRow="1" w:lastRow="0" w:firstColumn="1" w:lastColumn="0" w:noHBand="0" w:noVBand="1"/>
      </w:tblPr>
      <w:tblGrid>
        <w:gridCol w:w="812"/>
        <w:gridCol w:w="5915"/>
        <w:gridCol w:w="2902"/>
      </w:tblGrid>
      <w:tr w:rsidR="004905DA" w14:paraId="4F2BF284" w14:textId="77777777" w:rsidTr="004905DA">
        <w:tc>
          <w:tcPr>
            <w:tcW w:w="812" w:type="dxa"/>
          </w:tcPr>
          <w:p w14:paraId="5E3E5F1B"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1</w:t>
            </w:r>
          </w:p>
        </w:tc>
        <w:tc>
          <w:tcPr>
            <w:tcW w:w="5915" w:type="dxa"/>
          </w:tcPr>
          <w:p w14:paraId="19D37F0E"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ORGANIZATION OF THE MEETING</w:t>
            </w:r>
          </w:p>
        </w:tc>
        <w:tc>
          <w:tcPr>
            <w:tcW w:w="2902" w:type="dxa"/>
          </w:tcPr>
          <w:p w14:paraId="61BDF34E" w14:textId="77777777" w:rsidR="004905DA" w:rsidRPr="002038C6" w:rsidRDefault="004905DA" w:rsidP="004905DA">
            <w:pPr>
              <w:rPr>
                <w:rFonts w:ascii="Calibri" w:hAnsi="Calibri" w:cs="Times New Roman"/>
                <w:szCs w:val="22"/>
                <w:lang w:val="en-US"/>
              </w:rPr>
            </w:pPr>
          </w:p>
        </w:tc>
      </w:tr>
      <w:tr w:rsidR="004905DA" w14:paraId="5DF98EB6" w14:textId="77777777" w:rsidTr="004905DA">
        <w:tc>
          <w:tcPr>
            <w:tcW w:w="812" w:type="dxa"/>
          </w:tcPr>
          <w:p w14:paraId="6403A378"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1.1</w:t>
            </w:r>
          </w:p>
        </w:tc>
        <w:tc>
          <w:tcPr>
            <w:tcW w:w="5915" w:type="dxa"/>
          </w:tcPr>
          <w:p w14:paraId="7AA3138C"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Opening of the meeting</w:t>
            </w:r>
          </w:p>
        </w:tc>
        <w:tc>
          <w:tcPr>
            <w:tcW w:w="2902" w:type="dxa"/>
          </w:tcPr>
          <w:p w14:paraId="5D31E3B5" w14:textId="77777777" w:rsidR="004905DA" w:rsidRPr="002038C6" w:rsidRDefault="004905DA" w:rsidP="004905DA">
            <w:pPr>
              <w:rPr>
                <w:rFonts w:ascii="Calibri" w:hAnsi="Calibri" w:cs="Times New Roman"/>
                <w:szCs w:val="22"/>
                <w:lang w:val="en-US"/>
              </w:rPr>
            </w:pPr>
          </w:p>
        </w:tc>
      </w:tr>
      <w:tr w:rsidR="004905DA" w14:paraId="3CD89547" w14:textId="77777777" w:rsidTr="004905DA">
        <w:tc>
          <w:tcPr>
            <w:tcW w:w="812" w:type="dxa"/>
          </w:tcPr>
          <w:p w14:paraId="49E4D4E7"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1.2</w:t>
            </w:r>
          </w:p>
        </w:tc>
        <w:tc>
          <w:tcPr>
            <w:tcW w:w="5915" w:type="dxa"/>
          </w:tcPr>
          <w:p w14:paraId="6AC87443"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Approval of the agenda</w:t>
            </w:r>
          </w:p>
        </w:tc>
        <w:tc>
          <w:tcPr>
            <w:tcW w:w="2902" w:type="dxa"/>
          </w:tcPr>
          <w:p w14:paraId="2721201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Secretariat</w:t>
            </w:r>
            <w:r w:rsidR="00F515DF" w:rsidRPr="002038C6">
              <w:rPr>
                <w:rFonts w:ascii="Calibri" w:hAnsi="Calibri" w:cs="Times New Roman"/>
                <w:szCs w:val="22"/>
                <w:lang w:val="en-US"/>
              </w:rPr>
              <w:t xml:space="preserve">/Chair </w:t>
            </w:r>
          </w:p>
        </w:tc>
      </w:tr>
      <w:tr w:rsidR="004905DA" w14:paraId="5AE55D7B" w14:textId="77777777" w:rsidTr="004905DA">
        <w:tc>
          <w:tcPr>
            <w:tcW w:w="812" w:type="dxa"/>
          </w:tcPr>
          <w:p w14:paraId="5BE3A1D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1.3</w:t>
            </w:r>
          </w:p>
        </w:tc>
        <w:tc>
          <w:tcPr>
            <w:tcW w:w="5915" w:type="dxa"/>
          </w:tcPr>
          <w:p w14:paraId="46C518F6"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Working arrangements</w:t>
            </w:r>
          </w:p>
        </w:tc>
        <w:tc>
          <w:tcPr>
            <w:tcW w:w="2902" w:type="dxa"/>
          </w:tcPr>
          <w:p w14:paraId="125B7D5F" w14:textId="77777777" w:rsidR="004905DA" w:rsidRPr="002038C6" w:rsidRDefault="00F515DF" w:rsidP="004905DA">
            <w:pPr>
              <w:rPr>
                <w:rFonts w:ascii="Calibri" w:hAnsi="Calibri" w:cs="Times New Roman"/>
                <w:szCs w:val="22"/>
                <w:lang w:val="en-US"/>
              </w:rPr>
            </w:pPr>
            <w:r w:rsidRPr="002038C6">
              <w:rPr>
                <w:rFonts w:ascii="Calibri" w:hAnsi="Calibri" w:cs="Times New Roman"/>
                <w:szCs w:val="22"/>
                <w:lang w:val="en-US"/>
              </w:rPr>
              <w:t>Secretariat/Chair</w:t>
            </w:r>
          </w:p>
        </w:tc>
      </w:tr>
      <w:tr w:rsidR="004905DA" w14:paraId="00323A64" w14:textId="77777777" w:rsidTr="004905DA">
        <w:tc>
          <w:tcPr>
            <w:tcW w:w="812" w:type="dxa"/>
          </w:tcPr>
          <w:p w14:paraId="2C402BD3"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1.4</w:t>
            </w:r>
          </w:p>
        </w:tc>
        <w:tc>
          <w:tcPr>
            <w:tcW w:w="5915" w:type="dxa"/>
          </w:tcPr>
          <w:p w14:paraId="34DE05F6"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Work plan</w:t>
            </w:r>
          </w:p>
        </w:tc>
        <w:tc>
          <w:tcPr>
            <w:tcW w:w="2902" w:type="dxa"/>
          </w:tcPr>
          <w:p w14:paraId="44976CB5" w14:textId="77777777" w:rsidR="004905DA" w:rsidRPr="002038C6" w:rsidRDefault="00F515DF" w:rsidP="004905DA">
            <w:pPr>
              <w:rPr>
                <w:rFonts w:ascii="Calibri" w:hAnsi="Calibri" w:cs="Times New Roman"/>
                <w:szCs w:val="22"/>
                <w:lang w:val="en-US"/>
              </w:rPr>
            </w:pPr>
            <w:r w:rsidRPr="002038C6">
              <w:rPr>
                <w:rFonts w:ascii="Calibri" w:hAnsi="Calibri" w:cs="Times New Roman"/>
                <w:szCs w:val="22"/>
                <w:lang w:val="en-US"/>
              </w:rPr>
              <w:t>Secretariat/Chair</w:t>
            </w:r>
          </w:p>
        </w:tc>
      </w:tr>
      <w:tr w:rsidR="004905DA" w14:paraId="663FF693" w14:textId="77777777" w:rsidTr="004905DA">
        <w:tc>
          <w:tcPr>
            <w:tcW w:w="812" w:type="dxa"/>
          </w:tcPr>
          <w:p w14:paraId="21F6D19E"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w:t>
            </w:r>
          </w:p>
        </w:tc>
        <w:tc>
          <w:tcPr>
            <w:tcW w:w="5915" w:type="dxa"/>
          </w:tcPr>
          <w:p w14:paraId="14D45239"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Review of previous activities</w:t>
            </w:r>
          </w:p>
        </w:tc>
        <w:tc>
          <w:tcPr>
            <w:tcW w:w="2902" w:type="dxa"/>
          </w:tcPr>
          <w:p w14:paraId="306322EF" w14:textId="77777777" w:rsidR="004905DA" w:rsidRPr="002038C6" w:rsidRDefault="004905DA" w:rsidP="004905DA">
            <w:pPr>
              <w:rPr>
                <w:rFonts w:ascii="Calibri" w:hAnsi="Calibri" w:cs="Times New Roman"/>
                <w:szCs w:val="22"/>
                <w:lang w:val="en-US"/>
              </w:rPr>
            </w:pPr>
          </w:p>
        </w:tc>
      </w:tr>
      <w:tr w:rsidR="004905DA" w14:paraId="347FFBFA" w14:textId="77777777" w:rsidTr="004905DA">
        <w:tc>
          <w:tcPr>
            <w:tcW w:w="812" w:type="dxa"/>
          </w:tcPr>
          <w:p w14:paraId="3EE357BE"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2.1</w:t>
            </w:r>
          </w:p>
        </w:tc>
        <w:tc>
          <w:tcPr>
            <w:tcW w:w="5915" w:type="dxa"/>
          </w:tcPr>
          <w:p w14:paraId="32A9F4E8"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Report on progress of WMO activities</w:t>
            </w:r>
          </w:p>
          <w:p w14:paraId="3D253CCD" w14:textId="77777777" w:rsidR="004905DA" w:rsidRPr="00A9094A" w:rsidRDefault="004905DA" w:rsidP="00197E87">
            <w:pPr>
              <w:pStyle w:val="ListParagraph"/>
              <w:numPr>
                <w:ilvl w:val="0"/>
                <w:numId w:val="11"/>
              </w:numPr>
              <w:rPr>
                <w:rFonts w:ascii="Verdana" w:eastAsia="Arial" w:hAnsi="Verdana" w:cs="Arial"/>
                <w:sz w:val="20"/>
                <w:szCs w:val="20"/>
                <w:lang w:val="en-GB" w:eastAsia="zh-TW"/>
              </w:rPr>
            </w:pPr>
            <w:r w:rsidRPr="00A9094A">
              <w:rPr>
                <w:rFonts w:ascii="Verdana" w:eastAsia="Arial" w:hAnsi="Verdana" w:cs="Arial"/>
                <w:sz w:val="20"/>
                <w:szCs w:val="20"/>
                <w:lang w:val="en-GB" w:eastAsia="zh-TW"/>
              </w:rPr>
              <w:t>Including WMO/ITU workshop, Guide, EC-69; update on RA II and RA VI sessions.</w:t>
            </w:r>
          </w:p>
        </w:tc>
        <w:tc>
          <w:tcPr>
            <w:tcW w:w="2902" w:type="dxa"/>
          </w:tcPr>
          <w:p w14:paraId="589A5A1D"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Chair</w:t>
            </w:r>
          </w:p>
        </w:tc>
      </w:tr>
      <w:tr w:rsidR="004905DA" w14:paraId="12901548" w14:textId="77777777" w:rsidTr="004905DA">
        <w:tc>
          <w:tcPr>
            <w:tcW w:w="812" w:type="dxa"/>
          </w:tcPr>
          <w:p w14:paraId="2CF27FD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2.2</w:t>
            </w:r>
          </w:p>
        </w:tc>
        <w:tc>
          <w:tcPr>
            <w:tcW w:w="5915" w:type="dxa"/>
          </w:tcPr>
          <w:p w14:paraId="6E1E07CE"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Organization of the Steering Group on Radio Frequency Coordination</w:t>
            </w:r>
          </w:p>
        </w:tc>
        <w:tc>
          <w:tcPr>
            <w:tcW w:w="2902" w:type="dxa"/>
          </w:tcPr>
          <w:p w14:paraId="111E615A"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Report of 2018 meeting</w:t>
            </w:r>
          </w:p>
          <w:p w14:paraId="55896261"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 (open actions)/Secretariat</w:t>
            </w:r>
          </w:p>
        </w:tc>
      </w:tr>
      <w:tr w:rsidR="004905DA" w14:paraId="2024B437" w14:textId="77777777" w:rsidTr="004905DA">
        <w:tc>
          <w:tcPr>
            <w:tcW w:w="812" w:type="dxa"/>
          </w:tcPr>
          <w:p w14:paraId="3C8D302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w:t>
            </w:r>
          </w:p>
        </w:tc>
        <w:tc>
          <w:tcPr>
            <w:tcW w:w="5915" w:type="dxa"/>
          </w:tcPr>
          <w:p w14:paraId="0F7DA044"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Coordination with other organizations</w:t>
            </w:r>
          </w:p>
        </w:tc>
        <w:tc>
          <w:tcPr>
            <w:tcW w:w="2902" w:type="dxa"/>
          </w:tcPr>
          <w:p w14:paraId="6179FE7C" w14:textId="77777777" w:rsidR="004905DA" w:rsidRPr="002038C6" w:rsidRDefault="004905DA" w:rsidP="004905DA">
            <w:pPr>
              <w:rPr>
                <w:rFonts w:ascii="Calibri" w:hAnsi="Calibri" w:cs="Times New Roman"/>
                <w:szCs w:val="22"/>
                <w:lang w:val="en-US"/>
              </w:rPr>
            </w:pPr>
          </w:p>
        </w:tc>
      </w:tr>
      <w:tr w:rsidR="004905DA" w14:paraId="3D4BBEB4" w14:textId="77777777" w:rsidTr="004905DA">
        <w:tc>
          <w:tcPr>
            <w:tcW w:w="812" w:type="dxa"/>
          </w:tcPr>
          <w:p w14:paraId="3B225B4D"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2.4.1</w:t>
            </w:r>
          </w:p>
        </w:tc>
        <w:tc>
          <w:tcPr>
            <w:tcW w:w="5915" w:type="dxa"/>
          </w:tcPr>
          <w:p w14:paraId="30157117"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SG-RFC cooperation with the Group on Earth Observations</w:t>
            </w:r>
          </w:p>
        </w:tc>
        <w:tc>
          <w:tcPr>
            <w:tcW w:w="2902" w:type="dxa"/>
          </w:tcPr>
          <w:p w14:paraId="41A04A36"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GEO secretariat</w:t>
            </w:r>
          </w:p>
        </w:tc>
      </w:tr>
      <w:tr w:rsidR="004905DA" w14:paraId="2266FB02" w14:textId="77777777" w:rsidTr="004905DA">
        <w:tc>
          <w:tcPr>
            <w:tcW w:w="812" w:type="dxa"/>
          </w:tcPr>
          <w:p w14:paraId="1DDFC50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2.4.2</w:t>
            </w:r>
          </w:p>
        </w:tc>
        <w:tc>
          <w:tcPr>
            <w:tcW w:w="5915" w:type="dxa"/>
          </w:tcPr>
          <w:p w14:paraId="2C956106"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SG-RFC activities in the International Telecommunication Union (ITU)</w:t>
            </w:r>
          </w:p>
        </w:tc>
        <w:tc>
          <w:tcPr>
            <w:tcW w:w="2902" w:type="dxa"/>
          </w:tcPr>
          <w:p w14:paraId="79B7FCB7"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Regional coordinators</w:t>
            </w:r>
          </w:p>
        </w:tc>
      </w:tr>
      <w:tr w:rsidR="004905DA" w14:paraId="4DE6736A" w14:textId="77777777" w:rsidTr="004905DA">
        <w:tc>
          <w:tcPr>
            <w:tcW w:w="812" w:type="dxa"/>
          </w:tcPr>
          <w:p w14:paraId="63B83F63"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2.4.3</w:t>
            </w:r>
          </w:p>
        </w:tc>
        <w:tc>
          <w:tcPr>
            <w:tcW w:w="5915" w:type="dxa"/>
          </w:tcPr>
          <w:p w14:paraId="2E6493A1"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SG-RFC coordination with CGMS</w:t>
            </w:r>
          </w:p>
        </w:tc>
        <w:tc>
          <w:tcPr>
            <w:tcW w:w="2902" w:type="dxa"/>
          </w:tcPr>
          <w:p w14:paraId="6380591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CGMS coordinator</w:t>
            </w:r>
          </w:p>
        </w:tc>
      </w:tr>
      <w:tr w:rsidR="004905DA" w14:paraId="21D70010" w14:textId="77777777" w:rsidTr="004905DA">
        <w:tc>
          <w:tcPr>
            <w:tcW w:w="812" w:type="dxa"/>
          </w:tcPr>
          <w:p w14:paraId="1CE67BDB"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2.4.4</w:t>
            </w:r>
          </w:p>
        </w:tc>
        <w:tc>
          <w:tcPr>
            <w:tcW w:w="5915" w:type="dxa"/>
          </w:tcPr>
          <w:p w14:paraId="512A4BF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SG-RFC coordination with the Space Frequency Coordination Group</w:t>
            </w:r>
          </w:p>
        </w:tc>
        <w:tc>
          <w:tcPr>
            <w:tcW w:w="2902" w:type="dxa"/>
          </w:tcPr>
          <w:p w14:paraId="5EB005AF"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SFCG coordinator</w:t>
            </w:r>
          </w:p>
        </w:tc>
      </w:tr>
      <w:tr w:rsidR="004905DA" w14:paraId="76C1DE78" w14:textId="77777777" w:rsidTr="004905DA">
        <w:tc>
          <w:tcPr>
            <w:tcW w:w="812" w:type="dxa"/>
          </w:tcPr>
          <w:p w14:paraId="502A3875"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2.4.5</w:t>
            </w:r>
          </w:p>
        </w:tc>
        <w:tc>
          <w:tcPr>
            <w:tcW w:w="5915" w:type="dxa"/>
          </w:tcPr>
          <w:p w14:paraId="7EC4C7C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SG-RFC relations with the Commission for Instruments and Methods for Observations (CIMO)</w:t>
            </w:r>
          </w:p>
        </w:tc>
        <w:tc>
          <w:tcPr>
            <w:tcW w:w="2902" w:type="dxa"/>
          </w:tcPr>
          <w:p w14:paraId="5E301C7D"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CIMO coordinator</w:t>
            </w:r>
          </w:p>
        </w:tc>
      </w:tr>
      <w:tr w:rsidR="004905DA" w14:paraId="6A4BEDDB" w14:textId="77777777" w:rsidTr="004905DA">
        <w:tc>
          <w:tcPr>
            <w:tcW w:w="812" w:type="dxa"/>
          </w:tcPr>
          <w:p w14:paraId="0680937D"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3</w:t>
            </w:r>
          </w:p>
        </w:tc>
        <w:tc>
          <w:tcPr>
            <w:tcW w:w="5915" w:type="dxa"/>
          </w:tcPr>
          <w:p w14:paraId="0DA6D97C"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 xml:space="preserve">WMO/SG-RFC preparation for the World </w:t>
            </w:r>
            <w:proofErr w:type="spellStart"/>
            <w:r w:rsidRPr="00A9094A">
              <w:rPr>
                <w:rFonts w:ascii="Verdana" w:eastAsia="Arial" w:hAnsi="Verdana"/>
                <w:b/>
                <w:bCs/>
                <w:sz w:val="20"/>
                <w:lang w:eastAsia="zh-TW"/>
              </w:rPr>
              <w:t>Radiocommunication</w:t>
            </w:r>
            <w:proofErr w:type="spellEnd"/>
            <w:r w:rsidRPr="00A9094A">
              <w:rPr>
                <w:rFonts w:ascii="Verdana" w:eastAsia="Arial" w:hAnsi="Verdana"/>
                <w:b/>
                <w:bCs/>
                <w:sz w:val="20"/>
                <w:lang w:eastAsia="zh-TW"/>
              </w:rPr>
              <w:t xml:space="preserve"> Conference 2019 (WRC-2019)</w:t>
            </w:r>
          </w:p>
        </w:tc>
        <w:tc>
          <w:tcPr>
            <w:tcW w:w="2902" w:type="dxa"/>
          </w:tcPr>
          <w:p w14:paraId="54F230EE" w14:textId="77777777" w:rsidR="004905DA" w:rsidRPr="002038C6" w:rsidRDefault="004905DA" w:rsidP="004905DA">
            <w:pPr>
              <w:rPr>
                <w:rFonts w:ascii="Calibri" w:hAnsi="Calibri" w:cs="Times New Roman"/>
                <w:szCs w:val="22"/>
                <w:lang w:val="en-US"/>
              </w:rPr>
            </w:pPr>
          </w:p>
        </w:tc>
      </w:tr>
      <w:tr w:rsidR="004905DA" w14:paraId="25BC42B3" w14:textId="77777777" w:rsidTr="004905DA">
        <w:tc>
          <w:tcPr>
            <w:tcW w:w="812" w:type="dxa"/>
          </w:tcPr>
          <w:p w14:paraId="7DF0CAC3"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3.1</w:t>
            </w:r>
          </w:p>
        </w:tc>
        <w:tc>
          <w:tcPr>
            <w:tcW w:w="5915" w:type="dxa"/>
          </w:tcPr>
          <w:p w14:paraId="199FA3BD"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Preparation of the WMO preliminary position on WRC-19</w:t>
            </w:r>
          </w:p>
        </w:tc>
        <w:tc>
          <w:tcPr>
            <w:tcW w:w="2902" w:type="dxa"/>
          </w:tcPr>
          <w:p w14:paraId="1C5937BE"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Chairs / Members </w:t>
            </w:r>
          </w:p>
        </w:tc>
      </w:tr>
      <w:tr w:rsidR="004905DA" w14:paraId="38E67125" w14:textId="77777777" w:rsidTr="004905DA">
        <w:tc>
          <w:tcPr>
            <w:tcW w:w="812" w:type="dxa"/>
          </w:tcPr>
          <w:p w14:paraId="42579C3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3.2</w:t>
            </w:r>
          </w:p>
        </w:tc>
        <w:tc>
          <w:tcPr>
            <w:tcW w:w="5915" w:type="dxa"/>
          </w:tcPr>
          <w:p w14:paraId="361136AF"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Working arrangements for WRC-19</w:t>
            </w:r>
          </w:p>
        </w:tc>
        <w:tc>
          <w:tcPr>
            <w:tcW w:w="2902" w:type="dxa"/>
          </w:tcPr>
          <w:p w14:paraId="4D6BBAB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Chair</w:t>
            </w:r>
          </w:p>
        </w:tc>
      </w:tr>
      <w:tr w:rsidR="004905DA" w:rsidRPr="00624E6B" w14:paraId="31ED748A" w14:textId="77777777" w:rsidTr="004905DA">
        <w:tc>
          <w:tcPr>
            <w:tcW w:w="812" w:type="dxa"/>
          </w:tcPr>
          <w:p w14:paraId="7B8F658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w:t>
            </w:r>
          </w:p>
        </w:tc>
        <w:tc>
          <w:tcPr>
            <w:tcW w:w="5915" w:type="dxa"/>
          </w:tcPr>
          <w:p w14:paraId="47375BD0"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Spectrum issues related to meteorological and Earth exploration applications/systems</w:t>
            </w:r>
          </w:p>
        </w:tc>
        <w:tc>
          <w:tcPr>
            <w:tcW w:w="2902" w:type="dxa"/>
          </w:tcPr>
          <w:p w14:paraId="31CA1DFE"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148FF076" w14:textId="77777777" w:rsidTr="004905DA">
        <w:tc>
          <w:tcPr>
            <w:tcW w:w="812" w:type="dxa"/>
          </w:tcPr>
          <w:p w14:paraId="7D9C8EBF"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4.1</w:t>
            </w:r>
          </w:p>
        </w:tc>
        <w:tc>
          <w:tcPr>
            <w:tcW w:w="5915" w:type="dxa"/>
          </w:tcPr>
          <w:p w14:paraId="7A1D339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Applications in the meteorological aids service</w:t>
            </w:r>
          </w:p>
        </w:tc>
        <w:tc>
          <w:tcPr>
            <w:tcW w:w="2902" w:type="dxa"/>
          </w:tcPr>
          <w:p w14:paraId="4D50170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0B1E6724" w14:textId="77777777" w:rsidTr="004905DA">
        <w:tc>
          <w:tcPr>
            <w:tcW w:w="812" w:type="dxa"/>
          </w:tcPr>
          <w:p w14:paraId="7108A9F1"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4.2</w:t>
            </w:r>
          </w:p>
        </w:tc>
        <w:tc>
          <w:tcPr>
            <w:tcW w:w="5915" w:type="dxa"/>
          </w:tcPr>
          <w:p w14:paraId="746C82E6"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Applications in the meteorological-satellite service</w:t>
            </w:r>
          </w:p>
        </w:tc>
        <w:tc>
          <w:tcPr>
            <w:tcW w:w="2902" w:type="dxa"/>
          </w:tcPr>
          <w:p w14:paraId="01E6B79B"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64C6C2DB" w14:textId="77777777" w:rsidTr="004905DA">
        <w:tc>
          <w:tcPr>
            <w:tcW w:w="812" w:type="dxa"/>
          </w:tcPr>
          <w:p w14:paraId="28677B8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4.3</w:t>
            </w:r>
          </w:p>
        </w:tc>
        <w:tc>
          <w:tcPr>
            <w:tcW w:w="5915" w:type="dxa"/>
          </w:tcPr>
          <w:p w14:paraId="24FB3517"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Space-borne remote sensing applications</w:t>
            </w:r>
          </w:p>
        </w:tc>
        <w:tc>
          <w:tcPr>
            <w:tcW w:w="2902" w:type="dxa"/>
          </w:tcPr>
          <w:p w14:paraId="5430876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76AC4B25" w14:textId="77777777" w:rsidTr="004905DA">
        <w:tc>
          <w:tcPr>
            <w:tcW w:w="812" w:type="dxa"/>
          </w:tcPr>
          <w:p w14:paraId="382E44A5"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4.4</w:t>
            </w:r>
          </w:p>
        </w:tc>
        <w:tc>
          <w:tcPr>
            <w:tcW w:w="5915" w:type="dxa"/>
          </w:tcPr>
          <w:p w14:paraId="620C35CC"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Issues related to weather radars and wind-profiler</w:t>
            </w:r>
          </w:p>
        </w:tc>
        <w:tc>
          <w:tcPr>
            <w:tcW w:w="2902" w:type="dxa"/>
          </w:tcPr>
          <w:p w14:paraId="0978B45F"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00CC65B6" w14:textId="77777777" w:rsidTr="004905DA">
        <w:tc>
          <w:tcPr>
            <w:tcW w:w="812" w:type="dxa"/>
          </w:tcPr>
          <w:p w14:paraId="4ACBB1D8"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4.5</w:t>
            </w:r>
          </w:p>
        </w:tc>
        <w:tc>
          <w:tcPr>
            <w:tcW w:w="5915" w:type="dxa"/>
          </w:tcPr>
          <w:p w14:paraId="0372786D"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Issues related to “Space Weather”</w:t>
            </w:r>
          </w:p>
        </w:tc>
        <w:tc>
          <w:tcPr>
            <w:tcW w:w="2902" w:type="dxa"/>
          </w:tcPr>
          <w:p w14:paraId="59828F9D"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1423EE9C" w14:textId="77777777" w:rsidTr="004905DA">
        <w:tc>
          <w:tcPr>
            <w:tcW w:w="812" w:type="dxa"/>
          </w:tcPr>
          <w:p w14:paraId="3C66AB45"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4.6</w:t>
            </w:r>
          </w:p>
        </w:tc>
        <w:tc>
          <w:tcPr>
            <w:tcW w:w="5915" w:type="dxa"/>
          </w:tcPr>
          <w:p w14:paraId="49C539BA"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Other radio spectrum issues</w:t>
            </w:r>
          </w:p>
        </w:tc>
        <w:tc>
          <w:tcPr>
            <w:tcW w:w="2902" w:type="dxa"/>
          </w:tcPr>
          <w:p w14:paraId="2E447AB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09AC24DF" w14:textId="77777777" w:rsidTr="004905DA">
        <w:tc>
          <w:tcPr>
            <w:tcW w:w="812" w:type="dxa"/>
          </w:tcPr>
          <w:p w14:paraId="41859862"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5</w:t>
            </w:r>
          </w:p>
        </w:tc>
        <w:tc>
          <w:tcPr>
            <w:tcW w:w="5915" w:type="dxa"/>
          </w:tcPr>
          <w:p w14:paraId="3D33CCE8"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Review of EC-70 Decisions and Preparation for Cg-18</w:t>
            </w:r>
          </w:p>
        </w:tc>
        <w:tc>
          <w:tcPr>
            <w:tcW w:w="2902" w:type="dxa"/>
          </w:tcPr>
          <w:p w14:paraId="0748A9F1"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Secretariat</w:t>
            </w:r>
          </w:p>
        </w:tc>
      </w:tr>
      <w:tr w:rsidR="004905DA" w14:paraId="4E2893EA" w14:textId="77777777" w:rsidTr="004905DA">
        <w:tc>
          <w:tcPr>
            <w:tcW w:w="812" w:type="dxa"/>
          </w:tcPr>
          <w:p w14:paraId="2C0F39D5"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6</w:t>
            </w:r>
          </w:p>
        </w:tc>
        <w:tc>
          <w:tcPr>
            <w:tcW w:w="5915" w:type="dxa"/>
          </w:tcPr>
          <w:p w14:paraId="5F2A6A68"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Further activities (list of actions, next meetings, etc.)</w:t>
            </w:r>
          </w:p>
        </w:tc>
        <w:tc>
          <w:tcPr>
            <w:tcW w:w="2902" w:type="dxa"/>
          </w:tcPr>
          <w:p w14:paraId="7941034D"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Members</w:t>
            </w:r>
          </w:p>
        </w:tc>
      </w:tr>
      <w:tr w:rsidR="004905DA" w14:paraId="2DDCB788" w14:textId="77777777" w:rsidTr="004905DA">
        <w:tc>
          <w:tcPr>
            <w:tcW w:w="812" w:type="dxa"/>
          </w:tcPr>
          <w:p w14:paraId="05BF4410"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7</w:t>
            </w:r>
          </w:p>
        </w:tc>
        <w:tc>
          <w:tcPr>
            <w:tcW w:w="5915" w:type="dxa"/>
          </w:tcPr>
          <w:p w14:paraId="15A2DB4E"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Any other Business</w:t>
            </w:r>
          </w:p>
        </w:tc>
        <w:tc>
          <w:tcPr>
            <w:tcW w:w="2902" w:type="dxa"/>
          </w:tcPr>
          <w:p w14:paraId="23C3E95F" w14:textId="77777777" w:rsidR="004905DA" w:rsidRPr="002038C6" w:rsidRDefault="004905DA" w:rsidP="004905DA">
            <w:pPr>
              <w:rPr>
                <w:rFonts w:ascii="Calibri" w:hAnsi="Calibri" w:cs="Times New Roman"/>
                <w:szCs w:val="22"/>
                <w:lang w:val="en-US"/>
              </w:rPr>
            </w:pPr>
          </w:p>
        </w:tc>
      </w:tr>
      <w:tr w:rsidR="004905DA" w14:paraId="171F915C" w14:textId="77777777" w:rsidTr="004905DA">
        <w:tc>
          <w:tcPr>
            <w:tcW w:w="812" w:type="dxa"/>
          </w:tcPr>
          <w:p w14:paraId="0779A3F7" w14:textId="77777777" w:rsidR="004905DA" w:rsidRPr="00A9094A" w:rsidRDefault="004905DA" w:rsidP="004905DA">
            <w:pPr>
              <w:rPr>
                <w:rFonts w:ascii="Verdana" w:eastAsia="Arial" w:hAnsi="Verdana"/>
                <w:sz w:val="20"/>
                <w:lang w:eastAsia="zh-TW"/>
              </w:rPr>
            </w:pPr>
            <w:r w:rsidRPr="00A9094A">
              <w:rPr>
                <w:rFonts w:ascii="Verdana" w:eastAsia="Arial" w:hAnsi="Verdana"/>
                <w:sz w:val="20"/>
                <w:lang w:eastAsia="zh-TW"/>
              </w:rPr>
              <w:t>8</w:t>
            </w:r>
          </w:p>
        </w:tc>
        <w:tc>
          <w:tcPr>
            <w:tcW w:w="5915" w:type="dxa"/>
          </w:tcPr>
          <w:p w14:paraId="6094001D" w14:textId="77777777" w:rsidR="004905DA" w:rsidRPr="00A9094A" w:rsidRDefault="004905DA" w:rsidP="004905DA">
            <w:pPr>
              <w:rPr>
                <w:rFonts w:ascii="Verdana" w:eastAsia="Arial" w:hAnsi="Verdana"/>
                <w:b/>
                <w:bCs/>
                <w:sz w:val="20"/>
                <w:lang w:eastAsia="zh-TW"/>
              </w:rPr>
            </w:pPr>
            <w:r w:rsidRPr="00A9094A">
              <w:rPr>
                <w:rFonts w:ascii="Verdana" w:eastAsia="Arial" w:hAnsi="Verdana"/>
                <w:b/>
                <w:bCs/>
                <w:sz w:val="20"/>
                <w:lang w:eastAsia="zh-TW"/>
              </w:rPr>
              <w:t>Closure of the meeting</w:t>
            </w:r>
          </w:p>
        </w:tc>
        <w:tc>
          <w:tcPr>
            <w:tcW w:w="2902" w:type="dxa"/>
          </w:tcPr>
          <w:p w14:paraId="28D53A05" w14:textId="77777777" w:rsidR="004905DA" w:rsidRPr="002038C6" w:rsidRDefault="004905DA" w:rsidP="004905DA">
            <w:pPr>
              <w:rPr>
                <w:rFonts w:ascii="Calibri" w:hAnsi="Calibri" w:cs="Times New Roman"/>
                <w:szCs w:val="22"/>
                <w:lang w:val="en-US"/>
              </w:rPr>
            </w:pPr>
          </w:p>
        </w:tc>
      </w:tr>
    </w:tbl>
    <w:p w14:paraId="31182B19" w14:textId="77777777" w:rsidR="004905DA" w:rsidRDefault="004905DA" w:rsidP="004905DA">
      <w:pPr>
        <w:pStyle w:val="WMOResList1"/>
        <w:ind w:left="0" w:firstLine="0"/>
        <w:rPr>
          <w:b/>
          <w:bCs/>
        </w:rPr>
      </w:pPr>
    </w:p>
    <w:p w14:paraId="073A2C29" w14:textId="77777777" w:rsidR="004905DA" w:rsidRDefault="004905DA">
      <w:pPr>
        <w:rPr>
          <w:rFonts w:ascii="Verdana" w:eastAsia="Arial" w:hAnsi="Verdana"/>
          <w:b/>
          <w:bCs/>
          <w:sz w:val="20"/>
          <w:szCs w:val="22"/>
          <w:lang w:eastAsia="zh-TW"/>
        </w:rPr>
      </w:pPr>
      <w:r>
        <w:rPr>
          <w:b/>
          <w:bCs/>
        </w:rPr>
        <w:br w:type="page"/>
      </w:r>
    </w:p>
    <w:p w14:paraId="31B8C056" w14:textId="0FC4864C" w:rsidR="0037433A" w:rsidRDefault="004905DA" w:rsidP="003C0D75">
      <w:pPr>
        <w:pStyle w:val="Heading1"/>
      </w:pPr>
      <w:bookmarkStart w:id="5" w:name="_ANNEX2:_WORKPLAN"/>
      <w:bookmarkStart w:id="6" w:name="_Toc2349562"/>
      <w:bookmarkEnd w:id="5"/>
      <w:r>
        <w:lastRenderedPageBreak/>
        <w:t xml:space="preserve">ANNEX2: </w:t>
      </w:r>
      <w:proofErr w:type="spellStart"/>
      <w:r w:rsidR="00EA70FF">
        <w:rPr>
          <w:caps w:val="0"/>
        </w:rPr>
        <w:t>W</w:t>
      </w:r>
      <w:r w:rsidR="00EA70FF" w:rsidRPr="004905DA">
        <w:rPr>
          <w:caps w:val="0"/>
        </w:rPr>
        <w:t>orkplan</w:t>
      </w:r>
      <w:bookmarkEnd w:id="6"/>
      <w:proofErr w:type="spellEnd"/>
    </w:p>
    <w:tbl>
      <w:tblPr>
        <w:tblW w:w="19803" w:type="dxa"/>
        <w:tblInd w:w="93" w:type="dxa"/>
        <w:tblLook w:val="04A0" w:firstRow="1" w:lastRow="0" w:firstColumn="1" w:lastColumn="0" w:noHBand="0" w:noVBand="1"/>
      </w:tblPr>
      <w:tblGrid>
        <w:gridCol w:w="19803"/>
      </w:tblGrid>
      <w:tr w:rsidR="0037433A" w14:paraId="24F3C262" w14:textId="77777777" w:rsidTr="0037433A">
        <w:trPr>
          <w:trHeight w:val="993"/>
        </w:trPr>
        <w:tc>
          <w:tcPr>
            <w:tcW w:w="19803" w:type="dxa"/>
            <w:noWrap/>
            <w:vAlign w:val="center"/>
            <w:hideMark/>
          </w:tcPr>
          <w:tbl>
            <w:tblPr>
              <w:tblW w:w="9495" w:type="dxa"/>
              <w:tblInd w:w="93" w:type="dxa"/>
              <w:tblLook w:val="04A0" w:firstRow="1" w:lastRow="0" w:firstColumn="1" w:lastColumn="0" w:noHBand="0" w:noVBand="1"/>
            </w:tblPr>
            <w:tblGrid>
              <w:gridCol w:w="1180"/>
              <w:gridCol w:w="1180"/>
              <w:gridCol w:w="1477"/>
              <w:gridCol w:w="5658"/>
            </w:tblGrid>
            <w:tr w:rsidR="0037433A" w14:paraId="7637D56F" w14:textId="77777777">
              <w:trPr>
                <w:trHeight w:val="255"/>
              </w:trPr>
              <w:tc>
                <w:tcPr>
                  <w:tcW w:w="9495" w:type="dxa"/>
                  <w:gridSpan w:val="4"/>
                  <w:noWrap/>
                  <w:vAlign w:val="center"/>
                  <w:hideMark/>
                </w:tcPr>
                <w:p w14:paraId="17B78361"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Tuesday 5</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2019</w:t>
                  </w:r>
                </w:p>
              </w:tc>
            </w:tr>
            <w:tr w:rsidR="0037433A" w14:paraId="1B308B7B" w14:textId="77777777">
              <w:trPr>
                <w:trHeight w:val="525"/>
              </w:trPr>
              <w:tc>
                <w:tcPr>
                  <w:tcW w:w="2360"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14:paraId="5704022D"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Time</w:t>
                  </w:r>
                </w:p>
              </w:tc>
              <w:tc>
                <w:tcPr>
                  <w:tcW w:w="1363" w:type="dxa"/>
                  <w:tcBorders>
                    <w:top w:val="single" w:sz="8" w:space="0" w:color="auto"/>
                    <w:left w:val="single" w:sz="8" w:space="0" w:color="auto"/>
                    <w:bottom w:val="single" w:sz="8" w:space="0" w:color="auto"/>
                    <w:right w:val="nil"/>
                  </w:tcBorders>
                  <w:shd w:val="pct15" w:color="auto" w:fill="auto"/>
                  <w:vAlign w:val="center"/>
                  <w:hideMark/>
                </w:tcPr>
                <w:p w14:paraId="4FD4661E"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Documents</w:t>
                  </w:r>
                </w:p>
              </w:tc>
              <w:tc>
                <w:tcPr>
                  <w:tcW w:w="5772" w:type="dxa"/>
                  <w:tcBorders>
                    <w:top w:val="single" w:sz="8" w:space="0" w:color="auto"/>
                    <w:left w:val="single" w:sz="8" w:space="0" w:color="auto"/>
                    <w:bottom w:val="single" w:sz="8" w:space="0" w:color="auto"/>
                    <w:right w:val="single" w:sz="8" w:space="0" w:color="auto"/>
                  </w:tcBorders>
                  <w:shd w:val="pct15" w:color="auto" w:fill="auto"/>
                  <w:vAlign w:val="center"/>
                  <w:hideMark/>
                </w:tcPr>
                <w:p w14:paraId="225E6AB6"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Session/title</w:t>
                  </w:r>
                </w:p>
              </w:tc>
            </w:tr>
            <w:tr w:rsidR="0037433A" w14:paraId="320168F7" w14:textId="77777777">
              <w:trPr>
                <w:trHeight w:val="255"/>
              </w:trPr>
              <w:tc>
                <w:tcPr>
                  <w:tcW w:w="1180" w:type="dxa"/>
                  <w:tcBorders>
                    <w:top w:val="nil"/>
                    <w:left w:val="single" w:sz="8" w:space="0" w:color="auto"/>
                    <w:bottom w:val="single" w:sz="4" w:space="0" w:color="auto"/>
                    <w:right w:val="single" w:sz="4" w:space="0" w:color="auto"/>
                  </w:tcBorders>
                  <w:vAlign w:val="center"/>
                  <w:hideMark/>
                </w:tcPr>
                <w:p w14:paraId="3063AC7A"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9:00</w:t>
                  </w:r>
                </w:p>
              </w:tc>
              <w:tc>
                <w:tcPr>
                  <w:tcW w:w="1180" w:type="dxa"/>
                  <w:tcBorders>
                    <w:top w:val="nil"/>
                    <w:left w:val="nil"/>
                    <w:bottom w:val="single" w:sz="4" w:space="0" w:color="auto"/>
                    <w:right w:val="single" w:sz="4" w:space="0" w:color="auto"/>
                  </w:tcBorders>
                  <w:vAlign w:val="center"/>
                  <w:hideMark/>
                </w:tcPr>
                <w:p w14:paraId="7ADC8009"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9:30</w:t>
                  </w:r>
                </w:p>
              </w:tc>
              <w:tc>
                <w:tcPr>
                  <w:tcW w:w="1363" w:type="dxa"/>
                  <w:tcBorders>
                    <w:top w:val="nil"/>
                    <w:left w:val="nil"/>
                    <w:bottom w:val="single" w:sz="4" w:space="0" w:color="auto"/>
                    <w:right w:val="single" w:sz="8" w:space="0" w:color="auto"/>
                  </w:tcBorders>
                  <w:vAlign w:val="center"/>
                  <w:hideMark/>
                </w:tcPr>
                <w:p w14:paraId="7828D08D" w14:textId="77777777" w:rsidR="0037433A" w:rsidRDefault="0037433A">
                  <w:pPr>
                    <w:rPr>
                      <w:rFonts w:ascii="Times New Roman" w:eastAsia="MS Mincho" w:hAnsi="Times New Roman" w:cs="Times New Roman"/>
                      <w:sz w:val="20"/>
                      <w:lang w:eastAsia="en-GB"/>
                    </w:rPr>
                  </w:pPr>
                </w:p>
              </w:tc>
              <w:tc>
                <w:tcPr>
                  <w:tcW w:w="5772" w:type="dxa"/>
                  <w:tcBorders>
                    <w:top w:val="nil"/>
                    <w:left w:val="nil"/>
                    <w:bottom w:val="single" w:sz="4" w:space="0" w:color="auto"/>
                    <w:right w:val="single" w:sz="8" w:space="0" w:color="auto"/>
                  </w:tcBorders>
                  <w:vAlign w:val="center"/>
                  <w:hideMark/>
                </w:tcPr>
                <w:p w14:paraId="50D5B805"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Registration</w:t>
                  </w:r>
                </w:p>
              </w:tc>
            </w:tr>
            <w:tr w:rsidR="0037433A" w14:paraId="4049A648" w14:textId="77777777">
              <w:trPr>
                <w:trHeight w:val="255"/>
              </w:trPr>
              <w:tc>
                <w:tcPr>
                  <w:tcW w:w="1180" w:type="dxa"/>
                  <w:tcBorders>
                    <w:top w:val="nil"/>
                    <w:left w:val="single" w:sz="8" w:space="0" w:color="auto"/>
                    <w:bottom w:val="single" w:sz="4" w:space="0" w:color="auto"/>
                    <w:right w:val="single" w:sz="4" w:space="0" w:color="auto"/>
                  </w:tcBorders>
                  <w:vAlign w:val="center"/>
                  <w:hideMark/>
                </w:tcPr>
                <w:p w14:paraId="7B249AB4"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9:30</w:t>
                  </w:r>
                </w:p>
              </w:tc>
              <w:tc>
                <w:tcPr>
                  <w:tcW w:w="1180" w:type="dxa"/>
                  <w:tcBorders>
                    <w:top w:val="nil"/>
                    <w:left w:val="nil"/>
                    <w:bottom w:val="single" w:sz="4" w:space="0" w:color="auto"/>
                    <w:right w:val="single" w:sz="4" w:space="0" w:color="auto"/>
                  </w:tcBorders>
                  <w:vAlign w:val="center"/>
                  <w:hideMark/>
                </w:tcPr>
                <w:p w14:paraId="464FD677"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10:30</w:t>
                  </w:r>
                </w:p>
              </w:tc>
              <w:tc>
                <w:tcPr>
                  <w:tcW w:w="1363" w:type="dxa"/>
                  <w:tcBorders>
                    <w:top w:val="nil"/>
                    <w:left w:val="nil"/>
                    <w:bottom w:val="single" w:sz="4" w:space="0" w:color="auto"/>
                    <w:right w:val="single" w:sz="8" w:space="0" w:color="auto"/>
                  </w:tcBorders>
                  <w:vAlign w:val="center"/>
                  <w:hideMark/>
                </w:tcPr>
                <w:p w14:paraId="7FE35C6F" w14:textId="77777777" w:rsidR="0037433A" w:rsidRPr="00A27142" w:rsidRDefault="00665EE8">
                  <w:pPr>
                    <w:rPr>
                      <w:rFonts w:ascii="Verdana" w:hAnsi="Verdana" w:cs="Times New Roman"/>
                      <w:sz w:val="20"/>
                    </w:rPr>
                  </w:pPr>
                  <w:hyperlink r:id="rId21" w:history="1">
                    <w:r w:rsidR="0037433A" w:rsidRPr="00A27142">
                      <w:rPr>
                        <w:rStyle w:val="Hyperlink"/>
                        <w:rFonts w:ascii="Verdana" w:hAnsi="Verdana" w:cs="Times New Roman"/>
                        <w:sz w:val="20"/>
                      </w:rPr>
                      <w:t>Doc 0</w:t>
                    </w:r>
                  </w:hyperlink>
                  <w:r w:rsidR="0037433A" w:rsidRPr="00A27142">
                    <w:rPr>
                      <w:rFonts w:ascii="Verdana" w:hAnsi="Verdana" w:cs="Times New Roman"/>
                      <w:sz w:val="20"/>
                    </w:rPr>
                    <w:t xml:space="preserve"> </w:t>
                  </w:r>
                  <w:hyperlink r:id="rId22" w:history="1">
                    <w:r w:rsidR="0037433A" w:rsidRPr="00A27142">
                      <w:rPr>
                        <w:rStyle w:val="Hyperlink"/>
                        <w:rFonts w:ascii="Verdana" w:hAnsi="Verdana" w:cs="Times New Roman"/>
                        <w:sz w:val="20"/>
                      </w:rPr>
                      <w:t>Doc  01.2</w:t>
                    </w:r>
                  </w:hyperlink>
                </w:p>
              </w:tc>
              <w:tc>
                <w:tcPr>
                  <w:tcW w:w="5772" w:type="dxa"/>
                  <w:tcBorders>
                    <w:top w:val="nil"/>
                    <w:left w:val="nil"/>
                    <w:bottom w:val="single" w:sz="4" w:space="0" w:color="auto"/>
                    <w:right w:val="single" w:sz="8" w:space="0" w:color="auto"/>
                  </w:tcBorders>
                  <w:vAlign w:val="center"/>
                  <w:hideMark/>
                </w:tcPr>
                <w:p w14:paraId="505DF9EC"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Welcome, Opening, approval of the agenda and Working Arrangements (AI 1)</w:t>
                  </w:r>
                </w:p>
              </w:tc>
            </w:tr>
            <w:tr w:rsidR="0037433A" w14:paraId="3802ACB7" w14:textId="77777777">
              <w:trPr>
                <w:trHeight w:val="270"/>
              </w:trPr>
              <w:tc>
                <w:tcPr>
                  <w:tcW w:w="1180" w:type="dxa"/>
                  <w:tcBorders>
                    <w:top w:val="single" w:sz="4" w:space="0" w:color="auto"/>
                    <w:left w:val="single" w:sz="8" w:space="0" w:color="auto"/>
                    <w:bottom w:val="single" w:sz="8" w:space="0" w:color="auto"/>
                    <w:right w:val="single" w:sz="4" w:space="0" w:color="auto"/>
                  </w:tcBorders>
                  <w:shd w:val="pct15" w:color="auto" w:fill="auto"/>
                  <w:vAlign w:val="center"/>
                  <w:hideMark/>
                </w:tcPr>
                <w:p w14:paraId="647CDFF0"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10:30</w:t>
                  </w:r>
                </w:p>
              </w:tc>
              <w:tc>
                <w:tcPr>
                  <w:tcW w:w="1180" w:type="dxa"/>
                  <w:tcBorders>
                    <w:top w:val="single" w:sz="4" w:space="0" w:color="auto"/>
                    <w:left w:val="nil"/>
                    <w:bottom w:val="single" w:sz="8" w:space="0" w:color="auto"/>
                    <w:right w:val="single" w:sz="4" w:space="0" w:color="auto"/>
                  </w:tcBorders>
                  <w:shd w:val="pct15" w:color="auto" w:fill="auto"/>
                  <w:vAlign w:val="center"/>
                  <w:hideMark/>
                </w:tcPr>
                <w:p w14:paraId="25A7D47A"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11:00</w:t>
                  </w:r>
                </w:p>
              </w:tc>
              <w:tc>
                <w:tcPr>
                  <w:tcW w:w="7135" w:type="dxa"/>
                  <w:gridSpan w:val="2"/>
                  <w:tcBorders>
                    <w:top w:val="single" w:sz="4" w:space="0" w:color="auto"/>
                    <w:left w:val="nil"/>
                    <w:bottom w:val="single" w:sz="8" w:space="0" w:color="auto"/>
                    <w:right w:val="single" w:sz="8" w:space="0" w:color="auto"/>
                  </w:tcBorders>
                  <w:shd w:val="pct15" w:color="auto" w:fill="auto"/>
                  <w:vAlign w:val="center"/>
                  <w:hideMark/>
                </w:tcPr>
                <w:p w14:paraId="328F2171"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Coffee Break</w:t>
                  </w:r>
                </w:p>
              </w:tc>
            </w:tr>
            <w:tr w:rsidR="0037433A" w14:paraId="6D17FCBE" w14:textId="77777777">
              <w:trPr>
                <w:trHeight w:val="270"/>
              </w:trPr>
              <w:tc>
                <w:tcPr>
                  <w:tcW w:w="1180" w:type="dxa"/>
                  <w:tcBorders>
                    <w:top w:val="nil"/>
                    <w:left w:val="single" w:sz="8" w:space="0" w:color="auto"/>
                    <w:bottom w:val="single" w:sz="8" w:space="0" w:color="auto"/>
                    <w:right w:val="single" w:sz="4" w:space="0" w:color="auto"/>
                  </w:tcBorders>
                  <w:vAlign w:val="center"/>
                  <w:hideMark/>
                </w:tcPr>
                <w:p w14:paraId="59A8B8F4"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11:00</w:t>
                  </w:r>
                </w:p>
              </w:tc>
              <w:tc>
                <w:tcPr>
                  <w:tcW w:w="1180" w:type="dxa"/>
                  <w:tcBorders>
                    <w:top w:val="nil"/>
                    <w:left w:val="nil"/>
                    <w:bottom w:val="single" w:sz="8" w:space="0" w:color="auto"/>
                    <w:right w:val="single" w:sz="4" w:space="0" w:color="auto"/>
                  </w:tcBorders>
                  <w:vAlign w:val="center"/>
                  <w:hideMark/>
                </w:tcPr>
                <w:p w14:paraId="38CC45A1"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12:30</w:t>
                  </w:r>
                </w:p>
              </w:tc>
              <w:tc>
                <w:tcPr>
                  <w:tcW w:w="1363" w:type="dxa"/>
                  <w:tcBorders>
                    <w:top w:val="nil"/>
                    <w:left w:val="nil"/>
                    <w:bottom w:val="single" w:sz="8" w:space="0" w:color="auto"/>
                    <w:right w:val="single" w:sz="8" w:space="0" w:color="auto"/>
                  </w:tcBorders>
                  <w:vAlign w:val="center"/>
                  <w:hideMark/>
                </w:tcPr>
                <w:p w14:paraId="0F97F4ED" w14:textId="77777777" w:rsidR="00554750" w:rsidRPr="00A27142" w:rsidRDefault="00665EE8" w:rsidP="00554750">
                  <w:pPr>
                    <w:rPr>
                      <w:rFonts w:ascii="Verdana" w:hAnsi="Verdana" w:cs="Times New Roman"/>
                      <w:color w:val="0000FF"/>
                      <w:sz w:val="20"/>
                      <w:u w:val="single"/>
                    </w:rPr>
                  </w:pPr>
                  <w:hyperlink r:id="rId23" w:history="1">
                    <w:r w:rsidR="00554750" w:rsidRPr="00A27142">
                      <w:rPr>
                        <w:rStyle w:val="Hyperlink"/>
                        <w:rFonts w:ascii="Verdana" w:hAnsi="Verdana" w:cs="Times New Roman"/>
                        <w:sz w:val="20"/>
                      </w:rPr>
                      <w:t>Docs 13</w:t>
                    </w:r>
                  </w:hyperlink>
                </w:p>
                <w:p w14:paraId="539BEDDB" w14:textId="77777777" w:rsidR="0037433A" w:rsidRPr="00A27142" w:rsidRDefault="00665EE8" w:rsidP="0037433A">
                  <w:pPr>
                    <w:rPr>
                      <w:rStyle w:val="Hyperlink"/>
                      <w:rFonts w:ascii="Verdana" w:hAnsi="Verdana" w:cs="Times New Roman"/>
                      <w:sz w:val="20"/>
                    </w:rPr>
                  </w:pPr>
                  <w:hyperlink r:id="rId24" w:history="1">
                    <w:r w:rsidR="0037433A" w:rsidRPr="00A27142">
                      <w:rPr>
                        <w:rStyle w:val="Hyperlink"/>
                        <w:rFonts w:ascii="Verdana" w:hAnsi="Verdana" w:cs="Times New Roman"/>
                        <w:sz w:val="20"/>
                      </w:rPr>
                      <w:t>Docs 03</w:t>
                    </w:r>
                  </w:hyperlink>
                </w:p>
                <w:p w14:paraId="2000C885" w14:textId="77777777" w:rsidR="00554750" w:rsidRPr="00A9094A" w:rsidRDefault="00665EE8" w:rsidP="0037433A">
                  <w:pPr>
                    <w:rPr>
                      <w:rFonts w:asciiTheme="minorHAnsi" w:hAnsiTheme="minorHAnsi" w:cs="Times New Roman"/>
                      <w:szCs w:val="22"/>
                    </w:rPr>
                  </w:pPr>
                  <w:hyperlink r:id="rId25" w:history="1">
                    <w:r w:rsidR="00554750" w:rsidRPr="00A27142">
                      <w:rPr>
                        <w:rStyle w:val="Hyperlink"/>
                        <w:rFonts w:ascii="Verdana" w:hAnsi="Verdana" w:cs="Times New Roman"/>
                        <w:sz w:val="20"/>
                      </w:rPr>
                      <w:t>Docs</w:t>
                    </w:r>
                  </w:hyperlink>
                  <w:r w:rsidR="00554750" w:rsidRPr="00A27142">
                    <w:rPr>
                      <w:rStyle w:val="Hyperlink"/>
                      <w:rFonts w:ascii="Verdana" w:hAnsi="Verdana" w:cs="Times New Roman"/>
                      <w:sz w:val="20"/>
                    </w:rPr>
                    <w:t xml:space="preserve"> 12</w:t>
                  </w:r>
                </w:p>
              </w:tc>
              <w:tc>
                <w:tcPr>
                  <w:tcW w:w="5772" w:type="dxa"/>
                  <w:tcBorders>
                    <w:top w:val="nil"/>
                    <w:left w:val="nil"/>
                    <w:bottom w:val="single" w:sz="8" w:space="0" w:color="auto"/>
                    <w:right w:val="single" w:sz="8" w:space="0" w:color="auto"/>
                  </w:tcBorders>
                  <w:vAlign w:val="center"/>
                  <w:hideMark/>
                </w:tcPr>
                <w:p w14:paraId="5919679D"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WMO progress and previous actions (AI 2.1, 2.2)</w:t>
                  </w:r>
                </w:p>
                <w:p w14:paraId="3EA8CEF2"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Review of EC-70 Decisions and Preparation for Cg-18 (AI 5)</w:t>
                  </w:r>
                </w:p>
              </w:tc>
            </w:tr>
            <w:tr w:rsidR="0037433A" w14:paraId="3C86BE7A" w14:textId="77777777">
              <w:trPr>
                <w:trHeight w:val="270"/>
              </w:trPr>
              <w:tc>
                <w:tcPr>
                  <w:tcW w:w="1180" w:type="dxa"/>
                  <w:tcBorders>
                    <w:top w:val="single" w:sz="8" w:space="0" w:color="auto"/>
                    <w:left w:val="single" w:sz="8" w:space="0" w:color="auto"/>
                    <w:bottom w:val="single" w:sz="8" w:space="0" w:color="auto"/>
                    <w:right w:val="single" w:sz="8" w:space="0" w:color="auto"/>
                  </w:tcBorders>
                  <w:shd w:val="pct15" w:color="000000" w:fill="FFFFFF"/>
                  <w:vAlign w:val="center"/>
                  <w:hideMark/>
                </w:tcPr>
                <w:p w14:paraId="4C47F544"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12:30</w:t>
                  </w:r>
                </w:p>
              </w:tc>
              <w:tc>
                <w:tcPr>
                  <w:tcW w:w="1180" w:type="dxa"/>
                  <w:tcBorders>
                    <w:top w:val="single" w:sz="8" w:space="0" w:color="auto"/>
                    <w:left w:val="single" w:sz="8" w:space="0" w:color="auto"/>
                    <w:bottom w:val="single" w:sz="8" w:space="0" w:color="auto"/>
                    <w:right w:val="single" w:sz="8" w:space="0" w:color="auto"/>
                  </w:tcBorders>
                  <w:shd w:val="pct15" w:color="000000" w:fill="FFFFFF"/>
                  <w:vAlign w:val="center"/>
                  <w:hideMark/>
                </w:tcPr>
                <w:p w14:paraId="7F990F6F"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14:00</w:t>
                  </w:r>
                </w:p>
              </w:tc>
              <w:tc>
                <w:tcPr>
                  <w:tcW w:w="7135" w:type="dxa"/>
                  <w:gridSpan w:val="2"/>
                  <w:tcBorders>
                    <w:top w:val="single" w:sz="8" w:space="0" w:color="auto"/>
                    <w:left w:val="single" w:sz="8" w:space="0" w:color="auto"/>
                    <w:bottom w:val="single" w:sz="8" w:space="0" w:color="auto"/>
                    <w:right w:val="single" w:sz="8" w:space="0" w:color="auto"/>
                  </w:tcBorders>
                  <w:shd w:val="pct15" w:color="000000" w:fill="FFFFFF"/>
                  <w:vAlign w:val="center"/>
                  <w:hideMark/>
                </w:tcPr>
                <w:p w14:paraId="2DF21E72"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LUNCH</w:t>
                  </w:r>
                </w:p>
              </w:tc>
            </w:tr>
            <w:tr w:rsidR="0037433A" w14:paraId="53B1621D" w14:textId="77777777">
              <w:trPr>
                <w:trHeight w:val="270"/>
              </w:trPr>
              <w:tc>
                <w:tcPr>
                  <w:tcW w:w="1180" w:type="dxa"/>
                  <w:tcBorders>
                    <w:top w:val="nil"/>
                    <w:left w:val="single" w:sz="8" w:space="0" w:color="auto"/>
                    <w:bottom w:val="single" w:sz="4" w:space="0" w:color="auto"/>
                    <w:right w:val="single" w:sz="4" w:space="0" w:color="auto"/>
                  </w:tcBorders>
                  <w:vAlign w:val="center"/>
                  <w:hideMark/>
                </w:tcPr>
                <w:p w14:paraId="1846179A"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14:00</w:t>
                  </w:r>
                </w:p>
              </w:tc>
              <w:tc>
                <w:tcPr>
                  <w:tcW w:w="1180" w:type="dxa"/>
                  <w:tcBorders>
                    <w:top w:val="nil"/>
                    <w:left w:val="nil"/>
                    <w:bottom w:val="single" w:sz="4" w:space="0" w:color="auto"/>
                    <w:right w:val="single" w:sz="4" w:space="0" w:color="auto"/>
                  </w:tcBorders>
                  <w:vAlign w:val="center"/>
                  <w:hideMark/>
                </w:tcPr>
                <w:p w14:paraId="54043B26"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15:15</w:t>
                  </w:r>
                </w:p>
              </w:tc>
              <w:tc>
                <w:tcPr>
                  <w:tcW w:w="1363" w:type="dxa"/>
                  <w:tcBorders>
                    <w:top w:val="nil"/>
                    <w:left w:val="nil"/>
                    <w:bottom w:val="single" w:sz="4" w:space="0" w:color="auto"/>
                    <w:right w:val="single" w:sz="8" w:space="0" w:color="auto"/>
                  </w:tcBorders>
                  <w:vAlign w:val="center"/>
                  <w:hideMark/>
                </w:tcPr>
                <w:p w14:paraId="415DF03B" w14:textId="77777777" w:rsidR="0037433A" w:rsidRPr="00A27142" w:rsidRDefault="00665EE8" w:rsidP="0037433A">
                  <w:pPr>
                    <w:rPr>
                      <w:rStyle w:val="Hyperlink"/>
                      <w:rFonts w:ascii="Verdana" w:hAnsi="Verdana" w:cs="Times New Roman"/>
                      <w:sz w:val="20"/>
                    </w:rPr>
                  </w:pPr>
                  <w:hyperlink r:id="rId26" w:history="1">
                    <w:r w:rsidR="0037433A" w:rsidRPr="00A27142">
                      <w:rPr>
                        <w:rStyle w:val="Hyperlink"/>
                        <w:rFonts w:ascii="Verdana" w:hAnsi="Verdana" w:cs="Times New Roman"/>
                        <w:sz w:val="20"/>
                      </w:rPr>
                      <w:t>Docs 04</w:t>
                    </w:r>
                  </w:hyperlink>
                </w:p>
                <w:p w14:paraId="4BD5CF97" w14:textId="77777777" w:rsidR="002E528C" w:rsidRPr="00A27142" w:rsidRDefault="00665EE8" w:rsidP="0037433A">
                  <w:pPr>
                    <w:rPr>
                      <w:rStyle w:val="Hyperlink"/>
                      <w:rFonts w:ascii="Verdana" w:hAnsi="Verdana" w:cs="Times New Roman"/>
                      <w:sz w:val="20"/>
                    </w:rPr>
                  </w:pPr>
                  <w:hyperlink r:id="rId27" w:history="1">
                    <w:r w:rsidR="002E528C" w:rsidRPr="00A27142">
                      <w:rPr>
                        <w:rStyle w:val="Hyperlink"/>
                        <w:rFonts w:ascii="Verdana" w:hAnsi="Verdana" w:cs="Times New Roman"/>
                        <w:sz w:val="20"/>
                      </w:rPr>
                      <w:t>Docs 05</w:t>
                    </w:r>
                  </w:hyperlink>
                </w:p>
                <w:p w14:paraId="6489AA9F" w14:textId="77777777" w:rsidR="002E528C" w:rsidRPr="00A9094A" w:rsidRDefault="00665EE8" w:rsidP="0037433A">
                  <w:pPr>
                    <w:rPr>
                      <w:rFonts w:asciiTheme="minorHAnsi" w:hAnsiTheme="minorHAnsi" w:cs="Times New Roman"/>
                      <w:szCs w:val="22"/>
                    </w:rPr>
                  </w:pPr>
                  <w:hyperlink r:id="rId28" w:history="1">
                    <w:r w:rsidR="00C5241A" w:rsidRPr="00A27142">
                      <w:rPr>
                        <w:rStyle w:val="Hyperlink"/>
                        <w:rFonts w:ascii="Verdana" w:hAnsi="Verdana" w:cs="Times New Roman"/>
                        <w:sz w:val="20"/>
                      </w:rPr>
                      <w:t>Docs 06</w:t>
                    </w:r>
                  </w:hyperlink>
                  <w:r w:rsidR="00C5241A" w:rsidRPr="00A27142">
                    <w:rPr>
                      <w:rStyle w:val="Hyperlink"/>
                      <w:rFonts w:ascii="Verdana" w:hAnsi="Verdana" w:cs="Times New Roman"/>
                      <w:sz w:val="20"/>
                    </w:rPr>
                    <w:t xml:space="preserve">.  </w:t>
                  </w:r>
                  <w:hyperlink r:id="rId29" w:history="1">
                    <w:r w:rsidR="002E528C" w:rsidRPr="00A27142">
                      <w:rPr>
                        <w:rStyle w:val="Hyperlink"/>
                        <w:rFonts w:ascii="Verdana" w:hAnsi="Verdana" w:cs="Times New Roman"/>
                        <w:sz w:val="20"/>
                      </w:rPr>
                      <w:t>Docs 07</w:t>
                    </w:r>
                  </w:hyperlink>
                </w:p>
              </w:tc>
              <w:tc>
                <w:tcPr>
                  <w:tcW w:w="5772" w:type="dxa"/>
                  <w:tcBorders>
                    <w:top w:val="nil"/>
                    <w:left w:val="nil"/>
                    <w:bottom w:val="single" w:sz="4" w:space="0" w:color="auto"/>
                    <w:right w:val="single" w:sz="8" w:space="0" w:color="auto"/>
                  </w:tcBorders>
                  <w:vAlign w:val="center"/>
                  <w:hideMark/>
                </w:tcPr>
                <w:p w14:paraId="10637CA4"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Prelimin</w:t>
                  </w:r>
                  <w:r w:rsidR="002E528C" w:rsidRPr="00A9094A">
                    <w:rPr>
                      <w:rFonts w:ascii="Verdana" w:eastAsia="Arial" w:hAnsi="Verdana"/>
                      <w:sz w:val="20"/>
                      <w:lang w:eastAsia="zh-TW"/>
                    </w:rPr>
                    <w:t>ary draft WMO positions. (AI 3</w:t>
                  </w:r>
                  <w:r w:rsidRPr="00A9094A">
                    <w:rPr>
                      <w:rFonts w:ascii="Verdana" w:eastAsia="Arial" w:hAnsi="Verdana"/>
                      <w:sz w:val="20"/>
                      <w:lang w:eastAsia="zh-TW"/>
                    </w:rPr>
                    <w:t>)</w:t>
                  </w:r>
                </w:p>
              </w:tc>
            </w:tr>
            <w:tr w:rsidR="0037433A" w14:paraId="398CD84C" w14:textId="77777777">
              <w:trPr>
                <w:trHeight w:val="270"/>
              </w:trPr>
              <w:tc>
                <w:tcPr>
                  <w:tcW w:w="1180" w:type="dxa"/>
                  <w:tcBorders>
                    <w:top w:val="single" w:sz="4" w:space="0" w:color="auto"/>
                    <w:left w:val="single" w:sz="8" w:space="0" w:color="auto"/>
                    <w:bottom w:val="single" w:sz="8" w:space="0" w:color="auto"/>
                    <w:right w:val="single" w:sz="4" w:space="0" w:color="auto"/>
                  </w:tcBorders>
                  <w:shd w:val="pct15" w:color="auto" w:fill="auto"/>
                  <w:vAlign w:val="center"/>
                  <w:hideMark/>
                </w:tcPr>
                <w:p w14:paraId="570DD7C3"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15:15</w:t>
                  </w:r>
                </w:p>
              </w:tc>
              <w:tc>
                <w:tcPr>
                  <w:tcW w:w="1180" w:type="dxa"/>
                  <w:tcBorders>
                    <w:top w:val="single" w:sz="4" w:space="0" w:color="auto"/>
                    <w:left w:val="nil"/>
                    <w:bottom w:val="single" w:sz="8" w:space="0" w:color="auto"/>
                    <w:right w:val="single" w:sz="4" w:space="0" w:color="auto"/>
                  </w:tcBorders>
                  <w:shd w:val="pct15" w:color="auto" w:fill="auto"/>
                  <w:vAlign w:val="center"/>
                  <w:hideMark/>
                </w:tcPr>
                <w:p w14:paraId="491B3CE4"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15:45</w:t>
                  </w:r>
                </w:p>
              </w:tc>
              <w:tc>
                <w:tcPr>
                  <w:tcW w:w="7135" w:type="dxa"/>
                  <w:gridSpan w:val="2"/>
                  <w:tcBorders>
                    <w:top w:val="single" w:sz="4" w:space="0" w:color="auto"/>
                    <w:left w:val="nil"/>
                    <w:bottom w:val="single" w:sz="8" w:space="0" w:color="auto"/>
                    <w:right w:val="single" w:sz="8" w:space="0" w:color="auto"/>
                  </w:tcBorders>
                  <w:shd w:val="pct15" w:color="auto" w:fill="auto"/>
                  <w:vAlign w:val="center"/>
                  <w:hideMark/>
                </w:tcPr>
                <w:p w14:paraId="34FBC3A1" w14:textId="77777777" w:rsidR="0037433A" w:rsidRPr="00A9094A" w:rsidRDefault="0037433A">
                  <w:pPr>
                    <w:rPr>
                      <w:rFonts w:ascii="Verdana" w:eastAsia="Arial" w:hAnsi="Verdana"/>
                      <w:b/>
                      <w:bCs/>
                      <w:sz w:val="20"/>
                      <w:lang w:eastAsia="zh-TW"/>
                    </w:rPr>
                  </w:pPr>
                  <w:r w:rsidRPr="00A9094A">
                    <w:rPr>
                      <w:rFonts w:ascii="Verdana" w:eastAsia="Arial" w:hAnsi="Verdana"/>
                      <w:b/>
                      <w:bCs/>
                      <w:sz w:val="20"/>
                      <w:lang w:eastAsia="zh-TW"/>
                    </w:rPr>
                    <w:t>Coffee Break</w:t>
                  </w:r>
                </w:p>
              </w:tc>
            </w:tr>
            <w:tr w:rsidR="0037433A" w14:paraId="7709C5E1" w14:textId="77777777">
              <w:trPr>
                <w:trHeight w:val="270"/>
              </w:trPr>
              <w:tc>
                <w:tcPr>
                  <w:tcW w:w="1180" w:type="dxa"/>
                  <w:tcBorders>
                    <w:top w:val="nil"/>
                    <w:left w:val="single" w:sz="8" w:space="0" w:color="auto"/>
                    <w:bottom w:val="single" w:sz="8" w:space="0" w:color="auto"/>
                    <w:right w:val="single" w:sz="4" w:space="0" w:color="auto"/>
                  </w:tcBorders>
                  <w:vAlign w:val="center"/>
                  <w:hideMark/>
                </w:tcPr>
                <w:p w14:paraId="6B52A928"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15:45</w:t>
                  </w:r>
                </w:p>
              </w:tc>
              <w:tc>
                <w:tcPr>
                  <w:tcW w:w="1180" w:type="dxa"/>
                  <w:tcBorders>
                    <w:top w:val="nil"/>
                    <w:left w:val="nil"/>
                    <w:bottom w:val="single" w:sz="8" w:space="0" w:color="auto"/>
                    <w:right w:val="single" w:sz="4" w:space="0" w:color="auto"/>
                  </w:tcBorders>
                  <w:vAlign w:val="center"/>
                  <w:hideMark/>
                </w:tcPr>
                <w:p w14:paraId="5D3063A8"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17:15</w:t>
                  </w:r>
                </w:p>
              </w:tc>
              <w:tc>
                <w:tcPr>
                  <w:tcW w:w="1363" w:type="dxa"/>
                  <w:tcBorders>
                    <w:top w:val="nil"/>
                    <w:left w:val="nil"/>
                    <w:bottom w:val="single" w:sz="8" w:space="0" w:color="auto"/>
                    <w:right w:val="single" w:sz="8" w:space="0" w:color="auto"/>
                  </w:tcBorders>
                  <w:vAlign w:val="center"/>
                  <w:hideMark/>
                </w:tcPr>
                <w:p w14:paraId="246C1540" w14:textId="77777777" w:rsidR="00554750" w:rsidRPr="00A27142" w:rsidRDefault="00665EE8" w:rsidP="00554750">
                  <w:pPr>
                    <w:rPr>
                      <w:rStyle w:val="Hyperlink"/>
                      <w:rFonts w:ascii="Verdana" w:hAnsi="Verdana" w:cs="Times New Roman"/>
                      <w:sz w:val="20"/>
                    </w:rPr>
                  </w:pPr>
                  <w:hyperlink r:id="rId30" w:history="1">
                    <w:r w:rsidR="00554750" w:rsidRPr="00A27142">
                      <w:rPr>
                        <w:rStyle w:val="Hyperlink"/>
                        <w:rFonts w:ascii="Verdana" w:hAnsi="Verdana" w:cs="Times New Roman"/>
                        <w:sz w:val="20"/>
                      </w:rPr>
                      <w:t>Docs 04</w:t>
                    </w:r>
                  </w:hyperlink>
                </w:p>
                <w:p w14:paraId="6177FD55" w14:textId="77777777" w:rsidR="00554750" w:rsidRPr="00A27142" w:rsidRDefault="00665EE8" w:rsidP="00554750">
                  <w:pPr>
                    <w:rPr>
                      <w:rStyle w:val="Hyperlink"/>
                      <w:rFonts w:ascii="Verdana" w:hAnsi="Verdana" w:cs="Times New Roman"/>
                      <w:sz w:val="20"/>
                    </w:rPr>
                  </w:pPr>
                  <w:hyperlink r:id="rId31" w:history="1">
                    <w:r w:rsidR="00554750" w:rsidRPr="00A27142">
                      <w:rPr>
                        <w:rStyle w:val="Hyperlink"/>
                        <w:rFonts w:ascii="Verdana" w:hAnsi="Verdana" w:cs="Times New Roman"/>
                        <w:sz w:val="20"/>
                      </w:rPr>
                      <w:t>Docs 05</w:t>
                    </w:r>
                  </w:hyperlink>
                </w:p>
                <w:p w14:paraId="533E91DA" w14:textId="77777777" w:rsidR="0037433A" w:rsidRPr="00A9094A" w:rsidRDefault="00665EE8" w:rsidP="00554750">
                  <w:pPr>
                    <w:rPr>
                      <w:rFonts w:asciiTheme="minorHAnsi" w:hAnsiTheme="minorHAnsi" w:cs="Times New Roman"/>
                      <w:szCs w:val="22"/>
                    </w:rPr>
                  </w:pPr>
                  <w:hyperlink r:id="rId32" w:history="1">
                    <w:r w:rsidR="00C5241A" w:rsidRPr="00A27142">
                      <w:rPr>
                        <w:rStyle w:val="Hyperlink"/>
                        <w:rFonts w:ascii="Verdana" w:hAnsi="Verdana" w:cs="Times New Roman"/>
                        <w:sz w:val="20"/>
                      </w:rPr>
                      <w:t>Docs 06</w:t>
                    </w:r>
                  </w:hyperlink>
                  <w:r w:rsidR="00C5241A" w:rsidRPr="00A27142">
                    <w:rPr>
                      <w:rStyle w:val="Hyperlink"/>
                      <w:rFonts w:ascii="Verdana" w:hAnsi="Verdana" w:cs="Times New Roman"/>
                      <w:sz w:val="20"/>
                    </w:rPr>
                    <w:t xml:space="preserve">.  </w:t>
                  </w:r>
                  <w:hyperlink r:id="rId33" w:history="1">
                    <w:r w:rsidR="00554750" w:rsidRPr="00A27142">
                      <w:rPr>
                        <w:rStyle w:val="Hyperlink"/>
                        <w:rFonts w:ascii="Verdana" w:hAnsi="Verdana" w:cs="Times New Roman"/>
                        <w:sz w:val="20"/>
                      </w:rPr>
                      <w:t>Docs 07</w:t>
                    </w:r>
                  </w:hyperlink>
                </w:p>
              </w:tc>
              <w:tc>
                <w:tcPr>
                  <w:tcW w:w="5772" w:type="dxa"/>
                  <w:tcBorders>
                    <w:top w:val="nil"/>
                    <w:left w:val="nil"/>
                    <w:bottom w:val="single" w:sz="8" w:space="0" w:color="auto"/>
                    <w:right w:val="single" w:sz="8" w:space="0" w:color="auto"/>
                  </w:tcBorders>
                  <w:vAlign w:val="center"/>
                  <w:hideMark/>
                </w:tcPr>
                <w:p w14:paraId="226E2839"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Prelimin</w:t>
                  </w:r>
                  <w:r w:rsidR="002E528C" w:rsidRPr="00A9094A">
                    <w:rPr>
                      <w:rFonts w:ascii="Verdana" w:eastAsia="Arial" w:hAnsi="Verdana"/>
                      <w:sz w:val="20"/>
                      <w:lang w:eastAsia="zh-TW"/>
                    </w:rPr>
                    <w:t>ary draft WMO positions. (AI 3</w:t>
                  </w:r>
                  <w:r w:rsidRPr="00A9094A">
                    <w:rPr>
                      <w:rFonts w:ascii="Verdana" w:eastAsia="Arial" w:hAnsi="Verdana"/>
                      <w:sz w:val="20"/>
                      <w:lang w:eastAsia="zh-TW"/>
                    </w:rPr>
                    <w:t>) - continued</w:t>
                  </w:r>
                </w:p>
              </w:tc>
            </w:tr>
            <w:tr w:rsidR="0037433A" w14:paraId="46E4874C" w14:textId="77777777">
              <w:trPr>
                <w:trHeight w:val="270"/>
              </w:trPr>
              <w:tc>
                <w:tcPr>
                  <w:tcW w:w="1180" w:type="dxa"/>
                  <w:tcBorders>
                    <w:top w:val="single" w:sz="8" w:space="0" w:color="auto"/>
                    <w:left w:val="single" w:sz="8" w:space="0" w:color="auto"/>
                    <w:bottom w:val="single" w:sz="8" w:space="0" w:color="auto"/>
                    <w:right w:val="nil"/>
                  </w:tcBorders>
                  <w:shd w:val="clear" w:color="auto" w:fill="FFFFFF"/>
                  <w:vAlign w:val="center"/>
                  <w:hideMark/>
                </w:tcPr>
                <w:p w14:paraId="4CF94B43"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17:15</w:t>
                  </w:r>
                </w:p>
              </w:tc>
              <w:tc>
                <w:tcPr>
                  <w:tcW w:w="1180" w:type="dxa"/>
                  <w:tcBorders>
                    <w:top w:val="single" w:sz="8" w:space="0" w:color="auto"/>
                    <w:left w:val="nil"/>
                    <w:bottom w:val="single" w:sz="8" w:space="0" w:color="auto"/>
                    <w:right w:val="nil"/>
                  </w:tcBorders>
                  <w:shd w:val="clear" w:color="auto" w:fill="FFFFFF"/>
                  <w:vAlign w:val="center"/>
                  <w:hideMark/>
                </w:tcPr>
                <w:p w14:paraId="12C9335E" w14:textId="77777777" w:rsidR="0037433A" w:rsidRPr="00A9094A" w:rsidRDefault="0037433A">
                  <w:pPr>
                    <w:rPr>
                      <w:rFonts w:ascii="Verdana" w:eastAsia="Arial" w:hAnsi="Verdana"/>
                      <w:sz w:val="20"/>
                      <w:lang w:eastAsia="zh-TW"/>
                    </w:rPr>
                  </w:pPr>
                </w:p>
              </w:tc>
              <w:tc>
                <w:tcPr>
                  <w:tcW w:w="1363" w:type="dxa"/>
                  <w:tcBorders>
                    <w:top w:val="single" w:sz="8" w:space="0" w:color="auto"/>
                    <w:left w:val="nil"/>
                    <w:bottom w:val="single" w:sz="8" w:space="0" w:color="auto"/>
                    <w:right w:val="nil"/>
                  </w:tcBorders>
                  <w:shd w:val="clear" w:color="auto" w:fill="FFFFFF"/>
                  <w:vAlign w:val="center"/>
                  <w:hideMark/>
                </w:tcPr>
                <w:p w14:paraId="4BC45173" w14:textId="77777777" w:rsidR="0037433A" w:rsidRPr="002038C6" w:rsidRDefault="0037433A">
                  <w:pPr>
                    <w:rPr>
                      <w:rFonts w:ascii="Times New Roman" w:eastAsia="MS Mincho" w:hAnsi="Times New Roman" w:cs="Times New Roman"/>
                      <w:b/>
                      <w:bCs/>
                      <w:sz w:val="20"/>
                      <w:lang w:eastAsia="en-GB"/>
                    </w:rPr>
                  </w:pPr>
                </w:p>
              </w:tc>
              <w:tc>
                <w:tcPr>
                  <w:tcW w:w="5772"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45757A60" w14:textId="77777777" w:rsidR="0037433A" w:rsidRPr="002038C6" w:rsidRDefault="0037433A">
                  <w:pPr>
                    <w:rPr>
                      <w:rFonts w:ascii="Calibri" w:hAnsi="Calibri" w:cs="Times New Roman"/>
                      <w:b/>
                      <w:bCs/>
                      <w:szCs w:val="22"/>
                      <w:lang w:val="en-US"/>
                    </w:rPr>
                  </w:pPr>
                  <w:r w:rsidRPr="00A9094A">
                    <w:rPr>
                      <w:rFonts w:ascii="Verdana" w:eastAsia="Arial" w:hAnsi="Verdana"/>
                      <w:sz w:val="20"/>
                      <w:lang w:eastAsia="zh-TW"/>
                    </w:rPr>
                    <w:t>End of day 1</w:t>
                  </w:r>
                </w:p>
              </w:tc>
            </w:tr>
          </w:tbl>
          <w:p w14:paraId="482740F5" w14:textId="77777777" w:rsidR="0037433A" w:rsidRDefault="0037433A">
            <w:pPr>
              <w:rPr>
                <w:rFonts w:ascii="Times New Roman" w:hAnsi="Times New Roman" w:cs="Times New Roman"/>
                <w:b/>
                <w:bCs/>
                <w:sz w:val="24"/>
                <w:szCs w:val="24"/>
              </w:rPr>
            </w:pPr>
            <w:r>
              <w:rPr>
                <w:rFonts w:ascii="Times New Roman" w:hAnsi="Times New Roman" w:cs="Times New Roman"/>
                <w:sz w:val="24"/>
                <w:szCs w:val="24"/>
              </w:rPr>
              <w:br w:type="page"/>
            </w:r>
          </w:p>
        </w:tc>
      </w:tr>
    </w:tbl>
    <w:p w14:paraId="3674F91A" w14:textId="77777777" w:rsidR="0037433A" w:rsidRDefault="0037433A" w:rsidP="0037433A"/>
    <w:tbl>
      <w:tblPr>
        <w:tblW w:w="19803" w:type="dxa"/>
        <w:tblInd w:w="93" w:type="dxa"/>
        <w:tblLook w:val="04A0" w:firstRow="1" w:lastRow="0" w:firstColumn="1" w:lastColumn="0" w:noHBand="0" w:noVBand="1"/>
      </w:tblPr>
      <w:tblGrid>
        <w:gridCol w:w="10509"/>
        <w:gridCol w:w="1216"/>
        <w:gridCol w:w="1216"/>
        <w:gridCol w:w="6862"/>
      </w:tblGrid>
      <w:tr w:rsidR="0037433A" w14:paraId="37A5412D" w14:textId="77777777" w:rsidTr="0037433A">
        <w:trPr>
          <w:trHeight w:val="270"/>
        </w:trPr>
        <w:tc>
          <w:tcPr>
            <w:tcW w:w="10509" w:type="dxa"/>
            <w:noWrap/>
            <w:vAlign w:val="center"/>
            <w:hideMark/>
          </w:tcPr>
          <w:tbl>
            <w:tblPr>
              <w:tblW w:w="9412" w:type="dxa"/>
              <w:tblInd w:w="93" w:type="dxa"/>
              <w:tblLook w:val="04A0" w:firstRow="1" w:lastRow="0" w:firstColumn="1" w:lastColumn="0" w:noHBand="0" w:noVBand="1"/>
            </w:tblPr>
            <w:tblGrid>
              <w:gridCol w:w="1180"/>
              <w:gridCol w:w="1186"/>
              <w:gridCol w:w="1357"/>
              <w:gridCol w:w="60"/>
              <w:gridCol w:w="5629"/>
            </w:tblGrid>
            <w:tr w:rsidR="0037433A" w14:paraId="4F9898AF" w14:textId="77777777">
              <w:trPr>
                <w:trHeight w:val="270"/>
              </w:trPr>
              <w:tc>
                <w:tcPr>
                  <w:tcW w:w="9412" w:type="dxa"/>
                  <w:gridSpan w:val="5"/>
                  <w:tcBorders>
                    <w:top w:val="nil"/>
                    <w:left w:val="nil"/>
                    <w:bottom w:val="single" w:sz="8" w:space="0" w:color="auto"/>
                    <w:right w:val="nil"/>
                  </w:tcBorders>
                  <w:noWrap/>
                  <w:vAlign w:val="center"/>
                  <w:hideMark/>
                </w:tcPr>
                <w:p w14:paraId="40852992"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Wednesday 6</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2019</w:t>
                  </w:r>
                </w:p>
              </w:tc>
            </w:tr>
            <w:tr w:rsidR="0037433A" w14:paraId="0C9198F8" w14:textId="77777777" w:rsidTr="00A9094A">
              <w:trPr>
                <w:trHeight w:val="525"/>
              </w:trPr>
              <w:tc>
                <w:tcPr>
                  <w:tcW w:w="2366"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14:paraId="2C2658D4"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Time</w:t>
                  </w:r>
                </w:p>
              </w:tc>
              <w:tc>
                <w:tcPr>
                  <w:tcW w:w="1417" w:type="dxa"/>
                  <w:gridSpan w:val="2"/>
                  <w:tcBorders>
                    <w:top w:val="single" w:sz="8" w:space="0" w:color="auto"/>
                    <w:left w:val="single" w:sz="8" w:space="0" w:color="auto"/>
                    <w:bottom w:val="single" w:sz="8" w:space="0" w:color="auto"/>
                    <w:right w:val="nil"/>
                  </w:tcBorders>
                  <w:shd w:val="pct15" w:color="auto" w:fill="auto"/>
                  <w:vAlign w:val="center"/>
                  <w:hideMark/>
                </w:tcPr>
                <w:p w14:paraId="562A7C07"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Documents</w:t>
                  </w:r>
                </w:p>
              </w:tc>
              <w:tc>
                <w:tcPr>
                  <w:tcW w:w="5629" w:type="dxa"/>
                  <w:tcBorders>
                    <w:top w:val="single" w:sz="8" w:space="0" w:color="auto"/>
                    <w:left w:val="single" w:sz="8" w:space="0" w:color="auto"/>
                    <w:bottom w:val="single" w:sz="8" w:space="0" w:color="auto"/>
                    <w:right w:val="single" w:sz="8" w:space="0" w:color="auto"/>
                  </w:tcBorders>
                  <w:shd w:val="pct15" w:color="auto" w:fill="auto"/>
                  <w:vAlign w:val="center"/>
                  <w:hideMark/>
                </w:tcPr>
                <w:p w14:paraId="36E50F88"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Session/title</w:t>
                  </w:r>
                </w:p>
              </w:tc>
            </w:tr>
            <w:tr w:rsidR="0037433A" w14:paraId="4B136765" w14:textId="77777777" w:rsidTr="00A9094A">
              <w:trPr>
                <w:trHeight w:val="255"/>
              </w:trPr>
              <w:tc>
                <w:tcPr>
                  <w:tcW w:w="1180" w:type="dxa"/>
                  <w:tcBorders>
                    <w:top w:val="nil"/>
                    <w:left w:val="single" w:sz="8" w:space="0" w:color="auto"/>
                    <w:bottom w:val="single" w:sz="4" w:space="0" w:color="auto"/>
                    <w:right w:val="single" w:sz="4" w:space="0" w:color="auto"/>
                  </w:tcBorders>
                  <w:vAlign w:val="center"/>
                  <w:hideMark/>
                </w:tcPr>
                <w:p w14:paraId="48A61D49"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09:00</w:t>
                  </w:r>
                </w:p>
              </w:tc>
              <w:tc>
                <w:tcPr>
                  <w:tcW w:w="1186" w:type="dxa"/>
                  <w:tcBorders>
                    <w:top w:val="nil"/>
                    <w:left w:val="nil"/>
                    <w:bottom w:val="single" w:sz="4" w:space="0" w:color="auto"/>
                    <w:right w:val="single" w:sz="4" w:space="0" w:color="auto"/>
                  </w:tcBorders>
                  <w:vAlign w:val="center"/>
                  <w:hideMark/>
                </w:tcPr>
                <w:p w14:paraId="27BE6664"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10:30</w:t>
                  </w:r>
                </w:p>
              </w:tc>
              <w:tc>
                <w:tcPr>
                  <w:tcW w:w="1417" w:type="dxa"/>
                  <w:gridSpan w:val="2"/>
                  <w:tcBorders>
                    <w:top w:val="nil"/>
                    <w:left w:val="nil"/>
                    <w:bottom w:val="single" w:sz="4" w:space="0" w:color="auto"/>
                    <w:right w:val="single" w:sz="8" w:space="0" w:color="auto"/>
                  </w:tcBorders>
                  <w:vAlign w:val="center"/>
                  <w:hideMark/>
                </w:tcPr>
                <w:p w14:paraId="4E6AE13F" w14:textId="77777777" w:rsidR="00F515DF" w:rsidRPr="00A27142" w:rsidRDefault="00665EE8" w:rsidP="00F515DF">
                  <w:pPr>
                    <w:rPr>
                      <w:rFonts w:ascii="Verdana" w:hAnsi="Verdana" w:cs="Times New Roman"/>
                      <w:sz w:val="20"/>
                    </w:rPr>
                  </w:pPr>
                  <w:hyperlink r:id="rId34" w:history="1">
                    <w:r w:rsidR="00F515DF" w:rsidRPr="00A27142">
                      <w:rPr>
                        <w:rStyle w:val="Hyperlink"/>
                        <w:rFonts w:ascii="Verdana" w:hAnsi="Verdana" w:cs="Times New Roman"/>
                        <w:sz w:val="20"/>
                      </w:rPr>
                      <w:t>Docs 08</w:t>
                    </w:r>
                  </w:hyperlink>
                </w:p>
                <w:p w14:paraId="754FFC55" w14:textId="77777777" w:rsidR="00F515DF" w:rsidRPr="00A27142" w:rsidRDefault="00665EE8" w:rsidP="00F515DF">
                  <w:pPr>
                    <w:rPr>
                      <w:rFonts w:ascii="Verdana" w:hAnsi="Verdana" w:cs="Times New Roman"/>
                      <w:sz w:val="20"/>
                    </w:rPr>
                  </w:pPr>
                  <w:hyperlink r:id="rId35" w:history="1">
                    <w:r w:rsidR="00F515DF" w:rsidRPr="00A27142">
                      <w:rPr>
                        <w:rStyle w:val="Hyperlink"/>
                        <w:rFonts w:ascii="Verdana" w:hAnsi="Verdana" w:cs="Times New Roman"/>
                        <w:sz w:val="20"/>
                      </w:rPr>
                      <w:t>Docs 09</w:t>
                    </w:r>
                  </w:hyperlink>
                  <w:r w:rsidR="00604C47" w:rsidRPr="00A27142">
                    <w:rPr>
                      <w:rFonts w:ascii="Verdana" w:hAnsi="Verdana" w:cs="Times New Roman"/>
                      <w:sz w:val="20"/>
                    </w:rPr>
                    <w:t xml:space="preserve">  (Restricted )</w:t>
                  </w:r>
                </w:p>
                <w:p w14:paraId="18904FE7" w14:textId="77777777" w:rsidR="0037433A" w:rsidRPr="00A9094A" w:rsidRDefault="00665EE8" w:rsidP="00F515DF">
                  <w:pPr>
                    <w:rPr>
                      <w:rFonts w:asciiTheme="minorHAnsi" w:hAnsiTheme="minorHAnsi" w:cs="Times New Roman"/>
                      <w:szCs w:val="22"/>
                    </w:rPr>
                  </w:pPr>
                  <w:hyperlink r:id="rId36" w:history="1">
                    <w:r w:rsidR="00F515DF" w:rsidRPr="00A27142">
                      <w:rPr>
                        <w:rStyle w:val="Hyperlink"/>
                        <w:rFonts w:ascii="Verdana" w:hAnsi="Verdana" w:cs="Times New Roman"/>
                        <w:sz w:val="20"/>
                      </w:rPr>
                      <w:t>Docs 10</w:t>
                    </w:r>
                  </w:hyperlink>
                </w:p>
              </w:tc>
              <w:tc>
                <w:tcPr>
                  <w:tcW w:w="5629" w:type="dxa"/>
                  <w:tcBorders>
                    <w:top w:val="nil"/>
                    <w:left w:val="nil"/>
                    <w:bottom w:val="single" w:sz="4" w:space="0" w:color="auto"/>
                    <w:right w:val="single" w:sz="8" w:space="0" w:color="auto"/>
                  </w:tcBorders>
                  <w:vAlign w:val="center"/>
                  <w:hideMark/>
                </w:tcPr>
                <w:p w14:paraId="735610AE" w14:textId="77777777" w:rsidR="0037433A" w:rsidRPr="00A9094A" w:rsidRDefault="0037433A" w:rsidP="002038C6">
                  <w:pPr>
                    <w:rPr>
                      <w:rFonts w:ascii="Verdana" w:eastAsia="Arial" w:hAnsi="Verdana"/>
                      <w:sz w:val="20"/>
                      <w:lang w:eastAsia="zh-TW"/>
                    </w:rPr>
                  </w:pPr>
                  <w:r w:rsidRPr="00A9094A">
                    <w:rPr>
                      <w:rFonts w:ascii="Verdana" w:eastAsia="Arial" w:hAnsi="Verdana"/>
                      <w:sz w:val="20"/>
                      <w:lang w:eastAsia="zh-TW"/>
                    </w:rPr>
                    <w:t xml:space="preserve">Coordination with other organizations (AI 2.4) </w:t>
                  </w:r>
                </w:p>
                <w:p w14:paraId="47CAD327" w14:textId="77777777" w:rsidR="0037433A" w:rsidRDefault="0037433A" w:rsidP="002038C6">
                  <w:pPr>
                    <w:rPr>
                      <w:rFonts w:ascii="Times New Roman" w:hAnsi="Times New Roman" w:cs="Times New Roman"/>
                      <w:sz w:val="24"/>
                      <w:szCs w:val="24"/>
                    </w:rPr>
                  </w:pPr>
                  <w:r w:rsidRPr="00A9094A">
                    <w:rPr>
                      <w:rFonts w:ascii="Verdana" w:eastAsia="Arial" w:hAnsi="Verdana"/>
                      <w:sz w:val="20"/>
                      <w:lang w:eastAsia="zh-TW"/>
                    </w:rPr>
                    <w:t>Applications in the meteorological aids service (AI 4.1)</w:t>
                  </w:r>
                </w:p>
              </w:tc>
            </w:tr>
            <w:tr w:rsidR="0037433A" w14:paraId="7DD14E2D" w14:textId="77777777" w:rsidTr="00A9094A">
              <w:trPr>
                <w:trHeight w:val="270"/>
              </w:trPr>
              <w:tc>
                <w:tcPr>
                  <w:tcW w:w="1180" w:type="dxa"/>
                  <w:tcBorders>
                    <w:top w:val="single" w:sz="4" w:space="0" w:color="auto"/>
                    <w:left w:val="single" w:sz="8" w:space="0" w:color="auto"/>
                    <w:bottom w:val="single" w:sz="8" w:space="0" w:color="auto"/>
                    <w:right w:val="single" w:sz="4" w:space="0" w:color="auto"/>
                  </w:tcBorders>
                  <w:shd w:val="pct15" w:color="auto" w:fill="auto"/>
                  <w:vAlign w:val="center"/>
                  <w:hideMark/>
                </w:tcPr>
                <w:p w14:paraId="42725A91"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10:30</w:t>
                  </w:r>
                </w:p>
              </w:tc>
              <w:tc>
                <w:tcPr>
                  <w:tcW w:w="1186" w:type="dxa"/>
                  <w:tcBorders>
                    <w:top w:val="single" w:sz="4" w:space="0" w:color="auto"/>
                    <w:left w:val="nil"/>
                    <w:bottom w:val="single" w:sz="8" w:space="0" w:color="auto"/>
                    <w:right w:val="single" w:sz="4" w:space="0" w:color="auto"/>
                  </w:tcBorders>
                  <w:shd w:val="pct15" w:color="auto" w:fill="auto"/>
                  <w:vAlign w:val="center"/>
                  <w:hideMark/>
                </w:tcPr>
                <w:p w14:paraId="38095474"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11:00</w:t>
                  </w:r>
                </w:p>
              </w:tc>
              <w:tc>
                <w:tcPr>
                  <w:tcW w:w="7046" w:type="dxa"/>
                  <w:gridSpan w:val="3"/>
                  <w:tcBorders>
                    <w:top w:val="single" w:sz="4" w:space="0" w:color="auto"/>
                    <w:left w:val="nil"/>
                    <w:bottom w:val="single" w:sz="8" w:space="0" w:color="auto"/>
                    <w:right w:val="single" w:sz="8" w:space="0" w:color="auto"/>
                  </w:tcBorders>
                  <w:shd w:val="pct15" w:color="auto" w:fill="auto"/>
                  <w:vAlign w:val="center"/>
                  <w:hideMark/>
                </w:tcPr>
                <w:p w14:paraId="58F9AF92" w14:textId="77777777" w:rsidR="0037433A" w:rsidRPr="00A9094A" w:rsidRDefault="0037433A">
                  <w:pPr>
                    <w:rPr>
                      <w:rFonts w:asciiTheme="minorHAnsi" w:hAnsiTheme="minorHAnsi" w:cs="Times New Roman"/>
                      <w:b/>
                      <w:bCs/>
                      <w:szCs w:val="22"/>
                    </w:rPr>
                  </w:pPr>
                  <w:r w:rsidRPr="00A9094A">
                    <w:rPr>
                      <w:rFonts w:asciiTheme="minorHAnsi" w:hAnsiTheme="minorHAnsi" w:cs="Times New Roman"/>
                      <w:b/>
                      <w:bCs/>
                      <w:szCs w:val="22"/>
                      <w:lang w:val="en-US"/>
                    </w:rPr>
                    <w:t>Coffee Break</w:t>
                  </w:r>
                </w:p>
              </w:tc>
            </w:tr>
            <w:tr w:rsidR="0037433A" w14:paraId="5238AE6D" w14:textId="77777777" w:rsidTr="00A9094A">
              <w:trPr>
                <w:trHeight w:val="270"/>
              </w:trPr>
              <w:tc>
                <w:tcPr>
                  <w:tcW w:w="1180" w:type="dxa"/>
                  <w:tcBorders>
                    <w:top w:val="nil"/>
                    <w:left w:val="single" w:sz="8" w:space="0" w:color="auto"/>
                    <w:bottom w:val="single" w:sz="8" w:space="0" w:color="auto"/>
                    <w:right w:val="single" w:sz="4" w:space="0" w:color="auto"/>
                  </w:tcBorders>
                  <w:vAlign w:val="center"/>
                  <w:hideMark/>
                </w:tcPr>
                <w:p w14:paraId="61B101E4"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11:00</w:t>
                  </w:r>
                </w:p>
              </w:tc>
              <w:tc>
                <w:tcPr>
                  <w:tcW w:w="1186" w:type="dxa"/>
                  <w:tcBorders>
                    <w:top w:val="nil"/>
                    <w:left w:val="nil"/>
                    <w:bottom w:val="single" w:sz="8" w:space="0" w:color="auto"/>
                    <w:right w:val="single" w:sz="4" w:space="0" w:color="auto"/>
                  </w:tcBorders>
                  <w:vAlign w:val="center"/>
                  <w:hideMark/>
                </w:tcPr>
                <w:p w14:paraId="5EA2773F"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12:30</w:t>
                  </w:r>
                </w:p>
              </w:tc>
              <w:tc>
                <w:tcPr>
                  <w:tcW w:w="1417" w:type="dxa"/>
                  <w:gridSpan w:val="2"/>
                  <w:tcBorders>
                    <w:top w:val="nil"/>
                    <w:left w:val="nil"/>
                    <w:bottom w:val="single" w:sz="8" w:space="0" w:color="auto"/>
                    <w:right w:val="single" w:sz="8" w:space="0" w:color="auto"/>
                  </w:tcBorders>
                  <w:vAlign w:val="center"/>
                  <w:hideMark/>
                </w:tcPr>
                <w:p w14:paraId="19C5898D" w14:textId="77777777" w:rsidR="0037433A" w:rsidRPr="00A9094A" w:rsidRDefault="00665EE8">
                  <w:pPr>
                    <w:rPr>
                      <w:rFonts w:asciiTheme="minorHAnsi" w:hAnsiTheme="minorHAnsi" w:cs="Times New Roman"/>
                      <w:szCs w:val="22"/>
                    </w:rPr>
                  </w:pPr>
                  <w:hyperlink r:id="rId37" w:history="1">
                    <w:r w:rsidR="00C74731" w:rsidRPr="00A9094A">
                      <w:rPr>
                        <w:rStyle w:val="Hyperlink"/>
                        <w:rFonts w:asciiTheme="minorHAnsi" w:hAnsiTheme="minorHAnsi" w:cs="Times New Roman"/>
                        <w:szCs w:val="22"/>
                      </w:rPr>
                      <w:t>Docs 08</w:t>
                    </w:r>
                  </w:hyperlink>
                </w:p>
                <w:p w14:paraId="4A3A9BA5" w14:textId="77777777" w:rsidR="00C74731" w:rsidRPr="00A9094A" w:rsidRDefault="00665EE8">
                  <w:pPr>
                    <w:rPr>
                      <w:rFonts w:asciiTheme="minorHAnsi" w:hAnsiTheme="minorHAnsi" w:cs="Times New Roman"/>
                      <w:szCs w:val="22"/>
                    </w:rPr>
                  </w:pPr>
                  <w:hyperlink r:id="rId38" w:history="1">
                    <w:r w:rsidR="00C74731" w:rsidRPr="00A9094A">
                      <w:rPr>
                        <w:rStyle w:val="Hyperlink"/>
                        <w:rFonts w:asciiTheme="minorHAnsi" w:hAnsiTheme="minorHAnsi" w:cs="Times New Roman"/>
                        <w:szCs w:val="22"/>
                      </w:rPr>
                      <w:t>Docs 09</w:t>
                    </w:r>
                  </w:hyperlink>
                </w:p>
                <w:p w14:paraId="4571F656" w14:textId="77777777" w:rsidR="00C74731" w:rsidRPr="00A9094A" w:rsidRDefault="00665EE8">
                  <w:pPr>
                    <w:rPr>
                      <w:rFonts w:asciiTheme="minorHAnsi" w:hAnsiTheme="minorHAnsi" w:cs="Times New Roman"/>
                      <w:szCs w:val="22"/>
                    </w:rPr>
                  </w:pPr>
                  <w:hyperlink r:id="rId39" w:history="1">
                    <w:r w:rsidR="00C74731" w:rsidRPr="00A9094A">
                      <w:rPr>
                        <w:rStyle w:val="Hyperlink"/>
                        <w:rFonts w:asciiTheme="minorHAnsi" w:hAnsiTheme="minorHAnsi" w:cs="Times New Roman"/>
                        <w:szCs w:val="22"/>
                      </w:rPr>
                      <w:t>Docs 10</w:t>
                    </w:r>
                  </w:hyperlink>
                </w:p>
              </w:tc>
              <w:tc>
                <w:tcPr>
                  <w:tcW w:w="5629" w:type="dxa"/>
                  <w:tcBorders>
                    <w:top w:val="nil"/>
                    <w:left w:val="nil"/>
                    <w:bottom w:val="single" w:sz="8" w:space="0" w:color="auto"/>
                    <w:right w:val="single" w:sz="8" w:space="0" w:color="auto"/>
                  </w:tcBorders>
                  <w:vAlign w:val="center"/>
                  <w:hideMark/>
                </w:tcPr>
                <w:p w14:paraId="40042293" w14:textId="77777777" w:rsidR="0037433A" w:rsidRPr="00A9094A" w:rsidRDefault="0037433A" w:rsidP="002038C6">
                  <w:pPr>
                    <w:rPr>
                      <w:rFonts w:ascii="Verdana" w:eastAsia="Arial" w:hAnsi="Verdana"/>
                      <w:sz w:val="20"/>
                      <w:lang w:eastAsia="zh-TW"/>
                    </w:rPr>
                  </w:pPr>
                  <w:r w:rsidRPr="00A9094A">
                    <w:rPr>
                      <w:rFonts w:ascii="Verdana" w:eastAsia="Arial" w:hAnsi="Verdana"/>
                      <w:sz w:val="20"/>
                      <w:lang w:eastAsia="zh-TW"/>
                    </w:rPr>
                    <w:t>Issues related to weather radars and wind-profiler radars (AI 4.4)</w:t>
                  </w:r>
                </w:p>
                <w:p w14:paraId="79AF395D" w14:textId="77777777" w:rsidR="0037433A" w:rsidRPr="00A9094A" w:rsidRDefault="0037433A" w:rsidP="002038C6">
                  <w:pPr>
                    <w:rPr>
                      <w:rFonts w:ascii="Verdana" w:eastAsia="Arial" w:hAnsi="Verdana"/>
                      <w:sz w:val="20"/>
                      <w:lang w:eastAsia="zh-TW"/>
                    </w:rPr>
                  </w:pPr>
                  <w:r w:rsidRPr="00A9094A">
                    <w:rPr>
                      <w:rFonts w:ascii="Verdana" w:eastAsia="Arial" w:hAnsi="Verdana"/>
                      <w:sz w:val="20"/>
                      <w:lang w:eastAsia="zh-TW"/>
                    </w:rPr>
                    <w:t>Applications in the METSAT service and EESS (AI 4.2 and 4.3)</w:t>
                  </w:r>
                </w:p>
              </w:tc>
            </w:tr>
            <w:tr w:rsidR="0037433A" w14:paraId="278B1CF2" w14:textId="77777777" w:rsidTr="00A9094A">
              <w:trPr>
                <w:trHeight w:val="270"/>
              </w:trPr>
              <w:tc>
                <w:tcPr>
                  <w:tcW w:w="1180" w:type="dxa"/>
                  <w:tcBorders>
                    <w:top w:val="single" w:sz="8" w:space="0" w:color="auto"/>
                    <w:left w:val="single" w:sz="8" w:space="0" w:color="auto"/>
                    <w:bottom w:val="single" w:sz="8" w:space="0" w:color="auto"/>
                    <w:right w:val="single" w:sz="8" w:space="0" w:color="auto"/>
                  </w:tcBorders>
                  <w:shd w:val="pct15" w:color="000000" w:fill="FFFFFF"/>
                  <w:vAlign w:val="center"/>
                  <w:hideMark/>
                </w:tcPr>
                <w:p w14:paraId="63887F5C"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12:30</w:t>
                  </w:r>
                </w:p>
              </w:tc>
              <w:tc>
                <w:tcPr>
                  <w:tcW w:w="1186" w:type="dxa"/>
                  <w:tcBorders>
                    <w:top w:val="single" w:sz="8" w:space="0" w:color="auto"/>
                    <w:left w:val="single" w:sz="8" w:space="0" w:color="auto"/>
                    <w:bottom w:val="single" w:sz="8" w:space="0" w:color="auto"/>
                    <w:right w:val="single" w:sz="8" w:space="0" w:color="auto"/>
                  </w:tcBorders>
                  <w:shd w:val="pct15" w:color="000000" w:fill="FFFFFF"/>
                  <w:vAlign w:val="center"/>
                  <w:hideMark/>
                </w:tcPr>
                <w:p w14:paraId="068ADE9E"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14:00</w:t>
                  </w:r>
                </w:p>
              </w:tc>
              <w:tc>
                <w:tcPr>
                  <w:tcW w:w="7046" w:type="dxa"/>
                  <w:gridSpan w:val="3"/>
                  <w:tcBorders>
                    <w:top w:val="single" w:sz="8" w:space="0" w:color="auto"/>
                    <w:left w:val="single" w:sz="8" w:space="0" w:color="auto"/>
                    <w:bottom w:val="single" w:sz="8" w:space="0" w:color="auto"/>
                    <w:right w:val="single" w:sz="8" w:space="0" w:color="auto"/>
                  </w:tcBorders>
                  <w:shd w:val="pct15" w:color="000000" w:fill="FFFFFF"/>
                  <w:vAlign w:val="center"/>
                  <w:hideMark/>
                </w:tcPr>
                <w:p w14:paraId="188AFFFC" w14:textId="77777777" w:rsidR="0037433A" w:rsidRPr="002038C6" w:rsidRDefault="0037433A">
                  <w:pPr>
                    <w:rPr>
                      <w:rFonts w:ascii="Times New Roman" w:hAnsi="Times New Roman" w:cs="Times New Roman"/>
                      <w:b/>
                      <w:bCs/>
                      <w:i/>
                      <w:iCs/>
                      <w:sz w:val="24"/>
                      <w:szCs w:val="24"/>
                    </w:rPr>
                  </w:pPr>
                  <w:r w:rsidRPr="002038C6">
                    <w:rPr>
                      <w:rFonts w:ascii="Calibri" w:hAnsi="Calibri" w:cs="Times New Roman"/>
                      <w:b/>
                      <w:bCs/>
                      <w:szCs w:val="22"/>
                      <w:lang w:val="en-US"/>
                    </w:rPr>
                    <w:t>LUNCH</w:t>
                  </w:r>
                </w:p>
              </w:tc>
            </w:tr>
            <w:tr w:rsidR="0037433A" w14:paraId="5DE7A5E9" w14:textId="77777777" w:rsidTr="00A9094A">
              <w:trPr>
                <w:trHeight w:val="255"/>
              </w:trPr>
              <w:tc>
                <w:tcPr>
                  <w:tcW w:w="1180" w:type="dxa"/>
                  <w:tcBorders>
                    <w:top w:val="nil"/>
                    <w:left w:val="single" w:sz="8" w:space="0" w:color="auto"/>
                    <w:bottom w:val="single" w:sz="4" w:space="0" w:color="auto"/>
                    <w:right w:val="single" w:sz="4" w:space="0" w:color="auto"/>
                  </w:tcBorders>
                  <w:vAlign w:val="center"/>
                  <w:hideMark/>
                </w:tcPr>
                <w:p w14:paraId="1EE244CF"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14:00</w:t>
                  </w:r>
                </w:p>
              </w:tc>
              <w:tc>
                <w:tcPr>
                  <w:tcW w:w="1186" w:type="dxa"/>
                  <w:tcBorders>
                    <w:top w:val="nil"/>
                    <w:left w:val="nil"/>
                    <w:bottom w:val="single" w:sz="4" w:space="0" w:color="auto"/>
                    <w:right w:val="single" w:sz="4" w:space="0" w:color="auto"/>
                  </w:tcBorders>
                  <w:vAlign w:val="center"/>
                  <w:hideMark/>
                </w:tcPr>
                <w:p w14:paraId="69768B52"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17:00</w:t>
                  </w:r>
                </w:p>
              </w:tc>
              <w:tc>
                <w:tcPr>
                  <w:tcW w:w="1417" w:type="dxa"/>
                  <w:gridSpan w:val="2"/>
                  <w:tcBorders>
                    <w:top w:val="nil"/>
                    <w:left w:val="nil"/>
                    <w:bottom w:val="single" w:sz="4" w:space="0" w:color="auto"/>
                    <w:right w:val="single" w:sz="8" w:space="0" w:color="auto"/>
                  </w:tcBorders>
                  <w:vAlign w:val="center"/>
                </w:tcPr>
                <w:p w14:paraId="03CBA5A1" w14:textId="77777777" w:rsidR="0037433A" w:rsidRDefault="0037433A">
                  <w:pPr>
                    <w:rPr>
                      <w:rFonts w:ascii="Times New Roman" w:hAnsi="Times New Roman" w:cs="Times New Roman"/>
                      <w:sz w:val="24"/>
                      <w:szCs w:val="24"/>
                    </w:rPr>
                  </w:pPr>
                </w:p>
              </w:tc>
              <w:tc>
                <w:tcPr>
                  <w:tcW w:w="5629" w:type="dxa"/>
                  <w:tcBorders>
                    <w:top w:val="nil"/>
                    <w:left w:val="nil"/>
                    <w:bottom w:val="single" w:sz="4" w:space="0" w:color="auto"/>
                    <w:right w:val="single" w:sz="8" w:space="0" w:color="auto"/>
                  </w:tcBorders>
                  <w:vAlign w:val="center"/>
                  <w:hideMark/>
                </w:tcPr>
                <w:p w14:paraId="369DC6FD" w14:textId="77777777" w:rsidR="0037433A" w:rsidRPr="00A9094A" w:rsidRDefault="0037433A">
                  <w:pPr>
                    <w:rPr>
                      <w:rFonts w:ascii="Verdana" w:eastAsia="Arial" w:hAnsi="Verdana"/>
                      <w:sz w:val="20"/>
                      <w:lang w:eastAsia="zh-TW"/>
                    </w:rPr>
                  </w:pPr>
                  <w:r w:rsidRPr="00A9094A">
                    <w:rPr>
                      <w:rFonts w:ascii="Verdana" w:eastAsia="Arial" w:hAnsi="Verdana"/>
                      <w:sz w:val="20"/>
                      <w:lang w:eastAsia="zh-TW"/>
                    </w:rPr>
                    <w:t xml:space="preserve">Visit </w:t>
                  </w:r>
                  <w:proofErr w:type="spellStart"/>
                  <w:r w:rsidRPr="00A9094A">
                    <w:rPr>
                      <w:rFonts w:ascii="Verdana" w:eastAsia="Arial" w:hAnsi="Verdana"/>
                      <w:sz w:val="20"/>
                      <w:lang w:eastAsia="zh-TW"/>
                    </w:rPr>
                    <w:t>Meteo</w:t>
                  </w:r>
                  <w:proofErr w:type="spellEnd"/>
                  <w:r w:rsidRPr="00A9094A">
                    <w:rPr>
                      <w:rFonts w:ascii="Verdana" w:eastAsia="Arial" w:hAnsi="Verdana"/>
                      <w:sz w:val="20"/>
                      <w:lang w:eastAsia="zh-TW"/>
                    </w:rPr>
                    <w:t>-France facility</w:t>
                  </w:r>
                </w:p>
              </w:tc>
            </w:tr>
            <w:tr w:rsidR="0037433A" w14:paraId="03BBC04D" w14:textId="77777777" w:rsidTr="00A9094A">
              <w:trPr>
                <w:trHeight w:val="270"/>
              </w:trPr>
              <w:tc>
                <w:tcPr>
                  <w:tcW w:w="1180" w:type="dxa"/>
                  <w:tcBorders>
                    <w:top w:val="single" w:sz="8" w:space="0" w:color="auto"/>
                    <w:left w:val="single" w:sz="8" w:space="0" w:color="auto"/>
                    <w:bottom w:val="single" w:sz="8" w:space="0" w:color="auto"/>
                    <w:right w:val="nil"/>
                  </w:tcBorders>
                  <w:shd w:val="clear" w:color="auto" w:fill="D9D9D9" w:themeFill="background1" w:themeFillShade="D9"/>
                  <w:vAlign w:val="center"/>
                  <w:hideMark/>
                </w:tcPr>
                <w:p w14:paraId="1AD4B8DC"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17:00</w:t>
                  </w:r>
                </w:p>
              </w:tc>
              <w:tc>
                <w:tcPr>
                  <w:tcW w:w="1186" w:type="dxa"/>
                  <w:tcBorders>
                    <w:top w:val="single" w:sz="8" w:space="0" w:color="auto"/>
                    <w:left w:val="nil"/>
                    <w:bottom w:val="single" w:sz="8" w:space="0" w:color="auto"/>
                    <w:right w:val="nil"/>
                  </w:tcBorders>
                  <w:shd w:val="clear" w:color="auto" w:fill="D9D9D9" w:themeFill="background1" w:themeFillShade="D9"/>
                  <w:vAlign w:val="center"/>
                </w:tcPr>
                <w:p w14:paraId="6DC481E6" w14:textId="77777777" w:rsidR="0037433A" w:rsidRPr="002038C6" w:rsidRDefault="0037433A">
                  <w:pPr>
                    <w:rPr>
                      <w:rFonts w:ascii="Calibri" w:hAnsi="Calibri" w:cs="Times New Roman"/>
                      <w:b/>
                      <w:bCs/>
                      <w:szCs w:val="22"/>
                      <w:lang w:val="en-US"/>
                    </w:rPr>
                  </w:pPr>
                </w:p>
              </w:tc>
              <w:tc>
                <w:tcPr>
                  <w:tcW w:w="7046" w:type="dxa"/>
                  <w:gridSpan w:val="3"/>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6B83451"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End of day 2</w:t>
                  </w:r>
                </w:p>
              </w:tc>
            </w:tr>
            <w:tr w:rsidR="0037433A" w14:paraId="3C2E7220" w14:textId="77777777" w:rsidTr="00A9094A">
              <w:trPr>
                <w:trHeight w:val="255"/>
              </w:trPr>
              <w:tc>
                <w:tcPr>
                  <w:tcW w:w="1180" w:type="dxa"/>
                  <w:noWrap/>
                  <w:vAlign w:val="center"/>
                  <w:hideMark/>
                </w:tcPr>
                <w:p w14:paraId="54CCF847" w14:textId="77777777" w:rsidR="0037433A" w:rsidRDefault="0037433A">
                  <w:pPr>
                    <w:rPr>
                      <w:rFonts w:ascii="Times New Roman" w:eastAsia="MS Mincho" w:hAnsi="Times New Roman" w:cs="Times New Roman"/>
                      <w:sz w:val="20"/>
                      <w:lang w:eastAsia="en-GB"/>
                    </w:rPr>
                  </w:pPr>
                </w:p>
              </w:tc>
              <w:tc>
                <w:tcPr>
                  <w:tcW w:w="1186" w:type="dxa"/>
                  <w:noWrap/>
                  <w:vAlign w:val="center"/>
                  <w:hideMark/>
                </w:tcPr>
                <w:p w14:paraId="565D9F5F" w14:textId="77777777" w:rsidR="0037433A" w:rsidRDefault="0037433A">
                  <w:pPr>
                    <w:rPr>
                      <w:rFonts w:ascii="Times New Roman" w:eastAsia="MS Mincho" w:hAnsi="Times New Roman" w:cs="Times New Roman"/>
                      <w:sz w:val="20"/>
                      <w:lang w:eastAsia="en-GB"/>
                    </w:rPr>
                  </w:pPr>
                </w:p>
              </w:tc>
              <w:tc>
                <w:tcPr>
                  <w:tcW w:w="1357" w:type="dxa"/>
                  <w:noWrap/>
                  <w:vAlign w:val="center"/>
                  <w:hideMark/>
                </w:tcPr>
                <w:p w14:paraId="60B7E8B6" w14:textId="77777777" w:rsidR="0037433A" w:rsidRDefault="0037433A">
                  <w:pPr>
                    <w:rPr>
                      <w:rFonts w:ascii="Times New Roman" w:eastAsia="MS Mincho" w:hAnsi="Times New Roman" w:cs="Times New Roman"/>
                      <w:sz w:val="20"/>
                      <w:lang w:eastAsia="en-GB"/>
                    </w:rPr>
                  </w:pPr>
                </w:p>
              </w:tc>
              <w:tc>
                <w:tcPr>
                  <w:tcW w:w="5689" w:type="dxa"/>
                  <w:gridSpan w:val="2"/>
                  <w:noWrap/>
                  <w:vAlign w:val="center"/>
                  <w:hideMark/>
                </w:tcPr>
                <w:p w14:paraId="0A6768DC" w14:textId="77777777" w:rsidR="0037433A" w:rsidRDefault="0037433A">
                  <w:pPr>
                    <w:rPr>
                      <w:rFonts w:ascii="Times New Roman" w:eastAsia="MS Mincho" w:hAnsi="Times New Roman" w:cs="Times New Roman"/>
                      <w:sz w:val="20"/>
                      <w:lang w:eastAsia="en-GB"/>
                    </w:rPr>
                  </w:pPr>
                </w:p>
              </w:tc>
            </w:tr>
          </w:tbl>
          <w:p w14:paraId="5CDD03EC" w14:textId="77777777" w:rsidR="0037433A" w:rsidRDefault="0037433A">
            <w:pPr>
              <w:rPr>
                <w:rFonts w:ascii="Times New Roman" w:hAnsi="Times New Roman" w:cs="Times New Roman"/>
                <w:sz w:val="24"/>
                <w:szCs w:val="24"/>
              </w:rPr>
            </w:pPr>
          </w:p>
        </w:tc>
        <w:tc>
          <w:tcPr>
            <w:tcW w:w="1216" w:type="dxa"/>
            <w:noWrap/>
            <w:vAlign w:val="center"/>
          </w:tcPr>
          <w:p w14:paraId="25EC6DD2" w14:textId="77777777" w:rsidR="0037433A" w:rsidRDefault="0037433A">
            <w:pPr>
              <w:rPr>
                <w:rFonts w:ascii="Times New Roman" w:hAnsi="Times New Roman" w:cs="Times New Roman"/>
                <w:b/>
                <w:bCs/>
                <w:sz w:val="24"/>
                <w:szCs w:val="24"/>
              </w:rPr>
            </w:pPr>
          </w:p>
        </w:tc>
        <w:tc>
          <w:tcPr>
            <w:tcW w:w="1216" w:type="dxa"/>
            <w:noWrap/>
            <w:vAlign w:val="center"/>
          </w:tcPr>
          <w:p w14:paraId="7A3DD924" w14:textId="77777777" w:rsidR="0037433A" w:rsidRDefault="0037433A">
            <w:pPr>
              <w:rPr>
                <w:rFonts w:ascii="Times New Roman" w:hAnsi="Times New Roman" w:cs="Times New Roman"/>
                <w:b/>
                <w:bCs/>
                <w:sz w:val="24"/>
                <w:szCs w:val="24"/>
              </w:rPr>
            </w:pPr>
          </w:p>
        </w:tc>
        <w:tc>
          <w:tcPr>
            <w:tcW w:w="6862" w:type="dxa"/>
            <w:noWrap/>
            <w:vAlign w:val="center"/>
          </w:tcPr>
          <w:p w14:paraId="31C041B3" w14:textId="77777777" w:rsidR="0037433A" w:rsidRDefault="0037433A">
            <w:pPr>
              <w:rPr>
                <w:rFonts w:ascii="Times New Roman" w:hAnsi="Times New Roman" w:cs="Times New Roman"/>
                <w:b/>
                <w:bCs/>
                <w:sz w:val="24"/>
                <w:szCs w:val="24"/>
              </w:rPr>
            </w:pPr>
          </w:p>
        </w:tc>
      </w:tr>
    </w:tbl>
    <w:p w14:paraId="59C22A52" w14:textId="77777777" w:rsidR="0037433A" w:rsidRDefault="0037433A" w:rsidP="0037433A">
      <w:r>
        <w:br w:type="page"/>
      </w:r>
    </w:p>
    <w:tbl>
      <w:tblPr>
        <w:tblW w:w="19803" w:type="dxa"/>
        <w:tblInd w:w="93" w:type="dxa"/>
        <w:tblLook w:val="04A0" w:firstRow="1" w:lastRow="0" w:firstColumn="1" w:lastColumn="0" w:noHBand="0" w:noVBand="1"/>
      </w:tblPr>
      <w:tblGrid>
        <w:gridCol w:w="10509"/>
        <w:gridCol w:w="1216"/>
        <w:gridCol w:w="1216"/>
        <w:gridCol w:w="6862"/>
      </w:tblGrid>
      <w:tr w:rsidR="0037433A" w14:paraId="3C588CCE" w14:textId="77777777" w:rsidTr="0037433A">
        <w:trPr>
          <w:trHeight w:val="255"/>
        </w:trPr>
        <w:tc>
          <w:tcPr>
            <w:tcW w:w="10509" w:type="dxa"/>
            <w:noWrap/>
            <w:vAlign w:val="center"/>
            <w:hideMark/>
          </w:tcPr>
          <w:tbl>
            <w:tblPr>
              <w:tblW w:w="9377" w:type="dxa"/>
              <w:tblInd w:w="93" w:type="dxa"/>
              <w:tblLook w:val="04A0" w:firstRow="1" w:lastRow="0" w:firstColumn="1" w:lastColumn="0" w:noHBand="0" w:noVBand="1"/>
            </w:tblPr>
            <w:tblGrid>
              <w:gridCol w:w="1180"/>
              <w:gridCol w:w="1180"/>
              <w:gridCol w:w="1328"/>
              <w:gridCol w:w="5689"/>
            </w:tblGrid>
            <w:tr w:rsidR="0037433A" w14:paraId="5982C56A" w14:textId="77777777">
              <w:trPr>
                <w:trHeight w:val="270"/>
              </w:trPr>
              <w:tc>
                <w:tcPr>
                  <w:tcW w:w="9377" w:type="dxa"/>
                  <w:gridSpan w:val="4"/>
                  <w:tcBorders>
                    <w:top w:val="nil"/>
                    <w:left w:val="nil"/>
                    <w:bottom w:val="single" w:sz="8" w:space="0" w:color="auto"/>
                    <w:right w:val="nil"/>
                  </w:tcBorders>
                  <w:noWrap/>
                  <w:vAlign w:val="center"/>
                  <w:hideMark/>
                </w:tcPr>
                <w:p w14:paraId="08DE76DE"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lastRenderedPageBreak/>
                    <w:t>Thursday 7</w:t>
                  </w:r>
                  <w:r>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March 2019</w:t>
                  </w:r>
                </w:p>
              </w:tc>
            </w:tr>
            <w:tr w:rsidR="0037433A" w14:paraId="66306389" w14:textId="77777777">
              <w:trPr>
                <w:trHeight w:val="525"/>
              </w:trPr>
              <w:tc>
                <w:tcPr>
                  <w:tcW w:w="2360" w:type="dxa"/>
                  <w:gridSpan w:val="2"/>
                  <w:tcBorders>
                    <w:top w:val="single" w:sz="8" w:space="0" w:color="auto"/>
                    <w:left w:val="single" w:sz="8" w:space="0" w:color="auto"/>
                    <w:bottom w:val="single" w:sz="8" w:space="0" w:color="auto"/>
                    <w:right w:val="single" w:sz="8" w:space="0" w:color="auto"/>
                  </w:tcBorders>
                  <w:shd w:val="pct15" w:color="auto" w:fill="auto"/>
                  <w:vAlign w:val="center"/>
                  <w:hideMark/>
                </w:tcPr>
                <w:p w14:paraId="08DC5824"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Time</w:t>
                  </w:r>
                </w:p>
              </w:tc>
              <w:tc>
                <w:tcPr>
                  <w:tcW w:w="1328" w:type="dxa"/>
                  <w:tcBorders>
                    <w:top w:val="single" w:sz="8" w:space="0" w:color="auto"/>
                    <w:left w:val="single" w:sz="8" w:space="0" w:color="auto"/>
                    <w:bottom w:val="single" w:sz="8" w:space="0" w:color="auto"/>
                    <w:right w:val="nil"/>
                  </w:tcBorders>
                  <w:shd w:val="pct15" w:color="auto" w:fill="auto"/>
                  <w:vAlign w:val="center"/>
                  <w:hideMark/>
                </w:tcPr>
                <w:p w14:paraId="082E0E62"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Document</w:t>
                  </w:r>
                </w:p>
              </w:tc>
              <w:tc>
                <w:tcPr>
                  <w:tcW w:w="5689" w:type="dxa"/>
                  <w:tcBorders>
                    <w:top w:val="single" w:sz="8" w:space="0" w:color="auto"/>
                    <w:left w:val="single" w:sz="8" w:space="0" w:color="auto"/>
                    <w:bottom w:val="single" w:sz="8" w:space="0" w:color="auto"/>
                    <w:right w:val="single" w:sz="8" w:space="0" w:color="auto"/>
                  </w:tcBorders>
                  <w:shd w:val="pct15" w:color="auto" w:fill="auto"/>
                  <w:vAlign w:val="center"/>
                  <w:hideMark/>
                </w:tcPr>
                <w:p w14:paraId="69EA8D02"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Session/title</w:t>
                  </w:r>
                </w:p>
              </w:tc>
            </w:tr>
            <w:tr w:rsidR="0037433A" w14:paraId="21D2F598" w14:textId="77777777">
              <w:trPr>
                <w:trHeight w:val="255"/>
              </w:trPr>
              <w:tc>
                <w:tcPr>
                  <w:tcW w:w="1180" w:type="dxa"/>
                  <w:tcBorders>
                    <w:top w:val="nil"/>
                    <w:left w:val="single" w:sz="8" w:space="0" w:color="auto"/>
                    <w:bottom w:val="single" w:sz="4" w:space="0" w:color="auto"/>
                    <w:right w:val="single" w:sz="4" w:space="0" w:color="auto"/>
                  </w:tcBorders>
                  <w:vAlign w:val="center"/>
                  <w:hideMark/>
                </w:tcPr>
                <w:p w14:paraId="6967687E"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09:00</w:t>
                  </w:r>
                </w:p>
              </w:tc>
              <w:tc>
                <w:tcPr>
                  <w:tcW w:w="1180" w:type="dxa"/>
                  <w:tcBorders>
                    <w:top w:val="nil"/>
                    <w:left w:val="nil"/>
                    <w:bottom w:val="single" w:sz="4" w:space="0" w:color="auto"/>
                    <w:right w:val="single" w:sz="4" w:space="0" w:color="auto"/>
                  </w:tcBorders>
                  <w:vAlign w:val="center"/>
                  <w:hideMark/>
                </w:tcPr>
                <w:p w14:paraId="3F208EED"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10:30</w:t>
                  </w:r>
                </w:p>
              </w:tc>
              <w:tc>
                <w:tcPr>
                  <w:tcW w:w="1328" w:type="dxa"/>
                  <w:tcBorders>
                    <w:top w:val="nil"/>
                    <w:left w:val="nil"/>
                    <w:bottom w:val="single" w:sz="4" w:space="0" w:color="auto"/>
                    <w:right w:val="single" w:sz="8" w:space="0" w:color="auto"/>
                  </w:tcBorders>
                  <w:vAlign w:val="center"/>
                  <w:hideMark/>
                </w:tcPr>
                <w:p w14:paraId="5F17FC2D" w14:textId="77777777" w:rsidR="0037433A" w:rsidRPr="00A9094A" w:rsidRDefault="0037433A">
                  <w:pPr>
                    <w:rPr>
                      <w:rFonts w:asciiTheme="minorHAnsi" w:hAnsiTheme="minorHAnsi" w:cs="Times New Roman"/>
                      <w:szCs w:val="22"/>
                    </w:rPr>
                  </w:pPr>
                </w:p>
              </w:tc>
              <w:tc>
                <w:tcPr>
                  <w:tcW w:w="5689" w:type="dxa"/>
                  <w:tcBorders>
                    <w:top w:val="nil"/>
                    <w:left w:val="nil"/>
                    <w:bottom w:val="single" w:sz="4" w:space="0" w:color="auto"/>
                    <w:right w:val="single" w:sz="8" w:space="0" w:color="auto"/>
                  </w:tcBorders>
                  <w:vAlign w:val="center"/>
                  <w:hideMark/>
                </w:tcPr>
                <w:p w14:paraId="363241A2"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Issues related to “Space Weather” (AI 4.5)</w:t>
                  </w:r>
                </w:p>
                <w:p w14:paraId="410CC449"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Other radio-frequency spectrum issues (AI 4.6)</w:t>
                  </w:r>
                </w:p>
              </w:tc>
            </w:tr>
            <w:tr w:rsidR="0037433A" w14:paraId="33EA8DA3" w14:textId="77777777">
              <w:trPr>
                <w:trHeight w:val="270"/>
              </w:trPr>
              <w:tc>
                <w:tcPr>
                  <w:tcW w:w="1180" w:type="dxa"/>
                  <w:tcBorders>
                    <w:top w:val="single" w:sz="4" w:space="0" w:color="auto"/>
                    <w:left w:val="single" w:sz="8" w:space="0" w:color="auto"/>
                    <w:bottom w:val="single" w:sz="8" w:space="0" w:color="auto"/>
                    <w:right w:val="single" w:sz="4" w:space="0" w:color="auto"/>
                  </w:tcBorders>
                  <w:shd w:val="pct15" w:color="auto" w:fill="auto"/>
                  <w:vAlign w:val="center"/>
                  <w:hideMark/>
                </w:tcPr>
                <w:p w14:paraId="3524903A"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10:30</w:t>
                  </w:r>
                </w:p>
              </w:tc>
              <w:tc>
                <w:tcPr>
                  <w:tcW w:w="1180" w:type="dxa"/>
                  <w:tcBorders>
                    <w:top w:val="single" w:sz="4" w:space="0" w:color="auto"/>
                    <w:left w:val="nil"/>
                    <w:bottom w:val="single" w:sz="8" w:space="0" w:color="auto"/>
                    <w:right w:val="single" w:sz="4" w:space="0" w:color="auto"/>
                  </w:tcBorders>
                  <w:shd w:val="pct15" w:color="auto" w:fill="auto"/>
                  <w:vAlign w:val="center"/>
                  <w:hideMark/>
                </w:tcPr>
                <w:p w14:paraId="56BDC9E6"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11:00</w:t>
                  </w:r>
                </w:p>
              </w:tc>
              <w:tc>
                <w:tcPr>
                  <w:tcW w:w="7017" w:type="dxa"/>
                  <w:gridSpan w:val="2"/>
                  <w:tcBorders>
                    <w:top w:val="single" w:sz="4" w:space="0" w:color="auto"/>
                    <w:left w:val="nil"/>
                    <w:bottom w:val="single" w:sz="8" w:space="0" w:color="auto"/>
                    <w:right w:val="single" w:sz="8" w:space="0" w:color="auto"/>
                  </w:tcBorders>
                  <w:shd w:val="pct15" w:color="auto" w:fill="auto"/>
                  <w:vAlign w:val="center"/>
                  <w:hideMark/>
                </w:tcPr>
                <w:p w14:paraId="49F76BAC" w14:textId="77777777" w:rsidR="0037433A" w:rsidRPr="00A9094A" w:rsidRDefault="0037433A">
                  <w:pPr>
                    <w:rPr>
                      <w:rFonts w:asciiTheme="minorHAnsi" w:hAnsiTheme="minorHAnsi" w:cs="Times New Roman"/>
                      <w:b/>
                      <w:bCs/>
                      <w:szCs w:val="22"/>
                      <w:lang w:val="en-US"/>
                    </w:rPr>
                  </w:pPr>
                  <w:r w:rsidRPr="00A9094A">
                    <w:rPr>
                      <w:rFonts w:asciiTheme="minorHAnsi" w:hAnsiTheme="minorHAnsi" w:cs="Times New Roman"/>
                      <w:b/>
                      <w:bCs/>
                      <w:szCs w:val="22"/>
                      <w:lang w:val="en-US"/>
                    </w:rPr>
                    <w:t>Coffee Break</w:t>
                  </w:r>
                </w:p>
              </w:tc>
            </w:tr>
            <w:tr w:rsidR="0037433A" w14:paraId="6EA94086" w14:textId="77777777">
              <w:trPr>
                <w:trHeight w:val="270"/>
              </w:trPr>
              <w:tc>
                <w:tcPr>
                  <w:tcW w:w="1180" w:type="dxa"/>
                  <w:tcBorders>
                    <w:top w:val="nil"/>
                    <w:left w:val="single" w:sz="8" w:space="0" w:color="auto"/>
                    <w:bottom w:val="single" w:sz="8" w:space="0" w:color="auto"/>
                    <w:right w:val="single" w:sz="4" w:space="0" w:color="auto"/>
                  </w:tcBorders>
                  <w:vAlign w:val="center"/>
                  <w:hideMark/>
                </w:tcPr>
                <w:p w14:paraId="48486C1F"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11:00</w:t>
                  </w:r>
                </w:p>
              </w:tc>
              <w:tc>
                <w:tcPr>
                  <w:tcW w:w="1180" w:type="dxa"/>
                  <w:tcBorders>
                    <w:top w:val="nil"/>
                    <w:left w:val="nil"/>
                    <w:bottom w:val="single" w:sz="8" w:space="0" w:color="auto"/>
                    <w:right w:val="single" w:sz="4" w:space="0" w:color="auto"/>
                  </w:tcBorders>
                  <w:vAlign w:val="center"/>
                  <w:hideMark/>
                </w:tcPr>
                <w:p w14:paraId="1D68CD29"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12:30</w:t>
                  </w:r>
                </w:p>
              </w:tc>
              <w:tc>
                <w:tcPr>
                  <w:tcW w:w="1328" w:type="dxa"/>
                  <w:tcBorders>
                    <w:top w:val="nil"/>
                    <w:left w:val="nil"/>
                    <w:bottom w:val="single" w:sz="8" w:space="0" w:color="auto"/>
                    <w:right w:val="single" w:sz="8" w:space="0" w:color="auto"/>
                  </w:tcBorders>
                  <w:vAlign w:val="center"/>
                  <w:hideMark/>
                </w:tcPr>
                <w:p w14:paraId="589366F3" w14:textId="77777777" w:rsidR="00554750" w:rsidRPr="00A27142" w:rsidRDefault="00665EE8" w:rsidP="00554750">
                  <w:pPr>
                    <w:rPr>
                      <w:rStyle w:val="Hyperlink"/>
                      <w:rFonts w:ascii="Verdana" w:hAnsi="Verdana" w:cs="Times New Roman"/>
                      <w:sz w:val="20"/>
                    </w:rPr>
                  </w:pPr>
                  <w:hyperlink r:id="rId40" w:history="1">
                    <w:r w:rsidR="00554750" w:rsidRPr="00A27142">
                      <w:rPr>
                        <w:rStyle w:val="Hyperlink"/>
                        <w:rFonts w:ascii="Verdana" w:hAnsi="Verdana" w:cs="Times New Roman"/>
                        <w:sz w:val="20"/>
                      </w:rPr>
                      <w:t>Docs 04</w:t>
                    </w:r>
                  </w:hyperlink>
                </w:p>
                <w:p w14:paraId="29E155F0" w14:textId="77777777" w:rsidR="00554750" w:rsidRPr="00A27142" w:rsidRDefault="00665EE8" w:rsidP="00554750">
                  <w:pPr>
                    <w:rPr>
                      <w:rStyle w:val="Hyperlink"/>
                      <w:rFonts w:ascii="Verdana" w:hAnsi="Verdana" w:cs="Times New Roman"/>
                      <w:sz w:val="20"/>
                    </w:rPr>
                  </w:pPr>
                  <w:hyperlink r:id="rId41" w:history="1">
                    <w:r w:rsidR="00554750" w:rsidRPr="00A27142">
                      <w:rPr>
                        <w:rStyle w:val="Hyperlink"/>
                        <w:rFonts w:ascii="Verdana" w:hAnsi="Verdana" w:cs="Times New Roman"/>
                        <w:sz w:val="20"/>
                      </w:rPr>
                      <w:t>Docs 05</w:t>
                    </w:r>
                  </w:hyperlink>
                </w:p>
                <w:p w14:paraId="44AAB3FA" w14:textId="77777777" w:rsidR="0037433A" w:rsidRPr="00A9094A" w:rsidRDefault="00665EE8" w:rsidP="00554750">
                  <w:pPr>
                    <w:rPr>
                      <w:rFonts w:asciiTheme="minorHAnsi" w:hAnsiTheme="minorHAnsi" w:cs="Times New Roman"/>
                      <w:szCs w:val="22"/>
                    </w:rPr>
                  </w:pPr>
                  <w:hyperlink r:id="rId42" w:history="1">
                    <w:r w:rsidR="00C5241A" w:rsidRPr="00A27142">
                      <w:rPr>
                        <w:rStyle w:val="Hyperlink"/>
                        <w:rFonts w:ascii="Verdana" w:hAnsi="Verdana" w:cs="Times New Roman"/>
                        <w:sz w:val="20"/>
                      </w:rPr>
                      <w:t>Docs 06</w:t>
                    </w:r>
                  </w:hyperlink>
                  <w:r w:rsidR="00C5241A" w:rsidRPr="00A27142">
                    <w:rPr>
                      <w:rStyle w:val="Hyperlink"/>
                      <w:rFonts w:ascii="Verdana" w:hAnsi="Verdana" w:cs="Times New Roman"/>
                      <w:sz w:val="20"/>
                    </w:rPr>
                    <w:t xml:space="preserve">.  </w:t>
                  </w:r>
                  <w:hyperlink r:id="rId43" w:history="1">
                    <w:r w:rsidR="00554750" w:rsidRPr="00A27142">
                      <w:rPr>
                        <w:rStyle w:val="Hyperlink"/>
                        <w:rFonts w:ascii="Verdana" w:hAnsi="Verdana" w:cs="Times New Roman"/>
                        <w:sz w:val="20"/>
                      </w:rPr>
                      <w:t>Docs 07</w:t>
                    </w:r>
                  </w:hyperlink>
                </w:p>
              </w:tc>
              <w:tc>
                <w:tcPr>
                  <w:tcW w:w="5689" w:type="dxa"/>
                  <w:tcBorders>
                    <w:top w:val="nil"/>
                    <w:left w:val="nil"/>
                    <w:bottom w:val="single" w:sz="8" w:space="0" w:color="auto"/>
                    <w:right w:val="single" w:sz="8" w:space="0" w:color="auto"/>
                  </w:tcBorders>
                  <w:vAlign w:val="center"/>
                  <w:hideMark/>
                </w:tcPr>
                <w:p w14:paraId="63C744DA"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Preliminary draft WMO positions. (AI 3.1) - continued</w:t>
                  </w:r>
                </w:p>
              </w:tc>
            </w:tr>
            <w:tr w:rsidR="0037433A" w14:paraId="7F7252AB" w14:textId="77777777">
              <w:trPr>
                <w:trHeight w:val="270"/>
              </w:trPr>
              <w:tc>
                <w:tcPr>
                  <w:tcW w:w="1180"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6E1D5302"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12:30</w:t>
                  </w:r>
                </w:p>
              </w:tc>
              <w:tc>
                <w:tcPr>
                  <w:tcW w:w="1180" w:type="dxa"/>
                  <w:tcBorders>
                    <w:top w:val="single" w:sz="8" w:space="0" w:color="auto"/>
                    <w:left w:val="nil"/>
                    <w:bottom w:val="single" w:sz="8" w:space="0" w:color="auto"/>
                    <w:right w:val="single" w:sz="4" w:space="0" w:color="auto"/>
                  </w:tcBorders>
                  <w:shd w:val="clear" w:color="auto" w:fill="D9D9D9" w:themeFill="background1" w:themeFillShade="D9"/>
                  <w:vAlign w:val="center"/>
                  <w:hideMark/>
                </w:tcPr>
                <w:p w14:paraId="76065727" w14:textId="77777777" w:rsidR="0037433A" w:rsidRDefault="0037433A">
                  <w:pPr>
                    <w:rPr>
                      <w:rFonts w:ascii="Times New Roman" w:hAnsi="Times New Roman" w:cs="Times New Roman"/>
                      <w:b/>
                      <w:bCs/>
                      <w:sz w:val="24"/>
                      <w:szCs w:val="24"/>
                    </w:rPr>
                  </w:pPr>
                  <w:r>
                    <w:rPr>
                      <w:rFonts w:ascii="Times New Roman" w:hAnsi="Times New Roman" w:cs="Times New Roman"/>
                      <w:b/>
                      <w:bCs/>
                      <w:sz w:val="24"/>
                      <w:szCs w:val="24"/>
                    </w:rPr>
                    <w:t>14:00</w:t>
                  </w:r>
                </w:p>
              </w:tc>
              <w:tc>
                <w:tcPr>
                  <w:tcW w:w="7017" w:type="dxa"/>
                  <w:gridSpan w:val="2"/>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C4A74DE" w14:textId="77777777" w:rsidR="0037433A" w:rsidRPr="00A9094A" w:rsidRDefault="0037433A">
                  <w:pPr>
                    <w:rPr>
                      <w:rFonts w:asciiTheme="minorHAnsi" w:hAnsiTheme="minorHAnsi" w:cs="Times New Roman"/>
                      <w:szCs w:val="22"/>
                      <w:lang w:val="en-US"/>
                    </w:rPr>
                  </w:pPr>
                  <w:r w:rsidRPr="00A9094A">
                    <w:rPr>
                      <w:rFonts w:asciiTheme="minorHAnsi" w:hAnsiTheme="minorHAnsi" w:cs="Times New Roman"/>
                      <w:szCs w:val="22"/>
                      <w:lang w:val="en-US"/>
                    </w:rPr>
                    <w:t>LUNCH</w:t>
                  </w:r>
                </w:p>
              </w:tc>
            </w:tr>
            <w:tr w:rsidR="0037433A" w14:paraId="0B681CFC" w14:textId="77777777">
              <w:trPr>
                <w:trHeight w:val="270"/>
              </w:trPr>
              <w:tc>
                <w:tcPr>
                  <w:tcW w:w="1180" w:type="dxa"/>
                  <w:tcBorders>
                    <w:top w:val="nil"/>
                    <w:left w:val="single" w:sz="8" w:space="0" w:color="auto"/>
                    <w:bottom w:val="single" w:sz="4" w:space="0" w:color="auto"/>
                    <w:right w:val="single" w:sz="4" w:space="0" w:color="auto"/>
                  </w:tcBorders>
                  <w:vAlign w:val="center"/>
                  <w:hideMark/>
                </w:tcPr>
                <w:p w14:paraId="5FDA6B39"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13:30</w:t>
                  </w:r>
                </w:p>
              </w:tc>
              <w:tc>
                <w:tcPr>
                  <w:tcW w:w="1180" w:type="dxa"/>
                  <w:tcBorders>
                    <w:top w:val="nil"/>
                    <w:left w:val="nil"/>
                    <w:bottom w:val="single" w:sz="4" w:space="0" w:color="auto"/>
                    <w:right w:val="single" w:sz="4" w:space="0" w:color="auto"/>
                  </w:tcBorders>
                  <w:vAlign w:val="center"/>
                  <w:hideMark/>
                </w:tcPr>
                <w:p w14:paraId="59504259" w14:textId="77777777" w:rsidR="0037433A" w:rsidRDefault="0037433A">
                  <w:pPr>
                    <w:rPr>
                      <w:rFonts w:ascii="Times New Roman" w:hAnsi="Times New Roman" w:cs="Times New Roman"/>
                      <w:sz w:val="24"/>
                      <w:szCs w:val="24"/>
                    </w:rPr>
                  </w:pPr>
                  <w:r>
                    <w:rPr>
                      <w:rFonts w:ascii="Times New Roman" w:hAnsi="Times New Roman" w:cs="Times New Roman"/>
                      <w:sz w:val="24"/>
                      <w:szCs w:val="24"/>
                    </w:rPr>
                    <w:t>17:00</w:t>
                  </w:r>
                </w:p>
              </w:tc>
              <w:tc>
                <w:tcPr>
                  <w:tcW w:w="1328" w:type="dxa"/>
                  <w:tcBorders>
                    <w:top w:val="nil"/>
                    <w:left w:val="nil"/>
                    <w:bottom w:val="single" w:sz="4" w:space="0" w:color="auto"/>
                    <w:right w:val="single" w:sz="8" w:space="0" w:color="auto"/>
                  </w:tcBorders>
                  <w:vAlign w:val="center"/>
                  <w:hideMark/>
                </w:tcPr>
                <w:p w14:paraId="770E2599" w14:textId="77777777" w:rsidR="00554750" w:rsidRPr="00A27142" w:rsidRDefault="00665EE8" w:rsidP="00554750">
                  <w:pPr>
                    <w:rPr>
                      <w:rStyle w:val="Hyperlink"/>
                      <w:rFonts w:ascii="Verdana" w:hAnsi="Verdana" w:cs="Times New Roman"/>
                      <w:sz w:val="20"/>
                    </w:rPr>
                  </w:pPr>
                  <w:hyperlink r:id="rId44" w:history="1">
                    <w:r w:rsidR="00554750" w:rsidRPr="00A27142">
                      <w:rPr>
                        <w:rStyle w:val="Hyperlink"/>
                        <w:rFonts w:ascii="Verdana" w:hAnsi="Verdana" w:cs="Times New Roman"/>
                        <w:sz w:val="20"/>
                      </w:rPr>
                      <w:t>Docs 04</w:t>
                    </w:r>
                  </w:hyperlink>
                </w:p>
                <w:p w14:paraId="74C5538B" w14:textId="77777777" w:rsidR="00554750" w:rsidRPr="00A27142" w:rsidRDefault="00665EE8" w:rsidP="00554750">
                  <w:pPr>
                    <w:rPr>
                      <w:rStyle w:val="Hyperlink"/>
                      <w:rFonts w:ascii="Verdana" w:hAnsi="Verdana" w:cs="Times New Roman"/>
                      <w:sz w:val="20"/>
                    </w:rPr>
                  </w:pPr>
                  <w:hyperlink r:id="rId45" w:history="1">
                    <w:r w:rsidR="00554750" w:rsidRPr="00A27142">
                      <w:rPr>
                        <w:rStyle w:val="Hyperlink"/>
                        <w:rFonts w:ascii="Verdana" w:hAnsi="Verdana" w:cs="Times New Roman"/>
                        <w:sz w:val="20"/>
                      </w:rPr>
                      <w:t>Docs 05</w:t>
                    </w:r>
                  </w:hyperlink>
                </w:p>
                <w:p w14:paraId="5122EA2A" w14:textId="77777777" w:rsidR="00554750" w:rsidRPr="00A9094A" w:rsidRDefault="00665EE8" w:rsidP="00554750">
                  <w:pPr>
                    <w:rPr>
                      <w:rFonts w:asciiTheme="minorHAnsi" w:hAnsiTheme="minorHAnsi" w:cs="Times New Roman"/>
                      <w:color w:val="0000FF"/>
                      <w:szCs w:val="22"/>
                      <w:u w:val="single"/>
                    </w:rPr>
                  </w:pPr>
                  <w:hyperlink r:id="rId46" w:history="1">
                    <w:r w:rsidR="00C5241A" w:rsidRPr="00A27142">
                      <w:rPr>
                        <w:rStyle w:val="Hyperlink"/>
                        <w:rFonts w:ascii="Verdana" w:hAnsi="Verdana" w:cs="Times New Roman"/>
                        <w:sz w:val="20"/>
                      </w:rPr>
                      <w:t>Docs 06</w:t>
                    </w:r>
                  </w:hyperlink>
                  <w:r w:rsidR="00C5241A" w:rsidRPr="00A27142">
                    <w:rPr>
                      <w:rStyle w:val="Hyperlink"/>
                      <w:rFonts w:ascii="Verdana" w:hAnsi="Verdana" w:cs="Times New Roman"/>
                      <w:sz w:val="20"/>
                    </w:rPr>
                    <w:t xml:space="preserve">.  </w:t>
                  </w:r>
                  <w:hyperlink r:id="rId47" w:history="1">
                    <w:r w:rsidR="00554750" w:rsidRPr="00A27142">
                      <w:rPr>
                        <w:rStyle w:val="Hyperlink"/>
                        <w:rFonts w:ascii="Verdana" w:hAnsi="Verdana" w:cs="Times New Roman"/>
                        <w:sz w:val="20"/>
                      </w:rPr>
                      <w:t>Docs 07</w:t>
                    </w:r>
                  </w:hyperlink>
                </w:p>
              </w:tc>
              <w:tc>
                <w:tcPr>
                  <w:tcW w:w="5689" w:type="dxa"/>
                  <w:tcBorders>
                    <w:top w:val="nil"/>
                    <w:left w:val="nil"/>
                    <w:bottom w:val="single" w:sz="4" w:space="0" w:color="auto"/>
                    <w:right w:val="single" w:sz="8" w:space="0" w:color="auto"/>
                  </w:tcBorders>
                  <w:vAlign w:val="center"/>
                  <w:hideMark/>
                </w:tcPr>
                <w:p w14:paraId="437E3209"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Preliminary draft WMO positions. (AI 3.1) – continued</w:t>
                  </w:r>
                </w:p>
                <w:p w14:paraId="5B5268DF"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Further activities (list of actions, next meetings, etc.) (AI 6)</w:t>
                  </w:r>
                </w:p>
                <w:p w14:paraId="038E188B"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Any other Business (7)</w:t>
                  </w:r>
                </w:p>
                <w:p w14:paraId="7D5044B0" w14:textId="77777777" w:rsidR="0037433A" w:rsidRPr="002038C6" w:rsidRDefault="0037433A">
                  <w:pPr>
                    <w:rPr>
                      <w:rFonts w:ascii="Calibri" w:hAnsi="Calibri" w:cs="Times New Roman"/>
                      <w:szCs w:val="22"/>
                      <w:lang w:val="en-US"/>
                    </w:rPr>
                  </w:pPr>
                  <w:r w:rsidRPr="002038C6">
                    <w:rPr>
                      <w:rFonts w:ascii="Calibri" w:hAnsi="Calibri" w:cs="Times New Roman"/>
                      <w:szCs w:val="22"/>
                      <w:lang w:val="en-US"/>
                    </w:rPr>
                    <w:t>Closure of the meeting</w:t>
                  </w:r>
                </w:p>
              </w:tc>
            </w:tr>
            <w:tr w:rsidR="0037433A" w14:paraId="15BCB8AA" w14:textId="77777777">
              <w:trPr>
                <w:trHeight w:val="255"/>
              </w:trPr>
              <w:tc>
                <w:tcPr>
                  <w:tcW w:w="1180" w:type="dxa"/>
                  <w:tcBorders>
                    <w:top w:val="single" w:sz="4" w:space="0" w:color="auto"/>
                    <w:left w:val="single" w:sz="4" w:space="0" w:color="auto"/>
                    <w:bottom w:val="single" w:sz="4" w:space="0" w:color="auto"/>
                    <w:right w:val="nil"/>
                  </w:tcBorders>
                  <w:noWrap/>
                  <w:vAlign w:val="center"/>
                </w:tcPr>
                <w:p w14:paraId="342CAB91" w14:textId="77777777" w:rsidR="0037433A" w:rsidRPr="002038C6" w:rsidRDefault="0037433A">
                  <w:pPr>
                    <w:rPr>
                      <w:rFonts w:ascii="Times New Roman" w:hAnsi="Times New Roman" w:cs="Times New Roman"/>
                      <w:b/>
                      <w:bCs/>
                      <w:sz w:val="24"/>
                      <w:szCs w:val="24"/>
                    </w:rPr>
                  </w:pPr>
                </w:p>
              </w:tc>
              <w:tc>
                <w:tcPr>
                  <w:tcW w:w="1180" w:type="dxa"/>
                  <w:tcBorders>
                    <w:top w:val="single" w:sz="4" w:space="0" w:color="auto"/>
                    <w:left w:val="nil"/>
                    <w:bottom w:val="single" w:sz="4" w:space="0" w:color="auto"/>
                    <w:right w:val="nil"/>
                  </w:tcBorders>
                  <w:noWrap/>
                  <w:vAlign w:val="center"/>
                  <w:hideMark/>
                </w:tcPr>
                <w:p w14:paraId="30BEA01C" w14:textId="77777777" w:rsidR="0037433A" w:rsidRPr="002038C6" w:rsidRDefault="0037433A">
                  <w:pPr>
                    <w:rPr>
                      <w:rFonts w:ascii="Times New Roman" w:hAnsi="Times New Roman" w:cs="Times New Roman"/>
                      <w:b/>
                      <w:bCs/>
                      <w:sz w:val="24"/>
                      <w:szCs w:val="24"/>
                    </w:rPr>
                  </w:pPr>
                  <w:r w:rsidRPr="002038C6">
                    <w:rPr>
                      <w:rFonts w:ascii="Times New Roman" w:hAnsi="Times New Roman" w:cs="Times New Roman"/>
                      <w:b/>
                      <w:bCs/>
                      <w:sz w:val="24"/>
                      <w:szCs w:val="24"/>
                    </w:rPr>
                    <w:t>17:00</w:t>
                  </w:r>
                </w:p>
              </w:tc>
              <w:tc>
                <w:tcPr>
                  <w:tcW w:w="1328" w:type="dxa"/>
                  <w:tcBorders>
                    <w:top w:val="single" w:sz="4" w:space="0" w:color="auto"/>
                    <w:left w:val="nil"/>
                    <w:bottom w:val="single" w:sz="4" w:space="0" w:color="auto"/>
                    <w:right w:val="single" w:sz="4" w:space="0" w:color="auto"/>
                  </w:tcBorders>
                  <w:noWrap/>
                  <w:vAlign w:val="center"/>
                </w:tcPr>
                <w:p w14:paraId="1C11221F" w14:textId="77777777" w:rsidR="0037433A" w:rsidRPr="002038C6" w:rsidRDefault="0037433A">
                  <w:pPr>
                    <w:rPr>
                      <w:rFonts w:ascii="Times New Roman" w:hAnsi="Times New Roman" w:cs="Times New Roman"/>
                      <w:b/>
                      <w:bCs/>
                      <w:sz w:val="24"/>
                      <w:szCs w:val="24"/>
                    </w:rPr>
                  </w:pPr>
                </w:p>
              </w:tc>
              <w:tc>
                <w:tcPr>
                  <w:tcW w:w="5689" w:type="dxa"/>
                  <w:tcBorders>
                    <w:top w:val="single" w:sz="4" w:space="0" w:color="auto"/>
                    <w:left w:val="single" w:sz="4" w:space="0" w:color="auto"/>
                    <w:bottom w:val="single" w:sz="4" w:space="0" w:color="auto"/>
                    <w:right w:val="single" w:sz="4" w:space="0" w:color="auto"/>
                  </w:tcBorders>
                  <w:noWrap/>
                  <w:vAlign w:val="center"/>
                  <w:hideMark/>
                </w:tcPr>
                <w:p w14:paraId="5856D1D5" w14:textId="77777777" w:rsidR="0037433A" w:rsidRPr="002038C6" w:rsidRDefault="0037433A">
                  <w:pPr>
                    <w:rPr>
                      <w:rFonts w:ascii="Calibri" w:hAnsi="Calibri" w:cs="Times New Roman"/>
                      <w:b/>
                      <w:bCs/>
                      <w:szCs w:val="22"/>
                      <w:lang w:val="en-US"/>
                    </w:rPr>
                  </w:pPr>
                  <w:r w:rsidRPr="002038C6">
                    <w:rPr>
                      <w:rFonts w:ascii="Calibri" w:hAnsi="Calibri" w:cs="Times New Roman"/>
                      <w:b/>
                      <w:bCs/>
                      <w:szCs w:val="22"/>
                      <w:lang w:val="en-US"/>
                    </w:rPr>
                    <w:t>End of day 3</w:t>
                  </w:r>
                </w:p>
              </w:tc>
            </w:tr>
          </w:tbl>
          <w:p w14:paraId="040514E6" w14:textId="77777777" w:rsidR="0037433A" w:rsidRDefault="0037433A">
            <w:pPr>
              <w:rPr>
                <w:rFonts w:ascii="Times New Roman" w:hAnsi="Times New Roman" w:cs="Times New Roman"/>
                <w:sz w:val="24"/>
                <w:szCs w:val="24"/>
              </w:rPr>
            </w:pPr>
          </w:p>
        </w:tc>
        <w:tc>
          <w:tcPr>
            <w:tcW w:w="1216" w:type="dxa"/>
            <w:noWrap/>
            <w:vAlign w:val="center"/>
          </w:tcPr>
          <w:p w14:paraId="51FF6570" w14:textId="77777777" w:rsidR="0037433A" w:rsidRDefault="0037433A">
            <w:pPr>
              <w:rPr>
                <w:rFonts w:ascii="Times New Roman" w:hAnsi="Times New Roman" w:cs="Times New Roman"/>
                <w:sz w:val="24"/>
                <w:szCs w:val="24"/>
              </w:rPr>
            </w:pPr>
          </w:p>
        </w:tc>
        <w:tc>
          <w:tcPr>
            <w:tcW w:w="1216" w:type="dxa"/>
            <w:noWrap/>
            <w:vAlign w:val="center"/>
          </w:tcPr>
          <w:p w14:paraId="4DE36822" w14:textId="77777777" w:rsidR="0037433A" w:rsidRDefault="0037433A">
            <w:pPr>
              <w:rPr>
                <w:rFonts w:ascii="Times New Roman" w:hAnsi="Times New Roman" w:cs="Times New Roman"/>
                <w:sz w:val="24"/>
                <w:szCs w:val="24"/>
              </w:rPr>
            </w:pPr>
          </w:p>
        </w:tc>
        <w:tc>
          <w:tcPr>
            <w:tcW w:w="6862" w:type="dxa"/>
            <w:noWrap/>
            <w:vAlign w:val="center"/>
          </w:tcPr>
          <w:p w14:paraId="281EB027" w14:textId="77777777" w:rsidR="0037433A" w:rsidRDefault="0037433A">
            <w:pPr>
              <w:rPr>
                <w:rFonts w:ascii="Times New Roman" w:hAnsi="Times New Roman" w:cs="Times New Roman"/>
                <w:sz w:val="24"/>
                <w:szCs w:val="24"/>
              </w:rPr>
            </w:pPr>
          </w:p>
        </w:tc>
      </w:tr>
    </w:tbl>
    <w:p w14:paraId="2C1E7D00" w14:textId="77777777" w:rsidR="0037433A" w:rsidRDefault="0037433A" w:rsidP="0037433A">
      <w:pPr>
        <w:rPr>
          <w:lang w:eastAsia="zh-CN"/>
        </w:rPr>
      </w:pPr>
    </w:p>
    <w:p w14:paraId="28AE2B63" w14:textId="77777777" w:rsidR="004905DA" w:rsidRPr="004905DA" w:rsidRDefault="004905DA" w:rsidP="004905DA">
      <w:pPr>
        <w:pStyle w:val="AnnexHeading"/>
        <w:rPr>
          <w:rFonts w:hint="eastAsia"/>
        </w:rPr>
      </w:pPr>
      <w:r w:rsidRPr="004905DA">
        <w:br w:type="page"/>
      </w:r>
    </w:p>
    <w:p w14:paraId="3CC34C42" w14:textId="77777777" w:rsidR="00864E0F" w:rsidRDefault="00864E0F" w:rsidP="004905DA">
      <w:pPr>
        <w:pStyle w:val="WMOResList1"/>
        <w:ind w:left="0" w:firstLine="0"/>
        <w:rPr>
          <w:b/>
          <w:bCs/>
        </w:rPr>
      </w:pPr>
    </w:p>
    <w:p w14:paraId="2B514AE8" w14:textId="77777777" w:rsidR="00E678B7" w:rsidRDefault="00E678B7" w:rsidP="001E74FC">
      <w:pPr>
        <w:pStyle w:val="Heading1"/>
      </w:pPr>
      <w:bookmarkStart w:id="7" w:name="_Annex_3:_Participants"/>
      <w:bookmarkStart w:id="8" w:name="Participants"/>
      <w:bookmarkStart w:id="9" w:name="_Toc2349563"/>
      <w:bookmarkEnd w:id="7"/>
      <w:r>
        <w:t xml:space="preserve">Annex </w:t>
      </w:r>
      <w:bookmarkEnd w:id="8"/>
      <w:r w:rsidR="0037433A">
        <w:t>3</w:t>
      </w:r>
      <w:r>
        <w:t xml:space="preserve">: </w:t>
      </w:r>
      <w:r w:rsidR="00EA70FF">
        <w:rPr>
          <w:caps w:val="0"/>
        </w:rPr>
        <w:t>Participants</w:t>
      </w:r>
      <w:bookmarkEnd w:id="9"/>
    </w:p>
    <w:p w14:paraId="68B37255" w14:textId="77777777" w:rsidR="00DE6800" w:rsidRDefault="00DE6800" w:rsidP="00DE6800">
      <w:pPr>
        <w:pStyle w:val="BodyTextNumbered"/>
        <w:numPr>
          <w:ilvl w:val="0"/>
          <w:numId w:val="0"/>
        </w:numPr>
        <w:ind w:left="432" w:hanging="432"/>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70"/>
        <w:gridCol w:w="1482"/>
        <w:gridCol w:w="6063"/>
      </w:tblGrid>
      <w:tr w:rsidR="004905DA" w:rsidRPr="004905DA" w14:paraId="0B31951D" w14:textId="77777777" w:rsidTr="002038C6">
        <w:trPr>
          <w:tblCellSpacing w:w="15" w:type="dxa"/>
        </w:trPr>
        <w:tc>
          <w:tcPr>
            <w:tcW w:w="0" w:type="auto"/>
            <w:shd w:val="clear" w:color="auto" w:fill="FFFFFF"/>
            <w:tcMar>
              <w:top w:w="48" w:type="dxa"/>
              <w:left w:w="48" w:type="dxa"/>
              <w:bottom w:w="48" w:type="dxa"/>
              <w:right w:w="48" w:type="dxa"/>
            </w:tcMar>
            <w:hideMark/>
          </w:tcPr>
          <w:p w14:paraId="47360EBB" w14:textId="77777777" w:rsidR="004905DA" w:rsidRPr="002038C6" w:rsidRDefault="004905DA" w:rsidP="004905DA">
            <w:pPr>
              <w:rPr>
                <w:rFonts w:ascii="Calibri" w:hAnsi="Calibri" w:cs="Times New Roman"/>
                <w:b/>
                <w:bCs/>
                <w:szCs w:val="22"/>
                <w:lang w:val="en-US"/>
              </w:rPr>
            </w:pPr>
            <w:r w:rsidRPr="002038C6">
              <w:rPr>
                <w:rFonts w:ascii="Calibri" w:hAnsi="Calibri" w:cs="Times New Roman"/>
                <w:b/>
                <w:bCs/>
                <w:szCs w:val="22"/>
                <w:lang w:val="en-US"/>
              </w:rPr>
              <w:t xml:space="preserve">Name </w:t>
            </w:r>
          </w:p>
        </w:tc>
        <w:tc>
          <w:tcPr>
            <w:tcW w:w="0" w:type="auto"/>
            <w:shd w:val="clear" w:color="auto" w:fill="FFFFFF"/>
            <w:tcMar>
              <w:top w:w="48" w:type="dxa"/>
              <w:left w:w="48" w:type="dxa"/>
              <w:bottom w:w="48" w:type="dxa"/>
              <w:right w:w="48" w:type="dxa"/>
            </w:tcMar>
            <w:hideMark/>
          </w:tcPr>
          <w:p w14:paraId="7FDFEC54" w14:textId="77777777" w:rsidR="004905DA" w:rsidRPr="002038C6" w:rsidRDefault="004905DA" w:rsidP="004905DA">
            <w:pPr>
              <w:rPr>
                <w:rFonts w:ascii="Calibri" w:hAnsi="Calibri" w:cs="Times New Roman"/>
                <w:b/>
                <w:bCs/>
                <w:szCs w:val="22"/>
                <w:lang w:val="en-US"/>
              </w:rPr>
            </w:pPr>
            <w:r w:rsidRPr="002038C6">
              <w:rPr>
                <w:rFonts w:ascii="Calibri" w:hAnsi="Calibri" w:cs="Times New Roman"/>
                <w:b/>
                <w:bCs/>
                <w:szCs w:val="22"/>
                <w:lang w:val="en-US"/>
              </w:rPr>
              <w:t xml:space="preserve">Role </w:t>
            </w:r>
          </w:p>
        </w:tc>
        <w:tc>
          <w:tcPr>
            <w:tcW w:w="0" w:type="auto"/>
            <w:shd w:val="clear" w:color="auto" w:fill="FFFFFF"/>
            <w:tcMar>
              <w:top w:w="48" w:type="dxa"/>
              <w:left w:w="48" w:type="dxa"/>
              <w:bottom w:w="48" w:type="dxa"/>
              <w:right w:w="48" w:type="dxa"/>
            </w:tcMar>
            <w:hideMark/>
          </w:tcPr>
          <w:p w14:paraId="4C7A4EE5" w14:textId="77777777" w:rsidR="004905DA" w:rsidRPr="002038C6" w:rsidRDefault="004905DA" w:rsidP="004905DA">
            <w:pPr>
              <w:rPr>
                <w:rFonts w:ascii="Calibri" w:hAnsi="Calibri" w:cs="Times New Roman"/>
                <w:b/>
                <w:bCs/>
                <w:szCs w:val="22"/>
                <w:lang w:val="en-US"/>
              </w:rPr>
            </w:pPr>
            <w:r w:rsidRPr="002038C6">
              <w:rPr>
                <w:rFonts w:ascii="Calibri" w:hAnsi="Calibri" w:cs="Times New Roman"/>
                <w:b/>
                <w:bCs/>
                <w:szCs w:val="22"/>
                <w:lang w:val="en-US"/>
              </w:rPr>
              <w:t xml:space="preserve">Representing </w:t>
            </w:r>
          </w:p>
        </w:tc>
      </w:tr>
      <w:tr w:rsidR="004905DA" w:rsidRPr="004905DA" w14:paraId="040A5520" w14:textId="77777777" w:rsidTr="002038C6">
        <w:trPr>
          <w:tblCellSpacing w:w="15" w:type="dxa"/>
        </w:trPr>
        <w:tc>
          <w:tcPr>
            <w:tcW w:w="0" w:type="auto"/>
            <w:shd w:val="clear" w:color="auto" w:fill="FFFFFF"/>
            <w:tcMar>
              <w:top w:w="48" w:type="dxa"/>
              <w:left w:w="48" w:type="dxa"/>
              <w:bottom w:w="48" w:type="dxa"/>
              <w:right w:w="48" w:type="dxa"/>
            </w:tcMar>
            <w:hideMark/>
          </w:tcPr>
          <w:p w14:paraId="08323EEC"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ALLAIX, Eric   </w:t>
            </w:r>
          </w:p>
        </w:tc>
        <w:tc>
          <w:tcPr>
            <w:tcW w:w="0" w:type="auto"/>
            <w:shd w:val="clear" w:color="auto" w:fill="FFFFFF"/>
            <w:tcMar>
              <w:top w:w="48" w:type="dxa"/>
              <w:left w:w="48" w:type="dxa"/>
              <w:bottom w:w="48" w:type="dxa"/>
              <w:right w:w="48" w:type="dxa"/>
            </w:tcMar>
            <w:hideMark/>
          </w:tcPr>
          <w:p w14:paraId="0AA49EDB"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Chair </w:t>
            </w:r>
          </w:p>
        </w:tc>
        <w:tc>
          <w:tcPr>
            <w:tcW w:w="0" w:type="auto"/>
            <w:shd w:val="clear" w:color="auto" w:fill="FFFFFF"/>
            <w:tcMar>
              <w:top w:w="48" w:type="dxa"/>
              <w:left w:w="48" w:type="dxa"/>
              <w:bottom w:w="48" w:type="dxa"/>
              <w:right w:w="48" w:type="dxa"/>
            </w:tcMar>
            <w:hideMark/>
          </w:tcPr>
          <w:p w14:paraId="686EF718" w14:textId="77777777" w:rsidR="004905DA" w:rsidRPr="002038C6" w:rsidRDefault="004905DA" w:rsidP="004905DA">
            <w:pPr>
              <w:rPr>
                <w:rFonts w:ascii="Calibri" w:hAnsi="Calibri" w:cs="Times New Roman"/>
                <w:szCs w:val="22"/>
                <w:lang w:val="en-US"/>
              </w:rPr>
            </w:pPr>
            <w:proofErr w:type="spellStart"/>
            <w:r w:rsidRPr="002038C6">
              <w:rPr>
                <w:rFonts w:ascii="Calibri" w:hAnsi="Calibri" w:cs="Times New Roman"/>
                <w:szCs w:val="22"/>
                <w:lang w:val="en-US"/>
              </w:rPr>
              <w:t>Météo</w:t>
            </w:r>
            <w:proofErr w:type="spellEnd"/>
            <w:r w:rsidRPr="002038C6">
              <w:rPr>
                <w:rFonts w:ascii="Calibri" w:hAnsi="Calibri" w:cs="Times New Roman"/>
                <w:szCs w:val="22"/>
                <w:lang w:val="en-US"/>
              </w:rPr>
              <w:t xml:space="preserve">-France  </w:t>
            </w:r>
          </w:p>
        </w:tc>
      </w:tr>
      <w:tr w:rsidR="004905DA" w:rsidRPr="004905DA" w14:paraId="12143C47" w14:textId="77777777" w:rsidTr="002038C6">
        <w:trPr>
          <w:tblCellSpacing w:w="15" w:type="dxa"/>
        </w:trPr>
        <w:tc>
          <w:tcPr>
            <w:tcW w:w="0" w:type="auto"/>
            <w:shd w:val="clear" w:color="auto" w:fill="FFFFFF"/>
            <w:tcMar>
              <w:top w:w="48" w:type="dxa"/>
              <w:left w:w="48" w:type="dxa"/>
              <w:bottom w:w="48" w:type="dxa"/>
              <w:right w:w="48" w:type="dxa"/>
            </w:tcMar>
            <w:hideMark/>
          </w:tcPr>
          <w:p w14:paraId="1B705457"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FRANC, David   </w:t>
            </w:r>
          </w:p>
        </w:tc>
        <w:tc>
          <w:tcPr>
            <w:tcW w:w="0" w:type="auto"/>
            <w:shd w:val="clear" w:color="auto" w:fill="FFFFFF"/>
            <w:tcMar>
              <w:top w:w="48" w:type="dxa"/>
              <w:left w:w="48" w:type="dxa"/>
              <w:bottom w:w="48" w:type="dxa"/>
              <w:right w:w="48" w:type="dxa"/>
            </w:tcMar>
            <w:hideMark/>
          </w:tcPr>
          <w:p w14:paraId="3F604B6C"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Co-Chair </w:t>
            </w:r>
          </w:p>
        </w:tc>
        <w:tc>
          <w:tcPr>
            <w:tcW w:w="0" w:type="auto"/>
            <w:shd w:val="clear" w:color="auto" w:fill="FFFFFF"/>
            <w:tcMar>
              <w:top w:w="48" w:type="dxa"/>
              <w:left w:w="48" w:type="dxa"/>
              <w:bottom w:w="48" w:type="dxa"/>
              <w:right w:w="48" w:type="dxa"/>
            </w:tcMar>
            <w:hideMark/>
          </w:tcPr>
          <w:p w14:paraId="6C3A427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National Oceanic and Atmospheric Administration (NOAA)  </w:t>
            </w:r>
          </w:p>
        </w:tc>
      </w:tr>
      <w:tr w:rsidR="004905DA" w:rsidRPr="004905DA" w14:paraId="797F58D0" w14:textId="77777777" w:rsidTr="002038C6">
        <w:trPr>
          <w:tblCellSpacing w:w="15" w:type="dxa"/>
        </w:trPr>
        <w:tc>
          <w:tcPr>
            <w:tcW w:w="0" w:type="auto"/>
            <w:shd w:val="clear" w:color="auto" w:fill="FFFFFF"/>
            <w:tcMar>
              <w:top w:w="48" w:type="dxa"/>
              <w:left w:w="48" w:type="dxa"/>
              <w:bottom w:w="48" w:type="dxa"/>
              <w:right w:w="48" w:type="dxa"/>
            </w:tcMar>
            <w:hideMark/>
          </w:tcPr>
          <w:p w14:paraId="2D592512" w14:textId="77777777" w:rsidR="004905DA" w:rsidRPr="002038C6" w:rsidRDefault="0089089F" w:rsidP="004905DA">
            <w:pPr>
              <w:rPr>
                <w:rFonts w:ascii="Calibri" w:hAnsi="Calibri" w:cs="Times New Roman"/>
                <w:szCs w:val="22"/>
                <w:lang w:val="en-US"/>
              </w:rPr>
            </w:pPr>
            <w:r w:rsidRPr="002038C6">
              <w:rPr>
                <w:rFonts w:ascii="Calibri" w:hAnsi="Calibri" w:cs="Times New Roman"/>
                <w:szCs w:val="22"/>
                <w:lang w:val="en-US"/>
              </w:rPr>
              <w:t xml:space="preserve">CASEY, Alec </w:t>
            </w:r>
            <w:r w:rsidR="004905DA" w:rsidRPr="002038C6">
              <w:rPr>
                <w:rFonts w:ascii="Calibri" w:hAnsi="Calibri" w:cs="Times New Roman"/>
                <w:szCs w:val="22"/>
                <w:lang w:val="en-US"/>
              </w:rPr>
              <w:t xml:space="preserve"> </w:t>
            </w:r>
          </w:p>
        </w:tc>
        <w:tc>
          <w:tcPr>
            <w:tcW w:w="0" w:type="auto"/>
            <w:shd w:val="clear" w:color="auto" w:fill="FFFFFF"/>
            <w:tcMar>
              <w:top w:w="48" w:type="dxa"/>
              <w:left w:w="48" w:type="dxa"/>
              <w:bottom w:w="48" w:type="dxa"/>
              <w:right w:w="48" w:type="dxa"/>
            </w:tcMar>
            <w:hideMark/>
          </w:tcPr>
          <w:p w14:paraId="4FEFDCA2"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3FF01C6D" w14:textId="77777777" w:rsidR="004905DA" w:rsidRPr="002038C6" w:rsidRDefault="0089089F" w:rsidP="004905DA">
            <w:pPr>
              <w:rPr>
                <w:rFonts w:ascii="Calibri" w:hAnsi="Calibri" w:cs="Times New Roman"/>
                <w:szCs w:val="22"/>
                <w:lang w:val="en-US"/>
              </w:rPr>
            </w:pPr>
            <w:r w:rsidRPr="002038C6">
              <w:rPr>
                <w:rFonts w:ascii="Calibri" w:hAnsi="Calibri" w:cs="Times New Roman"/>
                <w:szCs w:val="22"/>
                <w:lang w:val="en-US"/>
              </w:rPr>
              <w:t>Environment &amp; Climate Change Canada</w:t>
            </w:r>
          </w:p>
        </w:tc>
      </w:tr>
      <w:tr w:rsidR="004905DA" w:rsidRPr="004905DA" w14:paraId="3B60FD1D" w14:textId="77777777" w:rsidTr="002038C6">
        <w:trPr>
          <w:tblCellSpacing w:w="15" w:type="dxa"/>
        </w:trPr>
        <w:tc>
          <w:tcPr>
            <w:tcW w:w="0" w:type="auto"/>
            <w:shd w:val="clear" w:color="auto" w:fill="FFFFFF"/>
            <w:tcMar>
              <w:top w:w="48" w:type="dxa"/>
              <w:left w:w="48" w:type="dxa"/>
              <w:bottom w:w="48" w:type="dxa"/>
              <w:right w:w="48" w:type="dxa"/>
            </w:tcMar>
            <w:hideMark/>
          </w:tcPr>
          <w:p w14:paraId="257F0DE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ZHANG, Ming   </w:t>
            </w:r>
          </w:p>
        </w:tc>
        <w:tc>
          <w:tcPr>
            <w:tcW w:w="0" w:type="auto"/>
            <w:shd w:val="clear" w:color="auto" w:fill="FFFFFF"/>
            <w:tcMar>
              <w:top w:w="48" w:type="dxa"/>
              <w:left w:w="48" w:type="dxa"/>
              <w:bottom w:w="48" w:type="dxa"/>
              <w:right w:w="48" w:type="dxa"/>
            </w:tcMar>
            <w:hideMark/>
          </w:tcPr>
          <w:p w14:paraId="16448DB7"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5EFD6D8F"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China Meteorological Administration (CMA)  </w:t>
            </w:r>
          </w:p>
        </w:tc>
      </w:tr>
      <w:tr w:rsidR="004905DA" w:rsidRPr="004905DA" w14:paraId="4C9B1B3E" w14:textId="77777777" w:rsidTr="002038C6">
        <w:trPr>
          <w:tblCellSpacing w:w="15" w:type="dxa"/>
        </w:trPr>
        <w:tc>
          <w:tcPr>
            <w:tcW w:w="0" w:type="auto"/>
            <w:shd w:val="clear" w:color="auto" w:fill="FFFFFF"/>
            <w:tcMar>
              <w:top w:w="48" w:type="dxa"/>
              <w:left w:w="48" w:type="dxa"/>
              <w:bottom w:w="48" w:type="dxa"/>
              <w:right w:w="48" w:type="dxa"/>
            </w:tcMar>
            <w:hideMark/>
          </w:tcPr>
          <w:p w14:paraId="12DB062C"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TRISTANT, Philippe   </w:t>
            </w:r>
          </w:p>
        </w:tc>
        <w:tc>
          <w:tcPr>
            <w:tcW w:w="0" w:type="auto"/>
            <w:shd w:val="clear" w:color="auto" w:fill="FFFFFF"/>
            <w:tcMar>
              <w:top w:w="48" w:type="dxa"/>
              <w:left w:w="48" w:type="dxa"/>
              <w:bottom w:w="48" w:type="dxa"/>
              <w:right w:w="48" w:type="dxa"/>
            </w:tcMar>
            <w:hideMark/>
          </w:tcPr>
          <w:p w14:paraId="7788882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4BDBDC31"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EUMETNET Co-</w:t>
            </w:r>
            <w:proofErr w:type="spellStart"/>
            <w:r w:rsidRPr="002038C6">
              <w:rPr>
                <w:rFonts w:ascii="Calibri" w:hAnsi="Calibri" w:cs="Times New Roman"/>
                <w:szCs w:val="22"/>
                <w:lang w:val="en-US"/>
              </w:rPr>
              <w:t>ordinating</w:t>
            </w:r>
            <w:proofErr w:type="spellEnd"/>
            <w:r w:rsidRPr="002038C6">
              <w:rPr>
                <w:rFonts w:ascii="Calibri" w:hAnsi="Calibri" w:cs="Times New Roman"/>
                <w:szCs w:val="22"/>
                <w:lang w:val="en-US"/>
              </w:rPr>
              <w:t xml:space="preserve"> Office  </w:t>
            </w:r>
          </w:p>
        </w:tc>
      </w:tr>
      <w:tr w:rsidR="004905DA" w:rsidRPr="004905DA" w14:paraId="264C71A7" w14:textId="77777777" w:rsidTr="002038C6">
        <w:trPr>
          <w:tblCellSpacing w:w="15" w:type="dxa"/>
        </w:trPr>
        <w:tc>
          <w:tcPr>
            <w:tcW w:w="0" w:type="auto"/>
            <w:shd w:val="clear" w:color="auto" w:fill="FFFFFF"/>
            <w:tcMar>
              <w:top w:w="48" w:type="dxa"/>
              <w:left w:w="48" w:type="dxa"/>
              <w:bottom w:w="48" w:type="dxa"/>
              <w:right w:w="48" w:type="dxa"/>
            </w:tcMar>
            <w:hideMark/>
          </w:tcPr>
          <w:p w14:paraId="7570F26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DREIS, Markus   </w:t>
            </w:r>
          </w:p>
        </w:tc>
        <w:tc>
          <w:tcPr>
            <w:tcW w:w="0" w:type="auto"/>
            <w:shd w:val="clear" w:color="auto" w:fill="FFFFFF"/>
            <w:tcMar>
              <w:top w:w="48" w:type="dxa"/>
              <w:left w:w="48" w:type="dxa"/>
              <w:bottom w:w="48" w:type="dxa"/>
              <w:right w:w="48" w:type="dxa"/>
            </w:tcMar>
            <w:hideMark/>
          </w:tcPr>
          <w:p w14:paraId="090FAA2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38FEE96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European </w:t>
            </w:r>
            <w:proofErr w:type="spellStart"/>
            <w:r w:rsidRPr="002038C6">
              <w:rPr>
                <w:rFonts w:ascii="Calibri" w:hAnsi="Calibri" w:cs="Times New Roman"/>
                <w:szCs w:val="22"/>
                <w:lang w:val="en-US"/>
              </w:rPr>
              <w:t>Organisation</w:t>
            </w:r>
            <w:proofErr w:type="spellEnd"/>
            <w:r w:rsidRPr="002038C6">
              <w:rPr>
                <w:rFonts w:ascii="Calibri" w:hAnsi="Calibri" w:cs="Times New Roman"/>
                <w:szCs w:val="22"/>
                <w:lang w:val="en-US"/>
              </w:rPr>
              <w:t xml:space="preserve"> for the Exploitation of Meteorological Satellites (EUMETSAT)  </w:t>
            </w:r>
          </w:p>
        </w:tc>
      </w:tr>
      <w:tr w:rsidR="004905DA" w:rsidRPr="004905DA" w14:paraId="636851F0" w14:textId="77777777" w:rsidTr="002038C6">
        <w:trPr>
          <w:tblCellSpacing w:w="15" w:type="dxa"/>
        </w:trPr>
        <w:tc>
          <w:tcPr>
            <w:tcW w:w="0" w:type="auto"/>
            <w:shd w:val="clear" w:color="auto" w:fill="FFFFFF"/>
            <w:tcMar>
              <w:top w:w="48" w:type="dxa"/>
              <w:left w:w="48" w:type="dxa"/>
              <w:bottom w:w="48" w:type="dxa"/>
              <w:right w:w="48" w:type="dxa"/>
            </w:tcMar>
            <w:hideMark/>
          </w:tcPr>
          <w:p w14:paraId="5DB0E2B7"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NOZDRIN, Vadim   </w:t>
            </w:r>
          </w:p>
        </w:tc>
        <w:tc>
          <w:tcPr>
            <w:tcW w:w="0" w:type="auto"/>
            <w:shd w:val="clear" w:color="auto" w:fill="FFFFFF"/>
            <w:tcMar>
              <w:top w:w="48" w:type="dxa"/>
              <w:left w:w="48" w:type="dxa"/>
              <w:bottom w:w="48" w:type="dxa"/>
              <w:right w:w="48" w:type="dxa"/>
            </w:tcMar>
            <w:hideMark/>
          </w:tcPr>
          <w:p w14:paraId="65F6788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3B7A71B0"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International Telecommunications Union (ITU)  </w:t>
            </w:r>
          </w:p>
        </w:tc>
      </w:tr>
      <w:tr w:rsidR="004905DA" w:rsidRPr="004905DA" w14:paraId="7CED8224" w14:textId="77777777" w:rsidTr="002038C6">
        <w:trPr>
          <w:tblCellSpacing w:w="15" w:type="dxa"/>
        </w:trPr>
        <w:tc>
          <w:tcPr>
            <w:tcW w:w="0" w:type="auto"/>
            <w:shd w:val="clear" w:color="auto" w:fill="FFFFFF"/>
            <w:tcMar>
              <w:top w:w="48" w:type="dxa"/>
              <w:left w:w="48" w:type="dxa"/>
              <w:bottom w:w="48" w:type="dxa"/>
              <w:right w:w="48" w:type="dxa"/>
            </w:tcMar>
            <w:hideMark/>
          </w:tcPr>
          <w:p w14:paraId="341C5EB2"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ODHIAMBO, Elias </w:t>
            </w:r>
            <w:proofErr w:type="spellStart"/>
            <w:r w:rsidRPr="002038C6">
              <w:rPr>
                <w:rFonts w:ascii="Calibri" w:hAnsi="Calibri" w:cs="Times New Roman"/>
                <w:szCs w:val="22"/>
                <w:lang w:val="en-US"/>
              </w:rPr>
              <w:t>Otieno</w:t>
            </w:r>
            <w:proofErr w:type="spellEnd"/>
            <w:r w:rsidRPr="002038C6">
              <w:rPr>
                <w:rFonts w:ascii="Calibri" w:hAnsi="Calibri" w:cs="Times New Roman"/>
                <w:szCs w:val="22"/>
                <w:lang w:val="en-US"/>
              </w:rPr>
              <w:t xml:space="preserve">   </w:t>
            </w:r>
          </w:p>
        </w:tc>
        <w:tc>
          <w:tcPr>
            <w:tcW w:w="0" w:type="auto"/>
            <w:shd w:val="clear" w:color="auto" w:fill="FFFFFF"/>
            <w:tcMar>
              <w:top w:w="48" w:type="dxa"/>
              <w:left w:w="48" w:type="dxa"/>
              <w:bottom w:w="48" w:type="dxa"/>
              <w:right w:w="48" w:type="dxa"/>
            </w:tcMar>
            <w:hideMark/>
          </w:tcPr>
          <w:p w14:paraId="3F69ABD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53F1C3B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Kenya Meteorological Department  </w:t>
            </w:r>
          </w:p>
        </w:tc>
      </w:tr>
      <w:tr w:rsidR="004905DA" w:rsidRPr="004905DA" w14:paraId="3EDE5958" w14:textId="77777777" w:rsidTr="002038C6">
        <w:trPr>
          <w:tblCellSpacing w:w="15" w:type="dxa"/>
        </w:trPr>
        <w:tc>
          <w:tcPr>
            <w:tcW w:w="0" w:type="auto"/>
            <w:shd w:val="clear" w:color="auto" w:fill="FFFFFF"/>
            <w:tcMar>
              <w:top w:w="48" w:type="dxa"/>
              <w:left w:w="48" w:type="dxa"/>
              <w:bottom w:w="48" w:type="dxa"/>
              <w:right w:w="48" w:type="dxa"/>
            </w:tcMar>
            <w:hideMark/>
          </w:tcPr>
          <w:p w14:paraId="3EA6904C"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CHOI, JUNG-HUN   </w:t>
            </w:r>
          </w:p>
        </w:tc>
        <w:tc>
          <w:tcPr>
            <w:tcW w:w="0" w:type="auto"/>
            <w:shd w:val="clear" w:color="auto" w:fill="FFFFFF"/>
            <w:tcMar>
              <w:top w:w="48" w:type="dxa"/>
              <w:left w:w="48" w:type="dxa"/>
              <w:bottom w:w="48" w:type="dxa"/>
              <w:right w:w="48" w:type="dxa"/>
            </w:tcMar>
            <w:hideMark/>
          </w:tcPr>
          <w:p w14:paraId="16FA78C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21F7EA2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Korea Meteorological Administration (KMA)  </w:t>
            </w:r>
          </w:p>
        </w:tc>
      </w:tr>
      <w:tr w:rsidR="004905DA" w:rsidRPr="004905DA" w14:paraId="6B9AFDB7" w14:textId="77777777" w:rsidTr="002038C6">
        <w:trPr>
          <w:tblCellSpacing w:w="15" w:type="dxa"/>
        </w:trPr>
        <w:tc>
          <w:tcPr>
            <w:tcW w:w="0" w:type="auto"/>
            <w:shd w:val="clear" w:color="auto" w:fill="FFFFFF"/>
            <w:tcMar>
              <w:top w:w="48" w:type="dxa"/>
              <w:left w:w="48" w:type="dxa"/>
              <w:bottom w:w="48" w:type="dxa"/>
              <w:right w:w="48" w:type="dxa"/>
            </w:tcMar>
            <w:hideMark/>
          </w:tcPr>
          <w:p w14:paraId="73165EE1"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HERVO, </w:t>
            </w:r>
            <w:proofErr w:type="spellStart"/>
            <w:r w:rsidRPr="002038C6">
              <w:rPr>
                <w:rFonts w:ascii="Calibri" w:hAnsi="Calibri" w:cs="Times New Roman"/>
                <w:szCs w:val="22"/>
                <w:lang w:val="en-US"/>
              </w:rPr>
              <w:t>Maxime</w:t>
            </w:r>
            <w:proofErr w:type="spellEnd"/>
            <w:r w:rsidRPr="002038C6">
              <w:rPr>
                <w:rFonts w:ascii="Calibri" w:hAnsi="Calibri" w:cs="Times New Roman"/>
                <w:szCs w:val="22"/>
                <w:lang w:val="en-US"/>
              </w:rPr>
              <w:t xml:space="preserve">   </w:t>
            </w:r>
          </w:p>
        </w:tc>
        <w:tc>
          <w:tcPr>
            <w:tcW w:w="0" w:type="auto"/>
            <w:shd w:val="clear" w:color="auto" w:fill="FFFFFF"/>
            <w:tcMar>
              <w:top w:w="48" w:type="dxa"/>
              <w:left w:w="48" w:type="dxa"/>
              <w:bottom w:w="48" w:type="dxa"/>
              <w:right w:w="48" w:type="dxa"/>
            </w:tcMar>
            <w:hideMark/>
          </w:tcPr>
          <w:p w14:paraId="3C42DCBE"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6C1B3A5D" w14:textId="77777777" w:rsidR="004905DA" w:rsidRPr="002038C6" w:rsidRDefault="004905DA" w:rsidP="004905DA">
            <w:pPr>
              <w:rPr>
                <w:rFonts w:ascii="Calibri" w:hAnsi="Calibri" w:cs="Times New Roman"/>
                <w:szCs w:val="22"/>
                <w:lang w:val="en-US"/>
              </w:rPr>
            </w:pPr>
            <w:proofErr w:type="spellStart"/>
            <w:r w:rsidRPr="002038C6">
              <w:rPr>
                <w:rFonts w:ascii="Calibri" w:hAnsi="Calibri" w:cs="Times New Roman"/>
                <w:szCs w:val="22"/>
                <w:lang w:val="en-US"/>
              </w:rPr>
              <w:t>MétéoSwiss</w:t>
            </w:r>
            <w:proofErr w:type="spellEnd"/>
            <w:r w:rsidRPr="002038C6">
              <w:rPr>
                <w:rFonts w:ascii="Calibri" w:hAnsi="Calibri" w:cs="Times New Roman"/>
                <w:szCs w:val="22"/>
                <w:lang w:val="en-US"/>
              </w:rPr>
              <w:t xml:space="preserve">  </w:t>
            </w:r>
          </w:p>
        </w:tc>
      </w:tr>
      <w:tr w:rsidR="004905DA" w:rsidRPr="004905DA" w14:paraId="48DCCF83" w14:textId="77777777" w:rsidTr="002038C6">
        <w:trPr>
          <w:tblCellSpacing w:w="15" w:type="dxa"/>
        </w:trPr>
        <w:tc>
          <w:tcPr>
            <w:tcW w:w="0" w:type="auto"/>
            <w:shd w:val="clear" w:color="auto" w:fill="FFFFFF"/>
            <w:tcMar>
              <w:top w:w="48" w:type="dxa"/>
              <w:left w:w="48" w:type="dxa"/>
              <w:bottom w:w="48" w:type="dxa"/>
              <w:right w:w="48" w:type="dxa"/>
            </w:tcMar>
            <w:hideMark/>
          </w:tcPr>
          <w:p w14:paraId="3404401B"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BANKS, Michael   </w:t>
            </w:r>
          </w:p>
        </w:tc>
        <w:tc>
          <w:tcPr>
            <w:tcW w:w="0" w:type="auto"/>
            <w:shd w:val="clear" w:color="auto" w:fill="FFFFFF"/>
            <w:tcMar>
              <w:top w:w="48" w:type="dxa"/>
              <w:left w:w="48" w:type="dxa"/>
              <w:bottom w:w="48" w:type="dxa"/>
              <w:right w:w="48" w:type="dxa"/>
            </w:tcMar>
            <w:hideMark/>
          </w:tcPr>
          <w:p w14:paraId="221C1192"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Core Member </w:t>
            </w:r>
          </w:p>
        </w:tc>
        <w:tc>
          <w:tcPr>
            <w:tcW w:w="0" w:type="auto"/>
            <w:shd w:val="clear" w:color="auto" w:fill="FFFFFF"/>
            <w:tcMar>
              <w:top w:w="48" w:type="dxa"/>
              <w:left w:w="48" w:type="dxa"/>
              <w:bottom w:w="48" w:type="dxa"/>
              <w:right w:w="48" w:type="dxa"/>
            </w:tcMar>
            <w:hideMark/>
          </w:tcPr>
          <w:p w14:paraId="29DAC5A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United Kingdom Met Office </w:t>
            </w:r>
          </w:p>
        </w:tc>
      </w:tr>
      <w:tr w:rsidR="004905DA" w:rsidRPr="004905DA" w14:paraId="5CAE6C36" w14:textId="77777777" w:rsidTr="002038C6">
        <w:trPr>
          <w:tblCellSpacing w:w="15" w:type="dxa"/>
        </w:trPr>
        <w:tc>
          <w:tcPr>
            <w:tcW w:w="0" w:type="auto"/>
            <w:shd w:val="clear" w:color="auto" w:fill="FFFFFF"/>
            <w:tcMar>
              <w:top w:w="48" w:type="dxa"/>
              <w:left w:w="48" w:type="dxa"/>
              <w:bottom w:w="48" w:type="dxa"/>
              <w:right w:w="48" w:type="dxa"/>
            </w:tcMar>
            <w:hideMark/>
          </w:tcPr>
          <w:p w14:paraId="5A11B180"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ENGLISH, Stephen   </w:t>
            </w:r>
          </w:p>
        </w:tc>
        <w:tc>
          <w:tcPr>
            <w:tcW w:w="0" w:type="auto"/>
            <w:shd w:val="clear" w:color="auto" w:fill="FFFFFF"/>
            <w:tcMar>
              <w:top w:w="48" w:type="dxa"/>
              <w:left w:w="48" w:type="dxa"/>
              <w:bottom w:w="48" w:type="dxa"/>
              <w:right w:w="48" w:type="dxa"/>
            </w:tcMar>
            <w:hideMark/>
          </w:tcPr>
          <w:p w14:paraId="73D35E5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0ED6ACC3"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European Centre for Medium-Range Weather Forecasts (ECMWF)  </w:t>
            </w:r>
          </w:p>
        </w:tc>
      </w:tr>
      <w:tr w:rsidR="004905DA" w:rsidRPr="004905DA" w14:paraId="19FBCF04" w14:textId="77777777" w:rsidTr="002038C6">
        <w:trPr>
          <w:tblCellSpacing w:w="15" w:type="dxa"/>
        </w:trPr>
        <w:tc>
          <w:tcPr>
            <w:tcW w:w="0" w:type="auto"/>
            <w:shd w:val="clear" w:color="auto" w:fill="FFFFFF"/>
            <w:tcMar>
              <w:top w:w="48" w:type="dxa"/>
              <w:left w:w="48" w:type="dxa"/>
              <w:bottom w:w="48" w:type="dxa"/>
              <w:right w:w="48" w:type="dxa"/>
            </w:tcMar>
            <w:hideMark/>
          </w:tcPr>
          <w:p w14:paraId="2A7A3660"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MOHR, Rudolf   </w:t>
            </w:r>
          </w:p>
        </w:tc>
        <w:tc>
          <w:tcPr>
            <w:tcW w:w="0" w:type="auto"/>
            <w:shd w:val="clear" w:color="auto" w:fill="FFFFFF"/>
            <w:tcMar>
              <w:top w:w="48" w:type="dxa"/>
              <w:left w:w="48" w:type="dxa"/>
              <w:bottom w:w="48" w:type="dxa"/>
              <w:right w:w="48" w:type="dxa"/>
            </w:tcMar>
            <w:hideMark/>
          </w:tcPr>
          <w:p w14:paraId="2D84C3CA"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5957D7BA" w14:textId="77777777" w:rsidR="004905DA" w:rsidRPr="002038C6" w:rsidRDefault="004905DA" w:rsidP="004905DA">
            <w:pPr>
              <w:rPr>
                <w:rFonts w:ascii="Calibri" w:hAnsi="Calibri" w:cs="Times New Roman"/>
                <w:szCs w:val="22"/>
                <w:lang w:val="en-US"/>
              </w:rPr>
            </w:pPr>
            <w:proofErr w:type="spellStart"/>
            <w:r w:rsidRPr="002038C6">
              <w:rPr>
                <w:rFonts w:ascii="Calibri" w:hAnsi="Calibri" w:cs="Times New Roman"/>
                <w:szCs w:val="22"/>
                <w:lang w:val="en-US"/>
              </w:rPr>
              <w:t>Deutscher</w:t>
            </w:r>
            <w:proofErr w:type="spellEnd"/>
            <w:r w:rsidRPr="002038C6">
              <w:rPr>
                <w:rFonts w:ascii="Calibri" w:hAnsi="Calibri" w:cs="Times New Roman"/>
                <w:szCs w:val="22"/>
                <w:lang w:val="en-US"/>
              </w:rPr>
              <w:t xml:space="preserve"> </w:t>
            </w:r>
            <w:proofErr w:type="spellStart"/>
            <w:r w:rsidRPr="002038C6">
              <w:rPr>
                <w:rFonts w:ascii="Calibri" w:hAnsi="Calibri" w:cs="Times New Roman"/>
                <w:szCs w:val="22"/>
                <w:lang w:val="en-US"/>
              </w:rPr>
              <w:t>Wetterdienst</w:t>
            </w:r>
            <w:proofErr w:type="spellEnd"/>
            <w:r w:rsidRPr="002038C6">
              <w:rPr>
                <w:rFonts w:ascii="Calibri" w:hAnsi="Calibri" w:cs="Times New Roman"/>
                <w:szCs w:val="22"/>
                <w:lang w:val="en-US"/>
              </w:rPr>
              <w:t xml:space="preserve"> (DWD)  </w:t>
            </w:r>
          </w:p>
        </w:tc>
      </w:tr>
      <w:tr w:rsidR="004905DA" w:rsidRPr="004905DA" w14:paraId="65C944B9" w14:textId="77777777" w:rsidTr="002038C6">
        <w:trPr>
          <w:tblCellSpacing w:w="15" w:type="dxa"/>
        </w:trPr>
        <w:tc>
          <w:tcPr>
            <w:tcW w:w="0" w:type="auto"/>
            <w:shd w:val="clear" w:color="auto" w:fill="FFFFFF"/>
            <w:tcMar>
              <w:top w:w="48" w:type="dxa"/>
              <w:left w:w="48" w:type="dxa"/>
              <w:bottom w:w="48" w:type="dxa"/>
              <w:right w:w="48" w:type="dxa"/>
            </w:tcMar>
            <w:hideMark/>
          </w:tcPr>
          <w:p w14:paraId="6C419B20"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POOL, Marcus   </w:t>
            </w:r>
          </w:p>
        </w:tc>
        <w:tc>
          <w:tcPr>
            <w:tcW w:w="0" w:type="auto"/>
            <w:shd w:val="clear" w:color="auto" w:fill="FFFFFF"/>
            <w:tcMar>
              <w:top w:w="48" w:type="dxa"/>
              <w:left w:w="48" w:type="dxa"/>
              <w:bottom w:w="48" w:type="dxa"/>
              <w:right w:w="48" w:type="dxa"/>
            </w:tcMar>
            <w:hideMark/>
          </w:tcPr>
          <w:p w14:paraId="2BE91030"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271EDB21"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Leonardo, Germany GmbH  </w:t>
            </w:r>
          </w:p>
        </w:tc>
      </w:tr>
      <w:tr w:rsidR="004905DA" w:rsidRPr="004905DA" w14:paraId="764675A6" w14:textId="77777777" w:rsidTr="002038C6">
        <w:trPr>
          <w:tblCellSpacing w:w="15" w:type="dxa"/>
        </w:trPr>
        <w:tc>
          <w:tcPr>
            <w:tcW w:w="0" w:type="auto"/>
            <w:shd w:val="clear" w:color="auto" w:fill="FFFFFF"/>
            <w:tcMar>
              <w:top w:w="48" w:type="dxa"/>
              <w:left w:w="48" w:type="dxa"/>
              <w:bottom w:w="48" w:type="dxa"/>
              <w:right w:w="48" w:type="dxa"/>
            </w:tcMar>
            <w:hideMark/>
          </w:tcPr>
          <w:p w14:paraId="755E4ED6" w14:textId="77777777" w:rsidR="0089089F" w:rsidRPr="002038C6" w:rsidRDefault="0089089F" w:rsidP="0089089F">
            <w:pPr>
              <w:rPr>
                <w:rFonts w:ascii="Calibri" w:hAnsi="Calibri" w:cs="Times New Roman"/>
                <w:szCs w:val="22"/>
                <w:lang w:val="en-US"/>
              </w:rPr>
            </w:pPr>
            <w:r w:rsidRPr="002038C6">
              <w:rPr>
                <w:rFonts w:ascii="Calibri" w:hAnsi="Calibri" w:cs="Times New Roman"/>
                <w:szCs w:val="22"/>
                <w:lang w:val="en-US"/>
              </w:rPr>
              <w:t xml:space="preserve">RYZHKOVA,   Olga </w:t>
            </w:r>
          </w:p>
          <w:p w14:paraId="3E035B95" w14:textId="77777777" w:rsidR="004905DA" w:rsidRPr="002038C6" w:rsidRDefault="004905DA" w:rsidP="004905DA">
            <w:pPr>
              <w:rPr>
                <w:rFonts w:ascii="Calibri" w:hAnsi="Calibri" w:cs="Times New Roman"/>
                <w:szCs w:val="22"/>
                <w:lang w:val="en-US"/>
              </w:rPr>
            </w:pPr>
          </w:p>
        </w:tc>
        <w:tc>
          <w:tcPr>
            <w:tcW w:w="0" w:type="auto"/>
            <w:shd w:val="clear" w:color="auto" w:fill="FFFFFF"/>
            <w:tcMar>
              <w:top w:w="48" w:type="dxa"/>
              <w:left w:w="48" w:type="dxa"/>
              <w:bottom w:w="48" w:type="dxa"/>
              <w:right w:w="48" w:type="dxa"/>
            </w:tcMar>
            <w:hideMark/>
          </w:tcPr>
          <w:p w14:paraId="21DD361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3E7053AA"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Russian Federal Service for Hydrometeorology and Environmental Monitoring (ROSHYDROMET)  </w:t>
            </w:r>
          </w:p>
        </w:tc>
      </w:tr>
      <w:tr w:rsidR="00441FDD" w:rsidRPr="004905DA" w14:paraId="4D5A6E41" w14:textId="77777777" w:rsidTr="002038C6">
        <w:trPr>
          <w:tblCellSpacing w:w="15" w:type="dxa"/>
        </w:trPr>
        <w:tc>
          <w:tcPr>
            <w:tcW w:w="0" w:type="auto"/>
            <w:shd w:val="clear" w:color="auto" w:fill="FFFFFF"/>
            <w:tcMar>
              <w:top w:w="48" w:type="dxa"/>
              <w:left w:w="48" w:type="dxa"/>
              <w:bottom w:w="48" w:type="dxa"/>
              <w:right w:w="48" w:type="dxa"/>
            </w:tcMar>
          </w:tcPr>
          <w:p w14:paraId="081C59CB" w14:textId="77777777" w:rsidR="00441FDD" w:rsidRPr="002038C6" w:rsidRDefault="00441FDD" w:rsidP="004905DA">
            <w:pPr>
              <w:rPr>
                <w:rFonts w:ascii="Calibri" w:hAnsi="Calibri" w:cs="Times New Roman"/>
                <w:szCs w:val="22"/>
                <w:lang w:val="en-US"/>
              </w:rPr>
            </w:pPr>
            <w:r w:rsidRPr="002038C6">
              <w:rPr>
                <w:rFonts w:ascii="Calibri" w:hAnsi="Calibri" w:cs="Times New Roman"/>
                <w:szCs w:val="22"/>
                <w:lang w:val="en-US"/>
              </w:rPr>
              <w:t>SPENCER, Benjie</w:t>
            </w:r>
          </w:p>
        </w:tc>
        <w:tc>
          <w:tcPr>
            <w:tcW w:w="0" w:type="auto"/>
            <w:shd w:val="clear" w:color="auto" w:fill="FFFFFF"/>
            <w:tcMar>
              <w:top w:w="48" w:type="dxa"/>
              <w:left w:w="48" w:type="dxa"/>
              <w:bottom w:w="48" w:type="dxa"/>
              <w:right w:w="48" w:type="dxa"/>
            </w:tcMar>
          </w:tcPr>
          <w:p w14:paraId="42AD7738" w14:textId="77777777" w:rsidR="00441FDD" w:rsidRPr="002038C6" w:rsidRDefault="00441FDD" w:rsidP="004905DA">
            <w:pPr>
              <w:rPr>
                <w:rFonts w:ascii="Calibri" w:hAnsi="Calibri" w:cs="Times New Roman"/>
                <w:szCs w:val="22"/>
                <w:lang w:val="en-US"/>
              </w:rPr>
            </w:pPr>
            <w:r w:rsidRPr="002038C6">
              <w:rPr>
                <w:rFonts w:ascii="Calibri" w:hAnsi="Calibri" w:cs="Times New Roman"/>
                <w:szCs w:val="22"/>
                <w:lang w:val="en-US"/>
              </w:rPr>
              <w:t>Associate member</w:t>
            </w:r>
          </w:p>
        </w:tc>
        <w:tc>
          <w:tcPr>
            <w:tcW w:w="0" w:type="auto"/>
            <w:shd w:val="clear" w:color="auto" w:fill="FFFFFF"/>
            <w:tcMar>
              <w:top w:w="48" w:type="dxa"/>
              <w:left w:w="48" w:type="dxa"/>
              <w:bottom w:w="48" w:type="dxa"/>
              <w:right w:w="48" w:type="dxa"/>
            </w:tcMar>
          </w:tcPr>
          <w:p w14:paraId="13C37B35" w14:textId="77777777" w:rsidR="00441FDD" w:rsidRPr="002038C6" w:rsidRDefault="00441FDD" w:rsidP="004905DA">
            <w:pPr>
              <w:rPr>
                <w:rFonts w:ascii="Calibri" w:hAnsi="Calibri" w:cs="Times New Roman"/>
                <w:szCs w:val="22"/>
                <w:lang w:val="en-US"/>
              </w:rPr>
            </w:pPr>
            <w:r w:rsidRPr="002038C6">
              <w:rPr>
                <w:rFonts w:ascii="Calibri" w:hAnsi="Calibri" w:cs="Times New Roman"/>
                <w:szCs w:val="22"/>
                <w:lang w:val="en-US"/>
              </w:rPr>
              <w:t xml:space="preserve">USA NOAA NWS </w:t>
            </w:r>
          </w:p>
        </w:tc>
      </w:tr>
      <w:tr w:rsidR="004905DA" w:rsidRPr="004905DA" w14:paraId="260CB7FE" w14:textId="77777777" w:rsidTr="002038C6">
        <w:trPr>
          <w:tblCellSpacing w:w="15" w:type="dxa"/>
        </w:trPr>
        <w:tc>
          <w:tcPr>
            <w:tcW w:w="0" w:type="auto"/>
            <w:shd w:val="clear" w:color="auto" w:fill="FFFFFF"/>
            <w:tcMar>
              <w:top w:w="48" w:type="dxa"/>
              <w:left w:w="48" w:type="dxa"/>
              <w:bottom w:w="48" w:type="dxa"/>
              <w:right w:w="48" w:type="dxa"/>
            </w:tcMar>
            <w:hideMark/>
          </w:tcPr>
          <w:p w14:paraId="214490D4"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MENTZER, JAMES   </w:t>
            </w:r>
          </w:p>
        </w:tc>
        <w:tc>
          <w:tcPr>
            <w:tcW w:w="0" w:type="auto"/>
            <w:shd w:val="clear" w:color="auto" w:fill="FFFFFF"/>
            <w:tcMar>
              <w:top w:w="48" w:type="dxa"/>
              <w:left w:w="48" w:type="dxa"/>
              <w:bottom w:w="48" w:type="dxa"/>
              <w:right w:w="48" w:type="dxa"/>
            </w:tcMar>
            <w:hideMark/>
          </w:tcPr>
          <w:p w14:paraId="5E74C6FE"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4102DE08"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USA NOAA </w:t>
            </w:r>
            <w:r w:rsidR="00441FDD" w:rsidRPr="002038C6">
              <w:rPr>
                <w:rFonts w:ascii="Calibri" w:hAnsi="Calibri" w:cs="Times New Roman"/>
                <w:szCs w:val="22"/>
                <w:lang w:val="en-US"/>
              </w:rPr>
              <w:t xml:space="preserve">NWS </w:t>
            </w:r>
          </w:p>
        </w:tc>
      </w:tr>
      <w:tr w:rsidR="004905DA" w:rsidRPr="00ED393F" w14:paraId="3BF7F976" w14:textId="77777777" w:rsidTr="002038C6">
        <w:trPr>
          <w:tblCellSpacing w:w="15" w:type="dxa"/>
        </w:trPr>
        <w:tc>
          <w:tcPr>
            <w:tcW w:w="0" w:type="auto"/>
            <w:shd w:val="clear" w:color="auto" w:fill="FFFFFF"/>
            <w:tcMar>
              <w:top w:w="48" w:type="dxa"/>
              <w:left w:w="48" w:type="dxa"/>
              <w:bottom w:w="48" w:type="dxa"/>
              <w:right w:w="48" w:type="dxa"/>
            </w:tcMar>
            <w:hideMark/>
          </w:tcPr>
          <w:p w14:paraId="50FB5201" w14:textId="77777777" w:rsidR="004905DA" w:rsidRPr="002038C6" w:rsidRDefault="001B6105" w:rsidP="001B6105">
            <w:pPr>
              <w:rPr>
                <w:rFonts w:ascii="Calibri" w:hAnsi="Calibri" w:cs="Times New Roman"/>
                <w:szCs w:val="22"/>
                <w:lang w:val="en-US"/>
              </w:rPr>
            </w:pPr>
            <w:r w:rsidRPr="002038C6">
              <w:rPr>
                <w:rFonts w:ascii="Calibri" w:hAnsi="Calibri" w:cs="Times New Roman"/>
                <w:szCs w:val="22"/>
                <w:lang w:val="en-US"/>
              </w:rPr>
              <w:t>COSTA</w:t>
            </w:r>
            <w:r w:rsidR="004905DA" w:rsidRPr="002038C6">
              <w:rPr>
                <w:rFonts w:ascii="Calibri" w:hAnsi="Calibri" w:cs="Times New Roman"/>
                <w:szCs w:val="22"/>
                <w:lang w:val="en-US"/>
              </w:rPr>
              <w:t xml:space="preserve"> </w:t>
            </w:r>
            <w:r w:rsidRPr="002038C6">
              <w:rPr>
                <w:rFonts w:ascii="Calibri" w:hAnsi="Calibri" w:cs="Times New Roman"/>
                <w:szCs w:val="22"/>
                <w:lang w:val="en-US"/>
              </w:rPr>
              <w:t xml:space="preserve">, </w:t>
            </w:r>
            <w:proofErr w:type="spellStart"/>
            <w:r w:rsidRPr="002038C6">
              <w:rPr>
                <w:rFonts w:ascii="Calibri" w:hAnsi="Calibri" w:cs="Times New Roman"/>
                <w:szCs w:val="22"/>
                <w:lang w:val="en-US"/>
              </w:rPr>
              <w:t>Rezende</w:t>
            </w:r>
            <w:proofErr w:type="spellEnd"/>
            <w:r w:rsidRPr="002038C6">
              <w:rPr>
                <w:rFonts w:ascii="Calibri" w:hAnsi="Calibri" w:cs="Times New Roman"/>
                <w:szCs w:val="22"/>
                <w:lang w:val="en-US"/>
              </w:rPr>
              <w:t xml:space="preserve"> </w:t>
            </w:r>
          </w:p>
        </w:tc>
        <w:tc>
          <w:tcPr>
            <w:tcW w:w="0" w:type="auto"/>
            <w:shd w:val="clear" w:color="auto" w:fill="FFFFFF"/>
            <w:tcMar>
              <w:top w:w="48" w:type="dxa"/>
              <w:left w:w="48" w:type="dxa"/>
              <w:bottom w:w="48" w:type="dxa"/>
              <w:right w:w="48" w:type="dxa"/>
            </w:tcMar>
            <w:hideMark/>
          </w:tcPr>
          <w:p w14:paraId="5485DC2F"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2E5CDF87" w14:textId="77777777" w:rsidR="004905DA" w:rsidRPr="006C611C" w:rsidRDefault="004905DA" w:rsidP="004905DA">
            <w:pPr>
              <w:rPr>
                <w:rFonts w:ascii="Calibri" w:hAnsi="Calibri" w:cs="Times New Roman"/>
                <w:szCs w:val="22"/>
                <w:lang w:val="fr-FR"/>
              </w:rPr>
            </w:pPr>
            <w:r w:rsidRPr="006C611C">
              <w:rPr>
                <w:rFonts w:ascii="Calibri" w:hAnsi="Calibri" w:cs="Times New Roman"/>
                <w:szCs w:val="22"/>
                <w:lang w:val="fr-FR"/>
              </w:rPr>
              <w:t xml:space="preserve">INSTITUTO NACIONAL DE PESQUISAS ESPACIAIS (INPE)  </w:t>
            </w:r>
          </w:p>
        </w:tc>
      </w:tr>
      <w:tr w:rsidR="004905DA" w:rsidRPr="004905DA" w14:paraId="01A62C8C" w14:textId="77777777" w:rsidTr="002038C6">
        <w:trPr>
          <w:tblCellSpacing w:w="15" w:type="dxa"/>
        </w:trPr>
        <w:tc>
          <w:tcPr>
            <w:tcW w:w="0" w:type="auto"/>
            <w:shd w:val="clear" w:color="auto" w:fill="FFFFFF"/>
            <w:tcMar>
              <w:top w:w="48" w:type="dxa"/>
              <w:left w:w="48" w:type="dxa"/>
              <w:bottom w:w="48" w:type="dxa"/>
              <w:right w:w="48" w:type="dxa"/>
            </w:tcMar>
            <w:hideMark/>
          </w:tcPr>
          <w:p w14:paraId="3329FF48" w14:textId="77777777" w:rsidR="004905DA" w:rsidRPr="002038C6" w:rsidRDefault="004905DA" w:rsidP="0089089F">
            <w:pPr>
              <w:rPr>
                <w:rFonts w:ascii="Calibri" w:hAnsi="Calibri" w:cs="Times New Roman"/>
                <w:szCs w:val="22"/>
                <w:lang w:val="en-US"/>
              </w:rPr>
            </w:pPr>
            <w:r w:rsidRPr="002038C6">
              <w:rPr>
                <w:rFonts w:ascii="Calibri" w:hAnsi="Calibri" w:cs="Times New Roman"/>
                <w:szCs w:val="22"/>
                <w:lang w:val="en-US"/>
              </w:rPr>
              <w:t xml:space="preserve">HODGE, Bryan  </w:t>
            </w:r>
          </w:p>
        </w:tc>
        <w:tc>
          <w:tcPr>
            <w:tcW w:w="0" w:type="auto"/>
            <w:shd w:val="clear" w:color="auto" w:fill="FFFFFF"/>
            <w:tcMar>
              <w:top w:w="48" w:type="dxa"/>
              <w:left w:w="48" w:type="dxa"/>
              <w:bottom w:w="48" w:type="dxa"/>
              <w:right w:w="48" w:type="dxa"/>
            </w:tcMar>
            <w:hideMark/>
          </w:tcPr>
          <w:p w14:paraId="6D3337B5" w14:textId="77777777" w:rsidR="004905DA" w:rsidRPr="002038C6" w:rsidRDefault="004905DA" w:rsidP="004905DA">
            <w:pPr>
              <w:rPr>
                <w:rFonts w:ascii="Calibri" w:hAnsi="Calibri" w:cs="Times New Roman"/>
                <w:szCs w:val="22"/>
                <w:lang w:val="en-US"/>
              </w:rPr>
            </w:pPr>
            <w:r w:rsidRPr="002038C6">
              <w:rPr>
                <w:rFonts w:ascii="Calibri" w:hAnsi="Calibri" w:cs="Times New Roman"/>
                <w:szCs w:val="22"/>
                <w:lang w:val="en-US"/>
              </w:rPr>
              <w:t xml:space="preserve">Associate member </w:t>
            </w:r>
          </w:p>
        </w:tc>
        <w:tc>
          <w:tcPr>
            <w:tcW w:w="0" w:type="auto"/>
            <w:shd w:val="clear" w:color="auto" w:fill="FFFFFF"/>
            <w:tcMar>
              <w:top w:w="48" w:type="dxa"/>
              <w:left w:w="48" w:type="dxa"/>
              <w:bottom w:w="48" w:type="dxa"/>
              <w:right w:w="48" w:type="dxa"/>
            </w:tcMar>
            <w:hideMark/>
          </w:tcPr>
          <w:p w14:paraId="60ED10B0" w14:textId="77777777" w:rsidR="004905DA" w:rsidRPr="002038C6" w:rsidRDefault="0089089F" w:rsidP="004905DA">
            <w:pPr>
              <w:rPr>
                <w:rFonts w:ascii="Calibri" w:hAnsi="Calibri" w:cs="Times New Roman"/>
                <w:szCs w:val="22"/>
                <w:lang w:val="en-US"/>
              </w:rPr>
            </w:pPr>
            <w:r w:rsidRPr="002038C6">
              <w:rPr>
                <w:rFonts w:ascii="Calibri" w:hAnsi="Calibri" w:cs="Times New Roman"/>
                <w:szCs w:val="22"/>
                <w:lang w:val="en-US"/>
              </w:rPr>
              <w:t xml:space="preserve">WMO Secretariat </w:t>
            </w:r>
            <w:r w:rsidR="004905DA" w:rsidRPr="002038C6">
              <w:rPr>
                <w:rFonts w:ascii="Calibri" w:hAnsi="Calibri" w:cs="Times New Roman"/>
                <w:szCs w:val="22"/>
                <w:lang w:val="en-US"/>
              </w:rPr>
              <w:t xml:space="preserve">  </w:t>
            </w:r>
          </w:p>
        </w:tc>
      </w:tr>
    </w:tbl>
    <w:p w14:paraId="5F07ACF5" w14:textId="77777777" w:rsidR="004905DA" w:rsidRPr="00FF65B9" w:rsidRDefault="004905DA" w:rsidP="00DE6800">
      <w:pPr>
        <w:pStyle w:val="BodyTextNumbered"/>
        <w:numPr>
          <w:ilvl w:val="0"/>
          <w:numId w:val="0"/>
        </w:numPr>
        <w:ind w:left="432" w:hanging="432"/>
        <w:sectPr w:rsidR="004905DA" w:rsidRPr="00FF65B9" w:rsidSect="00E678B7">
          <w:headerReference w:type="default" r:id="rId48"/>
          <w:pgSz w:w="11907" w:h="16840" w:code="9"/>
          <w:pgMar w:top="1134" w:right="1134" w:bottom="1134" w:left="1134" w:header="1134" w:footer="1134" w:gutter="0"/>
          <w:pgNumType w:start="1"/>
          <w:cols w:space="720"/>
          <w:titlePg/>
          <w:docGrid w:linePitch="360"/>
        </w:sectPr>
      </w:pPr>
    </w:p>
    <w:p w14:paraId="44831264" w14:textId="77777777" w:rsidR="005C1085" w:rsidRPr="001E74FC" w:rsidRDefault="005C1085" w:rsidP="00EA70FF">
      <w:pPr>
        <w:pStyle w:val="Heading1"/>
      </w:pPr>
      <w:bookmarkStart w:id="10" w:name="OpenActions"/>
      <w:bookmarkStart w:id="11" w:name="_Toc2349564"/>
      <w:r w:rsidRPr="001E74FC">
        <w:lastRenderedPageBreak/>
        <w:t xml:space="preserve">Annex </w:t>
      </w:r>
      <w:bookmarkEnd w:id="10"/>
      <w:r w:rsidRPr="001E74FC">
        <w:t xml:space="preserve">4: </w:t>
      </w:r>
      <w:r w:rsidR="00EA70FF">
        <w:rPr>
          <w:caps w:val="0"/>
        </w:rPr>
        <w:t>S</w:t>
      </w:r>
      <w:r w:rsidR="003D1489">
        <w:rPr>
          <w:caps w:val="0"/>
        </w:rPr>
        <w:t>tatus of actions following SG-RFC</w:t>
      </w:r>
      <w:r w:rsidR="00EA70FF" w:rsidRPr="001E74FC">
        <w:rPr>
          <w:caps w:val="0"/>
        </w:rPr>
        <w:t>-</w:t>
      </w:r>
      <w:bookmarkEnd w:id="11"/>
      <w:r w:rsidR="00EA70FF">
        <w:rPr>
          <w:caps w:val="0"/>
        </w:rPr>
        <w:t>2019</w:t>
      </w:r>
    </w:p>
    <w:p w14:paraId="73654E08" w14:textId="77777777" w:rsidR="005C1085" w:rsidRDefault="005C1085" w:rsidP="005C1085"/>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685"/>
        <w:gridCol w:w="1701"/>
        <w:gridCol w:w="2268"/>
        <w:gridCol w:w="992"/>
      </w:tblGrid>
      <w:tr w:rsidR="005C1085" w:rsidRPr="001E74FC" w14:paraId="2F989703" w14:textId="77777777" w:rsidTr="00A72170">
        <w:trPr>
          <w:cantSplit/>
          <w:tblHeader/>
        </w:trPr>
        <w:tc>
          <w:tcPr>
            <w:tcW w:w="1063" w:type="dxa"/>
          </w:tcPr>
          <w:p w14:paraId="106F8298" w14:textId="77777777" w:rsidR="005C1085" w:rsidRPr="001E74FC" w:rsidRDefault="005C1085" w:rsidP="00A72170">
            <w:pPr>
              <w:rPr>
                <w:rFonts w:ascii="Verdana" w:hAnsi="Verdana"/>
                <w:b/>
                <w:sz w:val="20"/>
                <w:lang w:eastAsia="zh-CN"/>
              </w:rPr>
            </w:pPr>
            <w:r w:rsidRPr="001E74FC">
              <w:rPr>
                <w:rFonts w:ascii="Verdana" w:hAnsi="Verdana"/>
                <w:b/>
                <w:sz w:val="20"/>
                <w:lang w:eastAsia="zh-CN"/>
              </w:rPr>
              <w:t xml:space="preserve">Action Number </w:t>
            </w:r>
          </w:p>
        </w:tc>
        <w:tc>
          <w:tcPr>
            <w:tcW w:w="3685" w:type="dxa"/>
          </w:tcPr>
          <w:p w14:paraId="20F1B419" w14:textId="77777777" w:rsidR="005C1085" w:rsidRPr="001E74FC" w:rsidRDefault="005C1085" w:rsidP="00A72170">
            <w:pPr>
              <w:rPr>
                <w:rFonts w:ascii="Verdana" w:hAnsi="Verdana"/>
                <w:b/>
                <w:sz w:val="20"/>
                <w:lang w:eastAsia="zh-CN"/>
              </w:rPr>
            </w:pPr>
            <w:r w:rsidRPr="001E74FC">
              <w:rPr>
                <w:rFonts w:ascii="Verdana" w:hAnsi="Verdana"/>
                <w:b/>
                <w:sz w:val="20"/>
                <w:lang w:eastAsia="zh-CN"/>
              </w:rPr>
              <w:t xml:space="preserve">Action designation </w:t>
            </w:r>
          </w:p>
        </w:tc>
        <w:tc>
          <w:tcPr>
            <w:tcW w:w="1701" w:type="dxa"/>
          </w:tcPr>
          <w:p w14:paraId="7396E35E" w14:textId="77777777" w:rsidR="005C1085" w:rsidRPr="001E74FC" w:rsidRDefault="005C1085" w:rsidP="00A72170">
            <w:pPr>
              <w:rPr>
                <w:rFonts w:ascii="Verdana" w:hAnsi="Verdana"/>
                <w:b/>
                <w:sz w:val="20"/>
                <w:lang w:eastAsia="zh-CN"/>
              </w:rPr>
            </w:pPr>
            <w:r w:rsidRPr="001E74FC">
              <w:rPr>
                <w:rFonts w:ascii="Verdana" w:hAnsi="Verdana"/>
                <w:b/>
                <w:sz w:val="20"/>
                <w:lang w:eastAsia="zh-CN"/>
              </w:rPr>
              <w:t>Responsible</w:t>
            </w:r>
          </w:p>
        </w:tc>
        <w:tc>
          <w:tcPr>
            <w:tcW w:w="2268" w:type="dxa"/>
          </w:tcPr>
          <w:p w14:paraId="7E9D8781" w14:textId="77777777" w:rsidR="005C1085" w:rsidRPr="001E74FC" w:rsidRDefault="005C1085" w:rsidP="00A72170">
            <w:pPr>
              <w:rPr>
                <w:rFonts w:ascii="Verdana" w:hAnsi="Verdana"/>
                <w:b/>
                <w:sz w:val="18"/>
                <w:szCs w:val="18"/>
                <w:lang w:eastAsia="zh-CN"/>
              </w:rPr>
            </w:pPr>
            <w:r w:rsidRPr="001E74FC">
              <w:rPr>
                <w:rFonts w:ascii="Verdana" w:hAnsi="Verdana"/>
                <w:b/>
                <w:sz w:val="18"/>
                <w:szCs w:val="18"/>
                <w:lang w:eastAsia="zh-CN"/>
              </w:rPr>
              <w:t>Objective/deadline</w:t>
            </w:r>
          </w:p>
        </w:tc>
        <w:tc>
          <w:tcPr>
            <w:tcW w:w="992" w:type="dxa"/>
          </w:tcPr>
          <w:p w14:paraId="7C645187" w14:textId="77777777" w:rsidR="005C1085" w:rsidRPr="001E74FC" w:rsidRDefault="005C1085" w:rsidP="00A72170">
            <w:pPr>
              <w:rPr>
                <w:rFonts w:ascii="Verdana" w:hAnsi="Verdana"/>
                <w:b/>
                <w:sz w:val="20"/>
                <w:lang w:eastAsia="zh-CN"/>
              </w:rPr>
            </w:pPr>
            <w:r w:rsidRPr="001E74FC">
              <w:rPr>
                <w:rFonts w:ascii="Verdana" w:hAnsi="Verdana"/>
                <w:b/>
                <w:sz w:val="20"/>
                <w:lang w:eastAsia="zh-CN"/>
              </w:rPr>
              <w:t>Status</w:t>
            </w:r>
          </w:p>
        </w:tc>
      </w:tr>
      <w:tr w:rsidR="005C1085" w:rsidRPr="001E74FC" w14:paraId="2AEB45C8" w14:textId="77777777" w:rsidTr="00A72170">
        <w:trPr>
          <w:cantSplit/>
        </w:trPr>
        <w:tc>
          <w:tcPr>
            <w:tcW w:w="1063" w:type="dxa"/>
          </w:tcPr>
          <w:p w14:paraId="0BE62862" w14:textId="77777777" w:rsidR="005C1085" w:rsidRPr="001E74FC" w:rsidRDefault="005C1085" w:rsidP="00A72170">
            <w:pPr>
              <w:rPr>
                <w:rFonts w:ascii="Verdana" w:hAnsi="Verdana"/>
                <w:sz w:val="20"/>
                <w:lang w:eastAsia="zh-CN"/>
              </w:rPr>
            </w:pPr>
            <w:r w:rsidRPr="001E74FC">
              <w:rPr>
                <w:rFonts w:ascii="Verdana" w:hAnsi="Verdana"/>
                <w:sz w:val="20"/>
                <w:lang w:eastAsia="zh-CN"/>
              </w:rPr>
              <w:t>11/1-2</w:t>
            </w:r>
          </w:p>
        </w:tc>
        <w:tc>
          <w:tcPr>
            <w:tcW w:w="3685" w:type="dxa"/>
          </w:tcPr>
          <w:p w14:paraId="17A7E65C" w14:textId="77777777" w:rsidR="005C1085" w:rsidRPr="001E74FC" w:rsidRDefault="005C1085" w:rsidP="00A72170">
            <w:pPr>
              <w:rPr>
                <w:rFonts w:ascii="Verdana" w:hAnsi="Verdana"/>
                <w:sz w:val="20"/>
                <w:lang w:eastAsia="zh-CN"/>
              </w:rPr>
            </w:pPr>
            <w:r w:rsidRPr="001E74FC">
              <w:rPr>
                <w:rFonts w:ascii="Verdana" w:hAnsi="Verdana"/>
                <w:sz w:val="20"/>
                <w:lang w:eastAsia="zh-CN"/>
              </w:rPr>
              <w:t>Ensure support for WMO representation at ITU-R Regional Seminars (associated with SG7 WPs)</w:t>
            </w:r>
          </w:p>
        </w:tc>
        <w:tc>
          <w:tcPr>
            <w:tcW w:w="1701" w:type="dxa"/>
          </w:tcPr>
          <w:p w14:paraId="1F3D1816" w14:textId="77777777" w:rsidR="005C1085" w:rsidRPr="001E74FC" w:rsidRDefault="005C1085" w:rsidP="00A72170">
            <w:pPr>
              <w:rPr>
                <w:rFonts w:ascii="Verdana" w:hAnsi="Verdana"/>
                <w:sz w:val="20"/>
                <w:lang w:eastAsia="zh-CN"/>
              </w:rPr>
            </w:pPr>
            <w:r w:rsidRPr="001E74FC">
              <w:rPr>
                <w:rFonts w:ascii="Verdana" w:hAnsi="Verdana"/>
                <w:sz w:val="20"/>
                <w:lang w:eastAsia="zh-CN"/>
              </w:rPr>
              <w:t>Secretariat</w:t>
            </w:r>
          </w:p>
        </w:tc>
        <w:tc>
          <w:tcPr>
            <w:tcW w:w="2268" w:type="dxa"/>
          </w:tcPr>
          <w:p w14:paraId="05D1D478" w14:textId="77777777" w:rsidR="005C1085" w:rsidRPr="001E74FC" w:rsidRDefault="005C1085" w:rsidP="00A72170">
            <w:pPr>
              <w:rPr>
                <w:rFonts w:ascii="Verdana" w:hAnsi="Verdana"/>
                <w:sz w:val="20"/>
                <w:lang w:eastAsia="zh-CN"/>
              </w:rPr>
            </w:pPr>
            <w:r w:rsidRPr="001E74FC">
              <w:rPr>
                <w:rFonts w:ascii="Verdana" w:hAnsi="Verdana"/>
                <w:sz w:val="20"/>
                <w:lang w:eastAsia="zh-CN"/>
              </w:rPr>
              <w:t>N/A</w:t>
            </w:r>
          </w:p>
        </w:tc>
        <w:tc>
          <w:tcPr>
            <w:tcW w:w="992" w:type="dxa"/>
          </w:tcPr>
          <w:p w14:paraId="5DD0B637" w14:textId="77777777" w:rsidR="005C1085" w:rsidRPr="001E74FC" w:rsidRDefault="005C1085" w:rsidP="00A72170">
            <w:pPr>
              <w:rPr>
                <w:rFonts w:ascii="Verdana" w:hAnsi="Verdana"/>
                <w:sz w:val="20"/>
                <w:lang w:eastAsia="zh-CN"/>
              </w:rPr>
            </w:pPr>
            <w:r w:rsidRPr="001E74FC">
              <w:rPr>
                <w:rFonts w:ascii="Verdana" w:hAnsi="Verdana"/>
                <w:sz w:val="20"/>
                <w:lang w:eastAsia="zh-CN"/>
              </w:rPr>
              <w:t>Ongoing</w:t>
            </w:r>
          </w:p>
        </w:tc>
      </w:tr>
      <w:tr w:rsidR="005C1085" w:rsidRPr="001E74FC" w14:paraId="73E24667"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1EE0CF6B" w14:textId="77777777" w:rsidR="005C1085" w:rsidRPr="001E74FC" w:rsidRDefault="005C1085" w:rsidP="00A72170">
            <w:pPr>
              <w:rPr>
                <w:rFonts w:ascii="Verdana" w:hAnsi="Verdana"/>
                <w:sz w:val="20"/>
                <w:lang w:eastAsia="zh-CN"/>
              </w:rPr>
            </w:pPr>
            <w:r w:rsidRPr="001E74FC">
              <w:rPr>
                <w:rFonts w:ascii="Verdana" w:hAnsi="Verdana"/>
                <w:sz w:val="20"/>
                <w:lang w:eastAsia="zh-CN"/>
              </w:rPr>
              <w:t>17/1-1</w:t>
            </w:r>
          </w:p>
          <w:p w14:paraId="3181F378" w14:textId="77777777" w:rsidR="005C1085" w:rsidRPr="001E74FC" w:rsidRDefault="005C1085" w:rsidP="00A72170">
            <w:pPr>
              <w:rPr>
                <w:rFonts w:ascii="Verdana" w:hAnsi="Verdana"/>
                <w:strike/>
                <w:sz w:val="20"/>
                <w:u w:val="dash"/>
                <w:lang w:eastAsia="zh-CN"/>
              </w:rPr>
            </w:pPr>
          </w:p>
        </w:tc>
        <w:tc>
          <w:tcPr>
            <w:tcW w:w="3685" w:type="dxa"/>
            <w:tcBorders>
              <w:top w:val="single" w:sz="4" w:space="0" w:color="auto"/>
              <w:left w:val="single" w:sz="4" w:space="0" w:color="auto"/>
              <w:bottom w:val="single" w:sz="4" w:space="0" w:color="auto"/>
              <w:right w:val="single" w:sz="4" w:space="0" w:color="auto"/>
            </w:tcBorders>
          </w:tcPr>
          <w:p w14:paraId="616613E4" w14:textId="77777777" w:rsidR="005C1085" w:rsidRPr="001E74FC" w:rsidRDefault="005C1085" w:rsidP="00A72170">
            <w:pPr>
              <w:rPr>
                <w:rFonts w:ascii="Verdana" w:hAnsi="Verdana"/>
                <w:sz w:val="20"/>
                <w:lang w:eastAsia="zh-CN"/>
              </w:rPr>
            </w:pPr>
            <w:r w:rsidRPr="001E74FC">
              <w:rPr>
                <w:rFonts w:ascii="Verdana" w:hAnsi="Verdana"/>
                <w:sz w:val="20"/>
                <w:lang w:eastAsia="zh-CN"/>
              </w:rPr>
              <w:t>Follow up with ITU on access statistics for Handbook on Radio Frequency, including language distribution.</w:t>
            </w:r>
          </w:p>
        </w:tc>
        <w:tc>
          <w:tcPr>
            <w:tcW w:w="1701" w:type="dxa"/>
            <w:tcBorders>
              <w:top w:val="single" w:sz="4" w:space="0" w:color="auto"/>
              <w:left w:val="single" w:sz="4" w:space="0" w:color="auto"/>
              <w:bottom w:val="single" w:sz="4" w:space="0" w:color="auto"/>
              <w:right w:val="single" w:sz="4" w:space="0" w:color="auto"/>
            </w:tcBorders>
          </w:tcPr>
          <w:p w14:paraId="2415EEBE" w14:textId="77777777" w:rsidR="005C1085" w:rsidRPr="001E74FC" w:rsidRDefault="005C1085" w:rsidP="00A72170">
            <w:pPr>
              <w:rPr>
                <w:rFonts w:ascii="Verdana" w:hAnsi="Verdana"/>
                <w:strike/>
                <w:sz w:val="20"/>
                <w:u w:val="dash"/>
                <w:lang w:eastAsia="zh-CN"/>
              </w:rPr>
            </w:pPr>
            <w:r w:rsidRPr="001E74FC">
              <w:rPr>
                <w:rFonts w:ascii="Verdana" w:hAnsi="Verdana"/>
                <w:sz w:val="20"/>
                <w:u w:val="dash"/>
                <w:lang w:eastAsia="zh-CN"/>
              </w:rPr>
              <w:t>V </w:t>
            </w:r>
            <w:proofErr w:type="spellStart"/>
            <w:r w:rsidRPr="001E74FC">
              <w:rPr>
                <w:rFonts w:ascii="Verdana" w:hAnsi="Verdana"/>
                <w:sz w:val="20"/>
                <w:u w:val="dash"/>
                <w:lang w:eastAsia="zh-CN"/>
              </w:rPr>
              <w:t>Nadim</w:t>
            </w:r>
            <w:proofErr w:type="spellEnd"/>
          </w:p>
        </w:tc>
        <w:tc>
          <w:tcPr>
            <w:tcW w:w="2268" w:type="dxa"/>
            <w:tcBorders>
              <w:top w:val="single" w:sz="4" w:space="0" w:color="auto"/>
              <w:left w:val="single" w:sz="4" w:space="0" w:color="auto"/>
              <w:bottom w:val="single" w:sz="4" w:space="0" w:color="auto"/>
              <w:right w:val="single" w:sz="4" w:space="0" w:color="auto"/>
            </w:tcBorders>
          </w:tcPr>
          <w:p w14:paraId="7874AB7D" w14:textId="77777777" w:rsidR="005C1085" w:rsidRPr="001E74FC" w:rsidRDefault="005C1085" w:rsidP="00A72170">
            <w:pPr>
              <w:rPr>
                <w:rFonts w:ascii="Verdana" w:hAnsi="Verdana"/>
                <w:sz w:val="20"/>
                <w:u w:val="dash"/>
                <w:lang w:eastAsia="zh-CN"/>
              </w:rPr>
            </w:pPr>
            <w:r w:rsidRPr="001E74FC">
              <w:rPr>
                <w:rFonts w:ascii="Verdana" w:hAnsi="Verdana"/>
                <w:sz w:val="20"/>
                <w:lang w:eastAsia="zh-CN"/>
              </w:rPr>
              <w:t xml:space="preserve">Move to after new publication </w:t>
            </w:r>
            <w:r w:rsidRPr="001E74FC">
              <w:rPr>
                <w:rFonts w:ascii="Verdana" w:hAnsi="Verdana"/>
                <w:sz w:val="20"/>
                <w:u w:val="dash"/>
                <w:lang w:eastAsia="zh-CN"/>
              </w:rPr>
              <w:t>SG-RFC meeting following SG-RFC-2018</w:t>
            </w:r>
          </w:p>
        </w:tc>
        <w:tc>
          <w:tcPr>
            <w:tcW w:w="992" w:type="dxa"/>
            <w:tcBorders>
              <w:top w:val="single" w:sz="4" w:space="0" w:color="auto"/>
              <w:left w:val="single" w:sz="4" w:space="0" w:color="auto"/>
              <w:bottom w:val="single" w:sz="4" w:space="0" w:color="auto"/>
              <w:right w:val="single" w:sz="4" w:space="0" w:color="auto"/>
            </w:tcBorders>
          </w:tcPr>
          <w:p w14:paraId="2EE3CAA7" w14:textId="77777777" w:rsidR="005C1085" w:rsidRPr="001E74FC" w:rsidRDefault="005C1085" w:rsidP="00A72170">
            <w:pPr>
              <w:rPr>
                <w:rFonts w:ascii="Verdana" w:hAnsi="Verdana"/>
                <w:strike/>
                <w:sz w:val="20"/>
                <w:u w:val="dash"/>
                <w:lang w:eastAsia="zh-CN"/>
              </w:rPr>
            </w:pPr>
            <w:r w:rsidRPr="001E74FC">
              <w:rPr>
                <w:rFonts w:ascii="Verdana" w:hAnsi="Verdana"/>
                <w:sz w:val="20"/>
                <w:u w:val="dash"/>
                <w:lang w:eastAsia="zh-CN"/>
              </w:rPr>
              <w:t>Ongoing</w:t>
            </w:r>
          </w:p>
        </w:tc>
      </w:tr>
      <w:tr w:rsidR="005C1085" w:rsidRPr="001E74FC" w14:paraId="05E0702F"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4AB3C02C" w14:textId="77777777" w:rsidR="005C1085" w:rsidRPr="001E74FC" w:rsidRDefault="005C1085" w:rsidP="00A72170">
            <w:pPr>
              <w:rPr>
                <w:rFonts w:ascii="Verdana" w:hAnsi="Verdana"/>
                <w:sz w:val="20"/>
                <w:lang w:eastAsia="zh-CN"/>
              </w:rPr>
            </w:pPr>
            <w:r w:rsidRPr="001E74FC">
              <w:rPr>
                <w:rFonts w:ascii="Verdana" w:hAnsi="Verdana"/>
                <w:sz w:val="20"/>
                <w:lang w:eastAsia="zh-CN"/>
              </w:rPr>
              <w:t>17/1-3</w:t>
            </w:r>
          </w:p>
          <w:p w14:paraId="6CE04168" w14:textId="77777777" w:rsidR="005C1085" w:rsidRPr="001E74FC" w:rsidRDefault="005C1085" w:rsidP="00A72170">
            <w:pPr>
              <w:rPr>
                <w:rFonts w:ascii="Verdana" w:hAnsi="Verdana"/>
                <w:strike/>
                <w:sz w:val="20"/>
                <w:u w:val="dash"/>
                <w:lang w:eastAsia="zh-CN"/>
              </w:rPr>
            </w:pPr>
          </w:p>
        </w:tc>
        <w:tc>
          <w:tcPr>
            <w:tcW w:w="3685" w:type="dxa"/>
            <w:tcBorders>
              <w:top w:val="single" w:sz="4" w:space="0" w:color="auto"/>
              <w:left w:val="single" w:sz="4" w:space="0" w:color="auto"/>
              <w:bottom w:val="single" w:sz="4" w:space="0" w:color="auto"/>
              <w:right w:val="single" w:sz="4" w:space="0" w:color="auto"/>
            </w:tcBorders>
          </w:tcPr>
          <w:p w14:paraId="723A226C" w14:textId="77777777" w:rsidR="005C1085" w:rsidRPr="001E74FC" w:rsidRDefault="005C1085" w:rsidP="00A72170">
            <w:pPr>
              <w:rPr>
                <w:rFonts w:ascii="Verdana" w:hAnsi="Verdana"/>
                <w:sz w:val="20"/>
                <w:lang w:eastAsia="zh-CN"/>
              </w:rPr>
            </w:pPr>
            <w:r w:rsidRPr="001E74FC">
              <w:rPr>
                <w:rFonts w:ascii="Verdana" w:hAnsi="Verdana"/>
                <w:sz w:val="20"/>
                <w:lang w:eastAsia="zh-CN"/>
              </w:rPr>
              <w:t xml:space="preserve">Maintain RFC presence in GEO activity </w:t>
            </w:r>
          </w:p>
        </w:tc>
        <w:tc>
          <w:tcPr>
            <w:tcW w:w="1701" w:type="dxa"/>
            <w:tcBorders>
              <w:top w:val="single" w:sz="4" w:space="0" w:color="auto"/>
              <w:left w:val="single" w:sz="4" w:space="0" w:color="auto"/>
              <w:bottom w:val="single" w:sz="4" w:space="0" w:color="auto"/>
              <w:right w:val="single" w:sz="4" w:space="0" w:color="auto"/>
            </w:tcBorders>
          </w:tcPr>
          <w:p w14:paraId="3B477BF3" w14:textId="77777777" w:rsidR="005C1085" w:rsidRPr="001E74FC" w:rsidRDefault="005C1085" w:rsidP="00A72170">
            <w:pPr>
              <w:rPr>
                <w:rFonts w:ascii="Verdana" w:hAnsi="Verdana"/>
                <w:sz w:val="20"/>
                <w:lang w:eastAsia="zh-CN"/>
              </w:rPr>
            </w:pPr>
            <w:r w:rsidRPr="001E74FC">
              <w:rPr>
                <w:rFonts w:ascii="Verdana" w:hAnsi="Verdana"/>
                <w:sz w:val="20"/>
                <w:lang w:eastAsia="zh-CN"/>
              </w:rPr>
              <w:t>Chair</w:t>
            </w:r>
          </w:p>
        </w:tc>
        <w:tc>
          <w:tcPr>
            <w:tcW w:w="2268" w:type="dxa"/>
            <w:tcBorders>
              <w:top w:val="single" w:sz="4" w:space="0" w:color="auto"/>
              <w:left w:val="single" w:sz="4" w:space="0" w:color="auto"/>
              <w:bottom w:val="single" w:sz="4" w:space="0" w:color="auto"/>
              <w:right w:val="single" w:sz="4" w:space="0" w:color="auto"/>
            </w:tcBorders>
          </w:tcPr>
          <w:p w14:paraId="406AF6B7" w14:textId="77777777" w:rsidR="005C1085" w:rsidRPr="001E74FC" w:rsidRDefault="005C1085" w:rsidP="00A72170">
            <w:pPr>
              <w:rPr>
                <w:rFonts w:ascii="Verdana" w:hAnsi="Verdana"/>
                <w:sz w:val="20"/>
                <w:lang w:eastAsia="zh-CN"/>
              </w:rPr>
            </w:pPr>
            <w:r w:rsidRPr="001E74FC">
              <w:rPr>
                <w:rFonts w:ascii="Verdana" w:hAnsi="Verdana"/>
                <w:sz w:val="20"/>
                <w:lang w:eastAsia="zh-CN"/>
              </w:rPr>
              <w:t>On-going</w:t>
            </w:r>
          </w:p>
        </w:tc>
        <w:tc>
          <w:tcPr>
            <w:tcW w:w="992" w:type="dxa"/>
            <w:tcBorders>
              <w:top w:val="single" w:sz="4" w:space="0" w:color="auto"/>
              <w:left w:val="single" w:sz="4" w:space="0" w:color="auto"/>
              <w:bottom w:val="single" w:sz="4" w:space="0" w:color="auto"/>
              <w:right w:val="single" w:sz="4" w:space="0" w:color="auto"/>
            </w:tcBorders>
          </w:tcPr>
          <w:p w14:paraId="6287915C" w14:textId="77777777" w:rsidR="005C1085" w:rsidRPr="001E74FC" w:rsidRDefault="005C1085" w:rsidP="00A72170">
            <w:pPr>
              <w:rPr>
                <w:rFonts w:ascii="Verdana" w:hAnsi="Verdana"/>
                <w:sz w:val="20"/>
                <w:lang w:eastAsia="zh-CN"/>
              </w:rPr>
            </w:pPr>
            <w:r>
              <w:rPr>
                <w:rFonts w:ascii="Verdana" w:hAnsi="Verdana"/>
                <w:sz w:val="20"/>
                <w:lang w:eastAsia="zh-CN"/>
              </w:rPr>
              <w:t>On</w:t>
            </w:r>
            <w:r w:rsidRPr="001E74FC">
              <w:rPr>
                <w:rFonts w:ascii="Verdana" w:hAnsi="Verdana"/>
                <w:sz w:val="20"/>
                <w:lang w:eastAsia="zh-CN"/>
              </w:rPr>
              <w:t>going</w:t>
            </w:r>
          </w:p>
        </w:tc>
      </w:tr>
      <w:tr w:rsidR="005C1085" w:rsidRPr="00091EDE" w14:paraId="674AF075"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0E3C74EC" w14:textId="77777777" w:rsidR="005C1085" w:rsidRPr="001E74FC" w:rsidDel="00130FE8" w:rsidRDefault="005C1085" w:rsidP="00A72170">
            <w:pPr>
              <w:rPr>
                <w:rFonts w:ascii="Verdana" w:hAnsi="Verdana"/>
                <w:sz w:val="20"/>
                <w:lang w:eastAsia="zh-CN"/>
              </w:rPr>
            </w:pPr>
            <w:r w:rsidRPr="001E74FC">
              <w:rPr>
                <w:rFonts w:ascii="Verdana" w:hAnsi="Verdana"/>
                <w:sz w:val="20"/>
                <w:lang w:eastAsia="zh-CN"/>
              </w:rPr>
              <w:t>17/1-4</w:t>
            </w:r>
          </w:p>
        </w:tc>
        <w:tc>
          <w:tcPr>
            <w:tcW w:w="3685" w:type="dxa"/>
            <w:tcBorders>
              <w:top w:val="single" w:sz="4" w:space="0" w:color="auto"/>
              <w:left w:val="single" w:sz="4" w:space="0" w:color="auto"/>
              <w:bottom w:val="single" w:sz="4" w:space="0" w:color="auto"/>
              <w:right w:val="single" w:sz="4" w:space="0" w:color="auto"/>
            </w:tcBorders>
          </w:tcPr>
          <w:p w14:paraId="405E3DE7" w14:textId="77777777" w:rsidR="005C1085" w:rsidRPr="001E74FC" w:rsidRDefault="005C1085" w:rsidP="00A72170">
            <w:pPr>
              <w:rPr>
                <w:rFonts w:ascii="Verdana" w:hAnsi="Verdana"/>
                <w:sz w:val="20"/>
                <w:u w:val="dash"/>
                <w:lang w:eastAsia="zh-CN"/>
              </w:rPr>
            </w:pPr>
            <w:r w:rsidRPr="001E74FC">
              <w:rPr>
                <w:rFonts w:ascii="Verdana" w:hAnsi="Verdana"/>
                <w:sz w:val="20"/>
                <w:lang w:eastAsia="zh-CN"/>
              </w:rPr>
              <w:t>Develop strategy for protection of ground based passive sensors</w:t>
            </w:r>
            <w:r w:rsidRPr="001E74FC">
              <w:rPr>
                <w:rFonts w:ascii="Verdana" w:hAnsi="Verdana"/>
                <w:sz w:val="20"/>
                <w:u w:val="dash"/>
                <w:lang w:eastAsia="zh-CN"/>
              </w:rPr>
              <w:t>.  The aim is to produce a report for WRC-19 on frequencies being used.</w:t>
            </w:r>
          </w:p>
        </w:tc>
        <w:tc>
          <w:tcPr>
            <w:tcW w:w="1701" w:type="dxa"/>
            <w:tcBorders>
              <w:top w:val="single" w:sz="4" w:space="0" w:color="auto"/>
              <w:left w:val="single" w:sz="4" w:space="0" w:color="auto"/>
              <w:bottom w:val="single" w:sz="4" w:space="0" w:color="auto"/>
              <w:right w:val="single" w:sz="4" w:space="0" w:color="auto"/>
            </w:tcBorders>
          </w:tcPr>
          <w:p w14:paraId="7A799B49" w14:textId="77777777" w:rsidR="005C1085" w:rsidRPr="001E74FC" w:rsidDel="00130FE8" w:rsidRDefault="005C1085" w:rsidP="00A72170">
            <w:pPr>
              <w:rPr>
                <w:rFonts w:ascii="Verdana" w:hAnsi="Verdana"/>
                <w:sz w:val="20"/>
                <w:lang w:eastAsia="zh-CN"/>
              </w:rPr>
            </w:pPr>
            <w:r w:rsidRPr="001E74FC">
              <w:rPr>
                <w:rFonts w:ascii="Verdana" w:hAnsi="Verdana"/>
                <w:sz w:val="20"/>
                <w:lang w:eastAsia="zh-CN"/>
              </w:rPr>
              <w:t>All, including HMEI</w:t>
            </w:r>
          </w:p>
        </w:tc>
        <w:tc>
          <w:tcPr>
            <w:tcW w:w="2268" w:type="dxa"/>
            <w:tcBorders>
              <w:top w:val="single" w:sz="4" w:space="0" w:color="auto"/>
              <w:left w:val="single" w:sz="4" w:space="0" w:color="auto"/>
              <w:bottom w:val="single" w:sz="4" w:space="0" w:color="auto"/>
              <w:right w:val="single" w:sz="4" w:space="0" w:color="auto"/>
            </w:tcBorders>
          </w:tcPr>
          <w:p w14:paraId="26472D97" w14:textId="77777777" w:rsidR="005C1085" w:rsidRPr="001E74FC" w:rsidRDefault="005C1085" w:rsidP="00A72170">
            <w:pPr>
              <w:rPr>
                <w:rFonts w:ascii="Verdana" w:hAnsi="Verdana"/>
                <w:strike/>
                <w:sz w:val="20"/>
                <w:u w:val="dash"/>
                <w:lang w:eastAsia="zh-CN"/>
              </w:rPr>
            </w:pPr>
            <w:r w:rsidRPr="001E74FC">
              <w:rPr>
                <w:rFonts w:ascii="Verdana" w:hAnsi="Verdana"/>
                <w:sz w:val="20"/>
                <w:u w:val="dash"/>
                <w:lang w:eastAsia="zh-CN"/>
              </w:rPr>
              <w:t>Review by 2019 SG-RFC meeting</w:t>
            </w:r>
          </w:p>
        </w:tc>
        <w:tc>
          <w:tcPr>
            <w:tcW w:w="992" w:type="dxa"/>
            <w:tcBorders>
              <w:top w:val="single" w:sz="4" w:space="0" w:color="auto"/>
              <w:left w:val="single" w:sz="4" w:space="0" w:color="auto"/>
              <w:bottom w:val="single" w:sz="4" w:space="0" w:color="auto"/>
              <w:right w:val="single" w:sz="4" w:space="0" w:color="auto"/>
            </w:tcBorders>
          </w:tcPr>
          <w:p w14:paraId="13ACCD41" w14:textId="77777777" w:rsidR="005C1085" w:rsidRPr="001E74FC" w:rsidRDefault="005C1085" w:rsidP="00A72170">
            <w:pPr>
              <w:rPr>
                <w:rFonts w:ascii="Verdana" w:hAnsi="Verdana"/>
                <w:sz w:val="20"/>
                <w:u w:val="dash"/>
                <w:lang w:eastAsia="zh-CN"/>
              </w:rPr>
            </w:pPr>
            <w:r>
              <w:rPr>
                <w:rFonts w:ascii="Verdana" w:hAnsi="Verdana"/>
                <w:sz w:val="20"/>
                <w:lang w:eastAsia="zh-CN"/>
              </w:rPr>
              <w:t>On</w:t>
            </w:r>
            <w:r w:rsidRPr="001E74FC">
              <w:rPr>
                <w:rFonts w:ascii="Verdana" w:hAnsi="Verdana"/>
                <w:sz w:val="20"/>
                <w:lang w:eastAsia="zh-CN"/>
              </w:rPr>
              <w:t>going</w:t>
            </w:r>
          </w:p>
        </w:tc>
      </w:tr>
      <w:tr w:rsidR="005C1085" w:rsidRPr="00066C54" w14:paraId="09999EDA"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40F79B09" w14:textId="77777777" w:rsidR="005C1085" w:rsidRPr="001E74FC" w:rsidRDefault="005C1085" w:rsidP="00A72170">
            <w:pPr>
              <w:rPr>
                <w:rFonts w:ascii="Verdana" w:hAnsi="Verdana" w:cs="Times New Roman"/>
                <w:sz w:val="20"/>
              </w:rPr>
            </w:pPr>
            <w:r w:rsidRPr="001E74FC">
              <w:rPr>
                <w:rFonts w:ascii="Verdana" w:hAnsi="Verdana" w:cs="Times New Roman"/>
                <w:sz w:val="20"/>
              </w:rPr>
              <w:t>17/1-11</w:t>
            </w:r>
          </w:p>
        </w:tc>
        <w:tc>
          <w:tcPr>
            <w:tcW w:w="3685" w:type="dxa"/>
            <w:tcBorders>
              <w:top w:val="single" w:sz="4" w:space="0" w:color="auto"/>
              <w:left w:val="single" w:sz="4" w:space="0" w:color="auto"/>
              <w:bottom w:val="single" w:sz="4" w:space="0" w:color="auto"/>
              <w:right w:val="single" w:sz="4" w:space="0" w:color="auto"/>
            </w:tcBorders>
          </w:tcPr>
          <w:p w14:paraId="76037CA3" w14:textId="77777777" w:rsidR="005C1085" w:rsidRPr="001E74FC" w:rsidRDefault="005C1085" w:rsidP="00A72170">
            <w:pPr>
              <w:rPr>
                <w:rFonts w:ascii="Verdana" w:hAnsi="Verdana" w:cs="Times New Roman"/>
                <w:sz w:val="20"/>
                <w:u w:val="dash"/>
              </w:rPr>
            </w:pPr>
            <w:r w:rsidRPr="001E74FC">
              <w:rPr>
                <w:rFonts w:ascii="Verdana" w:hAnsi="Verdana" w:cs="Times New Roman"/>
                <w:sz w:val="20"/>
              </w:rPr>
              <w:t>Confirm location and date</w:t>
            </w:r>
            <w:r w:rsidRPr="001E74FC">
              <w:rPr>
                <w:rFonts w:ascii="Verdana" w:hAnsi="Verdana" w:cs="Times New Roman"/>
                <w:strike/>
                <w:sz w:val="20"/>
                <w:u w:val="dash"/>
              </w:rPr>
              <w:t>s</w:t>
            </w:r>
            <w:r w:rsidRPr="001E74FC">
              <w:rPr>
                <w:rFonts w:ascii="Verdana" w:hAnsi="Verdana" w:cs="Times New Roman"/>
                <w:sz w:val="20"/>
              </w:rPr>
              <w:t xml:space="preserve"> of next meeting</w:t>
            </w:r>
            <w:r w:rsidRPr="001E74FC">
              <w:rPr>
                <w:rFonts w:ascii="Verdana" w:hAnsi="Verdana" w:cs="Times New Roman"/>
                <w:strike/>
                <w:sz w:val="20"/>
                <w:u w:val="dash"/>
              </w:rPr>
              <w:t>s</w:t>
            </w:r>
            <w:r w:rsidRPr="001E74FC">
              <w:rPr>
                <w:rFonts w:ascii="Verdana" w:hAnsi="Verdana" w:cs="Times New Roman"/>
                <w:sz w:val="20"/>
              </w:rPr>
              <w:t xml:space="preserve">, tentatively Jan 2019 based on ITU and CPM input requirements  </w:t>
            </w:r>
            <w:r w:rsidRPr="001E74FC">
              <w:rPr>
                <w:rFonts w:ascii="Verdana" w:hAnsi="Verdana" w:cs="Times New Roman"/>
                <w:sz w:val="20"/>
                <w:u w:val="dash"/>
              </w:rPr>
              <w:t>and in Nov 2018 (tentative)</w:t>
            </w:r>
          </w:p>
        </w:tc>
        <w:tc>
          <w:tcPr>
            <w:tcW w:w="1701" w:type="dxa"/>
            <w:tcBorders>
              <w:top w:val="single" w:sz="4" w:space="0" w:color="auto"/>
              <w:left w:val="single" w:sz="4" w:space="0" w:color="auto"/>
              <w:bottom w:val="single" w:sz="4" w:space="0" w:color="auto"/>
              <w:right w:val="single" w:sz="4" w:space="0" w:color="auto"/>
            </w:tcBorders>
          </w:tcPr>
          <w:p w14:paraId="7ED16748" w14:textId="77777777" w:rsidR="005C1085" w:rsidRPr="001E74FC" w:rsidRDefault="005C1085" w:rsidP="00A72170">
            <w:pPr>
              <w:rPr>
                <w:rFonts w:ascii="Verdana" w:hAnsi="Verdana" w:cs="Times New Roman"/>
                <w:sz w:val="20"/>
              </w:rPr>
            </w:pPr>
            <w:r w:rsidRPr="001E74FC">
              <w:rPr>
                <w:rFonts w:ascii="Verdana" w:hAnsi="Verdana" w:cs="Times New Roman"/>
                <w:sz w:val="20"/>
              </w:rPr>
              <w:t>Chair &amp; Secretariat</w:t>
            </w:r>
          </w:p>
        </w:tc>
        <w:tc>
          <w:tcPr>
            <w:tcW w:w="2268" w:type="dxa"/>
            <w:tcBorders>
              <w:top w:val="single" w:sz="4" w:space="0" w:color="auto"/>
              <w:left w:val="single" w:sz="4" w:space="0" w:color="auto"/>
              <w:bottom w:val="single" w:sz="4" w:space="0" w:color="auto"/>
              <w:right w:val="single" w:sz="4" w:space="0" w:color="auto"/>
            </w:tcBorders>
          </w:tcPr>
          <w:p w14:paraId="42742EEA" w14:textId="77777777" w:rsidR="005C1085" w:rsidRPr="001E74FC" w:rsidRDefault="005C1085" w:rsidP="00A72170">
            <w:pPr>
              <w:rPr>
                <w:rFonts w:ascii="Verdana" w:hAnsi="Verdana" w:cs="Times New Roman"/>
                <w:sz w:val="20"/>
              </w:rPr>
            </w:pPr>
          </w:p>
          <w:p w14:paraId="7E38A74A" w14:textId="77777777" w:rsidR="005C1085" w:rsidRPr="001E74FC" w:rsidRDefault="005C1085" w:rsidP="00A72170">
            <w:pPr>
              <w:rPr>
                <w:rFonts w:ascii="Verdana" w:hAnsi="Verdana" w:cs="Times New Roman"/>
                <w:strike/>
                <w:sz w:val="20"/>
                <w:u w:val="dash"/>
              </w:rPr>
            </w:pPr>
            <w:r w:rsidRPr="001E74FC">
              <w:rPr>
                <w:rFonts w:ascii="Verdana" w:hAnsi="Verdana" w:cs="Times New Roman"/>
                <w:sz w:val="20"/>
                <w:u w:val="dash"/>
              </w:rPr>
              <w:t>June 2018</w:t>
            </w:r>
          </w:p>
        </w:tc>
        <w:tc>
          <w:tcPr>
            <w:tcW w:w="992" w:type="dxa"/>
            <w:tcBorders>
              <w:top w:val="single" w:sz="4" w:space="0" w:color="auto"/>
              <w:left w:val="single" w:sz="4" w:space="0" w:color="auto"/>
              <w:bottom w:val="single" w:sz="4" w:space="0" w:color="auto"/>
              <w:right w:val="single" w:sz="4" w:space="0" w:color="auto"/>
            </w:tcBorders>
          </w:tcPr>
          <w:p w14:paraId="5E76AB61" w14:textId="77777777" w:rsidR="005C1085" w:rsidRPr="001E74FC" w:rsidRDefault="005C1085" w:rsidP="00A72170">
            <w:pPr>
              <w:rPr>
                <w:rFonts w:ascii="Verdana" w:hAnsi="Verdana" w:cs="Times New Roman"/>
                <w:strike/>
                <w:sz w:val="20"/>
                <w:u w:val="dash"/>
              </w:rPr>
            </w:pPr>
            <w:r w:rsidRPr="008F6CC0">
              <w:rPr>
                <w:rFonts w:ascii="Verdana" w:hAnsi="Verdana"/>
                <w:sz w:val="20"/>
                <w:lang w:eastAsia="zh-CN"/>
              </w:rPr>
              <w:t xml:space="preserve">Closed </w:t>
            </w:r>
          </w:p>
        </w:tc>
      </w:tr>
      <w:tr w:rsidR="005C1085" w:rsidRPr="00066C54" w14:paraId="79053782"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656FD946" w14:textId="77777777" w:rsidR="005C1085" w:rsidRPr="001E74FC" w:rsidRDefault="005C1085" w:rsidP="00A72170">
            <w:pPr>
              <w:rPr>
                <w:rFonts w:ascii="Verdana" w:hAnsi="Verdana" w:cs="Times New Roman"/>
                <w:sz w:val="20"/>
              </w:rPr>
            </w:pPr>
            <w:r w:rsidRPr="001E74FC">
              <w:rPr>
                <w:rFonts w:ascii="Verdana" w:hAnsi="Verdana" w:cs="Times New Roman"/>
                <w:sz w:val="20"/>
              </w:rPr>
              <w:t>17/1-12</w:t>
            </w:r>
          </w:p>
        </w:tc>
        <w:tc>
          <w:tcPr>
            <w:tcW w:w="3685" w:type="dxa"/>
            <w:tcBorders>
              <w:top w:val="single" w:sz="4" w:space="0" w:color="auto"/>
              <w:left w:val="single" w:sz="4" w:space="0" w:color="auto"/>
              <w:bottom w:val="single" w:sz="4" w:space="0" w:color="auto"/>
              <w:right w:val="single" w:sz="4" w:space="0" w:color="auto"/>
            </w:tcBorders>
          </w:tcPr>
          <w:p w14:paraId="0EEF4898" w14:textId="77777777" w:rsidR="005C1085" w:rsidRPr="001E74FC" w:rsidRDefault="005C1085" w:rsidP="00A72170">
            <w:pPr>
              <w:rPr>
                <w:rFonts w:ascii="Verdana" w:hAnsi="Verdana" w:cs="Times New Roman"/>
                <w:sz w:val="20"/>
              </w:rPr>
            </w:pPr>
            <w:r w:rsidRPr="001E74FC">
              <w:rPr>
                <w:rFonts w:ascii="Verdana" w:hAnsi="Verdana" w:cs="Times New Roman"/>
                <w:sz w:val="20"/>
              </w:rPr>
              <w:t>Update  Resolution 29 (Cg-17) for Cg-18 to be provided by CBS through Executive Council as appropriate</w:t>
            </w:r>
          </w:p>
        </w:tc>
        <w:tc>
          <w:tcPr>
            <w:tcW w:w="1701" w:type="dxa"/>
            <w:tcBorders>
              <w:top w:val="single" w:sz="4" w:space="0" w:color="auto"/>
              <w:left w:val="single" w:sz="4" w:space="0" w:color="auto"/>
              <w:bottom w:val="single" w:sz="4" w:space="0" w:color="auto"/>
              <w:right w:val="single" w:sz="4" w:space="0" w:color="auto"/>
            </w:tcBorders>
          </w:tcPr>
          <w:p w14:paraId="0CC0B3DB" w14:textId="77777777" w:rsidR="005C1085" w:rsidRPr="001E74FC" w:rsidRDefault="005C1085" w:rsidP="00A72170">
            <w:pPr>
              <w:rPr>
                <w:rFonts w:ascii="Verdana" w:hAnsi="Verdana" w:cs="Times New Roman"/>
                <w:sz w:val="20"/>
              </w:rPr>
            </w:pPr>
            <w:r w:rsidRPr="001E74FC">
              <w:rPr>
                <w:rFonts w:ascii="Verdana" w:hAnsi="Verdana" w:cs="Times New Roman"/>
                <w:sz w:val="20"/>
              </w:rPr>
              <w:t>Chair &amp; Secretariat</w:t>
            </w:r>
          </w:p>
        </w:tc>
        <w:tc>
          <w:tcPr>
            <w:tcW w:w="2268" w:type="dxa"/>
            <w:tcBorders>
              <w:top w:val="single" w:sz="4" w:space="0" w:color="auto"/>
              <w:left w:val="single" w:sz="4" w:space="0" w:color="auto"/>
              <w:bottom w:val="single" w:sz="4" w:space="0" w:color="auto"/>
              <w:right w:val="single" w:sz="4" w:space="0" w:color="auto"/>
            </w:tcBorders>
          </w:tcPr>
          <w:p w14:paraId="57C09AB8" w14:textId="77777777" w:rsidR="005C1085" w:rsidRPr="001E74FC" w:rsidRDefault="005C1085" w:rsidP="00A72170">
            <w:pPr>
              <w:rPr>
                <w:rFonts w:ascii="Verdana" w:hAnsi="Verdana" w:cs="Times New Roman"/>
                <w:sz w:val="20"/>
              </w:rPr>
            </w:pPr>
            <w:r w:rsidRPr="001E74FC">
              <w:rPr>
                <w:rFonts w:ascii="Verdana" w:hAnsi="Verdana" w:cs="Times New Roman"/>
                <w:sz w:val="20"/>
                <w:u w:val="dash"/>
              </w:rPr>
              <w:t xml:space="preserve">March </w:t>
            </w:r>
            <w:r w:rsidRPr="001E74FC">
              <w:rPr>
                <w:rFonts w:ascii="Verdana" w:hAnsi="Verdana" w:cs="Times New Roman"/>
                <w:sz w:val="20"/>
              </w:rPr>
              <w:t>2018</w:t>
            </w:r>
          </w:p>
        </w:tc>
        <w:tc>
          <w:tcPr>
            <w:tcW w:w="992" w:type="dxa"/>
            <w:tcBorders>
              <w:top w:val="single" w:sz="4" w:space="0" w:color="auto"/>
              <w:left w:val="single" w:sz="4" w:space="0" w:color="auto"/>
              <w:bottom w:val="single" w:sz="4" w:space="0" w:color="auto"/>
              <w:right w:val="single" w:sz="4" w:space="0" w:color="auto"/>
            </w:tcBorders>
          </w:tcPr>
          <w:p w14:paraId="12FC6D99" w14:textId="77777777" w:rsidR="005C1085" w:rsidRPr="001E74FC" w:rsidRDefault="005C1085" w:rsidP="00A72170">
            <w:pPr>
              <w:rPr>
                <w:rFonts w:ascii="Verdana" w:hAnsi="Verdana" w:cs="Times New Roman"/>
                <w:strike/>
                <w:sz w:val="20"/>
                <w:u w:val="dash"/>
              </w:rPr>
            </w:pPr>
            <w:r w:rsidRPr="008F6CC0">
              <w:rPr>
                <w:rFonts w:ascii="Verdana" w:hAnsi="Verdana"/>
                <w:sz w:val="20"/>
                <w:lang w:eastAsia="zh-CN"/>
              </w:rPr>
              <w:t>Ongoing</w:t>
            </w:r>
            <w:r>
              <w:rPr>
                <w:rFonts w:ascii="Verdana" w:hAnsi="Verdana" w:cs="Times New Roman"/>
                <w:strike/>
                <w:sz w:val="20"/>
                <w:u w:val="dash"/>
              </w:rPr>
              <w:t xml:space="preserve"> </w:t>
            </w:r>
          </w:p>
        </w:tc>
      </w:tr>
      <w:tr w:rsidR="005C1085" w:rsidRPr="00066C54" w14:paraId="5AB39A40"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582F6784" w14:textId="77777777" w:rsidR="005C1085" w:rsidRPr="001E74FC" w:rsidRDefault="005C1085" w:rsidP="00A72170">
            <w:pPr>
              <w:rPr>
                <w:rFonts w:ascii="Verdana" w:hAnsi="Verdana" w:cs="Times New Roman"/>
                <w:sz w:val="20"/>
              </w:rPr>
            </w:pPr>
            <w:r w:rsidRPr="001E74FC">
              <w:rPr>
                <w:rFonts w:ascii="Verdana" w:hAnsi="Verdana" w:cs="Times New Roman"/>
                <w:sz w:val="20"/>
              </w:rPr>
              <w:t>17/1-19</w:t>
            </w:r>
          </w:p>
        </w:tc>
        <w:tc>
          <w:tcPr>
            <w:tcW w:w="3685" w:type="dxa"/>
            <w:tcBorders>
              <w:top w:val="single" w:sz="4" w:space="0" w:color="auto"/>
              <w:left w:val="single" w:sz="4" w:space="0" w:color="auto"/>
              <w:bottom w:val="single" w:sz="4" w:space="0" w:color="auto"/>
              <w:right w:val="single" w:sz="4" w:space="0" w:color="auto"/>
            </w:tcBorders>
          </w:tcPr>
          <w:p w14:paraId="2DA3255F" w14:textId="7308D82D" w:rsidR="005C1085" w:rsidRPr="001E74FC" w:rsidRDefault="005C1085" w:rsidP="007953F2">
            <w:pPr>
              <w:rPr>
                <w:rFonts w:ascii="Verdana" w:hAnsi="Verdana" w:cs="Times New Roman"/>
                <w:sz w:val="20"/>
              </w:rPr>
            </w:pPr>
            <w:r w:rsidRPr="001E74FC">
              <w:rPr>
                <w:rFonts w:ascii="Verdana" w:hAnsi="Verdana" w:cs="Times New Roman"/>
                <w:sz w:val="20"/>
              </w:rPr>
              <w:t>Review the reports (and recommendations) to WRC-</w:t>
            </w:r>
            <w:r w:rsidR="007953F2" w:rsidRPr="001E74FC">
              <w:rPr>
                <w:rFonts w:ascii="Verdana" w:hAnsi="Verdana" w:cs="Times New Roman"/>
                <w:sz w:val="20"/>
              </w:rPr>
              <w:t>1</w:t>
            </w:r>
            <w:r w:rsidR="007953F2">
              <w:rPr>
                <w:rFonts w:ascii="Verdana" w:hAnsi="Verdana" w:cs="Times New Roman"/>
                <w:sz w:val="20"/>
              </w:rPr>
              <w:t>9</w:t>
            </w:r>
            <w:r w:rsidR="007953F2" w:rsidRPr="001E74FC">
              <w:rPr>
                <w:rFonts w:ascii="Verdana" w:hAnsi="Verdana" w:cs="Times New Roman"/>
                <w:sz w:val="20"/>
              </w:rPr>
              <w:t xml:space="preserve"> </w:t>
            </w:r>
            <w:r w:rsidRPr="001E74FC">
              <w:rPr>
                <w:rFonts w:ascii="Verdana" w:hAnsi="Verdana" w:cs="Times New Roman"/>
                <w:sz w:val="20"/>
              </w:rPr>
              <w:t xml:space="preserve">and prepare, if necessary,  a new report for ITU-R describing </w:t>
            </w:r>
            <w:r w:rsidRPr="001E74FC">
              <w:rPr>
                <w:rFonts w:ascii="Verdana" w:hAnsi="Verdana" w:cs="Times New Roman"/>
                <w:sz w:val="20"/>
                <w:u w:val="dash"/>
              </w:rPr>
              <w:t>all</w:t>
            </w:r>
            <w:r w:rsidRPr="001E74FC">
              <w:rPr>
                <w:rFonts w:ascii="Verdana" w:hAnsi="Verdana" w:cs="Times New Roman"/>
                <w:sz w:val="20"/>
              </w:rPr>
              <w:t xml:space="preserve"> the </w:t>
            </w:r>
            <w:r w:rsidRPr="001E74FC">
              <w:rPr>
                <w:rFonts w:ascii="Verdana" w:hAnsi="Verdana" w:cs="Times New Roman"/>
                <w:sz w:val="20"/>
                <w:u w:val="dash"/>
              </w:rPr>
              <w:t xml:space="preserve">different </w:t>
            </w:r>
            <w:r w:rsidRPr="001E74FC">
              <w:rPr>
                <w:rFonts w:ascii="Verdana" w:hAnsi="Verdana" w:cs="Times New Roman"/>
                <w:sz w:val="20"/>
              </w:rPr>
              <w:t xml:space="preserve">lightning detection sensor characteristics to WP 7C in 2018, review draft at next SG-RFC. </w:t>
            </w:r>
          </w:p>
        </w:tc>
        <w:tc>
          <w:tcPr>
            <w:tcW w:w="1701" w:type="dxa"/>
            <w:tcBorders>
              <w:top w:val="single" w:sz="4" w:space="0" w:color="auto"/>
              <w:left w:val="single" w:sz="4" w:space="0" w:color="auto"/>
              <w:bottom w:val="single" w:sz="4" w:space="0" w:color="auto"/>
              <w:right w:val="single" w:sz="4" w:space="0" w:color="auto"/>
            </w:tcBorders>
          </w:tcPr>
          <w:p w14:paraId="66DD6EFF" w14:textId="77777777" w:rsidR="005C1085" w:rsidRPr="001E74FC" w:rsidRDefault="005C1085" w:rsidP="00A72170">
            <w:pPr>
              <w:rPr>
                <w:rFonts w:ascii="Verdana" w:hAnsi="Verdana" w:cs="Times New Roman"/>
                <w:sz w:val="20"/>
              </w:rPr>
            </w:pPr>
            <w:r w:rsidRPr="001E74FC">
              <w:rPr>
                <w:rFonts w:ascii="Verdana" w:hAnsi="Verdana" w:cs="Times New Roman"/>
                <w:sz w:val="20"/>
                <w:u w:val="dash"/>
              </w:rPr>
              <w:t>M Banks</w:t>
            </w:r>
            <w:r w:rsidRPr="001E74FC">
              <w:rPr>
                <w:rFonts w:ascii="Verdana" w:hAnsi="Verdana" w:cs="Times New Roman"/>
                <w:sz w:val="20"/>
              </w:rPr>
              <w:t xml:space="preserve"> &amp; </w:t>
            </w:r>
          </w:p>
          <w:p w14:paraId="57F82366" w14:textId="77777777" w:rsidR="005C1085" w:rsidRPr="001E74FC" w:rsidRDefault="005C1085" w:rsidP="00A72170">
            <w:pPr>
              <w:rPr>
                <w:rFonts w:ascii="Verdana" w:hAnsi="Verdana" w:cs="Times New Roman"/>
                <w:sz w:val="20"/>
              </w:rPr>
            </w:pPr>
            <w:r w:rsidRPr="001E74FC">
              <w:rPr>
                <w:rFonts w:ascii="Verdana" w:hAnsi="Verdana" w:cs="Times New Roman"/>
                <w:sz w:val="20"/>
              </w:rPr>
              <w:t>J</w:t>
            </w:r>
            <w:r w:rsidRPr="001E74FC">
              <w:rPr>
                <w:rFonts w:ascii="Verdana" w:hAnsi="Verdana"/>
                <w:sz w:val="20"/>
              </w:rPr>
              <w:t xml:space="preserve"> </w:t>
            </w:r>
            <w:proofErr w:type="spellStart"/>
            <w:r w:rsidRPr="001E74FC">
              <w:rPr>
                <w:rFonts w:ascii="Verdana" w:hAnsi="Verdana" w:cs="Times New Roman"/>
                <w:sz w:val="20"/>
              </w:rPr>
              <w:t>Salmivaara</w:t>
            </w:r>
            <w:proofErr w:type="spellEnd"/>
            <w:r w:rsidRPr="001E74FC">
              <w:rPr>
                <w:rFonts w:ascii="Verdana" w:hAnsi="Verdana" w:cs="Times New Roman"/>
                <w:sz w:val="20"/>
              </w:rPr>
              <w:t xml:space="preserve">  </w:t>
            </w:r>
          </w:p>
        </w:tc>
        <w:tc>
          <w:tcPr>
            <w:tcW w:w="2268" w:type="dxa"/>
            <w:tcBorders>
              <w:top w:val="single" w:sz="4" w:space="0" w:color="auto"/>
              <w:left w:val="single" w:sz="4" w:space="0" w:color="auto"/>
              <w:bottom w:val="single" w:sz="4" w:space="0" w:color="auto"/>
              <w:right w:val="single" w:sz="4" w:space="0" w:color="auto"/>
            </w:tcBorders>
          </w:tcPr>
          <w:p w14:paraId="6572D612" w14:textId="77777777" w:rsidR="005C1085" w:rsidRPr="001E74FC" w:rsidRDefault="005C1085" w:rsidP="00A72170">
            <w:pPr>
              <w:rPr>
                <w:rFonts w:ascii="Verdana" w:hAnsi="Verdana" w:cs="Times New Roman"/>
                <w:sz w:val="20"/>
              </w:rPr>
            </w:pPr>
            <w:r w:rsidRPr="001E74FC">
              <w:rPr>
                <w:rFonts w:ascii="Verdana" w:hAnsi="Verdana" w:cs="Times New Roman"/>
                <w:sz w:val="20"/>
                <w:u w:val="dash"/>
              </w:rPr>
              <w:t>September 2018</w:t>
            </w:r>
          </w:p>
        </w:tc>
        <w:tc>
          <w:tcPr>
            <w:tcW w:w="992" w:type="dxa"/>
            <w:tcBorders>
              <w:top w:val="single" w:sz="4" w:space="0" w:color="auto"/>
              <w:left w:val="single" w:sz="4" w:space="0" w:color="auto"/>
              <w:bottom w:val="single" w:sz="4" w:space="0" w:color="auto"/>
              <w:right w:val="single" w:sz="4" w:space="0" w:color="auto"/>
            </w:tcBorders>
          </w:tcPr>
          <w:p w14:paraId="018B5E77" w14:textId="77777777" w:rsidR="005C1085" w:rsidRPr="00FB3AA0" w:rsidRDefault="005C1085" w:rsidP="00A72170">
            <w:pPr>
              <w:rPr>
                <w:rFonts w:ascii="Verdana" w:hAnsi="Verdana"/>
                <w:sz w:val="20"/>
                <w:lang w:eastAsia="zh-CN"/>
              </w:rPr>
            </w:pPr>
            <w:r w:rsidRPr="00FB3AA0">
              <w:rPr>
                <w:rFonts w:ascii="Verdana" w:hAnsi="Verdana"/>
                <w:sz w:val="20"/>
                <w:lang w:eastAsia="zh-CN"/>
              </w:rPr>
              <w:t xml:space="preserve">Ongoing </w:t>
            </w:r>
          </w:p>
        </w:tc>
      </w:tr>
      <w:tr w:rsidR="005C1085" w:rsidRPr="00066C54" w14:paraId="3CC73BB2"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7316ABC" w14:textId="77777777" w:rsidR="005C1085" w:rsidRPr="001E74FC" w:rsidRDefault="005C1085" w:rsidP="00A72170">
            <w:pPr>
              <w:rPr>
                <w:rFonts w:ascii="Verdana" w:hAnsi="Verdana" w:cs="Times New Roman"/>
                <w:sz w:val="20"/>
              </w:rPr>
            </w:pPr>
            <w:r w:rsidRPr="00356AFA">
              <w:rPr>
                <w:rFonts w:ascii="Verdana" w:hAnsi="Verdana" w:cs="Times New Roman"/>
                <w:sz w:val="20"/>
              </w:rPr>
              <w:t>18/1</w:t>
            </w:r>
          </w:p>
        </w:tc>
        <w:tc>
          <w:tcPr>
            <w:tcW w:w="3685" w:type="dxa"/>
            <w:tcBorders>
              <w:top w:val="single" w:sz="4" w:space="0" w:color="auto"/>
              <w:left w:val="single" w:sz="4" w:space="0" w:color="auto"/>
              <w:bottom w:val="single" w:sz="4" w:space="0" w:color="auto"/>
              <w:right w:val="single" w:sz="4" w:space="0" w:color="auto"/>
            </w:tcBorders>
          </w:tcPr>
          <w:p w14:paraId="7DD8794C" w14:textId="77777777" w:rsidR="005C1085" w:rsidRPr="001E74FC" w:rsidRDefault="005C1085" w:rsidP="00A72170">
            <w:pPr>
              <w:pStyle w:val="TOC1"/>
              <w:rPr>
                <w:rFonts w:cs="Times New Roman"/>
              </w:rPr>
            </w:pPr>
            <w:r w:rsidRPr="00356AFA">
              <w:rPr>
                <w:rFonts w:cs="Times New Roman"/>
              </w:rPr>
              <w:t>SG-RFC would ask the Secretary-General to inform Members of items for which the CPM report did not include methods acceptable to WMO, if needed, and asking Members to submit proposals to address the omissions.</w:t>
            </w:r>
          </w:p>
        </w:tc>
        <w:tc>
          <w:tcPr>
            <w:tcW w:w="1701" w:type="dxa"/>
            <w:tcBorders>
              <w:top w:val="single" w:sz="4" w:space="0" w:color="auto"/>
              <w:left w:val="single" w:sz="4" w:space="0" w:color="auto"/>
              <w:bottom w:val="single" w:sz="4" w:space="0" w:color="auto"/>
              <w:right w:val="single" w:sz="4" w:space="0" w:color="auto"/>
            </w:tcBorders>
          </w:tcPr>
          <w:p w14:paraId="74B251FE" w14:textId="77777777" w:rsidR="005C1085" w:rsidRDefault="005C1085" w:rsidP="00A72170">
            <w:pPr>
              <w:rPr>
                <w:rFonts w:ascii="Verdana" w:hAnsi="Verdana" w:cs="Times New Roman"/>
                <w:sz w:val="20"/>
                <w:u w:val="dash"/>
              </w:rPr>
            </w:pPr>
          </w:p>
          <w:p w14:paraId="78006100"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41963436"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A5DD528" w14:textId="77777777" w:rsidR="005C1085" w:rsidRPr="00FB3AA0" w:rsidRDefault="005C1085" w:rsidP="00A72170">
            <w:pPr>
              <w:rPr>
                <w:rFonts w:ascii="Verdana" w:hAnsi="Verdana"/>
                <w:sz w:val="20"/>
                <w:lang w:eastAsia="zh-CN"/>
              </w:rPr>
            </w:pPr>
            <w:r w:rsidRPr="00FB3AA0">
              <w:rPr>
                <w:rFonts w:ascii="Verdana" w:hAnsi="Verdana"/>
                <w:sz w:val="20"/>
                <w:lang w:eastAsia="zh-CN"/>
              </w:rPr>
              <w:t xml:space="preserve">Ongoing </w:t>
            </w:r>
          </w:p>
        </w:tc>
      </w:tr>
      <w:tr w:rsidR="005C1085" w:rsidRPr="00066C54" w14:paraId="25B4D301"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4249DF2D" w14:textId="77777777" w:rsidR="005C1085" w:rsidRPr="001E74FC" w:rsidRDefault="005C1085" w:rsidP="00A72170">
            <w:pPr>
              <w:rPr>
                <w:rFonts w:ascii="Verdana" w:hAnsi="Verdana" w:cs="Times New Roman"/>
                <w:sz w:val="20"/>
              </w:rPr>
            </w:pPr>
            <w:r>
              <w:rPr>
                <w:rFonts w:ascii="Verdana" w:hAnsi="Verdana" w:cs="Times New Roman"/>
                <w:sz w:val="20"/>
              </w:rPr>
              <w:t>18/2</w:t>
            </w:r>
          </w:p>
        </w:tc>
        <w:tc>
          <w:tcPr>
            <w:tcW w:w="3685" w:type="dxa"/>
            <w:tcBorders>
              <w:top w:val="single" w:sz="4" w:space="0" w:color="auto"/>
              <w:left w:val="single" w:sz="4" w:space="0" w:color="auto"/>
              <w:bottom w:val="single" w:sz="4" w:space="0" w:color="auto"/>
              <w:right w:val="single" w:sz="4" w:space="0" w:color="auto"/>
            </w:tcBorders>
          </w:tcPr>
          <w:p w14:paraId="27038E13" w14:textId="77777777" w:rsidR="005C1085" w:rsidRPr="001E74FC" w:rsidRDefault="005C1085" w:rsidP="00A72170">
            <w:pPr>
              <w:rPr>
                <w:rFonts w:ascii="Verdana" w:hAnsi="Verdana" w:cs="Times New Roman"/>
                <w:sz w:val="20"/>
              </w:rPr>
            </w:pPr>
            <w:r w:rsidRPr="00356AFA">
              <w:rPr>
                <w:rFonts w:ascii="Verdana" w:hAnsi="Verdana" w:cs="Times New Roman"/>
                <w:sz w:val="20"/>
              </w:rPr>
              <w:t>WMO Secretariat would inform Mr Franc of any WMO working groups responsible for ground based passive sensing.</w:t>
            </w:r>
          </w:p>
        </w:tc>
        <w:tc>
          <w:tcPr>
            <w:tcW w:w="1701" w:type="dxa"/>
            <w:tcBorders>
              <w:top w:val="single" w:sz="4" w:space="0" w:color="auto"/>
              <w:left w:val="single" w:sz="4" w:space="0" w:color="auto"/>
              <w:bottom w:val="single" w:sz="4" w:space="0" w:color="auto"/>
              <w:right w:val="single" w:sz="4" w:space="0" w:color="auto"/>
            </w:tcBorders>
          </w:tcPr>
          <w:p w14:paraId="4E6E48BE" w14:textId="77777777" w:rsidR="005C1085" w:rsidRDefault="005C1085" w:rsidP="00A72170">
            <w:pPr>
              <w:rPr>
                <w:rFonts w:ascii="Verdana" w:hAnsi="Verdana" w:cs="Times New Roman"/>
                <w:sz w:val="20"/>
                <w:u w:val="dash"/>
              </w:rPr>
            </w:pPr>
          </w:p>
          <w:p w14:paraId="77E972B1"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WMO </w:t>
            </w:r>
          </w:p>
        </w:tc>
        <w:tc>
          <w:tcPr>
            <w:tcW w:w="2268" w:type="dxa"/>
            <w:tcBorders>
              <w:top w:val="single" w:sz="4" w:space="0" w:color="auto"/>
              <w:left w:val="single" w:sz="4" w:space="0" w:color="auto"/>
              <w:bottom w:val="single" w:sz="4" w:space="0" w:color="auto"/>
              <w:right w:val="single" w:sz="4" w:space="0" w:color="auto"/>
            </w:tcBorders>
          </w:tcPr>
          <w:p w14:paraId="51E1F00E" w14:textId="77777777" w:rsidR="005C1085" w:rsidRDefault="005C1085" w:rsidP="00A72170">
            <w:pPr>
              <w:rPr>
                <w:rFonts w:ascii="Verdana" w:hAnsi="Verdana" w:cs="Times New Roman"/>
                <w:sz w:val="20"/>
                <w:u w:val="dash"/>
              </w:rPr>
            </w:pPr>
          </w:p>
          <w:p w14:paraId="63C31762" w14:textId="77777777" w:rsidR="005C1085" w:rsidRPr="001E74FC" w:rsidRDefault="005C1085" w:rsidP="00A72170">
            <w:pPr>
              <w:rPr>
                <w:rFonts w:ascii="Verdana" w:hAnsi="Verdana" w:cs="Times New Roman"/>
                <w:sz w:val="20"/>
                <w:u w:val="dash"/>
              </w:rPr>
            </w:pPr>
            <w:r>
              <w:rPr>
                <w:rFonts w:ascii="Verdana" w:hAnsi="Verdana" w:cs="Times New Roman"/>
                <w:sz w:val="20"/>
                <w:u w:val="dash"/>
              </w:rPr>
              <w:t xml:space="preserve">Email sent </w:t>
            </w:r>
          </w:p>
        </w:tc>
        <w:tc>
          <w:tcPr>
            <w:tcW w:w="992" w:type="dxa"/>
            <w:tcBorders>
              <w:top w:val="single" w:sz="4" w:space="0" w:color="auto"/>
              <w:left w:val="single" w:sz="4" w:space="0" w:color="auto"/>
              <w:bottom w:val="single" w:sz="4" w:space="0" w:color="auto"/>
              <w:right w:val="single" w:sz="4" w:space="0" w:color="auto"/>
            </w:tcBorders>
          </w:tcPr>
          <w:p w14:paraId="4E6503AF" w14:textId="77777777" w:rsidR="005C1085" w:rsidRDefault="005C1085" w:rsidP="00A72170">
            <w:pPr>
              <w:rPr>
                <w:rFonts w:ascii="Verdana" w:hAnsi="Verdana" w:cs="Times New Roman"/>
                <w:strike/>
                <w:sz w:val="20"/>
                <w:u w:val="dash"/>
              </w:rPr>
            </w:pPr>
          </w:p>
          <w:p w14:paraId="144B3ECC" w14:textId="77777777" w:rsidR="005C1085" w:rsidRPr="001E74FC" w:rsidRDefault="005C1085" w:rsidP="00A72170">
            <w:pPr>
              <w:rPr>
                <w:rFonts w:ascii="Verdana" w:hAnsi="Verdana" w:cs="Times New Roman"/>
                <w:strike/>
                <w:sz w:val="20"/>
                <w:u w:val="dash"/>
              </w:rPr>
            </w:pPr>
            <w:r w:rsidRPr="00FB3AA0">
              <w:rPr>
                <w:rFonts w:ascii="Verdana" w:hAnsi="Verdana"/>
                <w:sz w:val="20"/>
                <w:lang w:eastAsia="zh-CN"/>
              </w:rPr>
              <w:t>Closed</w:t>
            </w:r>
          </w:p>
        </w:tc>
      </w:tr>
      <w:tr w:rsidR="005C1085" w:rsidRPr="00066C54" w14:paraId="64FC0CEE"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250F9E5D" w14:textId="77777777" w:rsidR="005C1085" w:rsidRPr="001E74FC" w:rsidRDefault="005C1085" w:rsidP="00A72170">
            <w:pPr>
              <w:rPr>
                <w:rFonts w:ascii="Verdana" w:hAnsi="Verdana" w:cs="Times New Roman"/>
                <w:sz w:val="20"/>
              </w:rPr>
            </w:pPr>
            <w:r>
              <w:rPr>
                <w:rFonts w:ascii="Verdana" w:hAnsi="Verdana" w:cs="Times New Roman"/>
                <w:sz w:val="20"/>
              </w:rPr>
              <w:t>18/3</w:t>
            </w:r>
          </w:p>
        </w:tc>
        <w:tc>
          <w:tcPr>
            <w:tcW w:w="3685" w:type="dxa"/>
            <w:tcBorders>
              <w:top w:val="single" w:sz="4" w:space="0" w:color="auto"/>
              <w:left w:val="single" w:sz="4" w:space="0" w:color="auto"/>
              <w:bottom w:val="single" w:sz="4" w:space="0" w:color="auto"/>
              <w:right w:val="single" w:sz="4" w:space="0" w:color="auto"/>
            </w:tcBorders>
          </w:tcPr>
          <w:p w14:paraId="633B16D2" w14:textId="77777777" w:rsidR="005C1085" w:rsidRPr="001E74FC" w:rsidRDefault="005C1085" w:rsidP="00A72170">
            <w:pPr>
              <w:rPr>
                <w:rFonts w:ascii="Verdana" w:hAnsi="Verdana" w:cs="Times New Roman"/>
                <w:sz w:val="20"/>
              </w:rPr>
            </w:pPr>
            <w:r w:rsidRPr="00356AFA">
              <w:rPr>
                <w:rFonts w:ascii="Verdana" w:hAnsi="Verdana" w:cs="Times New Roman"/>
                <w:sz w:val="20"/>
              </w:rPr>
              <w:t>WMO interests needed to be represented at all discussions of all relevant agenda items at the ITU Inter-Regional Workshops on WRC-19 preparations. WMO should plan to be present at the 2nd workshop 21-23 November 2018</w:t>
            </w:r>
          </w:p>
        </w:tc>
        <w:tc>
          <w:tcPr>
            <w:tcW w:w="1701" w:type="dxa"/>
            <w:tcBorders>
              <w:top w:val="single" w:sz="4" w:space="0" w:color="auto"/>
              <w:left w:val="single" w:sz="4" w:space="0" w:color="auto"/>
              <w:bottom w:val="single" w:sz="4" w:space="0" w:color="auto"/>
              <w:right w:val="single" w:sz="4" w:space="0" w:color="auto"/>
            </w:tcBorders>
          </w:tcPr>
          <w:p w14:paraId="6CE7699A" w14:textId="77777777" w:rsidR="005C1085" w:rsidRPr="00E143E6" w:rsidRDefault="005C1085" w:rsidP="00A72170">
            <w:pPr>
              <w:rPr>
                <w:rFonts w:ascii="Verdana" w:hAnsi="Verdana" w:cs="Times New Roman"/>
                <w:sz w:val="20"/>
              </w:rPr>
            </w:pPr>
          </w:p>
          <w:p w14:paraId="04CB27B1" w14:textId="77777777" w:rsidR="005C1085" w:rsidRPr="00E143E6" w:rsidRDefault="005C1085" w:rsidP="00A72170">
            <w:pPr>
              <w:rPr>
                <w:rFonts w:ascii="Verdana" w:hAnsi="Verdana" w:cs="Times New Roman"/>
                <w:sz w:val="20"/>
              </w:rPr>
            </w:pPr>
            <w:r w:rsidRPr="00E143E6">
              <w:rPr>
                <w:rFonts w:ascii="Verdana" w:hAnsi="Verdana" w:cs="Times New Roman"/>
                <w:sz w:val="20"/>
              </w:rPr>
              <w:t xml:space="preserve">WMO </w:t>
            </w:r>
          </w:p>
        </w:tc>
        <w:tc>
          <w:tcPr>
            <w:tcW w:w="2268" w:type="dxa"/>
            <w:tcBorders>
              <w:top w:val="single" w:sz="4" w:space="0" w:color="auto"/>
              <w:left w:val="single" w:sz="4" w:space="0" w:color="auto"/>
              <w:bottom w:val="single" w:sz="4" w:space="0" w:color="auto"/>
              <w:right w:val="single" w:sz="4" w:space="0" w:color="auto"/>
            </w:tcBorders>
          </w:tcPr>
          <w:p w14:paraId="00BE76C3" w14:textId="77777777" w:rsidR="005C1085" w:rsidRPr="00E143E6" w:rsidRDefault="005C1085" w:rsidP="00A72170">
            <w:pPr>
              <w:rPr>
                <w:rFonts w:ascii="Verdana" w:hAnsi="Verdana" w:cs="Times New Roman"/>
                <w:sz w:val="20"/>
              </w:rPr>
            </w:pPr>
          </w:p>
          <w:p w14:paraId="25DED8EE" w14:textId="77777777" w:rsidR="005C1085" w:rsidRPr="00E143E6" w:rsidRDefault="005C1085" w:rsidP="00A72170">
            <w:pPr>
              <w:rPr>
                <w:rFonts w:ascii="Verdana" w:hAnsi="Verdana" w:cs="Times New Roman"/>
                <w:sz w:val="20"/>
              </w:rPr>
            </w:pPr>
          </w:p>
          <w:p w14:paraId="7134DDE1" w14:textId="77777777" w:rsidR="005C1085" w:rsidRPr="00E143E6" w:rsidRDefault="005C1085" w:rsidP="00A72170">
            <w:pPr>
              <w:rPr>
                <w:rFonts w:ascii="Verdana" w:hAnsi="Verdana" w:cs="Times New Roman"/>
                <w:sz w:val="20"/>
              </w:rPr>
            </w:pPr>
            <w:r w:rsidRPr="00E143E6">
              <w:rPr>
                <w:rFonts w:ascii="Verdana" w:hAnsi="Verdana" w:cs="Times New Roman"/>
                <w:sz w:val="20"/>
              </w:rPr>
              <w:t xml:space="preserve">Represented </w:t>
            </w:r>
          </w:p>
        </w:tc>
        <w:tc>
          <w:tcPr>
            <w:tcW w:w="992" w:type="dxa"/>
            <w:tcBorders>
              <w:top w:val="single" w:sz="4" w:space="0" w:color="auto"/>
              <w:left w:val="single" w:sz="4" w:space="0" w:color="auto"/>
              <w:bottom w:val="single" w:sz="4" w:space="0" w:color="auto"/>
              <w:right w:val="single" w:sz="4" w:space="0" w:color="auto"/>
            </w:tcBorders>
          </w:tcPr>
          <w:p w14:paraId="1430E7A8" w14:textId="77777777" w:rsidR="005C1085" w:rsidRPr="00E143E6" w:rsidRDefault="005C1085" w:rsidP="00A72170">
            <w:pPr>
              <w:rPr>
                <w:rFonts w:ascii="Verdana" w:hAnsi="Verdana" w:cs="Times New Roman"/>
                <w:sz w:val="20"/>
              </w:rPr>
            </w:pPr>
          </w:p>
          <w:p w14:paraId="3333CAE9" w14:textId="77777777" w:rsidR="005C1085" w:rsidRPr="00E143E6" w:rsidRDefault="005C1085" w:rsidP="00A72170">
            <w:pPr>
              <w:rPr>
                <w:rFonts w:ascii="Verdana" w:hAnsi="Verdana" w:cs="Times New Roman"/>
                <w:sz w:val="20"/>
              </w:rPr>
            </w:pPr>
            <w:r w:rsidRPr="00E143E6">
              <w:rPr>
                <w:rFonts w:ascii="Verdana" w:hAnsi="Verdana" w:cs="Times New Roman"/>
                <w:sz w:val="20"/>
              </w:rPr>
              <w:t xml:space="preserve">Closed </w:t>
            </w:r>
          </w:p>
        </w:tc>
      </w:tr>
      <w:tr w:rsidR="005C1085" w:rsidRPr="00066C54" w14:paraId="4385556D"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48900D2" w14:textId="77777777" w:rsidR="005C1085" w:rsidRPr="001E74FC" w:rsidRDefault="005C1085" w:rsidP="00A72170">
            <w:pPr>
              <w:rPr>
                <w:rFonts w:ascii="Verdana" w:hAnsi="Verdana" w:cs="Times New Roman"/>
                <w:sz w:val="20"/>
              </w:rPr>
            </w:pPr>
            <w:r>
              <w:rPr>
                <w:rFonts w:ascii="Verdana" w:hAnsi="Verdana" w:cs="Times New Roman"/>
                <w:sz w:val="20"/>
              </w:rPr>
              <w:lastRenderedPageBreak/>
              <w:t>18/4</w:t>
            </w:r>
          </w:p>
        </w:tc>
        <w:tc>
          <w:tcPr>
            <w:tcW w:w="3685" w:type="dxa"/>
            <w:tcBorders>
              <w:top w:val="single" w:sz="4" w:space="0" w:color="auto"/>
              <w:left w:val="single" w:sz="4" w:space="0" w:color="auto"/>
              <w:bottom w:val="single" w:sz="4" w:space="0" w:color="auto"/>
              <w:right w:val="single" w:sz="4" w:space="0" w:color="auto"/>
            </w:tcBorders>
          </w:tcPr>
          <w:p w14:paraId="06F14385" w14:textId="77777777" w:rsidR="005C1085" w:rsidRPr="001E74FC" w:rsidRDefault="005C1085" w:rsidP="00A72170">
            <w:pPr>
              <w:rPr>
                <w:rFonts w:ascii="Verdana" w:hAnsi="Verdana" w:cs="Times New Roman"/>
                <w:sz w:val="20"/>
              </w:rPr>
            </w:pPr>
            <w:r w:rsidRPr="00356AFA">
              <w:rPr>
                <w:rFonts w:ascii="Verdana" w:hAnsi="Verdana" w:cs="Times New Roman"/>
                <w:sz w:val="20"/>
              </w:rPr>
              <w:t>SG-RFC would monitor WRC-19 agenda item 9.1.4 more closely, in particular in WP 5B.</w:t>
            </w:r>
          </w:p>
        </w:tc>
        <w:tc>
          <w:tcPr>
            <w:tcW w:w="1701" w:type="dxa"/>
            <w:tcBorders>
              <w:top w:val="single" w:sz="4" w:space="0" w:color="auto"/>
              <w:left w:val="single" w:sz="4" w:space="0" w:color="auto"/>
              <w:bottom w:val="single" w:sz="4" w:space="0" w:color="auto"/>
              <w:right w:val="single" w:sz="4" w:space="0" w:color="auto"/>
            </w:tcBorders>
          </w:tcPr>
          <w:p w14:paraId="70B806E0"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5EECBD1A"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B1F86DB" w14:textId="77777777" w:rsidR="005C1085" w:rsidRPr="008F6CC0" w:rsidRDefault="005C1085" w:rsidP="00A72170">
            <w:pPr>
              <w:rPr>
                <w:rFonts w:ascii="Verdana" w:hAnsi="Verdana" w:cs="Times New Roman"/>
                <w:sz w:val="20"/>
              </w:rPr>
            </w:pPr>
            <w:r w:rsidRPr="008F6CC0">
              <w:rPr>
                <w:rFonts w:ascii="Verdana" w:hAnsi="Verdana" w:cs="Times New Roman"/>
                <w:sz w:val="20"/>
              </w:rPr>
              <w:t xml:space="preserve">Ongoing  </w:t>
            </w:r>
          </w:p>
        </w:tc>
      </w:tr>
      <w:tr w:rsidR="005C1085" w:rsidRPr="00066C54" w14:paraId="093B0FCC"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6D2B1694" w14:textId="77777777" w:rsidR="005C1085" w:rsidRPr="001E74FC" w:rsidRDefault="005C1085" w:rsidP="00A72170">
            <w:pPr>
              <w:rPr>
                <w:rFonts w:ascii="Verdana" w:hAnsi="Verdana" w:cs="Times New Roman"/>
                <w:sz w:val="20"/>
              </w:rPr>
            </w:pPr>
            <w:r>
              <w:rPr>
                <w:rFonts w:ascii="Verdana" w:hAnsi="Verdana" w:cs="Times New Roman"/>
                <w:sz w:val="20"/>
              </w:rPr>
              <w:t>18/5</w:t>
            </w:r>
          </w:p>
        </w:tc>
        <w:tc>
          <w:tcPr>
            <w:tcW w:w="3685" w:type="dxa"/>
            <w:tcBorders>
              <w:top w:val="single" w:sz="4" w:space="0" w:color="auto"/>
              <w:left w:val="single" w:sz="4" w:space="0" w:color="auto"/>
              <w:bottom w:val="single" w:sz="4" w:space="0" w:color="auto"/>
              <w:right w:val="single" w:sz="4" w:space="0" w:color="auto"/>
            </w:tcBorders>
          </w:tcPr>
          <w:p w14:paraId="290E1FC2" w14:textId="77777777" w:rsidR="005C1085" w:rsidRPr="001E74FC" w:rsidRDefault="005C1085" w:rsidP="00A72170">
            <w:pPr>
              <w:rPr>
                <w:rFonts w:ascii="Verdana" w:hAnsi="Verdana" w:cs="Times New Roman"/>
                <w:sz w:val="20"/>
              </w:rPr>
            </w:pPr>
            <w:r w:rsidRPr="00356AFA">
              <w:rPr>
                <w:rFonts w:ascii="Verdana" w:hAnsi="Verdana" w:cs="Times New Roman"/>
                <w:sz w:val="20"/>
              </w:rPr>
              <w:t>SG-RFC would obtain more information about development of WRC-19 agenda item 1.9.2 regarding the future usage possible interest of WMO in regard to VDES (VHF Data Exchange System) technology.</w:t>
            </w:r>
          </w:p>
        </w:tc>
        <w:tc>
          <w:tcPr>
            <w:tcW w:w="1701" w:type="dxa"/>
            <w:tcBorders>
              <w:top w:val="single" w:sz="4" w:space="0" w:color="auto"/>
              <w:left w:val="single" w:sz="4" w:space="0" w:color="auto"/>
              <w:bottom w:val="single" w:sz="4" w:space="0" w:color="auto"/>
              <w:right w:val="single" w:sz="4" w:space="0" w:color="auto"/>
            </w:tcBorders>
          </w:tcPr>
          <w:p w14:paraId="1DE50FD9" w14:textId="77777777" w:rsidR="005C1085" w:rsidRDefault="005C1085" w:rsidP="00A72170">
            <w:pPr>
              <w:rPr>
                <w:rFonts w:ascii="Verdana" w:hAnsi="Verdana" w:cs="Times New Roman"/>
                <w:sz w:val="20"/>
                <w:u w:val="dash"/>
              </w:rPr>
            </w:pPr>
          </w:p>
          <w:p w14:paraId="779DBE69"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799EC664"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5B2DDB18" w14:textId="77777777" w:rsidR="005C1085" w:rsidRPr="00FB3AA0" w:rsidRDefault="005C1085" w:rsidP="00A72170">
            <w:pPr>
              <w:rPr>
                <w:rFonts w:ascii="Verdana" w:hAnsi="Verdana" w:cs="Times New Roman"/>
                <w:sz w:val="20"/>
              </w:rPr>
            </w:pPr>
            <w:r>
              <w:rPr>
                <w:rFonts w:ascii="Verdana" w:hAnsi="Verdana" w:cs="Times New Roman"/>
                <w:sz w:val="20"/>
              </w:rPr>
              <w:t>Ong</w:t>
            </w:r>
            <w:r w:rsidRPr="00FB3AA0">
              <w:rPr>
                <w:rFonts w:ascii="Verdana" w:hAnsi="Verdana" w:cs="Times New Roman"/>
                <w:sz w:val="20"/>
              </w:rPr>
              <w:t>oi</w:t>
            </w:r>
            <w:r>
              <w:rPr>
                <w:rFonts w:ascii="Verdana" w:hAnsi="Verdana" w:cs="Times New Roman"/>
                <w:sz w:val="20"/>
              </w:rPr>
              <w:t>n</w:t>
            </w:r>
            <w:r w:rsidRPr="00FB3AA0">
              <w:rPr>
                <w:rFonts w:ascii="Verdana" w:hAnsi="Verdana" w:cs="Times New Roman"/>
                <w:sz w:val="20"/>
              </w:rPr>
              <w:t xml:space="preserve">g </w:t>
            </w:r>
          </w:p>
        </w:tc>
      </w:tr>
      <w:tr w:rsidR="005C1085" w:rsidRPr="00066C54" w14:paraId="3BFD66EF"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9D9C40D" w14:textId="77777777" w:rsidR="005C1085" w:rsidRPr="001E74FC" w:rsidRDefault="005C1085" w:rsidP="00A72170">
            <w:pPr>
              <w:rPr>
                <w:rFonts w:ascii="Verdana" w:hAnsi="Verdana" w:cs="Times New Roman"/>
                <w:sz w:val="20"/>
              </w:rPr>
            </w:pPr>
            <w:r>
              <w:rPr>
                <w:rFonts w:ascii="Verdana" w:hAnsi="Verdana" w:cs="Times New Roman"/>
                <w:sz w:val="20"/>
              </w:rPr>
              <w:t>18/6</w:t>
            </w:r>
          </w:p>
        </w:tc>
        <w:tc>
          <w:tcPr>
            <w:tcW w:w="3685" w:type="dxa"/>
            <w:tcBorders>
              <w:top w:val="single" w:sz="4" w:space="0" w:color="auto"/>
              <w:left w:val="single" w:sz="4" w:space="0" w:color="auto"/>
              <w:bottom w:val="single" w:sz="4" w:space="0" w:color="auto"/>
              <w:right w:val="single" w:sz="4" w:space="0" w:color="auto"/>
            </w:tcBorders>
          </w:tcPr>
          <w:p w14:paraId="7242F060" w14:textId="77777777" w:rsidR="005C1085" w:rsidRPr="001E74FC" w:rsidRDefault="005C1085" w:rsidP="00A72170">
            <w:pPr>
              <w:rPr>
                <w:rFonts w:ascii="Verdana" w:hAnsi="Verdana" w:cs="Times New Roman"/>
                <w:sz w:val="20"/>
              </w:rPr>
            </w:pPr>
            <w:r w:rsidRPr="00356AFA">
              <w:rPr>
                <w:rFonts w:ascii="Verdana" w:hAnsi="Verdana" w:cs="Times New Roman"/>
                <w:sz w:val="20"/>
              </w:rPr>
              <w:t>The radiosonde focal point would examine contents of OSCAR/surface and the legacy catalogue of radiosondes to find out what information on frequency use is available. Complete before the next SG-RFC meeting</w:t>
            </w:r>
          </w:p>
        </w:tc>
        <w:tc>
          <w:tcPr>
            <w:tcW w:w="1701" w:type="dxa"/>
            <w:tcBorders>
              <w:top w:val="single" w:sz="4" w:space="0" w:color="auto"/>
              <w:left w:val="single" w:sz="4" w:space="0" w:color="auto"/>
              <w:bottom w:val="single" w:sz="4" w:space="0" w:color="auto"/>
              <w:right w:val="single" w:sz="4" w:space="0" w:color="auto"/>
            </w:tcBorders>
          </w:tcPr>
          <w:p w14:paraId="0D0C81EC" w14:textId="77777777" w:rsidR="005C1085" w:rsidRPr="009F7F0B" w:rsidRDefault="005C1085" w:rsidP="00A72170">
            <w:pPr>
              <w:rPr>
                <w:rFonts w:ascii="Verdana" w:hAnsi="Verdana" w:cs="Times New Roman"/>
                <w:sz w:val="20"/>
              </w:rPr>
            </w:pPr>
          </w:p>
          <w:p w14:paraId="33E0F5B4" w14:textId="77777777" w:rsidR="005C1085" w:rsidRPr="009F7F0B" w:rsidRDefault="005C1085" w:rsidP="00A72170">
            <w:pPr>
              <w:rPr>
                <w:rFonts w:ascii="Verdana" w:hAnsi="Verdana" w:cs="Times New Roman"/>
                <w:sz w:val="20"/>
              </w:rPr>
            </w:pPr>
            <w:r w:rsidRPr="009F7F0B">
              <w:rPr>
                <w:rFonts w:ascii="Verdana" w:hAnsi="Verdana" w:cs="Times New Roman"/>
                <w:sz w:val="20"/>
              </w:rPr>
              <w:t xml:space="preserve">Radiosonde focal point </w:t>
            </w:r>
          </w:p>
        </w:tc>
        <w:tc>
          <w:tcPr>
            <w:tcW w:w="2268" w:type="dxa"/>
            <w:tcBorders>
              <w:top w:val="single" w:sz="4" w:space="0" w:color="auto"/>
              <w:left w:val="single" w:sz="4" w:space="0" w:color="auto"/>
              <w:bottom w:val="single" w:sz="4" w:space="0" w:color="auto"/>
              <w:right w:val="single" w:sz="4" w:space="0" w:color="auto"/>
            </w:tcBorders>
          </w:tcPr>
          <w:p w14:paraId="583ED25B"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7D18D056" w14:textId="77777777" w:rsidR="005C1085" w:rsidRPr="00FB3AA0" w:rsidRDefault="002663A2" w:rsidP="00A72170">
            <w:pPr>
              <w:rPr>
                <w:rFonts w:ascii="Verdana" w:hAnsi="Verdana" w:cs="Times New Roman"/>
                <w:sz w:val="20"/>
              </w:rPr>
            </w:pPr>
            <w:r w:rsidRPr="00FB3AA0">
              <w:rPr>
                <w:rFonts w:ascii="Verdana" w:hAnsi="Verdana" w:cs="Times New Roman"/>
                <w:sz w:val="20"/>
              </w:rPr>
              <w:t>Ongoing</w:t>
            </w:r>
          </w:p>
        </w:tc>
      </w:tr>
      <w:tr w:rsidR="005C1085" w:rsidRPr="00066C54" w14:paraId="6B56FE79"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0362A3B0" w14:textId="77777777" w:rsidR="005C1085" w:rsidRPr="001E74FC" w:rsidRDefault="005C1085" w:rsidP="00A72170">
            <w:pPr>
              <w:rPr>
                <w:rFonts w:ascii="Verdana" w:hAnsi="Verdana" w:cs="Times New Roman"/>
                <w:sz w:val="20"/>
              </w:rPr>
            </w:pPr>
            <w:r>
              <w:rPr>
                <w:rFonts w:ascii="Verdana" w:hAnsi="Verdana" w:cs="Times New Roman"/>
                <w:sz w:val="20"/>
              </w:rPr>
              <w:t>18/7</w:t>
            </w:r>
          </w:p>
        </w:tc>
        <w:tc>
          <w:tcPr>
            <w:tcW w:w="3685" w:type="dxa"/>
            <w:tcBorders>
              <w:top w:val="single" w:sz="4" w:space="0" w:color="auto"/>
              <w:left w:val="single" w:sz="4" w:space="0" w:color="auto"/>
              <w:bottom w:val="single" w:sz="4" w:space="0" w:color="auto"/>
              <w:right w:val="single" w:sz="4" w:space="0" w:color="auto"/>
            </w:tcBorders>
          </w:tcPr>
          <w:p w14:paraId="7A2E47A3" w14:textId="77777777" w:rsidR="005C1085" w:rsidRPr="001E74FC" w:rsidRDefault="005C1085" w:rsidP="00A72170">
            <w:pPr>
              <w:rPr>
                <w:rFonts w:ascii="Verdana" w:hAnsi="Verdana" w:cs="Times New Roman"/>
                <w:sz w:val="20"/>
              </w:rPr>
            </w:pPr>
            <w:r w:rsidRPr="00356AFA">
              <w:rPr>
                <w:rFonts w:ascii="Verdana" w:hAnsi="Verdana" w:cs="Times New Roman"/>
                <w:sz w:val="20"/>
              </w:rPr>
              <w:t>The radiosonde focal point would create a questionnaire for WMO Members to collect information on the frequencies being used to support radiosondes and similar equipment. The Secretariat should distribute the questionnaire following the result of the action on OSCAR/surface contents, if necessary</w:t>
            </w:r>
          </w:p>
        </w:tc>
        <w:tc>
          <w:tcPr>
            <w:tcW w:w="1701" w:type="dxa"/>
            <w:tcBorders>
              <w:top w:val="single" w:sz="4" w:space="0" w:color="auto"/>
              <w:left w:val="single" w:sz="4" w:space="0" w:color="auto"/>
              <w:bottom w:val="single" w:sz="4" w:space="0" w:color="auto"/>
              <w:right w:val="single" w:sz="4" w:space="0" w:color="auto"/>
            </w:tcBorders>
          </w:tcPr>
          <w:p w14:paraId="5C7F3AF7" w14:textId="77777777" w:rsidR="005C1085" w:rsidRPr="009F7F0B" w:rsidRDefault="005C1085" w:rsidP="00A72170">
            <w:pPr>
              <w:rPr>
                <w:rFonts w:ascii="Verdana" w:hAnsi="Verdana" w:cs="Times New Roman"/>
                <w:sz w:val="20"/>
              </w:rPr>
            </w:pPr>
            <w:r w:rsidRPr="009F7F0B">
              <w:rPr>
                <w:rFonts w:ascii="Verdana" w:hAnsi="Verdana" w:cs="Times New Roman"/>
                <w:sz w:val="20"/>
              </w:rPr>
              <w:t xml:space="preserve">Radiosonde focal point </w:t>
            </w:r>
          </w:p>
        </w:tc>
        <w:tc>
          <w:tcPr>
            <w:tcW w:w="2268" w:type="dxa"/>
            <w:tcBorders>
              <w:top w:val="single" w:sz="4" w:space="0" w:color="auto"/>
              <w:left w:val="single" w:sz="4" w:space="0" w:color="auto"/>
              <w:bottom w:val="single" w:sz="4" w:space="0" w:color="auto"/>
              <w:right w:val="single" w:sz="4" w:space="0" w:color="auto"/>
            </w:tcBorders>
          </w:tcPr>
          <w:p w14:paraId="1805EE39"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690C80A" w14:textId="77777777" w:rsidR="005C1085" w:rsidRPr="00FB3AA0" w:rsidRDefault="005C1085" w:rsidP="00A72170">
            <w:pPr>
              <w:rPr>
                <w:rFonts w:ascii="Verdana" w:hAnsi="Verdana" w:cs="Times New Roman"/>
                <w:sz w:val="20"/>
              </w:rPr>
            </w:pPr>
            <w:r w:rsidRPr="00FB3AA0">
              <w:rPr>
                <w:rFonts w:ascii="Verdana" w:hAnsi="Verdana" w:cs="Times New Roman"/>
                <w:sz w:val="20"/>
              </w:rPr>
              <w:t xml:space="preserve">Ongoing </w:t>
            </w:r>
          </w:p>
        </w:tc>
      </w:tr>
      <w:tr w:rsidR="005C1085" w:rsidRPr="00066C54" w14:paraId="5A65259F"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036D55CE" w14:textId="77777777" w:rsidR="005C1085" w:rsidRPr="001E74FC" w:rsidRDefault="005C1085" w:rsidP="00A72170">
            <w:pPr>
              <w:rPr>
                <w:rFonts w:ascii="Verdana" w:hAnsi="Verdana" w:cs="Times New Roman"/>
                <w:sz w:val="20"/>
              </w:rPr>
            </w:pPr>
            <w:r>
              <w:rPr>
                <w:rFonts w:ascii="Verdana" w:hAnsi="Verdana" w:cs="Times New Roman"/>
                <w:sz w:val="20"/>
              </w:rPr>
              <w:t>18/8</w:t>
            </w:r>
          </w:p>
        </w:tc>
        <w:tc>
          <w:tcPr>
            <w:tcW w:w="3685" w:type="dxa"/>
            <w:tcBorders>
              <w:top w:val="single" w:sz="4" w:space="0" w:color="auto"/>
              <w:left w:val="single" w:sz="4" w:space="0" w:color="auto"/>
              <w:bottom w:val="single" w:sz="4" w:space="0" w:color="auto"/>
              <w:right w:val="single" w:sz="4" w:space="0" w:color="auto"/>
            </w:tcBorders>
          </w:tcPr>
          <w:p w14:paraId="14817E67" w14:textId="77777777" w:rsidR="005C1085" w:rsidRPr="001E74FC" w:rsidRDefault="005C1085" w:rsidP="00A72170">
            <w:pPr>
              <w:rPr>
                <w:rFonts w:ascii="Verdana" w:hAnsi="Verdana" w:cs="Times New Roman"/>
                <w:sz w:val="20"/>
              </w:rPr>
            </w:pPr>
            <w:r w:rsidRPr="00356AFA">
              <w:rPr>
                <w:rFonts w:ascii="Verdana" w:hAnsi="Verdana" w:cs="Times New Roman"/>
                <w:sz w:val="20"/>
              </w:rPr>
              <w:t>SG-RFC would create a strategy to develop a study for the spectrum requirements for radiosondes. Review at the next meeting.</w:t>
            </w:r>
          </w:p>
        </w:tc>
        <w:tc>
          <w:tcPr>
            <w:tcW w:w="1701" w:type="dxa"/>
            <w:tcBorders>
              <w:top w:val="single" w:sz="4" w:space="0" w:color="auto"/>
              <w:left w:val="single" w:sz="4" w:space="0" w:color="auto"/>
              <w:bottom w:val="single" w:sz="4" w:space="0" w:color="auto"/>
              <w:right w:val="single" w:sz="4" w:space="0" w:color="auto"/>
            </w:tcBorders>
          </w:tcPr>
          <w:p w14:paraId="46DB0298" w14:textId="77777777" w:rsidR="005C1085" w:rsidRPr="009F7F0B" w:rsidRDefault="005C1085" w:rsidP="00A72170">
            <w:pPr>
              <w:rPr>
                <w:rFonts w:ascii="Verdana" w:hAnsi="Verdana" w:cs="Times New Roman"/>
                <w:sz w:val="20"/>
              </w:rPr>
            </w:pPr>
            <w:r w:rsidRPr="009F7F0B">
              <w:rPr>
                <w:rFonts w:ascii="Verdana" w:hAnsi="Verdana" w:cs="Times New Roman"/>
                <w:sz w:val="20"/>
              </w:rPr>
              <w:t xml:space="preserve">Radiosonde focal point </w:t>
            </w:r>
          </w:p>
        </w:tc>
        <w:tc>
          <w:tcPr>
            <w:tcW w:w="2268" w:type="dxa"/>
            <w:tcBorders>
              <w:top w:val="single" w:sz="4" w:space="0" w:color="auto"/>
              <w:left w:val="single" w:sz="4" w:space="0" w:color="auto"/>
              <w:bottom w:val="single" w:sz="4" w:space="0" w:color="auto"/>
              <w:right w:val="single" w:sz="4" w:space="0" w:color="auto"/>
            </w:tcBorders>
          </w:tcPr>
          <w:p w14:paraId="5AFF5E81"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11D95A2D" w14:textId="77777777" w:rsidR="005C1085" w:rsidRPr="00FB3AA0" w:rsidRDefault="005C1085" w:rsidP="00A72170">
            <w:pPr>
              <w:rPr>
                <w:rFonts w:ascii="Verdana" w:hAnsi="Verdana" w:cs="Times New Roman"/>
                <w:sz w:val="20"/>
              </w:rPr>
            </w:pPr>
            <w:r w:rsidRPr="00FB3AA0">
              <w:rPr>
                <w:rFonts w:ascii="Verdana" w:hAnsi="Verdana" w:cs="Times New Roman"/>
                <w:sz w:val="20"/>
              </w:rPr>
              <w:t xml:space="preserve">Ongoing </w:t>
            </w:r>
          </w:p>
        </w:tc>
      </w:tr>
      <w:tr w:rsidR="005C1085" w:rsidRPr="00066C54" w14:paraId="3EE34863"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75612438" w14:textId="77777777" w:rsidR="005C1085" w:rsidRPr="00356AFA" w:rsidRDefault="005C1085" w:rsidP="00A72170">
            <w:pPr>
              <w:rPr>
                <w:rFonts w:ascii="Verdana" w:hAnsi="Verdana" w:cs="Times New Roman"/>
                <w:sz w:val="20"/>
              </w:rPr>
            </w:pPr>
            <w:r>
              <w:rPr>
                <w:rFonts w:ascii="Verdana" w:hAnsi="Verdana" w:cs="Times New Roman"/>
                <w:sz w:val="20"/>
              </w:rPr>
              <w:t>18/9</w:t>
            </w:r>
          </w:p>
        </w:tc>
        <w:tc>
          <w:tcPr>
            <w:tcW w:w="3685" w:type="dxa"/>
            <w:tcBorders>
              <w:top w:val="single" w:sz="4" w:space="0" w:color="auto"/>
              <w:left w:val="single" w:sz="4" w:space="0" w:color="auto"/>
              <w:bottom w:val="single" w:sz="4" w:space="0" w:color="auto"/>
              <w:right w:val="single" w:sz="4" w:space="0" w:color="auto"/>
            </w:tcBorders>
          </w:tcPr>
          <w:p w14:paraId="2AB761EB" w14:textId="77777777" w:rsidR="005C1085" w:rsidRPr="001E74FC" w:rsidRDefault="005C1085" w:rsidP="00A72170">
            <w:pPr>
              <w:rPr>
                <w:rFonts w:ascii="Verdana" w:hAnsi="Verdana" w:cs="Times New Roman"/>
                <w:sz w:val="20"/>
              </w:rPr>
            </w:pPr>
            <w:r w:rsidRPr="00356AFA">
              <w:rPr>
                <w:rFonts w:ascii="Verdana" w:hAnsi="Verdana" w:cs="Times New Roman"/>
                <w:sz w:val="20"/>
              </w:rPr>
              <w:t xml:space="preserve">Chair SG-RFC would reply to </w:t>
            </w:r>
            <w:proofErr w:type="spellStart"/>
            <w:r w:rsidRPr="00356AFA">
              <w:rPr>
                <w:rFonts w:ascii="Verdana" w:hAnsi="Verdana" w:cs="Times New Roman"/>
                <w:sz w:val="20"/>
              </w:rPr>
              <w:t>Vaisala</w:t>
            </w:r>
            <w:proofErr w:type="spellEnd"/>
            <w:r w:rsidRPr="00356AFA">
              <w:rPr>
                <w:rFonts w:ascii="Verdana" w:hAnsi="Verdana" w:cs="Times New Roman"/>
                <w:sz w:val="20"/>
              </w:rPr>
              <w:t xml:space="preserve"> </w:t>
            </w:r>
            <w:proofErr w:type="spellStart"/>
            <w:r w:rsidRPr="00356AFA">
              <w:rPr>
                <w:rFonts w:ascii="Verdana" w:hAnsi="Verdana" w:cs="Times New Roman"/>
                <w:sz w:val="20"/>
              </w:rPr>
              <w:t>Oyj’s</w:t>
            </w:r>
            <w:proofErr w:type="spellEnd"/>
            <w:r w:rsidRPr="00356AFA">
              <w:rPr>
                <w:rFonts w:ascii="Verdana" w:hAnsi="Verdana" w:cs="Times New Roman"/>
                <w:sz w:val="20"/>
              </w:rPr>
              <w:t xml:space="preserve"> proposals in Doc 10.3 on radiosonde frequency use. By end of March 2018. (Post meeting note: done)</w:t>
            </w:r>
          </w:p>
        </w:tc>
        <w:tc>
          <w:tcPr>
            <w:tcW w:w="1701" w:type="dxa"/>
            <w:tcBorders>
              <w:top w:val="single" w:sz="4" w:space="0" w:color="auto"/>
              <w:left w:val="single" w:sz="4" w:space="0" w:color="auto"/>
              <w:bottom w:val="single" w:sz="4" w:space="0" w:color="auto"/>
              <w:right w:val="single" w:sz="4" w:space="0" w:color="auto"/>
            </w:tcBorders>
          </w:tcPr>
          <w:p w14:paraId="58344BA9" w14:textId="77777777" w:rsidR="005C1085" w:rsidRDefault="005C1085" w:rsidP="00A72170">
            <w:pPr>
              <w:rPr>
                <w:rFonts w:ascii="Verdana" w:hAnsi="Verdana" w:cs="Times New Roman"/>
                <w:sz w:val="20"/>
                <w:u w:val="dash"/>
              </w:rPr>
            </w:pPr>
          </w:p>
          <w:p w14:paraId="694783AF"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7793C2FD"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7AAC4BC2" w14:textId="77777777" w:rsidR="005C1085" w:rsidRPr="001E74FC" w:rsidRDefault="005C1085" w:rsidP="00A72170">
            <w:pPr>
              <w:rPr>
                <w:rFonts w:ascii="Verdana" w:hAnsi="Verdana" w:cs="Times New Roman"/>
                <w:strike/>
                <w:sz w:val="20"/>
                <w:u w:val="dash"/>
              </w:rPr>
            </w:pPr>
            <w:r w:rsidRPr="00FB3AA0">
              <w:rPr>
                <w:rFonts w:ascii="Verdana" w:hAnsi="Verdana" w:cs="Times New Roman"/>
                <w:sz w:val="20"/>
              </w:rPr>
              <w:t>Closed</w:t>
            </w:r>
            <w:r w:rsidRPr="00FB3AA0">
              <w:rPr>
                <w:rFonts w:ascii="Verdana" w:hAnsi="Verdana" w:cs="Times New Roman"/>
                <w:strike/>
                <w:sz w:val="20"/>
                <w:u w:val="dash"/>
              </w:rPr>
              <w:t xml:space="preserve"> </w:t>
            </w:r>
          </w:p>
        </w:tc>
      </w:tr>
      <w:tr w:rsidR="005C1085" w:rsidRPr="00066C54" w14:paraId="6EDA4A76"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05CE1FF" w14:textId="77777777" w:rsidR="005C1085" w:rsidRPr="00356AFA" w:rsidRDefault="005C1085" w:rsidP="00A72170">
            <w:pPr>
              <w:rPr>
                <w:rFonts w:ascii="Verdana" w:hAnsi="Verdana" w:cs="Times New Roman"/>
                <w:sz w:val="20"/>
              </w:rPr>
            </w:pPr>
            <w:r>
              <w:rPr>
                <w:rFonts w:ascii="Verdana" w:hAnsi="Verdana" w:cs="Times New Roman"/>
                <w:sz w:val="20"/>
              </w:rPr>
              <w:t>18/10</w:t>
            </w:r>
          </w:p>
        </w:tc>
        <w:tc>
          <w:tcPr>
            <w:tcW w:w="3685" w:type="dxa"/>
            <w:tcBorders>
              <w:top w:val="single" w:sz="4" w:space="0" w:color="auto"/>
              <w:left w:val="single" w:sz="4" w:space="0" w:color="auto"/>
              <w:bottom w:val="single" w:sz="4" w:space="0" w:color="auto"/>
              <w:right w:val="single" w:sz="4" w:space="0" w:color="auto"/>
            </w:tcBorders>
          </w:tcPr>
          <w:p w14:paraId="7656B9EB" w14:textId="77777777" w:rsidR="005C1085" w:rsidRPr="001E74FC" w:rsidRDefault="005C1085" w:rsidP="00A72170">
            <w:pPr>
              <w:rPr>
                <w:rFonts w:ascii="Verdana" w:hAnsi="Verdana" w:cs="Times New Roman"/>
                <w:sz w:val="20"/>
              </w:rPr>
            </w:pPr>
            <w:r w:rsidRPr="00356AFA">
              <w:rPr>
                <w:rFonts w:ascii="Verdana" w:hAnsi="Verdana" w:cs="Times New Roman"/>
                <w:sz w:val="20"/>
              </w:rPr>
              <w:t xml:space="preserve">Check whether WRC-19 Agenda Item 1.11 on railway </w:t>
            </w:r>
            <w:proofErr w:type="spellStart"/>
            <w:r w:rsidRPr="00356AFA">
              <w:rPr>
                <w:rFonts w:ascii="Verdana" w:hAnsi="Verdana" w:cs="Times New Roman"/>
                <w:sz w:val="20"/>
              </w:rPr>
              <w:t>radiocommunication</w:t>
            </w:r>
            <w:proofErr w:type="spellEnd"/>
            <w:r w:rsidRPr="00356AFA">
              <w:rPr>
                <w:rFonts w:ascii="Verdana" w:hAnsi="Verdana" w:cs="Times New Roman"/>
                <w:sz w:val="20"/>
              </w:rPr>
              <w:t xml:space="preserve"> systems may have an impact on cloud radars in 94-94.1 GHz range, whether this should be of concern to WMO.</w:t>
            </w:r>
          </w:p>
        </w:tc>
        <w:tc>
          <w:tcPr>
            <w:tcW w:w="1701" w:type="dxa"/>
            <w:tcBorders>
              <w:top w:val="single" w:sz="4" w:space="0" w:color="auto"/>
              <w:left w:val="single" w:sz="4" w:space="0" w:color="auto"/>
              <w:bottom w:val="single" w:sz="4" w:space="0" w:color="auto"/>
              <w:right w:val="single" w:sz="4" w:space="0" w:color="auto"/>
            </w:tcBorders>
          </w:tcPr>
          <w:p w14:paraId="782754BE" w14:textId="77777777" w:rsidR="005C1085" w:rsidRDefault="005C1085" w:rsidP="00A72170">
            <w:pPr>
              <w:rPr>
                <w:rFonts w:ascii="Verdana" w:hAnsi="Verdana" w:cs="Times New Roman"/>
                <w:sz w:val="20"/>
                <w:u w:val="dash"/>
              </w:rPr>
            </w:pPr>
          </w:p>
          <w:p w14:paraId="17EAFE47"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2D29AA02" w14:textId="77777777" w:rsidR="005C1085" w:rsidRPr="001E74FC" w:rsidRDefault="005C1085" w:rsidP="00A72170">
            <w:pPr>
              <w:rPr>
                <w:rFonts w:ascii="Verdana" w:hAnsi="Verdana" w:cs="Times New Roman"/>
                <w:sz w:val="20"/>
                <w:u w:val="dash"/>
              </w:rPr>
            </w:pPr>
            <w:r>
              <w:rPr>
                <w:rFonts w:ascii="Verdana" w:hAnsi="Verdana" w:cs="Times New Roman"/>
                <w:sz w:val="20"/>
                <w:u w:val="dash"/>
              </w:rPr>
              <w:t xml:space="preserve">Monitored as part of WRC 19 agenda </w:t>
            </w:r>
          </w:p>
        </w:tc>
        <w:tc>
          <w:tcPr>
            <w:tcW w:w="992" w:type="dxa"/>
            <w:tcBorders>
              <w:top w:val="single" w:sz="4" w:space="0" w:color="auto"/>
              <w:left w:val="single" w:sz="4" w:space="0" w:color="auto"/>
              <w:bottom w:val="single" w:sz="4" w:space="0" w:color="auto"/>
              <w:right w:val="single" w:sz="4" w:space="0" w:color="auto"/>
            </w:tcBorders>
          </w:tcPr>
          <w:p w14:paraId="326BDBC1" w14:textId="77777777" w:rsidR="005C1085" w:rsidRPr="001E74FC" w:rsidRDefault="005C1085" w:rsidP="00A72170">
            <w:pPr>
              <w:rPr>
                <w:rFonts w:ascii="Verdana" w:hAnsi="Verdana" w:cs="Times New Roman"/>
                <w:strike/>
                <w:sz w:val="20"/>
                <w:u w:val="dash"/>
              </w:rPr>
            </w:pPr>
            <w:r w:rsidRPr="00FB3AA0">
              <w:rPr>
                <w:rFonts w:ascii="Verdana" w:hAnsi="Verdana" w:cs="Times New Roman"/>
                <w:sz w:val="20"/>
              </w:rPr>
              <w:t>Closed</w:t>
            </w:r>
            <w:r>
              <w:rPr>
                <w:rFonts w:ascii="Verdana" w:hAnsi="Verdana" w:cs="Times New Roman"/>
                <w:strike/>
                <w:sz w:val="20"/>
                <w:u w:val="dash"/>
              </w:rPr>
              <w:t xml:space="preserve"> </w:t>
            </w:r>
          </w:p>
        </w:tc>
      </w:tr>
      <w:tr w:rsidR="005C1085" w:rsidRPr="00066C54" w14:paraId="34D82D30"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4767786B" w14:textId="77777777" w:rsidR="005C1085" w:rsidRDefault="005C1085" w:rsidP="00A72170">
            <w:pPr>
              <w:rPr>
                <w:rFonts w:ascii="Verdana" w:hAnsi="Verdana" w:cs="Times New Roman"/>
                <w:sz w:val="20"/>
              </w:rPr>
            </w:pPr>
            <w:r>
              <w:rPr>
                <w:rFonts w:ascii="Verdana" w:hAnsi="Verdana" w:cs="Times New Roman"/>
                <w:sz w:val="20"/>
              </w:rPr>
              <w:t>18/11</w:t>
            </w:r>
          </w:p>
        </w:tc>
        <w:tc>
          <w:tcPr>
            <w:tcW w:w="3685" w:type="dxa"/>
            <w:tcBorders>
              <w:top w:val="single" w:sz="4" w:space="0" w:color="auto"/>
              <w:left w:val="single" w:sz="4" w:space="0" w:color="auto"/>
              <w:bottom w:val="single" w:sz="4" w:space="0" w:color="auto"/>
              <w:right w:val="single" w:sz="4" w:space="0" w:color="auto"/>
            </w:tcBorders>
          </w:tcPr>
          <w:p w14:paraId="67837BE8" w14:textId="77777777" w:rsidR="005C1085" w:rsidRPr="00356AFA" w:rsidRDefault="005C1085" w:rsidP="00A72170">
            <w:pPr>
              <w:rPr>
                <w:rFonts w:ascii="Verdana" w:hAnsi="Verdana" w:cs="Times New Roman"/>
                <w:sz w:val="20"/>
              </w:rPr>
            </w:pPr>
            <w:r w:rsidRPr="00356AFA">
              <w:rPr>
                <w:rFonts w:ascii="Verdana" w:hAnsi="Verdana" w:cs="Times New Roman"/>
                <w:sz w:val="20"/>
              </w:rPr>
              <w:t>The chair and secretariat would ensure that all abbreviations and acronyms in the position paper were defined at the first time of their use. (Post meeting note: done)</w:t>
            </w:r>
          </w:p>
        </w:tc>
        <w:tc>
          <w:tcPr>
            <w:tcW w:w="1701" w:type="dxa"/>
            <w:tcBorders>
              <w:top w:val="single" w:sz="4" w:space="0" w:color="auto"/>
              <w:left w:val="single" w:sz="4" w:space="0" w:color="auto"/>
              <w:bottom w:val="single" w:sz="4" w:space="0" w:color="auto"/>
              <w:right w:val="single" w:sz="4" w:space="0" w:color="auto"/>
            </w:tcBorders>
          </w:tcPr>
          <w:p w14:paraId="3A3567B8"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Chair and WMO</w:t>
            </w:r>
            <w:r>
              <w:rPr>
                <w:rFonts w:ascii="Verdana" w:hAnsi="Verdana" w:cs="Times New Roman"/>
                <w:sz w:val="20"/>
                <w:u w:val="dash"/>
              </w:rPr>
              <w:t xml:space="preserve"> </w:t>
            </w:r>
          </w:p>
        </w:tc>
        <w:tc>
          <w:tcPr>
            <w:tcW w:w="2268" w:type="dxa"/>
            <w:tcBorders>
              <w:top w:val="single" w:sz="4" w:space="0" w:color="auto"/>
              <w:left w:val="single" w:sz="4" w:space="0" w:color="auto"/>
              <w:bottom w:val="single" w:sz="4" w:space="0" w:color="auto"/>
              <w:right w:val="single" w:sz="4" w:space="0" w:color="auto"/>
            </w:tcBorders>
          </w:tcPr>
          <w:p w14:paraId="2DD8E206"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7463D465" w14:textId="77777777" w:rsidR="005C1085" w:rsidRPr="001E74FC" w:rsidRDefault="005C1085" w:rsidP="00A72170">
            <w:pPr>
              <w:rPr>
                <w:rFonts w:ascii="Verdana" w:hAnsi="Verdana" w:cs="Times New Roman"/>
                <w:strike/>
                <w:sz w:val="20"/>
                <w:u w:val="dash"/>
              </w:rPr>
            </w:pPr>
            <w:r w:rsidRPr="008F6CC0">
              <w:rPr>
                <w:rFonts w:ascii="Verdana" w:hAnsi="Verdana" w:cs="Times New Roman"/>
                <w:sz w:val="20"/>
              </w:rPr>
              <w:t xml:space="preserve">Closed </w:t>
            </w:r>
          </w:p>
        </w:tc>
      </w:tr>
      <w:tr w:rsidR="005C1085" w:rsidRPr="00066C54" w14:paraId="1F6586E3"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644A6613" w14:textId="77777777" w:rsidR="005C1085" w:rsidRDefault="005C1085" w:rsidP="00A72170">
            <w:pPr>
              <w:rPr>
                <w:rFonts w:ascii="Verdana" w:hAnsi="Verdana" w:cs="Times New Roman"/>
                <w:sz w:val="20"/>
              </w:rPr>
            </w:pPr>
            <w:r>
              <w:rPr>
                <w:rFonts w:ascii="Verdana" w:hAnsi="Verdana" w:cs="Times New Roman"/>
                <w:sz w:val="20"/>
              </w:rPr>
              <w:t>18/12</w:t>
            </w:r>
          </w:p>
        </w:tc>
        <w:tc>
          <w:tcPr>
            <w:tcW w:w="3685" w:type="dxa"/>
            <w:tcBorders>
              <w:top w:val="single" w:sz="4" w:space="0" w:color="auto"/>
              <w:left w:val="single" w:sz="4" w:space="0" w:color="auto"/>
              <w:bottom w:val="single" w:sz="4" w:space="0" w:color="auto"/>
              <w:right w:val="single" w:sz="4" w:space="0" w:color="auto"/>
            </w:tcBorders>
          </w:tcPr>
          <w:p w14:paraId="153AC65D" w14:textId="77777777" w:rsidR="005C1085" w:rsidRPr="00356AFA" w:rsidRDefault="005C1085" w:rsidP="00A72170">
            <w:pPr>
              <w:rPr>
                <w:rFonts w:ascii="Verdana" w:hAnsi="Verdana" w:cs="Times New Roman"/>
                <w:sz w:val="20"/>
              </w:rPr>
            </w:pPr>
            <w:r w:rsidRPr="00356AFA">
              <w:rPr>
                <w:rFonts w:ascii="Verdana" w:hAnsi="Verdana" w:cs="Times New Roman"/>
                <w:sz w:val="20"/>
              </w:rPr>
              <w:t>Members would provide corrections to the position paper to the chair of SG-RFC and secretariat by 2 March 2018.</w:t>
            </w:r>
          </w:p>
        </w:tc>
        <w:tc>
          <w:tcPr>
            <w:tcW w:w="1701" w:type="dxa"/>
            <w:tcBorders>
              <w:top w:val="single" w:sz="4" w:space="0" w:color="auto"/>
              <w:left w:val="single" w:sz="4" w:space="0" w:color="auto"/>
              <w:bottom w:val="single" w:sz="4" w:space="0" w:color="auto"/>
              <w:right w:val="single" w:sz="4" w:space="0" w:color="auto"/>
            </w:tcBorders>
          </w:tcPr>
          <w:p w14:paraId="0AD8A100" w14:textId="77777777" w:rsidR="005C1085" w:rsidRPr="009F7F0B" w:rsidRDefault="005C1085" w:rsidP="00A72170">
            <w:pPr>
              <w:rPr>
                <w:rFonts w:ascii="Verdana" w:hAnsi="Verdana" w:cs="Times New Roman"/>
                <w:sz w:val="20"/>
              </w:rPr>
            </w:pPr>
          </w:p>
          <w:p w14:paraId="33A52DDB" w14:textId="77777777" w:rsidR="005C1085" w:rsidRPr="009F7F0B" w:rsidRDefault="005C1085" w:rsidP="00A72170">
            <w:pPr>
              <w:rPr>
                <w:rFonts w:ascii="Verdana" w:hAnsi="Verdana" w:cs="Times New Roman"/>
                <w:sz w:val="20"/>
              </w:rPr>
            </w:pPr>
            <w:r w:rsidRPr="009F7F0B">
              <w:rPr>
                <w:rFonts w:ascii="Verdana" w:hAnsi="Verdana" w:cs="Times New Roman"/>
                <w:sz w:val="20"/>
              </w:rPr>
              <w:t>Chair and WMO</w:t>
            </w:r>
          </w:p>
        </w:tc>
        <w:tc>
          <w:tcPr>
            <w:tcW w:w="2268" w:type="dxa"/>
            <w:tcBorders>
              <w:top w:val="single" w:sz="4" w:space="0" w:color="auto"/>
              <w:left w:val="single" w:sz="4" w:space="0" w:color="auto"/>
              <w:bottom w:val="single" w:sz="4" w:space="0" w:color="auto"/>
              <w:right w:val="single" w:sz="4" w:space="0" w:color="auto"/>
            </w:tcBorders>
          </w:tcPr>
          <w:p w14:paraId="62DCEE84"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50B7347D" w14:textId="77777777" w:rsidR="005C1085" w:rsidRPr="001E74FC" w:rsidRDefault="005C1085" w:rsidP="00A72170">
            <w:pPr>
              <w:rPr>
                <w:rFonts w:ascii="Verdana" w:hAnsi="Verdana" w:cs="Times New Roman"/>
                <w:strike/>
                <w:sz w:val="20"/>
                <w:u w:val="dash"/>
              </w:rPr>
            </w:pPr>
            <w:r w:rsidRPr="008F6CC0">
              <w:rPr>
                <w:rFonts w:ascii="Verdana" w:hAnsi="Verdana" w:cs="Times New Roman"/>
                <w:sz w:val="20"/>
              </w:rPr>
              <w:t xml:space="preserve">Closed </w:t>
            </w:r>
          </w:p>
        </w:tc>
      </w:tr>
      <w:tr w:rsidR="005C1085" w:rsidRPr="00066C54" w14:paraId="2E40929C"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14F48663" w14:textId="77777777" w:rsidR="005C1085" w:rsidRDefault="005C1085" w:rsidP="00A72170">
            <w:pPr>
              <w:rPr>
                <w:rFonts w:ascii="Verdana" w:hAnsi="Verdana" w:cs="Times New Roman"/>
                <w:sz w:val="20"/>
              </w:rPr>
            </w:pPr>
            <w:r>
              <w:rPr>
                <w:rFonts w:ascii="Verdana" w:hAnsi="Verdana" w:cs="Times New Roman"/>
                <w:sz w:val="20"/>
              </w:rPr>
              <w:t>18/13</w:t>
            </w:r>
          </w:p>
        </w:tc>
        <w:tc>
          <w:tcPr>
            <w:tcW w:w="3685" w:type="dxa"/>
            <w:tcBorders>
              <w:top w:val="single" w:sz="4" w:space="0" w:color="auto"/>
              <w:left w:val="single" w:sz="4" w:space="0" w:color="auto"/>
              <w:bottom w:val="single" w:sz="4" w:space="0" w:color="auto"/>
              <w:right w:val="single" w:sz="4" w:space="0" w:color="auto"/>
            </w:tcBorders>
          </w:tcPr>
          <w:p w14:paraId="03D4483B" w14:textId="77777777" w:rsidR="005C1085" w:rsidRPr="00356AFA" w:rsidRDefault="005C1085" w:rsidP="00A72170">
            <w:pPr>
              <w:rPr>
                <w:rFonts w:ascii="Verdana" w:hAnsi="Verdana" w:cs="Times New Roman"/>
                <w:sz w:val="20"/>
              </w:rPr>
            </w:pPr>
            <w:r w:rsidRPr="00356AFA">
              <w:rPr>
                <w:rFonts w:ascii="Verdana" w:hAnsi="Verdana" w:cs="Times New Roman"/>
                <w:sz w:val="20"/>
              </w:rPr>
              <w:t>WMO secretariat would find out how to submit the draft WMO position paper to CITEL.</w:t>
            </w:r>
          </w:p>
        </w:tc>
        <w:tc>
          <w:tcPr>
            <w:tcW w:w="1701" w:type="dxa"/>
            <w:tcBorders>
              <w:top w:val="single" w:sz="4" w:space="0" w:color="auto"/>
              <w:left w:val="single" w:sz="4" w:space="0" w:color="auto"/>
              <w:bottom w:val="single" w:sz="4" w:space="0" w:color="auto"/>
              <w:right w:val="single" w:sz="4" w:space="0" w:color="auto"/>
            </w:tcBorders>
          </w:tcPr>
          <w:p w14:paraId="01E39EC2" w14:textId="77777777" w:rsidR="005C1085" w:rsidRPr="00E143E6" w:rsidRDefault="005C1085" w:rsidP="00A72170">
            <w:pPr>
              <w:rPr>
                <w:rFonts w:ascii="Verdana" w:hAnsi="Verdana" w:cs="Times New Roman"/>
                <w:sz w:val="20"/>
              </w:rPr>
            </w:pPr>
            <w:r w:rsidRPr="00E143E6">
              <w:rPr>
                <w:rFonts w:ascii="Verdana" w:hAnsi="Verdana" w:cs="Times New Roman"/>
                <w:sz w:val="20"/>
              </w:rPr>
              <w:t xml:space="preserve">WMO </w:t>
            </w:r>
          </w:p>
        </w:tc>
        <w:tc>
          <w:tcPr>
            <w:tcW w:w="2268" w:type="dxa"/>
            <w:tcBorders>
              <w:top w:val="single" w:sz="4" w:space="0" w:color="auto"/>
              <w:left w:val="single" w:sz="4" w:space="0" w:color="auto"/>
              <w:bottom w:val="single" w:sz="4" w:space="0" w:color="auto"/>
              <w:right w:val="single" w:sz="4" w:space="0" w:color="auto"/>
            </w:tcBorders>
          </w:tcPr>
          <w:p w14:paraId="144E291C" w14:textId="77777777" w:rsidR="005C1085" w:rsidRPr="00E143E6" w:rsidRDefault="005C1085" w:rsidP="00A72170">
            <w:pPr>
              <w:rPr>
                <w:rFonts w:ascii="Verdana" w:hAnsi="Verdana" w:cs="Times New Roman"/>
                <w:sz w:val="20"/>
              </w:rPr>
            </w:pPr>
            <w:r w:rsidRPr="00E143E6">
              <w:rPr>
                <w:rFonts w:ascii="Verdana" w:hAnsi="Verdana" w:cs="Times New Roman"/>
                <w:sz w:val="20"/>
              </w:rPr>
              <w:t xml:space="preserve">Draft submitted </w:t>
            </w:r>
          </w:p>
        </w:tc>
        <w:tc>
          <w:tcPr>
            <w:tcW w:w="992" w:type="dxa"/>
            <w:tcBorders>
              <w:top w:val="single" w:sz="4" w:space="0" w:color="auto"/>
              <w:left w:val="single" w:sz="4" w:space="0" w:color="auto"/>
              <w:bottom w:val="single" w:sz="4" w:space="0" w:color="auto"/>
              <w:right w:val="single" w:sz="4" w:space="0" w:color="auto"/>
            </w:tcBorders>
          </w:tcPr>
          <w:p w14:paraId="158BC63B" w14:textId="77777777" w:rsidR="005C1085" w:rsidRPr="00E143E6" w:rsidRDefault="005C1085" w:rsidP="00A72170">
            <w:pPr>
              <w:rPr>
                <w:rFonts w:ascii="Verdana" w:hAnsi="Verdana" w:cs="Times New Roman"/>
                <w:sz w:val="20"/>
              </w:rPr>
            </w:pPr>
            <w:r w:rsidRPr="00E143E6">
              <w:rPr>
                <w:rFonts w:ascii="Verdana" w:hAnsi="Verdana" w:cs="Times New Roman"/>
                <w:sz w:val="20"/>
              </w:rPr>
              <w:t>Closed</w:t>
            </w:r>
          </w:p>
        </w:tc>
      </w:tr>
      <w:tr w:rsidR="005C1085" w:rsidRPr="00066C54" w14:paraId="620AB024"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7E4547F4" w14:textId="77777777" w:rsidR="005C1085" w:rsidRDefault="005C1085" w:rsidP="00A72170">
            <w:pPr>
              <w:rPr>
                <w:rFonts w:ascii="Verdana" w:hAnsi="Verdana" w:cs="Times New Roman"/>
                <w:sz w:val="20"/>
              </w:rPr>
            </w:pPr>
            <w:r>
              <w:rPr>
                <w:rFonts w:ascii="Verdana" w:hAnsi="Verdana" w:cs="Times New Roman"/>
                <w:sz w:val="20"/>
              </w:rPr>
              <w:lastRenderedPageBreak/>
              <w:t>18/14</w:t>
            </w:r>
          </w:p>
        </w:tc>
        <w:tc>
          <w:tcPr>
            <w:tcW w:w="3685" w:type="dxa"/>
            <w:tcBorders>
              <w:top w:val="single" w:sz="4" w:space="0" w:color="auto"/>
              <w:left w:val="single" w:sz="4" w:space="0" w:color="auto"/>
              <w:bottom w:val="single" w:sz="4" w:space="0" w:color="auto"/>
              <w:right w:val="single" w:sz="4" w:space="0" w:color="auto"/>
            </w:tcBorders>
          </w:tcPr>
          <w:p w14:paraId="42E66150" w14:textId="77777777" w:rsidR="005C1085" w:rsidRPr="00356AFA" w:rsidRDefault="005C1085" w:rsidP="00A72170">
            <w:pPr>
              <w:rPr>
                <w:rFonts w:ascii="Verdana" w:hAnsi="Verdana" w:cs="Times New Roman"/>
                <w:sz w:val="20"/>
              </w:rPr>
            </w:pPr>
            <w:r w:rsidRPr="00356AFA">
              <w:rPr>
                <w:rFonts w:ascii="Verdana" w:hAnsi="Verdana" w:cs="Times New Roman"/>
                <w:sz w:val="20"/>
              </w:rPr>
              <w:t xml:space="preserve">In respect of WRC-19 agenda item 1.3, WMO SG-RFC members planning to use the band 460-470 MHz for GSO </w:t>
            </w:r>
            <w:proofErr w:type="spellStart"/>
            <w:r w:rsidRPr="00356AFA">
              <w:rPr>
                <w:rFonts w:ascii="Verdana" w:hAnsi="Verdana" w:cs="Times New Roman"/>
                <w:sz w:val="20"/>
              </w:rPr>
              <w:t>Metsat</w:t>
            </w:r>
            <w:proofErr w:type="spellEnd"/>
            <w:r w:rsidRPr="00356AFA">
              <w:rPr>
                <w:rFonts w:ascii="Verdana" w:hAnsi="Verdana" w:cs="Times New Roman"/>
                <w:sz w:val="20"/>
              </w:rPr>
              <w:t xml:space="preserve"> or EESS systems were encouraged to provide proposals to the next meeting of WP 7B in May 2018, noting that this would be the deadline for completion of the draft CPM text.</w:t>
            </w:r>
          </w:p>
        </w:tc>
        <w:tc>
          <w:tcPr>
            <w:tcW w:w="1701" w:type="dxa"/>
            <w:tcBorders>
              <w:top w:val="single" w:sz="4" w:space="0" w:color="auto"/>
              <w:left w:val="single" w:sz="4" w:space="0" w:color="auto"/>
              <w:bottom w:val="single" w:sz="4" w:space="0" w:color="auto"/>
              <w:right w:val="single" w:sz="4" w:space="0" w:color="auto"/>
            </w:tcBorders>
          </w:tcPr>
          <w:p w14:paraId="1B3015B4" w14:textId="77777777" w:rsidR="005C1085" w:rsidRPr="009F7F0B" w:rsidRDefault="005C1085" w:rsidP="00A72170">
            <w:pPr>
              <w:rPr>
                <w:rFonts w:ascii="Verdana" w:hAnsi="Verdana" w:cs="Times New Roman"/>
                <w:sz w:val="20"/>
              </w:rPr>
            </w:pPr>
          </w:p>
          <w:p w14:paraId="1EBD537D" w14:textId="77777777" w:rsidR="005C1085" w:rsidRPr="009F7F0B" w:rsidRDefault="005C1085" w:rsidP="00A72170">
            <w:pPr>
              <w:rPr>
                <w:rFonts w:ascii="Verdana" w:hAnsi="Verdana" w:cs="Times New Roman"/>
                <w:sz w:val="20"/>
              </w:rPr>
            </w:pPr>
            <w:r w:rsidRPr="009F7F0B">
              <w:rPr>
                <w:rFonts w:ascii="Verdana" w:hAnsi="Verdana" w:cs="Times New Roman"/>
                <w:sz w:val="20"/>
              </w:rPr>
              <w:t>Chair and WMO</w:t>
            </w:r>
          </w:p>
        </w:tc>
        <w:tc>
          <w:tcPr>
            <w:tcW w:w="2268" w:type="dxa"/>
            <w:tcBorders>
              <w:top w:val="single" w:sz="4" w:space="0" w:color="auto"/>
              <w:left w:val="single" w:sz="4" w:space="0" w:color="auto"/>
              <w:bottom w:val="single" w:sz="4" w:space="0" w:color="auto"/>
              <w:right w:val="single" w:sz="4" w:space="0" w:color="auto"/>
            </w:tcBorders>
          </w:tcPr>
          <w:p w14:paraId="6038A59F"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78369BFA" w14:textId="77777777" w:rsidR="005C1085" w:rsidRPr="001E74FC" w:rsidRDefault="005C1085" w:rsidP="00A72170">
            <w:pPr>
              <w:rPr>
                <w:rFonts w:ascii="Verdana" w:hAnsi="Verdana" w:cs="Times New Roman"/>
                <w:strike/>
                <w:sz w:val="20"/>
                <w:u w:val="dash"/>
              </w:rPr>
            </w:pPr>
            <w:r w:rsidRPr="00FB3AA0">
              <w:rPr>
                <w:rFonts w:ascii="Verdana" w:hAnsi="Verdana" w:cs="Times New Roman"/>
                <w:sz w:val="20"/>
              </w:rPr>
              <w:t xml:space="preserve">Closed </w:t>
            </w:r>
          </w:p>
        </w:tc>
      </w:tr>
      <w:tr w:rsidR="005C1085" w:rsidRPr="00066C54" w14:paraId="4115EE28"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4F144BB0" w14:textId="77777777" w:rsidR="005C1085" w:rsidRDefault="005C1085" w:rsidP="00A72170">
            <w:pPr>
              <w:rPr>
                <w:rFonts w:ascii="Verdana" w:hAnsi="Verdana" w:cs="Times New Roman"/>
                <w:sz w:val="20"/>
              </w:rPr>
            </w:pPr>
            <w:r>
              <w:rPr>
                <w:rFonts w:ascii="Verdana" w:hAnsi="Verdana" w:cs="Times New Roman"/>
                <w:sz w:val="20"/>
              </w:rPr>
              <w:t>18/15</w:t>
            </w:r>
          </w:p>
        </w:tc>
        <w:tc>
          <w:tcPr>
            <w:tcW w:w="3685" w:type="dxa"/>
            <w:tcBorders>
              <w:top w:val="single" w:sz="4" w:space="0" w:color="auto"/>
              <w:left w:val="single" w:sz="4" w:space="0" w:color="auto"/>
              <w:bottom w:val="single" w:sz="4" w:space="0" w:color="auto"/>
              <w:right w:val="single" w:sz="4" w:space="0" w:color="auto"/>
            </w:tcBorders>
          </w:tcPr>
          <w:p w14:paraId="58A88D61" w14:textId="77777777" w:rsidR="005C1085" w:rsidRPr="00356AFA" w:rsidRDefault="005C1085" w:rsidP="00A72170">
            <w:pPr>
              <w:rPr>
                <w:rFonts w:ascii="Verdana" w:hAnsi="Verdana" w:cs="Times New Roman"/>
                <w:sz w:val="20"/>
              </w:rPr>
            </w:pPr>
            <w:r w:rsidRPr="00356AFA">
              <w:rPr>
                <w:rFonts w:ascii="Verdana" w:hAnsi="Verdana" w:cs="Times New Roman"/>
                <w:sz w:val="20"/>
              </w:rPr>
              <w:t>Members of WMO SG-RFC were invited to contribute to the review of Recommendation ITU-R RS.1861 (characteristics of passive sensors between 1.4 and 275 GHz) that was expected to be completed after WRC-19.</w:t>
            </w:r>
          </w:p>
        </w:tc>
        <w:tc>
          <w:tcPr>
            <w:tcW w:w="1701" w:type="dxa"/>
            <w:tcBorders>
              <w:top w:val="single" w:sz="4" w:space="0" w:color="auto"/>
              <w:left w:val="single" w:sz="4" w:space="0" w:color="auto"/>
              <w:bottom w:val="single" w:sz="4" w:space="0" w:color="auto"/>
              <w:right w:val="single" w:sz="4" w:space="0" w:color="auto"/>
            </w:tcBorders>
          </w:tcPr>
          <w:p w14:paraId="5544B866" w14:textId="77777777" w:rsidR="005C1085" w:rsidRDefault="005C1085" w:rsidP="00A72170">
            <w:pPr>
              <w:rPr>
                <w:rFonts w:ascii="Verdana" w:hAnsi="Verdana" w:cs="Times New Roman"/>
                <w:sz w:val="20"/>
                <w:u w:val="dash"/>
              </w:rPr>
            </w:pPr>
          </w:p>
          <w:p w14:paraId="48630C0D"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Chair</w:t>
            </w:r>
          </w:p>
        </w:tc>
        <w:tc>
          <w:tcPr>
            <w:tcW w:w="2268" w:type="dxa"/>
            <w:tcBorders>
              <w:top w:val="single" w:sz="4" w:space="0" w:color="auto"/>
              <w:left w:val="single" w:sz="4" w:space="0" w:color="auto"/>
              <w:bottom w:val="single" w:sz="4" w:space="0" w:color="auto"/>
              <w:right w:val="single" w:sz="4" w:space="0" w:color="auto"/>
            </w:tcBorders>
          </w:tcPr>
          <w:p w14:paraId="1AD23740"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0D9E54A4" w14:textId="77777777" w:rsidR="005C1085" w:rsidRDefault="005C1085" w:rsidP="00A72170">
            <w:pPr>
              <w:rPr>
                <w:rFonts w:ascii="Verdana" w:hAnsi="Verdana" w:cs="Times New Roman"/>
                <w:strike/>
                <w:sz w:val="20"/>
                <w:u w:val="dash"/>
              </w:rPr>
            </w:pPr>
          </w:p>
          <w:p w14:paraId="0E21C882" w14:textId="77777777" w:rsidR="005C1085" w:rsidRPr="001E74FC" w:rsidRDefault="005C1085" w:rsidP="00A72170">
            <w:pPr>
              <w:rPr>
                <w:rFonts w:ascii="Verdana" w:hAnsi="Verdana" w:cs="Times New Roman"/>
                <w:strike/>
                <w:sz w:val="20"/>
                <w:u w:val="dash"/>
              </w:rPr>
            </w:pPr>
            <w:r w:rsidRPr="00FB3AA0">
              <w:rPr>
                <w:rFonts w:ascii="Verdana" w:hAnsi="Verdana" w:cs="Times New Roman"/>
                <w:sz w:val="20"/>
              </w:rPr>
              <w:t xml:space="preserve">Closed </w:t>
            </w:r>
          </w:p>
        </w:tc>
      </w:tr>
      <w:tr w:rsidR="005C1085" w:rsidRPr="00066C54" w14:paraId="1C6A4A2A"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015E4096" w14:textId="77777777" w:rsidR="005C1085" w:rsidRDefault="005C1085" w:rsidP="00A72170">
            <w:pPr>
              <w:rPr>
                <w:rFonts w:ascii="Verdana" w:hAnsi="Verdana" w:cs="Times New Roman"/>
                <w:sz w:val="20"/>
              </w:rPr>
            </w:pPr>
            <w:r>
              <w:rPr>
                <w:rFonts w:ascii="Verdana" w:hAnsi="Verdana" w:cs="Times New Roman"/>
                <w:sz w:val="20"/>
              </w:rPr>
              <w:t>18/16</w:t>
            </w:r>
          </w:p>
        </w:tc>
        <w:tc>
          <w:tcPr>
            <w:tcW w:w="3685" w:type="dxa"/>
            <w:tcBorders>
              <w:top w:val="single" w:sz="4" w:space="0" w:color="auto"/>
              <w:left w:val="single" w:sz="4" w:space="0" w:color="auto"/>
              <w:bottom w:val="single" w:sz="4" w:space="0" w:color="auto"/>
              <w:right w:val="single" w:sz="4" w:space="0" w:color="auto"/>
            </w:tcBorders>
          </w:tcPr>
          <w:p w14:paraId="17E07BFB" w14:textId="77777777" w:rsidR="005C1085" w:rsidRPr="00356AFA" w:rsidRDefault="005C1085" w:rsidP="00A72170">
            <w:pPr>
              <w:rPr>
                <w:rFonts w:ascii="Verdana" w:hAnsi="Verdana" w:cs="Times New Roman"/>
                <w:sz w:val="20"/>
              </w:rPr>
            </w:pPr>
            <w:r w:rsidRPr="00356AFA">
              <w:rPr>
                <w:rFonts w:ascii="Verdana" w:hAnsi="Verdana" w:cs="Times New Roman"/>
                <w:sz w:val="20"/>
              </w:rPr>
              <w:t xml:space="preserve">Mr </w:t>
            </w:r>
            <w:proofErr w:type="spellStart"/>
            <w:r w:rsidRPr="00356AFA">
              <w:rPr>
                <w:rFonts w:ascii="Verdana" w:hAnsi="Verdana" w:cs="Times New Roman"/>
                <w:sz w:val="20"/>
              </w:rPr>
              <w:t>Hervo</w:t>
            </w:r>
            <w:proofErr w:type="spellEnd"/>
            <w:r w:rsidRPr="00356AFA">
              <w:rPr>
                <w:rFonts w:ascii="Verdana" w:hAnsi="Verdana" w:cs="Times New Roman"/>
                <w:sz w:val="20"/>
              </w:rPr>
              <w:t xml:space="preserve"> would confirm whether there was an opportunity to prepare a new ITU-R recommendation to replace the existing ITU-R recommendations (M.1085, M.1226 and M.1227) related to wind profiler radars. Report to the next meeting</w:t>
            </w:r>
          </w:p>
        </w:tc>
        <w:tc>
          <w:tcPr>
            <w:tcW w:w="1701" w:type="dxa"/>
            <w:tcBorders>
              <w:top w:val="single" w:sz="4" w:space="0" w:color="auto"/>
              <w:left w:val="single" w:sz="4" w:space="0" w:color="auto"/>
              <w:bottom w:val="single" w:sz="4" w:space="0" w:color="auto"/>
              <w:right w:val="single" w:sz="4" w:space="0" w:color="auto"/>
            </w:tcBorders>
          </w:tcPr>
          <w:p w14:paraId="1A011C96" w14:textId="77777777" w:rsidR="005C1085" w:rsidRPr="009F7F0B" w:rsidRDefault="005C1085" w:rsidP="00A72170">
            <w:pPr>
              <w:rPr>
                <w:rFonts w:ascii="Verdana" w:hAnsi="Verdana" w:cs="Times New Roman"/>
                <w:sz w:val="20"/>
              </w:rPr>
            </w:pPr>
          </w:p>
          <w:p w14:paraId="37B261A6" w14:textId="77777777" w:rsidR="005C1085" w:rsidRPr="009F7F0B" w:rsidRDefault="005C1085" w:rsidP="00A72170">
            <w:pPr>
              <w:rPr>
                <w:rFonts w:ascii="Verdana" w:hAnsi="Verdana" w:cs="Times New Roman"/>
                <w:sz w:val="20"/>
              </w:rPr>
            </w:pPr>
            <w:r w:rsidRPr="009F7F0B">
              <w:rPr>
                <w:rFonts w:ascii="Verdana" w:hAnsi="Verdana" w:cs="Times New Roman"/>
                <w:sz w:val="20"/>
              </w:rPr>
              <w:t>Chair</w:t>
            </w:r>
          </w:p>
        </w:tc>
        <w:tc>
          <w:tcPr>
            <w:tcW w:w="2268" w:type="dxa"/>
            <w:tcBorders>
              <w:top w:val="single" w:sz="4" w:space="0" w:color="auto"/>
              <w:left w:val="single" w:sz="4" w:space="0" w:color="auto"/>
              <w:bottom w:val="single" w:sz="4" w:space="0" w:color="auto"/>
              <w:right w:val="single" w:sz="4" w:space="0" w:color="auto"/>
            </w:tcBorders>
          </w:tcPr>
          <w:p w14:paraId="5158F382"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5C82AE6C" w14:textId="7432CF75" w:rsidR="005C1085" w:rsidRPr="001E74FC" w:rsidRDefault="007953F2" w:rsidP="00A72170">
            <w:pPr>
              <w:rPr>
                <w:rFonts w:ascii="Verdana" w:hAnsi="Verdana" w:cs="Times New Roman"/>
                <w:strike/>
                <w:sz w:val="20"/>
                <w:u w:val="dash"/>
              </w:rPr>
            </w:pPr>
            <w:r>
              <w:rPr>
                <w:rFonts w:ascii="Verdana" w:hAnsi="Verdana" w:cs="Times New Roman"/>
                <w:sz w:val="20"/>
              </w:rPr>
              <w:t>Ongoing</w:t>
            </w:r>
            <w:r w:rsidR="005C1085" w:rsidRPr="00FB3AA0">
              <w:rPr>
                <w:rFonts w:ascii="Verdana" w:hAnsi="Verdana" w:cs="Times New Roman"/>
                <w:sz w:val="20"/>
              </w:rPr>
              <w:t xml:space="preserve"> </w:t>
            </w:r>
          </w:p>
        </w:tc>
      </w:tr>
      <w:tr w:rsidR="005C1085" w:rsidRPr="00066C54" w14:paraId="5650B7F6"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4ABFA6F" w14:textId="77777777" w:rsidR="005C1085" w:rsidRDefault="005C1085" w:rsidP="00A72170">
            <w:pPr>
              <w:rPr>
                <w:rFonts w:ascii="Verdana" w:hAnsi="Verdana" w:cs="Times New Roman"/>
                <w:sz w:val="20"/>
              </w:rPr>
            </w:pPr>
            <w:r>
              <w:rPr>
                <w:rFonts w:ascii="Verdana" w:hAnsi="Verdana" w:cs="Times New Roman"/>
                <w:sz w:val="20"/>
              </w:rPr>
              <w:t>18/17</w:t>
            </w:r>
          </w:p>
        </w:tc>
        <w:tc>
          <w:tcPr>
            <w:tcW w:w="3685" w:type="dxa"/>
            <w:tcBorders>
              <w:top w:val="single" w:sz="4" w:space="0" w:color="auto"/>
              <w:left w:val="single" w:sz="4" w:space="0" w:color="auto"/>
              <w:bottom w:val="single" w:sz="4" w:space="0" w:color="auto"/>
              <w:right w:val="single" w:sz="4" w:space="0" w:color="auto"/>
            </w:tcBorders>
          </w:tcPr>
          <w:p w14:paraId="44B3519C" w14:textId="77777777" w:rsidR="005C1085" w:rsidRPr="00356AFA" w:rsidRDefault="005C1085" w:rsidP="00A72170">
            <w:pPr>
              <w:rPr>
                <w:rFonts w:ascii="Verdana" w:hAnsi="Verdana" w:cs="Times New Roman"/>
                <w:sz w:val="20"/>
              </w:rPr>
            </w:pPr>
            <w:r w:rsidRPr="00356AFA">
              <w:rPr>
                <w:rFonts w:ascii="Verdana" w:hAnsi="Verdana" w:cs="Times New Roman"/>
                <w:sz w:val="20"/>
              </w:rPr>
              <w:t>SG-RFC asked its chair to submit the recommendation in Annex 3 on radio frequencies to the CBS TECO for subsequent recommendation to eighteenth Congress.</w:t>
            </w:r>
          </w:p>
        </w:tc>
        <w:tc>
          <w:tcPr>
            <w:tcW w:w="1701" w:type="dxa"/>
            <w:tcBorders>
              <w:top w:val="single" w:sz="4" w:space="0" w:color="auto"/>
              <w:left w:val="single" w:sz="4" w:space="0" w:color="auto"/>
              <w:bottom w:val="single" w:sz="4" w:space="0" w:color="auto"/>
              <w:right w:val="single" w:sz="4" w:space="0" w:color="auto"/>
            </w:tcBorders>
          </w:tcPr>
          <w:p w14:paraId="2E4EACFB"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Chair</w:t>
            </w:r>
          </w:p>
        </w:tc>
        <w:tc>
          <w:tcPr>
            <w:tcW w:w="2268" w:type="dxa"/>
            <w:tcBorders>
              <w:top w:val="single" w:sz="4" w:space="0" w:color="auto"/>
              <w:left w:val="single" w:sz="4" w:space="0" w:color="auto"/>
              <w:bottom w:val="single" w:sz="4" w:space="0" w:color="auto"/>
              <w:right w:val="single" w:sz="4" w:space="0" w:color="auto"/>
            </w:tcBorders>
          </w:tcPr>
          <w:p w14:paraId="1B4EF4D3"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F12FBC0" w14:textId="77777777" w:rsidR="005C1085" w:rsidRPr="001E74FC" w:rsidRDefault="005C1085" w:rsidP="00A72170">
            <w:pPr>
              <w:rPr>
                <w:rFonts w:ascii="Verdana" w:hAnsi="Verdana" w:cs="Times New Roman"/>
                <w:strike/>
                <w:sz w:val="20"/>
                <w:u w:val="dash"/>
              </w:rPr>
            </w:pPr>
            <w:r w:rsidRPr="008F6CC0">
              <w:rPr>
                <w:rFonts w:ascii="Verdana" w:hAnsi="Verdana" w:cs="Times New Roman"/>
                <w:sz w:val="20"/>
              </w:rPr>
              <w:t xml:space="preserve">Closed </w:t>
            </w:r>
          </w:p>
        </w:tc>
      </w:tr>
      <w:tr w:rsidR="005C1085" w:rsidRPr="00066C54" w14:paraId="52F49162"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71AE2F95" w14:textId="77777777" w:rsidR="005C1085" w:rsidRDefault="005C1085" w:rsidP="00A72170">
            <w:pPr>
              <w:rPr>
                <w:rFonts w:ascii="Verdana" w:hAnsi="Verdana" w:cs="Times New Roman"/>
                <w:sz w:val="20"/>
              </w:rPr>
            </w:pPr>
            <w:r>
              <w:rPr>
                <w:rFonts w:ascii="Verdana" w:hAnsi="Verdana" w:cs="Times New Roman"/>
                <w:sz w:val="20"/>
              </w:rPr>
              <w:t>18/17</w:t>
            </w:r>
          </w:p>
        </w:tc>
        <w:tc>
          <w:tcPr>
            <w:tcW w:w="3685" w:type="dxa"/>
            <w:tcBorders>
              <w:top w:val="single" w:sz="4" w:space="0" w:color="auto"/>
              <w:left w:val="single" w:sz="4" w:space="0" w:color="auto"/>
              <w:bottom w:val="single" w:sz="4" w:space="0" w:color="auto"/>
              <w:right w:val="single" w:sz="4" w:space="0" w:color="auto"/>
            </w:tcBorders>
          </w:tcPr>
          <w:p w14:paraId="42645174" w14:textId="77777777" w:rsidR="005C1085" w:rsidRPr="00356AFA" w:rsidRDefault="005C1085" w:rsidP="00A72170">
            <w:pPr>
              <w:rPr>
                <w:rFonts w:ascii="Verdana" w:hAnsi="Verdana" w:cs="Times New Roman"/>
                <w:sz w:val="20"/>
              </w:rPr>
            </w:pPr>
            <w:r w:rsidRPr="00356AFA">
              <w:rPr>
                <w:rFonts w:ascii="Verdana" w:hAnsi="Verdana" w:cs="Times New Roman"/>
                <w:sz w:val="20"/>
              </w:rPr>
              <w:t>The secretariat would organize a conference call following the WG 5B meeting (at the end of May) to agree a way forward regarding space weather.</w:t>
            </w:r>
          </w:p>
        </w:tc>
        <w:tc>
          <w:tcPr>
            <w:tcW w:w="1701" w:type="dxa"/>
            <w:tcBorders>
              <w:top w:val="single" w:sz="4" w:space="0" w:color="auto"/>
              <w:left w:val="single" w:sz="4" w:space="0" w:color="auto"/>
              <w:bottom w:val="single" w:sz="4" w:space="0" w:color="auto"/>
              <w:right w:val="single" w:sz="4" w:space="0" w:color="auto"/>
            </w:tcBorders>
          </w:tcPr>
          <w:p w14:paraId="1D959F64" w14:textId="77777777" w:rsidR="005C1085" w:rsidRDefault="005C1085" w:rsidP="00A72170">
            <w:pPr>
              <w:rPr>
                <w:rFonts w:ascii="Verdana" w:hAnsi="Verdana" w:cs="Times New Roman"/>
                <w:sz w:val="20"/>
                <w:u w:val="dash"/>
              </w:rPr>
            </w:pPr>
          </w:p>
          <w:p w14:paraId="1010876A" w14:textId="77777777" w:rsidR="005C1085" w:rsidRPr="001E74FC" w:rsidRDefault="005C1085" w:rsidP="00A72170">
            <w:pPr>
              <w:rPr>
                <w:rFonts w:ascii="Verdana" w:hAnsi="Verdana" w:cs="Times New Roman"/>
                <w:sz w:val="20"/>
                <w:u w:val="dash"/>
              </w:rPr>
            </w:pPr>
            <w:r>
              <w:rPr>
                <w:rFonts w:ascii="Verdana" w:hAnsi="Verdana" w:cs="Times New Roman"/>
                <w:sz w:val="20"/>
                <w:u w:val="dash"/>
              </w:rPr>
              <w:t xml:space="preserve">WMO </w:t>
            </w:r>
          </w:p>
        </w:tc>
        <w:tc>
          <w:tcPr>
            <w:tcW w:w="2268" w:type="dxa"/>
            <w:tcBorders>
              <w:top w:val="single" w:sz="4" w:space="0" w:color="auto"/>
              <w:left w:val="single" w:sz="4" w:space="0" w:color="auto"/>
              <w:bottom w:val="single" w:sz="4" w:space="0" w:color="auto"/>
              <w:right w:val="single" w:sz="4" w:space="0" w:color="auto"/>
            </w:tcBorders>
          </w:tcPr>
          <w:p w14:paraId="652796F1"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AD6868D" w14:textId="77777777" w:rsidR="005C1085" w:rsidRPr="001E74FC" w:rsidRDefault="005C1085" w:rsidP="00A72170">
            <w:pPr>
              <w:rPr>
                <w:rFonts w:ascii="Verdana" w:hAnsi="Verdana" w:cs="Times New Roman"/>
                <w:strike/>
                <w:sz w:val="20"/>
                <w:u w:val="dash"/>
              </w:rPr>
            </w:pPr>
            <w:r w:rsidRPr="00E143E6">
              <w:rPr>
                <w:rFonts w:ascii="Verdana" w:hAnsi="Verdana" w:cs="Times New Roman"/>
                <w:sz w:val="20"/>
              </w:rPr>
              <w:t xml:space="preserve">Open </w:t>
            </w:r>
          </w:p>
        </w:tc>
      </w:tr>
      <w:tr w:rsidR="004D3D32" w:rsidRPr="00066C54" w14:paraId="18D48818"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0B7A455B" w14:textId="77777777" w:rsidR="004D3D32" w:rsidRPr="004D3D32" w:rsidRDefault="004D3D32" w:rsidP="004D3D32">
            <w:pPr>
              <w:rPr>
                <w:rFonts w:ascii="Verdana" w:hAnsi="Verdana" w:cs="Times New Roman"/>
                <w:sz w:val="20"/>
              </w:rPr>
            </w:pPr>
            <w:r w:rsidRPr="004D3D32">
              <w:rPr>
                <w:rFonts w:ascii="Verdana" w:hAnsi="Verdana" w:cs="Times New Roman"/>
                <w:sz w:val="20"/>
              </w:rPr>
              <w:t>19/1.</w:t>
            </w:r>
            <w:r w:rsidRPr="004D3D32">
              <w:rPr>
                <w:rFonts w:ascii="Verdana" w:hAnsi="Verdana" w:cs="Times New Roman"/>
                <w:sz w:val="20"/>
              </w:rPr>
              <w:tab/>
              <w:t xml:space="preserve"> </w:t>
            </w:r>
          </w:p>
          <w:p w14:paraId="6CC364FC" w14:textId="77777777" w:rsidR="004D3D32" w:rsidRDefault="004D3D32" w:rsidP="00A72170">
            <w:pPr>
              <w:rPr>
                <w:rFonts w:ascii="Verdana" w:hAnsi="Verdana" w:cs="Times New Roman"/>
                <w:sz w:val="20"/>
              </w:rPr>
            </w:pPr>
          </w:p>
        </w:tc>
        <w:tc>
          <w:tcPr>
            <w:tcW w:w="3685" w:type="dxa"/>
            <w:tcBorders>
              <w:top w:val="single" w:sz="4" w:space="0" w:color="auto"/>
              <w:left w:val="single" w:sz="4" w:space="0" w:color="auto"/>
              <w:bottom w:val="single" w:sz="4" w:space="0" w:color="auto"/>
              <w:right w:val="single" w:sz="4" w:space="0" w:color="auto"/>
            </w:tcBorders>
          </w:tcPr>
          <w:p w14:paraId="1F0608D7" w14:textId="77777777" w:rsidR="004D3D32" w:rsidRPr="005C1085" w:rsidRDefault="004D3D32" w:rsidP="005C1085">
            <w:pPr>
              <w:rPr>
                <w:rFonts w:ascii="Verdana" w:hAnsi="Verdana" w:cs="Times New Roman"/>
                <w:sz w:val="20"/>
              </w:rPr>
            </w:pPr>
            <w:r w:rsidRPr="004D3D32">
              <w:rPr>
                <w:rFonts w:ascii="Verdana" w:hAnsi="Verdana" w:cs="Times New Roman"/>
                <w:sz w:val="20"/>
              </w:rPr>
              <w:t>Chair to discuss resourcing to attend WRC 19 and WNMO representation</w:t>
            </w:r>
            <w:r>
              <w:t xml:space="preserve">  </w:t>
            </w:r>
          </w:p>
        </w:tc>
        <w:tc>
          <w:tcPr>
            <w:tcW w:w="1701" w:type="dxa"/>
            <w:tcBorders>
              <w:top w:val="single" w:sz="4" w:space="0" w:color="auto"/>
              <w:left w:val="single" w:sz="4" w:space="0" w:color="auto"/>
              <w:bottom w:val="single" w:sz="4" w:space="0" w:color="auto"/>
              <w:right w:val="single" w:sz="4" w:space="0" w:color="auto"/>
            </w:tcBorders>
          </w:tcPr>
          <w:p w14:paraId="458DEC28" w14:textId="77777777" w:rsidR="004D3D32" w:rsidRDefault="004D3D32" w:rsidP="00A72170">
            <w:pPr>
              <w:rPr>
                <w:rFonts w:ascii="Verdana" w:hAnsi="Verdana" w:cs="Times New Roman"/>
                <w:sz w:val="20"/>
              </w:rPr>
            </w:pPr>
          </w:p>
        </w:tc>
        <w:tc>
          <w:tcPr>
            <w:tcW w:w="2268" w:type="dxa"/>
            <w:tcBorders>
              <w:top w:val="single" w:sz="4" w:space="0" w:color="auto"/>
              <w:left w:val="single" w:sz="4" w:space="0" w:color="auto"/>
              <w:bottom w:val="single" w:sz="4" w:space="0" w:color="auto"/>
              <w:right w:val="single" w:sz="4" w:space="0" w:color="auto"/>
            </w:tcBorders>
          </w:tcPr>
          <w:p w14:paraId="70A9A261" w14:textId="77777777" w:rsidR="004D3D32" w:rsidRPr="001E74FC" w:rsidRDefault="004D3D32"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6C75A00" w14:textId="77777777" w:rsidR="004D3D32" w:rsidRDefault="004D3D32" w:rsidP="00A72170">
            <w:pPr>
              <w:rPr>
                <w:rFonts w:ascii="Verdana" w:hAnsi="Verdana" w:cs="Times New Roman"/>
                <w:sz w:val="20"/>
              </w:rPr>
            </w:pPr>
          </w:p>
        </w:tc>
      </w:tr>
      <w:tr w:rsidR="005C1085" w:rsidRPr="00066C54" w14:paraId="46511C9E"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2C75CF3F" w14:textId="77777777" w:rsidR="005C1085" w:rsidRDefault="004D3D32" w:rsidP="00A72170">
            <w:pPr>
              <w:rPr>
                <w:rFonts w:ascii="Verdana" w:hAnsi="Verdana" w:cs="Times New Roman"/>
                <w:sz w:val="20"/>
              </w:rPr>
            </w:pPr>
            <w:r>
              <w:rPr>
                <w:rFonts w:ascii="Verdana" w:hAnsi="Verdana" w:cs="Times New Roman"/>
                <w:sz w:val="20"/>
              </w:rPr>
              <w:t>19/2</w:t>
            </w:r>
          </w:p>
          <w:p w14:paraId="3E9C6526" w14:textId="77777777" w:rsidR="005C1085" w:rsidRDefault="005C1085" w:rsidP="00A72170">
            <w:pPr>
              <w:rPr>
                <w:rFonts w:ascii="Verdana" w:hAnsi="Verdana" w:cs="Times New Roman"/>
                <w:sz w:val="20"/>
              </w:rPr>
            </w:pPr>
          </w:p>
        </w:tc>
        <w:tc>
          <w:tcPr>
            <w:tcW w:w="3685" w:type="dxa"/>
            <w:tcBorders>
              <w:top w:val="single" w:sz="4" w:space="0" w:color="auto"/>
              <w:left w:val="single" w:sz="4" w:space="0" w:color="auto"/>
              <w:bottom w:val="single" w:sz="4" w:space="0" w:color="auto"/>
              <w:right w:val="single" w:sz="4" w:space="0" w:color="auto"/>
            </w:tcBorders>
          </w:tcPr>
          <w:p w14:paraId="10E144AA" w14:textId="5C4DC18D" w:rsidR="005C1085" w:rsidRPr="00356AFA" w:rsidRDefault="005C1085" w:rsidP="005C1085">
            <w:pPr>
              <w:rPr>
                <w:rFonts w:ascii="Verdana" w:hAnsi="Verdana" w:cs="Times New Roman"/>
                <w:sz w:val="20"/>
              </w:rPr>
            </w:pPr>
            <w:r w:rsidRPr="005C1085">
              <w:rPr>
                <w:rFonts w:ascii="Verdana" w:hAnsi="Verdana" w:cs="Times New Roman"/>
                <w:sz w:val="20"/>
              </w:rPr>
              <w:t xml:space="preserve">Secretariat to prompt members to register </w:t>
            </w:r>
            <w:r>
              <w:rPr>
                <w:rFonts w:ascii="Verdana" w:hAnsi="Verdana" w:cs="Times New Roman"/>
                <w:sz w:val="20"/>
              </w:rPr>
              <w:t>radio</w:t>
            </w:r>
            <w:r w:rsidRPr="005C1085">
              <w:rPr>
                <w:rFonts w:ascii="Verdana" w:hAnsi="Verdana" w:cs="Times New Roman"/>
                <w:sz w:val="20"/>
              </w:rPr>
              <w:t>sonde usage as international</w:t>
            </w:r>
            <w:r>
              <w:rPr>
                <w:rFonts w:ascii="Verdana" w:hAnsi="Verdana" w:cs="Times New Roman"/>
                <w:sz w:val="20"/>
              </w:rPr>
              <w:t xml:space="preserve"> if relevant</w:t>
            </w:r>
            <w:r w:rsidRPr="005C1085">
              <w:rPr>
                <w:rFonts w:ascii="Verdana" w:hAnsi="Verdana" w:cs="Times New Roman"/>
                <w:sz w:val="20"/>
              </w:rPr>
              <w:t xml:space="preserve"> through their regulators, for ITU visibility and protection </w:t>
            </w:r>
            <w:r>
              <w:rPr>
                <w:rFonts w:ascii="Verdana" w:hAnsi="Verdana" w:cs="Times New Roman"/>
                <w:sz w:val="20"/>
              </w:rPr>
              <w:t>.</w:t>
            </w:r>
          </w:p>
        </w:tc>
        <w:tc>
          <w:tcPr>
            <w:tcW w:w="1701" w:type="dxa"/>
            <w:tcBorders>
              <w:top w:val="single" w:sz="4" w:space="0" w:color="auto"/>
              <w:left w:val="single" w:sz="4" w:space="0" w:color="auto"/>
              <w:bottom w:val="single" w:sz="4" w:space="0" w:color="auto"/>
              <w:right w:val="single" w:sz="4" w:space="0" w:color="auto"/>
            </w:tcBorders>
          </w:tcPr>
          <w:p w14:paraId="2D13E9C7" w14:textId="77777777" w:rsidR="005C1085" w:rsidRPr="009F7F0B" w:rsidRDefault="005C1085" w:rsidP="00A72170">
            <w:pPr>
              <w:rPr>
                <w:rFonts w:ascii="Verdana" w:hAnsi="Verdana" w:cs="Times New Roman"/>
                <w:sz w:val="20"/>
              </w:rPr>
            </w:pPr>
            <w:r>
              <w:rPr>
                <w:rFonts w:ascii="Verdana" w:hAnsi="Verdana" w:cs="Times New Roman"/>
                <w:sz w:val="20"/>
              </w:rPr>
              <w:t>WMO</w:t>
            </w:r>
          </w:p>
        </w:tc>
        <w:tc>
          <w:tcPr>
            <w:tcW w:w="2268" w:type="dxa"/>
            <w:tcBorders>
              <w:top w:val="single" w:sz="4" w:space="0" w:color="auto"/>
              <w:left w:val="single" w:sz="4" w:space="0" w:color="auto"/>
              <w:bottom w:val="single" w:sz="4" w:space="0" w:color="auto"/>
              <w:right w:val="single" w:sz="4" w:space="0" w:color="auto"/>
            </w:tcBorders>
          </w:tcPr>
          <w:p w14:paraId="6FFC3DB9"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3AD8D885" w14:textId="77777777" w:rsidR="005C1085" w:rsidRDefault="005C1085" w:rsidP="00A72170">
            <w:pPr>
              <w:rPr>
                <w:rFonts w:ascii="Verdana" w:hAnsi="Verdana" w:cs="Times New Roman"/>
                <w:sz w:val="20"/>
              </w:rPr>
            </w:pPr>
          </w:p>
          <w:p w14:paraId="2BF738F7" w14:textId="77777777" w:rsidR="009F7F0B" w:rsidRPr="00E143E6" w:rsidRDefault="009F7F0B" w:rsidP="00A72170">
            <w:pPr>
              <w:rPr>
                <w:rFonts w:ascii="Verdana" w:hAnsi="Verdana" w:cs="Times New Roman"/>
                <w:sz w:val="20"/>
              </w:rPr>
            </w:pPr>
            <w:r w:rsidRPr="00E143E6">
              <w:rPr>
                <w:rFonts w:ascii="Verdana" w:hAnsi="Verdana" w:cs="Times New Roman"/>
                <w:sz w:val="20"/>
              </w:rPr>
              <w:t>Open</w:t>
            </w:r>
          </w:p>
        </w:tc>
      </w:tr>
      <w:tr w:rsidR="005C1085" w:rsidRPr="00066C54" w14:paraId="493BBA91"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30C3BEC7" w14:textId="77777777" w:rsidR="005C1085" w:rsidRDefault="004D3D32" w:rsidP="00A72170">
            <w:pPr>
              <w:rPr>
                <w:rFonts w:ascii="Verdana" w:hAnsi="Verdana" w:cs="Times New Roman"/>
                <w:sz w:val="20"/>
              </w:rPr>
            </w:pPr>
            <w:r>
              <w:rPr>
                <w:rFonts w:ascii="Verdana" w:hAnsi="Verdana" w:cs="Times New Roman"/>
                <w:sz w:val="20"/>
              </w:rPr>
              <w:t>19/3</w:t>
            </w:r>
          </w:p>
        </w:tc>
        <w:tc>
          <w:tcPr>
            <w:tcW w:w="3685" w:type="dxa"/>
            <w:tcBorders>
              <w:top w:val="single" w:sz="4" w:space="0" w:color="auto"/>
              <w:left w:val="single" w:sz="4" w:space="0" w:color="auto"/>
              <w:bottom w:val="single" w:sz="4" w:space="0" w:color="auto"/>
              <w:right w:val="single" w:sz="4" w:space="0" w:color="auto"/>
            </w:tcBorders>
          </w:tcPr>
          <w:p w14:paraId="607AA8EA" w14:textId="77777777" w:rsidR="005C1085" w:rsidRPr="005C1085" w:rsidRDefault="005C1085" w:rsidP="005C1085">
            <w:pPr>
              <w:rPr>
                <w:rFonts w:ascii="Verdana" w:hAnsi="Verdana" w:cs="Times New Roman"/>
                <w:sz w:val="20"/>
              </w:rPr>
            </w:pPr>
            <w:r w:rsidRPr="005C1085">
              <w:rPr>
                <w:rFonts w:ascii="Verdana" w:hAnsi="Verdana" w:cs="Times New Roman"/>
                <w:sz w:val="20"/>
              </w:rPr>
              <w:t xml:space="preserve">David Franc will provide report on spectrum reliant HF weather systems (For submission ITU-R  7C ) for posting on the SG RFC Wiki when it is complete </w:t>
            </w:r>
          </w:p>
          <w:p w14:paraId="5CAF03EE" w14:textId="77777777" w:rsidR="005C1085" w:rsidRPr="00356AFA" w:rsidRDefault="005C1085" w:rsidP="005C1085">
            <w:pPr>
              <w:rPr>
                <w:rFonts w:ascii="Verdana" w:hAnsi="Verdana" w:cs="Times New Roman"/>
                <w:sz w:val="20"/>
              </w:rPr>
            </w:pPr>
          </w:p>
        </w:tc>
        <w:tc>
          <w:tcPr>
            <w:tcW w:w="1701" w:type="dxa"/>
            <w:tcBorders>
              <w:top w:val="single" w:sz="4" w:space="0" w:color="auto"/>
              <w:left w:val="single" w:sz="4" w:space="0" w:color="auto"/>
              <w:bottom w:val="single" w:sz="4" w:space="0" w:color="auto"/>
              <w:right w:val="single" w:sz="4" w:space="0" w:color="auto"/>
            </w:tcBorders>
          </w:tcPr>
          <w:p w14:paraId="4136A305" w14:textId="77777777" w:rsidR="005C1085" w:rsidRPr="001E74FC" w:rsidRDefault="005C1085" w:rsidP="00A72170">
            <w:pPr>
              <w:rPr>
                <w:rFonts w:ascii="Verdana" w:hAnsi="Verdana" w:cs="Times New Roman"/>
                <w:sz w:val="20"/>
                <w:u w:val="dash"/>
              </w:rPr>
            </w:pPr>
            <w:r w:rsidRPr="009F7F0B">
              <w:rPr>
                <w:rFonts w:ascii="Verdana" w:hAnsi="Verdana" w:cs="Times New Roman"/>
                <w:sz w:val="20"/>
              </w:rPr>
              <w:t>David Franc</w:t>
            </w:r>
            <w:r>
              <w:rPr>
                <w:rFonts w:ascii="Verdana" w:hAnsi="Verdana" w:cs="Times New Roman"/>
                <w:sz w:val="20"/>
                <w:u w:val="dash"/>
              </w:rPr>
              <w:t xml:space="preserve"> </w:t>
            </w:r>
          </w:p>
        </w:tc>
        <w:tc>
          <w:tcPr>
            <w:tcW w:w="2268" w:type="dxa"/>
            <w:tcBorders>
              <w:top w:val="single" w:sz="4" w:space="0" w:color="auto"/>
              <w:left w:val="single" w:sz="4" w:space="0" w:color="auto"/>
              <w:bottom w:val="single" w:sz="4" w:space="0" w:color="auto"/>
              <w:right w:val="single" w:sz="4" w:space="0" w:color="auto"/>
            </w:tcBorders>
          </w:tcPr>
          <w:p w14:paraId="6818BD52"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1823F012" w14:textId="77777777" w:rsidR="005C1085" w:rsidRDefault="005C1085" w:rsidP="00A72170">
            <w:pPr>
              <w:rPr>
                <w:rFonts w:ascii="Verdana" w:hAnsi="Verdana" w:cs="Times New Roman"/>
                <w:sz w:val="20"/>
              </w:rPr>
            </w:pPr>
          </w:p>
          <w:p w14:paraId="35BDB0FD" w14:textId="77777777" w:rsidR="009F7F0B" w:rsidRPr="00E143E6" w:rsidRDefault="009F7F0B" w:rsidP="00A72170">
            <w:pPr>
              <w:rPr>
                <w:rFonts w:ascii="Verdana" w:hAnsi="Verdana" w:cs="Times New Roman"/>
                <w:sz w:val="20"/>
              </w:rPr>
            </w:pPr>
            <w:r w:rsidRPr="00E143E6">
              <w:rPr>
                <w:rFonts w:ascii="Verdana" w:hAnsi="Verdana" w:cs="Times New Roman"/>
                <w:sz w:val="20"/>
              </w:rPr>
              <w:t>Open</w:t>
            </w:r>
          </w:p>
        </w:tc>
      </w:tr>
      <w:tr w:rsidR="005C1085" w:rsidRPr="00066C54" w14:paraId="661A4DF1"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137132A8" w14:textId="77777777" w:rsidR="005C1085" w:rsidRDefault="004D3D32" w:rsidP="00A72170">
            <w:pPr>
              <w:rPr>
                <w:rFonts w:ascii="Verdana" w:hAnsi="Verdana" w:cs="Times New Roman"/>
                <w:sz w:val="20"/>
              </w:rPr>
            </w:pPr>
            <w:r>
              <w:rPr>
                <w:rFonts w:ascii="Verdana" w:hAnsi="Verdana" w:cs="Times New Roman"/>
                <w:sz w:val="20"/>
              </w:rPr>
              <w:t>19/4</w:t>
            </w:r>
          </w:p>
        </w:tc>
        <w:tc>
          <w:tcPr>
            <w:tcW w:w="3685" w:type="dxa"/>
            <w:tcBorders>
              <w:top w:val="single" w:sz="4" w:space="0" w:color="auto"/>
              <w:left w:val="single" w:sz="4" w:space="0" w:color="auto"/>
              <w:bottom w:val="single" w:sz="4" w:space="0" w:color="auto"/>
              <w:right w:val="single" w:sz="4" w:space="0" w:color="auto"/>
            </w:tcBorders>
          </w:tcPr>
          <w:p w14:paraId="78B112AC" w14:textId="77777777" w:rsidR="005C1085" w:rsidRPr="009F7F0B" w:rsidRDefault="005C1085" w:rsidP="009F7F0B">
            <w:pPr>
              <w:pStyle w:val="Actionold"/>
              <w:rPr>
                <w:rFonts w:eastAsia="Times New Roman"/>
                <w:color w:val="auto"/>
                <w:szCs w:val="20"/>
                <w:lang w:eastAsia="en-US"/>
              </w:rPr>
            </w:pPr>
            <w:r w:rsidRPr="009F7F0B">
              <w:rPr>
                <w:rFonts w:eastAsia="Times New Roman"/>
                <w:color w:val="auto"/>
                <w:szCs w:val="20"/>
                <w:lang w:eastAsia="en-US"/>
              </w:rPr>
              <w:t xml:space="preserve">Stephen English   to provide the actual sensitivity figures required </w:t>
            </w:r>
            <w:r w:rsidR="009F7F0B">
              <w:rPr>
                <w:rFonts w:eastAsia="Times New Roman"/>
                <w:color w:val="auto"/>
                <w:szCs w:val="20"/>
                <w:lang w:eastAsia="en-US"/>
              </w:rPr>
              <w:t xml:space="preserve">for EESS </w:t>
            </w:r>
            <w:r w:rsidRPr="009F7F0B">
              <w:rPr>
                <w:rFonts w:eastAsia="Times New Roman"/>
                <w:color w:val="auto"/>
                <w:szCs w:val="20"/>
                <w:lang w:eastAsia="en-US"/>
              </w:rPr>
              <w:t xml:space="preserve">per  band to the </w:t>
            </w:r>
            <w:r w:rsidR="009F7F0B">
              <w:rPr>
                <w:rFonts w:eastAsia="Times New Roman"/>
                <w:color w:val="auto"/>
                <w:szCs w:val="20"/>
                <w:lang w:eastAsia="en-US"/>
              </w:rPr>
              <w:t xml:space="preserve">SG RFC </w:t>
            </w:r>
            <w:r w:rsidRPr="009F7F0B">
              <w:rPr>
                <w:rFonts w:eastAsia="Times New Roman"/>
                <w:color w:val="auto"/>
                <w:szCs w:val="20"/>
                <w:lang w:eastAsia="en-US"/>
              </w:rPr>
              <w:t>group</w:t>
            </w:r>
            <w:r w:rsidR="009F7F0B">
              <w:rPr>
                <w:rFonts w:eastAsia="Times New Roman"/>
                <w:color w:val="auto"/>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C2640CD" w14:textId="77777777" w:rsidR="005C1085" w:rsidRPr="001E74FC" w:rsidRDefault="009F7F0B" w:rsidP="00A72170">
            <w:pPr>
              <w:rPr>
                <w:rFonts w:ascii="Verdana" w:hAnsi="Verdana" w:cs="Times New Roman"/>
                <w:sz w:val="20"/>
                <w:u w:val="dash"/>
              </w:rPr>
            </w:pPr>
            <w:r w:rsidRPr="009F7F0B">
              <w:rPr>
                <w:rFonts w:ascii="Verdana" w:hAnsi="Verdana" w:cs="Times New Roman"/>
                <w:sz w:val="20"/>
              </w:rPr>
              <w:t>Stephen English</w:t>
            </w:r>
            <w:r>
              <w:rPr>
                <w:rFonts w:ascii="Verdana" w:hAnsi="Verdana" w:cs="Times New Roman"/>
                <w:sz w:val="20"/>
                <w:u w:val="dash"/>
              </w:rPr>
              <w:t xml:space="preserve"> </w:t>
            </w:r>
          </w:p>
        </w:tc>
        <w:tc>
          <w:tcPr>
            <w:tcW w:w="2268" w:type="dxa"/>
            <w:tcBorders>
              <w:top w:val="single" w:sz="4" w:space="0" w:color="auto"/>
              <w:left w:val="single" w:sz="4" w:space="0" w:color="auto"/>
              <w:bottom w:val="single" w:sz="4" w:space="0" w:color="auto"/>
              <w:right w:val="single" w:sz="4" w:space="0" w:color="auto"/>
            </w:tcBorders>
          </w:tcPr>
          <w:p w14:paraId="2290DD1A"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2A7F061D" w14:textId="77777777" w:rsidR="005C1085" w:rsidRPr="00E143E6" w:rsidRDefault="009F7F0B" w:rsidP="00A72170">
            <w:pPr>
              <w:rPr>
                <w:rFonts w:ascii="Verdana" w:hAnsi="Verdana" w:cs="Times New Roman"/>
                <w:sz w:val="20"/>
              </w:rPr>
            </w:pPr>
            <w:r w:rsidRPr="00E143E6">
              <w:rPr>
                <w:rFonts w:ascii="Verdana" w:hAnsi="Verdana" w:cs="Times New Roman"/>
                <w:sz w:val="20"/>
              </w:rPr>
              <w:t>Open</w:t>
            </w:r>
          </w:p>
        </w:tc>
      </w:tr>
      <w:tr w:rsidR="005C1085" w:rsidRPr="00066C54" w14:paraId="4CC78A32"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1A2CF45D" w14:textId="77777777" w:rsidR="005C1085" w:rsidRDefault="004D3D32" w:rsidP="00A72170">
            <w:pPr>
              <w:rPr>
                <w:rFonts w:ascii="Verdana" w:hAnsi="Verdana" w:cs="Times New Roman"/>
                <w:sz w:val="20"/>
              </w:rPr>
            </w:pPr>
            <w:r>
              <w:rPr>
                <w:rFonts w:ascii="Verdana" w:hAnsi="Verdana" w:cs="Times New Roman"/>
                <w:sz w:val="20"/>
              </w:rPr>
              <w:lastRenderedPageBreak/>
              <w:t>19/5</w:t>
            </w:r>
          </w:p>
        </w:tc>
        <w:tc>
          <w:tcPr>
            <w:tcW w:w="3685" w:type="dxa"/>
            <w:tcBorders>
              <w:top w:val="single" w:sz="4" w:space="0" w:color="auto"/>
              <w:left w:val="single" w:sz="4" w:space="0" w:color="auto"/>
              <w:bottom w:val="single" w:sz="4" w:space="0" w:color="auto"/>
              <w:right w:val="single" w:sz="4" w:space="0" w:color="auto"/>
            </w:tcBorders>
          </w:tcPr>
          <w:p w14:paraId="49A75725" w14:textId="000D27D9" w:rsidR="005C1085" w:rsidRPr="00356AFA" w:rsidRDefault="009F7F0B" w:rsidP="009F7F0B">
            <w:pPr>
              <w:pStyle w:val="Actionold"/>
            </w:pPr>
            <w:r>
              <w:rPr>
                <w:rFonts w:eastAsia="Times New Roman"/>
                <w:color w:val="auto"/>
                <w:szCs w:val="20"/>
                <w:lang w:eastAsia="en-US"/>
              </w:rPr>
              <w:t xml:space="preserve">SG RFC </w:t>
            </w:r>
            <w:r w:rsidRPr="009F7F0B">
              <w:rPr>
                <w:rFonts w:eastAsia="Times New Roman"/>
                <w:color w:val="auto"/>
                <w:szCs w:val="20"/>
                <w:lang w:eastAsia="en-US"/>
              </w:rPr>
              <w:t xml:space="preserve"> needs to investigate mapping criteria</w:t>
            </w:r>
            <w:r>
              <w:rPr>
                <w:rFonts w:eastAsia="Times New Roman"/>
                <w:color w:val="auto"/>
                <w:szCs w:val="20"/>
                <w:lang w:eastAsia="en-US"/>
              </w:rPr>
              <w:t xml:space="preserve"> for EESS</w:t>
            </w:r>
            <w:r w:rsidRPr="009F7F0B">
              <w:rPr>
                <w:rFonts w:eastAsia="Times New Roman"/>
                <w:color w:val="auto"/>
                <w:szCs w:val="20"/>
                <w:lang w:eastAsia="en-US"/>
              </w:rPr>
              <w:t xml:space="preserve"> from degrees Kelvin to d</w:t>
            </w:r>
            <w:r w:rsidR="007953F2">
              <w:rPr>
                <w:rFonts w:eastAsia="Times New Roman"/>
                <w:color w:val="auto"/>
                <w:szCs w:val="20"/>
                <w:lang w:eastAsia="en-US"/>
              </w:rPr>
              <w:t>B</w:t>
            </w:r>
            <w:r w:rsidRPr="009F7F0B">
              <w:rPr>
                <w:rFonts w:eastAsia="Times New Roman"/>
                <w:color w:val="auto"/>
                <w:szCs w:val="20"/>
                <w:lang w:eastAsia="en-US"/>
              </w:rPr>
              <w:t xml:space="preserve"> to form a more cohesive argument for protection. (after WRC</w:t>
            </w:r>
            <w:r w:rsidR="007953F2">
              <w:rPr>
                <w:rFonts w:eastAsia="Times New Roman"/>
                <w:color w:val="auto"/>
                <w:szCs w:val="20"/>
                <w:lang w:eastAsia="en-US"/>
              </w:rPr>
              <w:t>-</w:t>
            </w:r>
            <w:r w:rsidRPr="009F7F0B">
              <w:rPr>
                <w:rFonts w:eastAsia="Times New Roman"/>
                <w:color w:val="auto"/>
                <w:szCs w:val="20"/>
                <w:lang w:eastAsia="en-US"/>
              </w:rPr>
              <w:t xml:space="preserve">19 ), Chair to coordinate as the technical expertise to define this may need to be sourced outside group . </w:t>
            </w:r>
            <w:r w:rsidRPr="009F7F0B">
              <w:rPr>
                <w:rFonts w:eastAsia="Times New Roman"/>
                <w:color w:val="auto"/>
                <w:szCs w:val="20"/>
                <w:lang w:eastAsia="en-US"/>
              </w:rPr>
              <w:tab/>
            </w:r>
          </w:p>
        </w:tc>
        <w:tc>
          <w:tcPr>
            <w:tcW w:w="1701" w:type="dxa"/>
            <w:tcBorders>
              <w:top w:val="single" w:sz="4" w:space="0" w:color="auto"/>
              <w:left w:val="single" w:sz="4" w:space="0" w:color="auto"/>
              <w:bottom w:val="single" w:sz="4" w:space="0" w:color="auto"/>
              <w:right w:val="single" w:sz="4" w:space="0" w:color="auto"/>
            </w:tcBorders>
          </w:tcPr>
          <w:p w14:paraId="33C70B98" w14:textId="77777777" w:rsidR="005C1085" w:rsidRDefault="005C1085" w:rsidP="00A72170">
            <w:pPr>
              <w:rPr>
                <w:rFonts w:ascii="Verdana" w:hAnsi="Verdana" w:cs="Times New Roman"/>
                <w:sz w:val="20"/>
                <w:u w:val="dash"/>
              </w:rPr>
            </w:pPr>
          </w:p>
          <w:p w14:paraId="7614A84C" w14:textId="77777777" w:rsidR="009F7F0B" w:rsidRPr="001E74FC" w:rsidRDefault="009F7F0B" w:rsidP="00A72170">
            <w:pPr>
              <w:rPr>
                <w:rFonts w:ascii="Verdana" w:hAnsi="Verdana" w:cs="Times New Roman"/>
                <w:sz w:val="20"/>
                <w:u w:val="dash"/>
              </w:rPr>
            </w:pPr>
            <w:r>
              <w:rPr>
                <w:rFonts w:ascii="Verdana" w:hAnsi="Verdana" w:cs="Times New Roman"/>
                <w:sz w:val="20"/>
                <w:u w:val="dash"/>
              </w:rPr>
              <w:t xml:space="preserve">Chair </w:t>
            </w:r>
          </w:p>
        </w:tc>
        <w:tc>
          <w:tcPr>
            <w:tcW w:w="2268" w:type="dxa"/>
            <w:tcBorders>
              <w:top w:val="single" w:sz="4" w:space="0" w:color="auto"/>
              <w:left w:val="single" w:sz="4" w:space="0" w:color="auto"/>
              <w:bottom w:val="single" w:sz="4" w:space="0" w:color="auto"/>
              <w:right w:val="single" w:sz="4" w:space="0" w:color="auto"/>
            </w:tcBorders>
          </w:tcPr>
          <w:p w14:paraId="118962E6" w14:textId="77777777" w:rsidR="005C1085" w:rsidRPr="001E74FC" w:rsidRDefault="005C1085"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5EA3CB9F" w14:textId="7AE5F3B3" w:rsidR="005C1085" w:rsidRPr="00E143E6" w:rsidRDefault="007953F2" w:rsidP="00A72170">
            <w:pPr>
              <w:rPr>
                <w:rFonts w:ascii="Verdana" w:hAnsi="Verdana" w:cs="Times New Roman"/>
                <w:sz w:val="20"/>
              </w:rPr>
            </w:pPr>
            <w:r>
              <w:rPr>
                <w:rFonts w:ascii="Verdana" w:hAnsi="Verdana" w:cs="Times New Roman"/>
                <w:sz w:val="20"/>
              </w:rPr>
              <w:t>Open</w:t>
            </w:r>
          </w:p>
        </w:tc>
      </w:tr>
      <w:tr w:rsidR="009F7F0B" w:rsidRPr="00066C54" w14:paraId="009133D4"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1E0D8E89" w14:textId="77777777" w:rsidR="009F7F0B" w:rsidRDefault="004D3D32" w:rsidP="00A72170">
            <w:pPr>
              <w:rPr>
                <w:rFonts w:ascii="Verdana" w:hAnsi="Verdana" w:cs="Times New Roman"/>
                <w:sz w:val="20"/>
              </w:rPr>
            </w:pPr>
            <w:r>
              <w:rPr>
                <w:rFonts w:ascii="Verdana" w:hAnsi="Verdana" w:cs="Times New Roman"/>
                <w:sz w:val="20"/>
              </w:rPr>
              <w:t>19/6</w:t>
            </w:r>
          </w:p>
        </w:tc>
        <w:tc>
          <w:tcPr>
            <w:tcW w:w="3685" w:type="dxa"/>
            <w:tcBorders>
              <w:top w:val="single" w:sz="4" w:space="0" w:color="auto"/>
              <w:left w:val="single" w:sz="4" w:space="0" w:color="auto"/>
              <w:bottom w:val="single" w:sz="4" w:space="0" w:color="auto"/>
              <w:right w:val="single" w:sz="4" w:space="0" w:color="auto"/>
            </w:tcBorders>
          </w:tcPr>
          <w:p w14:paraId="0921E69A" w14:textId="77777777" w:rsidR="009F7F0B" w:rsidRPr="009F7F0B" w:rsidRDefault="009F7F0B" w:rsidP="009F7F0B">
            <w:pPr>
              <w:rPr>
                <w:rFonts w:ascii="Verdana" w:hAnsi="Verdana" w:cs="Times New Roman"/>
                <w:sz w:val="20"/>
              </w:rPr>
            </w:pPr>
            <w:r w:rsidRPr="009F7F0B">
              <w:rPr>
                <w:rFonts w:ascii="Verdana" w:hAnsi="Verdana" w:cs="Times New Roman"/>
                <w:sz w:val="20"/>
              </w:rPr>
              <w:t xml:space="preserve">Chair proposed that after the conclusion of the 2019 meeting a further 2 weeks would be allocated to a final review of the </w:t>
            </w:r>
            <w:r w:rsidR="006013A5">
              <w:rPr>
                <w:rFonts w:ascii="Verdana" w:hAnsi="Verdana" w:cs="Times New Roman"/>
                <w:sz w:val="20"/>
              </w:rPr>
              <w:t xml:space="preserve">position </w:t>
            </w:r>
            <w:r w:rsidRPr="009F7F0B">
              <w:rPr>
                <w:rFonts w:ascii="Verdana" w:hAnsi="Verdana" w:cs="Times New Roman"/>
                <w:sz w:val="20"/>
              </w:rPr>
              <w:t>document before submission (15th March 2019).</w:t>
            </w:r>
          </w:p>
          <w:p w14:paraId="74986AB3" w14:textId="77777777" w:rsidR="009F7F0B" w:rsidRPr="009F7F0B" w:rsidRDefault="009F7F0B" w:rsidP="009F7F0B">
            <w:pPr>
              <w:pStyle w:val="Actionold"/>
              <w:rPr>
                <w:rFonts w:eastAsia="Times New Roman"/>
                <w:color w:val="auto"/>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6423D2E" w14:textId="77777777" w:rsidR="009F7F0B" w:rsidRDefault="009F7F0B" w:rsidP="00A72170">
            <w:pPr>
              <w:rPr>
                <w:rFonts w:ascii="Verdana" w:hAnsi="Verdana" w:cs="Times New Roman"/>
                <w:sz w:val="20"/>
                <w:u w:val="dash"/>
              </w:rPr>
            </w:pPr>
          </w:p>
          <w:p w14:paraId="0631D3C6" w14:textId="77777777" w:rsidR="006013A5" w:rsidRDefault="006013A5" w:rsidP="00A72170">
            <w:pPr>
              <w:rPr>
                <w:rFonts w:ascii="Verdana" w:hAnsi="Verdana" w:cs="Times New Roman"/>
                <w:sz w:val="20"/>
                <w:u w:val="dash"/>
              </w:rPr>
            </w:pPr>
            <w:r w:rsidRPr="009F7F0B">
              <w:rPr>
                <w:rFonts w:ascii="Verdana" w:hAnsi="Verdana" w:cs="Times New Roman"/>
                <w:sz w:val="20"/>
              </w:rPr>
              <w:t>Chair</w:t>
            </w:r>
            <w:r>
              <w:rPr>
                <w:rFonts w:ascii="Verdana" w:hAnsi="Verdana" w:cs="Times New Roman"/>
                <w:sz w:val="20"/>
              </w:rPr>
              <w:t xml:space="preserve"> and Group </w:t>
            </w:r>
          </w:p>
        </w:tc>
        <w:tc>
          <w:tcPr>
            <w:tcW w:w="2268" w:type="dxa"/>
            <w:tcBorders>
              <w:top w:val="single" w:sz="4" w:space="0" w:color="auto"/>
              <w:left w:val="single" w:sz="4" w:space="0" w:color="auto"/>
              <w:bottom w:val="single" w:sz="4" w:space="0" w:color="auto"/>
              <w:right w:val="single" w:sz="4" w:space="0" w:color="auto"/>
            </w:tcBorders>
          </w:tcPr>
          <w:p w14:paraId="40960009" w14:textId="77777777" w:rsidR="009F7F0B" w:rsidRPr="001E74FC" w:rsidRDefault="009F7F0B"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558C4072" w14:textId="717C36A4" w:rsidR="009F7F0B" w:rsidRPr="00E143E6" w:rsidRDefault="007953F2" w:rsidP="00A72170">
            <w:pPr>
              <w:rPr>
                <w:rFonts w:ascii="Verdana" w:hAnsi="Verdana" w:cs="Times New Roman"/>
                <w:sz w:val="20"/>
              </w:rPr>
            </w:pPr>
            <w:r>
              <w:rPr>
                <w:rFonts w:ascii="Verdana" w:hAnsi="Verdana" w:cs="Times New Roman"/>
                <w:sz w:val="20"/>
              </w:rPr>
              <w:t>Done</w:t>
            </w:r>
          </w:p>
        </w:tc>
      </w:tr>
      <w:tr w:rsidR="009F7F0B" w:rsidRPr="00066C54" w14:paraId="291212A8" w14:textId="77777777" w:rsidTr="00A72170">
        <w:trPr>
          <w:cantSplit/>
        </w:trPr>
        <w:tc>
          <w:tcPr>
            <w:tcW w:w="1063" w:type="dxa"/>
            <w:tcBorders>
              <w:top w:val="single" w:sz="4" w:space="0" w:color="auto"/>
              <w:left w:val="single" w:sz="4" w:space="0" w:color="auto"/>
              <w:bottom w:val="single" w:sz="4" w:space="0" w:color="auto"/>
              <w:right w:val="single" w:sz="4" w:space="0" w:color="auto"/>
            </w:tcBorders>
          </w:tcPr>
          <w:p w14:paraId="5D7DFA65" w14:textId="77777777" w:rsidR="009F7F0B" w:rsidRDefault="004D3D32" w:rsidP="00A72170">
            <w:pPr>
              <w:rPr>
                <w:rFonts w:ascii="Verdana" w:hAnsi="Verdana" w:cs="Times New Roman"/>
                <w:sz w:val="20"/>
              </w:rPr>
            </w:pPr>
            <w:r>
              <w:rPr>
                <w:rFonts w:ascii="Verdana" w:hAnsi="Verdana" w:cs="Times New Roman"/>
                <w:sz w:val="20"/>
              </w:rPr>
              <w:t>19/7</w:t>
            </w:r>
          </w:p>
        </w:tc>
        <w:tc>
          <w:tcPr>
            <w:tcW w:w="3685" w:type="dxa"/>
            <w:tcBorders>
              <w:top w:val="single" w:sz="4" w:space="0" w:color="auto"/>
              <w:left w:val="single" w:sz="4" w:space="0" w:color="auto"/>
              <w:bottom w:val="single" w:sz="4" w:space="0" w:color="auto"/>
              <w:right w:val="single" w:sz="4" w:space="0" w:color="auto"/>
            </w:tcBorders>
          </w:tcPr>
          <w:p w14:paraId="44FBDF3E" w14:textId="77777777" w:rsidR="006013A5" w:rsidRPr="006013A5" w:rsidRDefault="006013A5" w:rsidP="006013A5">
            <w:pPr>
              <w:rPr>
                <w:rFonts w:ascii="Verdana" w:hAnsi="Verdana" w:cs="Times New Roman"/>
                <w:sz w:val="20"/>
              </w:rPr>
            </w:pPr>
            <w:r w:rsidRPr="006013A5">
              <w:rPr>
                <w:rFonts w:ascii="Verdana" w:hAnsi="Verdana" w:cs="Times New Roman"/>
                <w:sz w:val="20"/>
              </w:rPr>
              <w:t xml:space="preserve">WMO circulation of revised position document at the end of March for final submission onto the Congress 18 . </w:t>
            </w:r>
            <w:r>
              <w:rPr>
                <w:rFonts w:ascii="Verdana" w:hAnsi="Verdana" w:cs="Times New Roman"/>
                <w:sz w:val="20"/>
              </w:rPr>
              <w:t>End of March 2019</w:t>
            </w:r>
          </w:p>
          <w:p w14:paraId="0DB017B5" w14:textId="77777777" w:rsidR="009F7F0B" w:rsidRPr="006013A5" w:rsidRDefault="009F7F0B" w:rsidP="009F7F0B">
            <w:pPr>
              <w:pStyle w:val="Actionold"/>
              <w:rPr>
                <w:rFonts w:eastAsia="Times New Roman"/>
                <w:color w:val="auto"/>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78A277D" w14:textId="77777777" w:rsidR="009F7F0B" w:rsidRDefault="009F7F0B" w:rsidP="00A72170">
            <w:pPr>
              <w:rPr>
                <w:rFonts w:ascii="Verdana" w:hAnsi="Verdana" w:cs="Times New Roman"/>
                <w:sz w:val="20"/>
                <w:u w:val="dash"/>
              </w:rPr>
            </w:pPr>
          </w:p>
          <w:p w14:paraId="4A19AABF" w14:textId="77777777" w:rsidR="006013A5" w:rsidRDefault="006013A5" w:rsidP="00A72170">
            <w:pPr>
              <w:rPr>
                <w:rFonts w:ascii="Verdana" w:hAnsi="Verdana" w:cs="Times New Roman"/>
                <w:sz w:val="20"/>
                <w:u w:val="dash"/>
              </w:rPr>
            </w:pPr>
            <w:r w:rsidRPr="009F7F0B">
              <w:rPr>
                <w:rFonts w:ascii="Verdana" w:hAnsi="Verdana" w:cs="Times New Roman"/>
                <w:sz w:val="20"/>
              </w:rPr>
              <w:t>Chair</w:t>
            </w:r>
            <w:r>
              <w:rPr>
                <w:rFonts w:ascii="Verdana" w:hAnsi="Verdana" w:cs="Times New Roman"/>
                <w:sz w:val="20"/>
              </w:rPr>
              <w:t xml:space="preserve"> and WMO </w:t>
            </w:r>
          </w:p>
        </w:tc>
        <w:tc>
          <w:tcPr>
            <w:tcW w:w="2268" w:type="dxa"/>
            <w:tcBorders>
              <w:top w:val="single" w:sz="4" w:space="0" w:color="auto"/>
              <w:left w:val="single" w:sz="4" w:space="0" w:color="auto"/>
              <w:bottom w:val="single" w:sz="4" w:space="0" w:color="auto"/>
              <w:right w:val="single" w:sz="4" w:space="0" w:color="auto"/>
            </w:tcBorders>
          </w:tcPr>
          <w:p w14:paraId="55B82E0A" w14:textId="77777777" w:rsidR="009F7F0B" w:rsidRPr="001E74FC" w:rsidRDefault="009F7F0B" w:rsidP="00A72170">
            <w:pPr>
              <w:rPr>
                <w:rFonts w:ascii="Verdana" w:hAnsi="Verdana" w:cs="Times New Roman"/>
                <w:sz w:val="20"/>
                <w:u w:val="dash"/>
              </w:rPr>
            </w:pPr>
          </w:p>
        </w:tc>
        <w:tc>
          <w:tcPr>
            <w:tcW w:w="992" w:type="dxa"/>
            <w:tcBorders>
              <w:top w:val="single" w:sz="4" w:space="0" w:color="auto"/>
              <w:left w:val="single" w:sz="4" w:space="0" w:color="auto"/>
              <w:bottom w:val="single" w:sz="4" w:space="0" w:color="auto"/>
              <w:right w:val="single" w:sz="4" w:space="0" w:color="auto"/>
            </w:tcBorders>
          </w:tcPr>
          <w:p w14:paraId="15CB0882" w14:textId="304D0D77" w:rsidR="009F7F0B" w:rsidRPr="00E143E6" w:rsidRDefault="007953F2" w:rsidP="00A72170">
            <w:pPr>
              <w:rPr>
                <w:rFonts w:ascii="Verdana" w:hAnsi="Verdana" w:cs="Times New Roman"/>
                <w:sz w:val="20"/>
              </w:rPr>
            </w:pPr>
            <w:r>
              <w:rPr>
                <w:rFonts w:ascii="Verdana" w:hAnsi="Verdana" w:cs="Times New Roman"/>
                <w:sz w:val="20"/>
              </w:rPr>
              <w:t>Done</w:t>
            </w:r>
          </w:p>
        </w:tc>
      </w:tr>
    </w:tbl>
    <w:p w14:paraId="3562900C" w14:textId="77777777" w:rsidR="005C1085" w:rsidRDefault="005C1085" w:rsidP="005C1085"/>
    <w:p w14:paraId="213CEE1C" w14:textId="77777777" w:rsidR="005C1085" w:rsidRDefault="005C1085" w:rsidP="005C1085"/>
    <w:p w14:paraId="3987622B" w14:textId="77777777" w:rsidR="00DE6800" w:rsidRDefault="00DE6800" w:rsidP="00DE6800"/>
    <w:p w14:paraId="19CDD5BA" w14:textId="77777777" w:rsidR="00E678B7" w:rsidRDefault="00E678B7">
      <w:pPr>
        <w:rPr>
          <w:rFonts w:ascii="Verdana" w:eastAsia="Arial" w:hAnsi="Verdana"/>
          <w:sz w:val="20"/>
          <w:szCs w:val="22"/>
          <w:lang w:eastAsia="zh-TW"/>
        </w:rPr>
      </w:pPr>
      <w:r>
        <w:br w:type="page"/>
      </w:r>
    </w:p>
    <w:p w14:paraId="088D0CB3" w14:textId="77777777" w:rsidR="00EC2360" w:rsidRDefault="00E678B7" w:rsidP="00EA70FF">
      <w:pPr>
        <w:pStyle w:val="Heading1"/>
      </w:pPr>
      <w:bookmarkStart w:id="12" w:name="Recommendation"/>
      <w:bookmarkStart w:id="13" w:name="_Toc2349565"/>
      <w:r w:rsidRPr="00FB0AE9">
        <w:lastRenderedPageBreak/>
        <w:t xml:space="preserve">Annex </w:t>
      </w:r>
      <w:r w:rsidR="00DE6800">
        <w:t>4</w:t>
      </w:r>
      <w:bookmarkEnd w:id="12"/>
      <w:r>
        <w:t>:</w:t>
      </w:r>
      <w:r w:rsidR="00DA3E3D">
        <w:t xml:space="preserve"> </w:t>
      </w:r>
      <w:r w:rsidR="00EC2360" w:rsidRPr="00EC2360">
        <w:t xml:space="preserve">Draft resolution by eighteenth </w:t>
      </w:r>
      <w:r w:rsidR="00BE2264">
        <w:t>Congress</w:t>
      </w:r>
      <w:bookmarkEnd w:id="13"/>
    </w:p>
    <w:p w14:paraId="262CF77C" w14:textId="77777777" w:rsidR="00DA3E3D" w:rsidRPr="00F03956" w:rsidRDefault="00DA3E3D" w:rsidP="00EC2360">
      <w:pPr>
        <w:pStyle w:val="BodyText"/>
      </w:pPr>
      <w:r>
        <w:t>RADIO FREQUENCIES FOR METEOROLOGICAL AND RELATED ENVIRONMENTAL ACTIVITIES .</w:t>
      </w:r>
    </w:p>
    <w:p w14:paraId="261F1C53" w14:textId="77777777" w:rsidR="00DA3E3D" w:rsidRPr="0063671C" w:rsidRDefault="00DA3E3D" w:rsidP="00DA3E3D">
      <w:pPr>
        <w:pStyle w:val="WMOBodyText"/>
        <w:rPr>
          <w:b/>
          <w:bCs/>
        </w:rPr>
      </w:pPr>
      <w:r w:rsidRPr="00A62DD6">
        <w:rPr>
          <w:b/>
          <w:bCs/>
        </w:rPr>
        <w:t>THE WORLD METEOROLOGICAL CONGRESS</w:t>
      </w:r>
      <w:r w:rsidRPr="0063671C">
        <w:rPr>
          <w:b/>
          <w:bCs/>
        </w:rPr>
        <w:t>,</w:t>
      </w:r>
    </w:p>
    <w:p w14:paraId="128E728C" w14:textId="77777777" w:rsidR="00DA3E3D" w:rsidRPr="0063671C" w:rsidRDefault="00DA3E3D" w:rsidP="00DA3E3D">
      <w:pPr>
        <w:pStyle w:val="WMOBodyText"/>
        <w:rPr>
          <w:b/>
          <w:bCs/>
        </w:rPr>
      </w:pPr>
      <w:r w:rsidRPr="0063671C">
        <w:rPr>
          <w:b/>
          <w:bCs/>
        </w:rPr>
        <w:t xml:space="preserve">Recalling: </w:t>
      </w:r>
    </w:p>
    <w:p w14:paraId="7DCD28E4" w14:textId="77777777" w:rsidR="00DA3E3D" w:rsidRPr="00F03956" w:rsidRDefault="00DA3E3D" w:rsidP="00DA3E3D">
      <w:pPr>
        <w:pStyle w:val="WMOResList1"/>
      </w:pPr>
      <w:r w:rsidRPr="00F03956">
        <w:rPr>
          <w:bCs/>
        </w:rPr>
        <w:t>(1)</w:t>
      </w:r>
      <w:r w:rsidRPr="00F03956">
        <w:rPr>
          <w:bCs/>
        </w:rPr>
        <w:tab/>
      </w:r>
      <w:r w:rsidRPr="00F03956">
        <w:t>Resolution 29 (Cg-17) - Radio frequencies for meteorological and related environmental activities,</w:t>
      </w:r>
    </w:p>
    <w:p w14:paraId="42A6B055" w14:textId="77777777" w:rsidR="00DA3E3D" w:rsidRDefault="00DA3E3D" w:rsidP="00DA3E3D">
      <w:pPr>
        <w:pStyle w:val="WMOResList1"/>
      </w:pPr>
      <w:r w:rsidRPr="00F03956">
        <w:t>(2)</w:t>
      </w:r>
      <w:r w:rsidRPr="00F03956">
        <w:tab/>
        <w:t>Decision 3</w:t>
      </w:r>
      <w:r>
        <w:t>3</w:t>
      </w:r>
      <w:r w:rsidRPr="00F03956">
        <w:t xml:space="preserve"> (EC-6</w:t>
      </w:r>
      <w:r>
        <w:t>9</w:t>
      </w:r>
      <w:r w:rsidRPr="00F03956">
        <w:t xml:space="preserve">) - Preserving the radio-frequency spectrum for meteorological and related environmental activities at the World </w:t>
      </w:r>
      <w:proofErr w:type="spellStart"/>
      <w:r w:rsidRPr="00F03956">
        <w:t>Radiocommunication</w:t>
      </w:r>
      <w:proofErr w:type="spellEnd"/>
      <w:r w:rsidRPr="00F03956">
        <w:t xml:space="preserve"> Conference 2019,</w:t>
      </w:r>
    </w:p>
    <w:p w14:paraId="0FC79050" w14:textId="77777777" w:rsidR="00DA3E3D" w:rsidRPr="00F03956" w:rsidRDefault="00DA3E3D" w:rsidP="00EC2360">
      <w:pPr>
        <w:pStyle w:val="WMOResList1"/>
      </w:pPr>
      <w:r w:rsidRPr="00342CB0">
        <w:t>(3)</w:t>
      </w:r>
      <w:r w:rsidRPr="00342CB0">
        <w:tab/>
        <w:t xml:space="preserve">Decision 22 (CBS-16) - Preserving the radio-frequency spectrum for meteorological and related environmental activities at the World </w:t>
      </w:r>
      <w:proofErr w:type="spellStart"/>
      <w:r w:rsidRPr="00342CB0">
        <w:t>Radiocommunication</w:t>
      </w:r>
      <w:proofErr w:type="spellEnd"/>
      <w:r w:rsidRPr="00342CB0">
        <w:t xml:space="preserve"> Conference 2019</w:t>
      </w:r>
      <w:r w:rsidR="00EC2360">
        <w:t>,</w:t>
      </w:r>
    </w:p>
    <w:p w14:paraId="75F801F5" w14:textId="77777777" w:rsidR="00DA3E3D" w:rsidRPr="00984F66" w:rsidRDefault="00DA3E3D" w:rsidP="00DA3E3D">
      <w:pPr>
        <w:pStyle w:val="WMOBodyText"/>
        <w:rPr>
          <w:b/>
          <w:bCs/>
        </w:rPr>
      </w:pPr>
      <w:r>
        <w:rPr>
          <w:b/>
          <w:bCs/>
        </w:rPr>
        <w:t>Considering</w:t>
      </w:r>
      <w:r w:rsidRPr="00984F66">
        <w:rPr>
          <w:b/>
          <w:bCs/>
        </w:rPr>
        <w:t>:</w:t>
      </w:r>
    </w:p>
    <w:p w14:paraId="46701D59" w14:textId="77777777" w:rsidR="00DA3E3D" w:rsidRDefault="00DA3E3D" w:rsidP="00DA3E3D">
      <w:pPr>
        <w:pStyle w:val="WMOResList1"/>
      </w:pPr>
      <w:r w:rsidRPr="00F03956">
        <w:t>(</w:t>
      </w:r>
      <w:r>
        <w:t xml:space="preserve">1) The prime importance of the specific </w:t>
      </w:r>
      <w:proofErr w:type="spellStart"/>
      <w:r>
        <w:t>radiocommunication</w:t>
      </w:r>
      <w:proofErr w:type="spellEnd"/>
      <w:r>
        <w:t xml:space="preserve"> services for meteorological and related environmental activities required for the detection and early warning of hazards and the prevention and mitigation of natural and technological (human-induced) disasters, the safety of life and property, the protection of the environment, climate change studies and scientific research,</w:t>
      </w:r>
    </w:p>
    <w:p w14:paraId="5622B739" w14:textId="77777777" w:rsidR="00DA3E3D" w:rsidRDefault="00DA3E3D" w:rsidP="00DA3E3D">
      <w:pPr>
        <w:pStyle w:val="WMOResList1"/>
      </w:pPr>
      <w:r>
        <w:t xml:space="preserve">(2) The importance of information provided by the Earth-exploration systems including meteorological systems for a wide range of economic activities such as agriculture, transportation, construction and tourism, </w:t>
      </w:r>
    </w:p>
    <w:p w14:paraId="0CDBE206" w14:textId="77777777" w:rsidR="00DA3E3D" w:rsidRDefault="00DA3E3D" w:rsidP="00DA3E3D">
      <w:pPr>
        <w:pStyle w:val="WMOResList1"/>
      </w:pPr>
      <w:r>
        <w:t>(3) The crucial importance of the allocation of suitable radio-frequency bands for the operation of surface-based meteorological observing systems, including in particular radiosondes, weather radars and wind profiler radars,</w:t>
      </w:r>
    </w:p>
    <w:p w14:paraId="6A7AAB43" w14:textId="77777777" w:rsidR="00DA3E3D" w:rsidRDefault="00DA3E3D" w:rsidP="00DA3E3D">
      <w:pPr>
        <w:pStyle w:val="WMOResList1"/>
      </w:pPr>
      <w:r>
        <w:t>(4) The crucial importance of the allocation of suitable radio-frequency bands for the operation of meteorological and research and development satellites, including remote-sensing, data collection and data distribution links,</w:t>
      </w:r>
    </w:p>
    <w:p w14:paraId="7F09142F" w14:textId="77777777" w:rsidR="00DA3E3D" w:rsidRDefault="00DA3E3D" w:rsidP="00DA3E3D">
      <w:pPr>
        <w:pStyle w:val="WMOBodyText"/>
      </w:pPr>
      <w:r w:rsidRPr="00C976C3">
        <w:rPr>
          <w:b/>
          <w:bCs/>
        </w:rPr>
        <w:t>Stressing</w:t>
      </w:r>
      <w:r>
        <w:t xml:space="preserve"> that some radio-frequency bands are a unique natural resource due to their special characteristics and natural radiation enabling space-borne passive sensing of the atmosphere and the Earth surface, which deserve adequate allocation to the Earth-exploration satellite service (passive) and absolute protection from interference,</w:t>
      </w:r>
    </w:p>
    <w:p w14:paraId="1A585007" w14:textId="77777777" w:rsidR="00DA3E3D" w:rsidRDefault="00DA3E3D" w:rsidP="00DA3E3D">
      <w:pPr>
        <w:pStyle w:val="WMOBodyText"/>
      </w:pPr>
      <w:r w:rsidRPr="00C976C3">
        <w:rPr>
          <w:b/>
          <w:bCs/>
        </w:rPr>
        <w:t>Expresses</w:t>
      </w:r>
      <w:r>
        <w:t xml:space="preserve"> its serious concern at the continuing threat to several radio-frequency bands allocated to the meteorological aids, meteorological-satellite, Earth-exploration satellite and radiolocation (weather and wind profiler radars) services posed by the development of other </w:t>
      </w:r>
      <w:proofErr w:type="spellStart"/>
      <w:r>
        <w:t>radiocommunication</w:t>
      </w:r>
      <w:proofErr w:type="spellEnd"/>
      <w:r>
        <w:t xml:space="preserve"> services;</w:t>
      </w:r>
    </w:p>
    <w:p w14:paraId="4902E73F" w14:textId="77777777" w:rsidR="00DA3E3D" w:rsidRDefault="00DA3E3D" w:rsidP="00DA3E3D">
      <w:pPr>
        <w:pStyle w:val="WMOBodyText"/>
      </w:pPr>
      <w:r w:rsidRPr="00C976C3">
        <w:rPr>
          <w:b/>
          <w:bCs/>
        </w:rPr>
        <w:t>Requests</w:t>
      </w:r>
      <w:r>
        <w:t xml:space="preserve"> the Commission for Basic Systems to pursue the continuous review of regulatory and technical matters related to radio frequencies for operational and research meteorological and related environmental activities, and preparation of guidance and information for National Meteorological and Hydrological Services, in coordination with other technical commissions especially the Commission for Instruments and Methods of Observation, and in liaison with other relevant international bodies, in particular the Coordination Group for Meteorological Satellites;</w:t>
      </w:r>
    </w:p>
    <w:p w14:paraId="0F6E3967" w14:textId="77777777" w:rsidR="001E2EB1" w:rsidRDefault="001E2EB1" w:rsidP="00EC2360">
      <w:pPr>
        <w:pStyle w:val="WMOResList1"/>
      </w:pPr>
      <w:r w:rsidRPr="001E2EB1">
        <w:rPr>
          <w:b/>
          <w:bCs/>
          <w:color w:val="008000"/>
          <w:u w:val="dash"/>
        </w:rPr>
        <w:t>Requests Regional Associations</w:t>
      </w:r>
      <w:r w:rsidRPr="001E2EB1">
        <w:rPr>
          <w:color w:val="008000"/>
          <w:u w:val="dash"/>
        </w:rPr>
        <w:t xml:space="preserve"> to </w:t>
      </w:r>
      <w:r w:rsidR="00EC2360">
        <w:rPr>
          <w:color w:val="008000"/>
          <w:u w:val="dash"/>
        </w:rPr>
        <w:t>coordinate</w:t>
      </w:r>
      <w:r w:rsidRPr="001E2EB1">
        <w:rPr>
          <w:color w:val="008000"/>
          <w:u w:val="dash"/>
        </w:rPr>
        <w:t xml:space="preserve"> </w:t>
      </w:r>
      <w:r>
        <w:rPr>
          <w:color w:val="008000"/>
          <w:u w:val="dash"/>
        </w:rPr>
        <w:t>on</w:t>
      </w:r>
      <w:r w:rsidRPr="001E2EB1">
        <w:rPr>
          <w:color w:val="008000"/>
          <w:u w:val="dash"/>
        </w:rPr>
        <w:t xml:space="preserve"> a regional basis</w:t>
      </w:r>
      <w:r w:rsidR="00EC2360">
        <w:rPr>
          <w:color w:val="008000"/>
          <w:u w:val="dash"/>
        </w:rPr>
        <w:t xml:space="preserve"> contributions of </w:t>
      </w:r>
      <w:r w:rsidRPr="001E2EB1">
        <w:rPr>
          <w:color w:val="008000"/>
          <w:u w:val="dash"/>
        </w:rPr>
        <w:t xml:space="preserve">meteorological experts </w:t>
      </w:r>
      <w:r w:rsidR="00EC2360">
        <w:rPr>
          <w:color w:val="008000"/>
          <w:u w:val="dash"/>
        </w:rPr>
        <w:t>to</w:t>
      </w:r>
      <w:r w:rsidRPr="001E2EB1">
        <w:rPr>
          <w:color w:val="008000"/>
          <w:u w:val="dash"/>
        </w:rPr>
        <w:t xml:space="preserve"> the work of relevant regional telecommunication organizations and of ITU-R, especially ITU-R Study Groups 5 and 7 on Terrestrial (including radiolocation) and Science Services, respectively</w:t>
      </w:r>
      <w:r>
        <w:rPr>
          <w:color w:val="008000"/>
          <w:u w:val="dash"/>
        </w:rPr>
        <w:t>;</w:t>
      </w:r>
    </w:p>
    <w:p w14:paraId="129CCBE9" w14:textId="77777777" w:rsidR="00DA3E3D" w:rsidRDefault="00DA3E3D" w:rsidP="00DA3E3D">
      <w:pPr>
        <w:pStyle w:val="WMOBodyText"/>
      </w:pPr>
      <w:r w:rsidRPr="00C976C3">
        <w:rPr>
          <w:b/>
          <w:bCs/>
        </w:rPr>
        <w:lastRenderedPageBreak/>
        <w:t>Urges</w:t>
      </w:r>
      <w:r>
        <w:t xml:space="preserve"> all Members to do their utmost to ensure the availability and protection of suitable radiofrequency bands required for meteorological and related environmental operations and research, and in particular:</w:t>
      </w:r>
    </w:p>
    <w:p w14:paraId="2447528F" w14:textId="77777777" w:rsidR="00DA3E3D" w:rsidRDefault="00DA3E3D" w:rsidP="00DA3E3D">
      <w:pPr>
        <w:pStyle w:val="WMOResList1"/>
      </w:pPr>
      <w:r>
        <w:t xml:space="preserve">(1) </w:t>
      </w:r>
      <w:r>
        <w:tab/>
        <w:t xml:space="preserve">To ensure that their national </w:t>
      </w:r>
      <w:proofErr w:type="spellStart"/>
      <w:r>
        <w:t>radiocommunication</w:t>
      </w:r>
      <w:proofErr w:type="spellEnd"/>
      <w:r>
        <w:t xml:space="preserve"> administrations are fully aware of the importance of and requirements for radio frequencies for meteorological and related activities, and to seek their support in the ITU World </w:t>
      </w:r>
      <w:proofErr w:type="spellStart"/>
      <w:r>
        <w:t>Radiocommunication</w:t>
      </w:r>
      <w:proofErr w:type="spellEnd"/>
      <w:r>
        <w:t xml:space="preserve"> Conferences and </w:t>
      </w:r>
      <w:proofErr w:type="spellStart"/>
      <w:r>
        <w:t>Radiocommunication</w:t>
      </w:r>
      <w:proofErr w:type="spellEnd"/>
      <w:r>
        <w:t xml:space="preserve"> Sector (ITU-R) activities;</w:t>
      </w:r>
    </w:p>
    <w:p w14:paraId="5F36F22B" w14:textId="77777777" w:rsidR="00DA3E3D" w:rsidRDefault="00DA3E3D" w:rsidP="00DA3E3D">
      <w:pPr>
        <w:pStyle w:val="WMOResList1"/>
      </w:pPr>
      <w:r>
        <w:t xml:space="preserve">(2) </w:t>
      </w:r>
      <w:r>
        <w:tab/>
      </w:r>
      <w:r w:rsidRPr="00FB0AE9">
        <w:t xml:space="preserve">To participate actively in the national, regional and international activities on relevant </w:t>
      </w:r>
      <w:proofErr w:type="spellStart"/>
      <w:r w:rsidRPr="00FB0AE9">
        <w:t>radiocommunication</w:t>
      </w:r>
      <w:proofErr w:type="spellEnd"/>
      <w:r w:rsidRPr="00FB0AE9">
        <w:t xml:space="preserve"> regulatory issues and, in particular, to involve experts from their Services in the work of relevant regional telecommunication organizations and of ITU-R, especially ITU-R Study Groups 5 and 7 on Terrestrial (including radiolocation) and Science Services, respectively;</w:t>
      </w:r>
    </w:p>
    <w:p w14:paraId="59F53AA1" w14:textId="77777777" w:rsidR="00DA3E3D" w:rsidRDefault="001E2EB1" w:rsidP="00DA3E3D">
      <w:pPr>
        <w:pStyle w:val="WMOResList1"/>
      </w:pPr>
      <w:r>
        <w:t>(3)</w:t>
      </w:r>
      <w:r>
        <w:tab/>
      </w:r>
      <w:r w:rsidR="00DA3E3D">
        <w:t xml:space="preserve">To register adequately with their national </w:t>
      </w:r>
      <w:proofErr w:type="spellStart"/>
      <w:r w:rsidR="00DA3E3D">
        <w:t>radiocommunication</w:t>
      </w:r>
      <w:proofErr w:type="spellEnd"/>
      <w:r w:rsidR="00DA3E3D">
        <w:t xml:space="preserve"> administrations all </w:t>
      </w:r>
      <w:proofErr w:type="spellStart"/>
      <w:r w:rsidR="00DA3E3D">
        <w:t>radiocommunication</w:t>
      </w:r>
      <w:proofErr w:type="spellEnd"/>
      <w:r w:rsidR="00DA3E3D">
        <w:t xml:space="preserve"> stations and radio frequencies used for meteorological and related environmental operations and research;</w:t>
      </w:r>
    </w:p>
    <w:p w14:paraId="2FD7189E" w14:textId="77777777" w:rsidR="00DA3E3D" w:rsidRDefault="00DA3E3D" w:rsidP="00DA3E3D">
      <w:pPr>
        <w:pStyle w:val="WMOBodyText"/>
      </w:pPr>
      <w:r w:rsidRPr="00C976C3">
        <w:rPr>
          <w:b/>
          <w:bCs/>
        </w:rPr>
        <w:t>Appeals</w:t>
      </w:r>
      <w:r>
        <w:t xml:space="preserve"> to the International Telecommunication Union and its Member Administrations:</w:t>
      </w:r>
    </w:p>
    <w:p w14:paraId="69D82EFA" w14:textId="77777777" w:rsidR="00DA3E3D" w:rsidRDefault="00DA3E3D" w:rsidP="00EC2360">
      <w:pPr>
        <w:pStyle w:val="WMOResList1"/>
      </w:pPr>
      <w:r>
        <w:t>(1)</w:t>
      </w:r>
      <w:r w:rsidR="00EC2360">
        <w:tab/>
      </w:r>
      <w:r>
        <w:t xml:space="preserve">To ensure the availability and absolute protection of the radio-frequency bands which, due to their special physical characteristics, are a unique natural resource for </w:t>
      </w:r>
      <w:proofErr w:type="spellStart"/>
      <w:r>
        <w:t>spaceborne</w:t>
      </w:r>
      <w:proofErr w:type="spellEnd"/>
      <w:r>
        <w:t xml:space="preserve"> passive sensing of the atmosphere and the Earth surface and are of crucial importance for weather, water and </w:t>
      </w:r>
      <w:r w:rsidRPr="00EC2360">
        <w:t>climate</w:t>
      </w:r>
      <w:r>
        <w:t xml:space="preserve"> research and operations;</w:t>
      </w:r>
    </w:p>
    <w:p w14:paraId="258F14E6" w14:textId="77777777" w:rsidR="00DA3E3D" w:rsidRDefault="00DA3E3D" w:rsidP="00EC2360">
      <w:pPr>
        <w:pStyle w:val="WMOResList1"/>
      </w:pPr>
      <w:r>
        <w:t>(2)</w:t>
      </w:r>
      <w:r w:rsidR="00EC2360">
        <w:tab/>
      </w:r>
      <w:r>
        <w:t>To give due consideration to the WMO requirements for radio-frequency allocations and regulatory provisions for meteorological and related environmental operations and research;</w:t>
      </w:r>
    </w:p>
    <w:p w14:paraId="7D217A7E" w14:textId="77777777" w:rsidR="00DA3E3D" w:rsidRDefault="00DA3E3D" w:rsidP="00EC2360">
      <w:pPr>
        <w:pStyle w:val="WMOResList1"/>
      </w:pPr>
      <w:r>
        <w:t>(3)</w:t>
      </w:r>
      <w:r w:rsidR="00EC2360">
        <w:tab/>
      </w:r>
      <w:r>
        <w:t>To pay special attention to the WMO positions related to the WRC agenda, in the light of Appeals (1) and (2) above;</w:t>
      </w:r>
    </w:p>
    <w:p w14:paraId="086523CC" w14:textId="77777777" w:rsidR="00DA3E3D" w:rsidRDefault="00DA3E3D" w:rsidP="00DA3E3D">
      <w:pPr>
        <w:pStyle w:val="WMOBodyText"/>
      </w:pPr>
      <w:r>
        <w:t>Requests the Secretary-General:</w:t>
      </w:r>
    </w:p>
    <w:p w14:paraId="2B1AEB81" w14:textId="77777777" w:rsidR="00DA3E3D" w:rsidRDefault="00EC2360" w:rsidP="00EC2360">
      <w:pPr>
        <w:pStyle w:val="WMOResList1"/>
      </w:pPr>
      <w:r>
        <w:t>(1)</w:t>
      </w:r>
      <w:r>
        <w:tab/>
      </w:r>
      <w:r w:rsidR="00DA3E3D">
        <w:t>To bring the present resolution to the attention of all concerned, including the International Telecommunication Union;</w:t>
      </w:r>
    </w:p>
    <w:p w14:paraId="42C975A7" w14:textId="77777777" w:rsidR="00DA3E3D" w:rsidRDefault="00EC2360" w:rsidP="00EC2360">
      <w:pPr>
        <w:pStyle w:val="WMOResList1"/>
      </w:pPr>
      <w:r>
        <w:t>(2)</w:t>
      </w:r>
      <w:r>
        <w:tab/>
      </w:r>
      <w:r w:rsidR="00DA3E3D">
        <w:t xml:space="preserve">To pursue as a matter of high priority the coordination role of the Secretariat in  radiofrequency matters, especially with ITU-R, including participation of WMO in ITU-R </w:t>
      </w:r>
      <w:proofErr w:type="spellStart"/>
      <w:r w:rsidR="00DA3E3D">
        <w:t>Radiocommunication</w:t>
      </w:r>
      <w:proofErr w:type="spellEnd"/>
      <w:r w:rsidR="00DA3E3D">
        <w:t xml:space="preserve"> Study Groups, conference preparatory meetings and World </w:t>
      </w:r>
      <w:proofErr w:type="spellStart"/>
      <w:r w:rsidR="00DA3E3D">
        <w:t>Radiocommunication</w:t>
      </w:r>
      <w:proofErr w:type="spellEnd"/>
      <w:r w:rsidR="00DA3E3D">
        <w:t xml:space="preserve"> Conferences;</w:t>
      </w:r>
    </w:p>
    <w:p w14:paraId="45B34D93" w14:textId="77777777" w:rsidR="00DA3E3D" w:rsidRDefault="00DA3E3D" w:rsidP="00EC2360">
      <w:pPr>
        <w:pStyle w:val="WMOResList1"/>
      </w:pPr>
      <w:r>
        <w:t>(3)</w:t>
      </w:r>
      <w:r w:rsidR="00EC2360">
        <w:tab/>
      </w:r>
      <w:r>
        <w:t xml:space="preserve">To facilitate the coordination between National Meteorological and Hydrological Services and their national </w:t>
      </w:r>
      <w:proofErr w:type="spellStart"/>
      <w:r>
        <w:t>radiocommunication</w:t>
      </w:r>
      <w:proofErr w:type="spellEnd"/>
      <w:r>
        <w:t xml:space="preserve"> administrations, particularly in preparing for the ITU World </w:t>
      </w:r>
      <w:proofErr w:type="spellStart"/>
      <w:r>
        <w:t>Radiocommunication</w:t>
      </w:r>
      <w:proofErr w:type="spellEnd"/>
      <w:r>
        <w:t xml:space="preserve"> Conferences, by providing appropriate information and documentation;</w:t>
      </w:r>
    </w:p>
    <w:p w14:paraId="0AB3EC4D" w14:textId="77777777" w:rsidR="00EC2360" w:rsidRDefault="00DA3E3D" w:rsidP="00EC2360">
      <w:pPr>
        <w:pStyle w:val="WMOResList1"/>
      </w:pPr>
      <w:r>
        <w:t>(4)</w:t>
      </w:r>
      <w:r w:rsidR="00EC2360">
        <w:tab/>
      </w:r>
      <w:r>
        <w:t>To assist the Commission for Basic Systems in the implementation of the present resolution.</w:t>
      </w:r>
    </w:p>
    <w:p w14:paraId="337D0F07" w14:textId="77777777" w:rsidR="00DA3E3D" w:rsidRDefault="00DA3E3D" w:rsidP="00EC2360">
      <w:pPr>
        <w:pStyle w:val="WMOResList1"/>
        <w:jc w:val="center"/>
      </w:pPr>
      <w:r>
        <w:t>_______</w:t>
      </w:r>
    </w:p>
    <w:p w14:paraId="5FB65D34" w14:textId="77777777" w:rsidR="00DA3E3D" w:rsidRPr="00F03956" w:rsidRDefault="00DA3E3D" w:rsidP="00EC2360">
      <w:pPr>
        <w:pStyle w:val="WMOBodyText"/>
      </w:pPr>
      <w:r>
        <w:t xml:space="preserve">Note: This resolution </w:t>
      </w:r>
      <w:r w:rsidR="00EC2360">
        <w:t>replaces</w:t>
      </w:r>
      <w:r>
        <w:t xml:space="preserve"> Resolution 29 (Cg-17).</w:t>
      </w:r>
    </w:p>
    <w:p w14:paraId="72226FAD" w14:textId="77777777" w:rsidR="00E678B7" w:rsidRDefault="00E678B7" w:rsidP="00E678B7">
      <w:pPr>
        <w:pStyle w:val="BodyTextNumbered"/>
        <w:numPr>
          <w:ilvl w:val="0"/>
          <w:numId w:val="0"/>
        </w:numPr>
        <w:ind w:left="432" w:hanging="432"/>
      </w:pPr>
    </w:p>
    <w:p w14:paraId="2E232D3F" w14:textId="77777777" w:rsidR="007A5972" w:rsidRPr="00650483" w:rsidRDefault="00165AB5" w:rsidP="00BE2264">
      <w:pPr>
        <w:pStyle w:val="BodyTextNumbered"/>
        <w:numPr>
          <w:ilvl w:val="0"/>
          <w:numId w:val="0"/>
        </w:numPr>
        <w:ind w:left="432" w:hanging="432"/>
        <w:jc w:val="center"/>
      </w:pPr>
      <w:r>
        <w:t>________</w:t>
      </w:r>
      <w:r w:rsidR="00E678B7">
        <w:br/>
      </w:r>
      <w:r w:rsidR="007A5972">
        <w:rPr>
          <w:rFonts w:hint="eastAsia"/>
        </w:rPr>
        <w:br w:type="page"/>
      </w:r>
    </w:p>
    <w:p w14:paraId="168B84DC" w14:textId="72CE81FB" w:rsidR="007A5972" w:rsidRDefault="007A5972" w:rsidP="00EA70FF">
      <w:pPr>
        <w:pStyle w:val="Heading1"/>
      </w:pPr>
      <w:bookmarkStart w:id="14" w:name="_Annex_5:_Responsible"/>
      <w:bookmarkStart w:id="15" w:name="ResponsiblePersons"/>
      <w:bookmarkStart w:id="16" w:name="_Toc2349566"/>
      <w:bookmarkEnd w:id="14"/>
      <w:r>
        <w:lastRenderedPageBreak/>
        <w:t>Annex 5</w:t>
      </w:r>
      <w:bookmarkEnd w:id="15"/>
      <w:r>
        <w:t xml:space="preserve">: </w:t>
      </w:r>
      <w:r w:rsidR="00AB34B0">
        <w:t>Responsible pers</w:t>
      </w:r>
      <w:r w:rsidR="00650483">
        <w:t>ons</w:t>
      </w:r>
      <w:r w:rsidRPr="007A5972">
        <w:t xml:space="preserve"> (</w:t>
      </w:r>
      <w:r w:rsidR="00650483">
        <w:t>focal points</w:t>
      </w:r>
      <w:r w:rsidRPr="007A5972">
        <w:t xml:space="preserve">) </w:t>
      </w:r>
      <w:r w:rsidR="00650483">
        <w:t>for specific activities</w:t>
      </w:r>
      <w:bookmarkEnd w:id="16"/>
    </w:p>
    <w:p w14:paraId="01749D87" w14:textId="77777777" w:rsidR="007A5972" w:rsidRPr="006075B3" w:rsidRDefault="007A5972" w:rsidP="007A5972">
      <w:pPr>
        <w:pStyle w:val="WMOBodyText"/>
      </w:pPr>
      <w:r w:rsidRPr="006075B3">
        <w:t xml:space="preserve">The following SG-RFC members or experts have been confirmed as focal points for specific issues noting one focal point for international, however, all members of SG-RFC are encouraged to provide national focus and report individually (national issues identified and reported to the meeting in addition to international as sometimes a national activity can be a precursor to international issues): </w:t>
      </w:r>
    </w:p>
    <w:p w14:paraId="71CC00F5" w14:textId="77777777" w:rsidR="007A5972" w:rsidRPr="006075B3" w:rsidRDefault="007A5972" w:rsidP="00197E87">
      <w:pPr>
        <w:pStyle w:val="WMOBodyText"/>
        <w:numPr>
          <w:ilvl w:val="0"/>
          <w:numId w:val="8"/>
        </w:numPr>
      </w:pPr>
      <w:r w:rsidRPr="006075B3">
        <w:t>Meteorological-satellite service (</w:t>
      </w:r>
      <w:proofErr w:type="spellStart"/>
      <w:r w:rsidRPr="006075B3">
        <w:t>MetSat</w:t>
      </w:r>
      <w:proofErr w:type="spellEnd"/>
      <w:r w:rsidRPr="006075B3">
        <w:t>): Markus DREIS</w:t>
      </w:r>
    </w:p>
    <w:p w14:paraId="3A4DAAB2" w14:textId="77777777" w:rsidR="007A5972" w:rsidRPr="006075B3" w:rsidRDefault="007A5972" w:rsidP="00197E87">
      <w:pPr>
        <w:pStyle w:val="WMOBodyText"/>
        <w:numPr>
          <w:ilvl w:val="0"/>
          <w:numId w:val="8"/>
        </w:numPr>
      </w:pPr>
      <w:r w:rsidRPr="006075B3">
        <w:t>Earth exploration-satellite service (EESS) (passive): Philippe T</w:t>
      </w:r>
      <w:r>
        <w:t>RISTANT</w:t>
      </w:r>
    </w:p>
    <w:p w14:paraId="509A3F10" w14:textId="77777777" w:rsidR="007A5972" w:rsidRPr="006075B3" w:rsidRDefault="007A5972" w:rsidP="00197E87">
      <w:pPr>
        <w:pStyle w:val="WMOBodyText"/>
        <w:numPr>
          <w:ilvl w:val="0"/>
          <w:numId w:val="8"/>
        </w:numPr>
      </w:pPr>
      <w:r w:rsidRPr="006075B3">
        <w:t>EESS (active): Bryan HUNEYCUTT,</w:t>
      </w:r>
    </w:p>
    <w:p w14:paraId="48721ED4" w14:textId="77777777" w:rsidR="007A5972" w:rsidRPr="006075B3" w:rsidRDefault="007A5972" w:rsidP="00197E87">
      <w:pPr>
        <w:pStyle w:val="WMOBodyText"/>
        <w:numPr>
          <w:ilvl w:val="0"/>
          <w:numId w:val="8"/>
        </w:numPr>
      </w:pPr>
      <w:r w:rsidRPr="006075B3">
        <w:t xml:space="preserve">Radars (weather radars and wind profilers): </w:t>
      </w:r>
      <w:r>
        <w:t>Michael BANKS,</w:t>
      </w:r>
    </w:p>
    <w:p w14:paraId="5D1598EF" w14:textId="77777777" w:rsidR="007A5972" w:rsidRPr="006075B3" w:rsidRDefault="007A5972" w:rsidP="00197E87">
      <w:pPr>
        <w:pStyle w:val="WMOBodyText"/>
        <w:numPr>
          <w:ilvl w:val="0"/>
          <w:numId w:val="8"/>
        </w:numPr>
      </w:pPr>
      <w:r w:rsidRPr="006075B3">
        <w:t>Meteorological aids service (</w:t>
      </w:r>
      <w:proofErr w:type="spellStart"/>
      <w:r w:rsidRPr="006075B3">
        <w:t>MetAids</w:t>
      </w:r>
      <w:proofErr w:type="spellEnd"/>
      <w:r w:rsidRPr="006075B3">
        <w:t xml:space="preserve">) - Radiosondes: Paul HETTRICK, </w:t>
      </w:r>
    </w:p>
    <w:p w14:paraId="2098F493" w14:textId="77777777" w:rsidR="007A5972" w:rsidRPr="006075B3" w:rsidRDefault="007A5972" w:rsidP="00197E87">
      <w:pPr>
        <w:pStyle w:val="WMOBodyText"/>
        <w:numPr>
          <w:ilvl w:val="0"/>
          <w:numId w:val="8"/>
        </w:numPr>
      </w:pPr>
      <w:r w:rsidRPr="006075B3">
        <w:t xml:space="preserve">Lightning detection: </w:t>
      </w:r>
      <w:r>
        <w:t>Michael BANKS,</w:t>
      </w:r>
    </w:p>
    <w:p w14:paraId="26EB6686" w14:textId="77777777" w:rsidR="007A5972" w:rsidRPr="006075B3" w:rsidRDefault="007A5972" w:rsidP="00197E87">
      <w:pPr>
        <w:pStyle w:val="WMOBodyText"/>
        <w:numPr>
          <w:ilvl w:val="0"/>
          <w:numId w:val="8"/>
        </w:numPr>
      </w:pPr>
      <w:r w:rsidRPr="006075B3">
        <w:t>Space Weather: David FRANC</w:t>
      </w:r>
      <w:r>
        <w:t>,</w:t>
      </w:r>
      <w:r w:rsidRPr="006075B3">
        <w:t xml:space="preserve"> </w:t>
      </w:r>
    </w:p>
    <w:p w14:paraId="2FC8E238" w14:textId="77777777" w:rsidR="007A5972" w:rsidRPr="006075B3" w:rsidRDefault="007A5972" w:rsidP="00197E87">
      <w:pPr>
        <w:pStyle w:val="WMOBodyText"/>
        <w:numPr>
          <w:ilvl w:val="0"/>
          <w:numId w:val="8"/>
        </w:numPr>
      </w:pPr>
      <w:r w:rsidRPr="006075B3">
        <w:t>Establish a national focal point group, and ensure each Regional WG Infrastructure (or equivalent) has a task team or rapporteur on RFC under WIGOS activity (Action item 15/1-1).</w:t>
      </w:r>
    </w:p>
    <w:p w14:paraId="489B5962" w14:textId="77777777" w:rsidR="007A5972" w:rsidRDefault="007A5972" w:rsidP="00650483">
      <w:pPr>
        <w:pStyle w:val="BodyText"/>
        <w:jc w:val="center"/>
      </w:pPr>
      <w:r>
        <w:t>________</w:t>
      </w:r>
    </w:p>
    <w:p w14:paraId="0AC0D2AE" w14:textId="77777777" w:rsidR="007A5972" w:rsidRDefault="007A5972" w:rsidP="00650483">
      <w:pPr>
        <w:pStyle w:val="BodyText"/>
        <w:rPr>
          <w:rFonts w:ascii="Arial Bold" w:eastAsia="SimSun" w:hAnsi="Arial Bold" w:hint="eastAsia"/>
          <w:b/>
          <w:bCs/>
          <w:iCs/>
          <w:caps/>
          <w:sz w:val="24"/>
          <w:szCs w:val="24"/>
          <w:lang w:eastAsia="zh-CN"/>
        </w:rPr>
      </w:pPr>
      <w:r>
        <w:rPr>
          <w:rFonts w:hint="eastAsia"/>
        </w:rPr>
        <w:br w:type="page"/>
      </w:r>
    </w:p>
    <w:p w14:paraId="225F1B07" w14:textId="77777777" w:rsidR="007A5972" w:rsidRDefault="007A5972" w:rsidP="00EA70FF">
      <w:pPr>
        <w:pStyle w:val="Heading1"/>
      </w:pPr>
      <w:bookmarkStart w:id="17" w:name="_Annex_6:_SG-RFC"/>
      <w:bookmarkStart w:id="18" w:name="Coordinators"/>
      <w:bookmarkStart w:id="19" w:name="_Toc2349567"/>
      <w:bookmarkEnd w:id="17"/>
      <w:r>
        <w:lastRenderedPageBreak/>
        <w:t>Annex 6</w:t>
      </w:r>
      <w:bookmarkEnd w:id="18"/>
      <w:r>
        <w:t xml:space="preserve">: </w:t>
      </w:r>
      <w:r w:rsidRPr="007A5972">
        <w:t xml:space="preserve">SG-RFC </w:t>
      </w:r>
      <w:r w:rsidR="00650483">
        <w:t>focal points for cooperation with other organizations</w:t>
      </w:r>
      <w:bookmarkEnd w:id="19"/>
    </w:p>
    <w:p w14:paraId="359CAFC3" w14:textId="77777777" w:rsidR="007A5972" w:rsidRPr="006075B3" w:rsidRDefault="007A5972" w:rsidP="00197E87">
      <w:pPr>
        <w:pStyle w:val="WMOBodyText"/>
        <w:numPr>
          <w:ilvl w:val="0"/>
          <w:numId w:val="9"/>
        </w:numPr>
      </w:pPr>
      <w:r w:rsidRPr="006075B3">
        <w:t>Commission for Instruments and Methods for Observations (CIMO)</w:t>
      </w:r>
    </w:p>
    <w:p w14:paraId="570FABF9" w14:textId="77777777" w:rsidR="007A5972" w:rsidRPr="006075B3" w:rsidRDefault="007A5972" w:rsidP="00197E87">
      <w:pPr>
        <w:pStyle w:val="WMOBodyText"/>
        <w:numPr>
          <w:ilvl w:val="1"/>
          <w:numId w:val="9"/>
        </w:numPr>
        <w:rPr>
          <w:b/>
        </w:rPr>
      </w:pPr>
      <w:r w:rsidRPr="006075B3">
        <w:t>Mr David F</w:t>
      </w:r>
      <w:r>
        <w:t>RANC</w:t>
      </w:r>
      <w:r w:rsidRPr="006075B3">
        <w:t xml:space="preserve"> </w:t>
      </w:r>
      <w:r>
        <w:t>is</w:t>
      </w:r>
      <w:r w:rsidRPr="006075B3">
        <w:t xml:space="preserve"> CIMO’s Theme Leader on radio-frequency matters.</w:t>
      </w:r>
    </w:p>
    <w:p w14:paraId="0F454B06" w14:textId="77777777" w:rsidR="007A5972" w:rsidRPr="006075B3" w:rsidRDefault="007A5972" w:rsidP="00197E87">
      <w:pPr>
        <w:pStyle w:val="WMOBodyText"/>
        <w:numPr>
          <w:ilvl w:val="0"/>
          <w:numId w:val="9"/>
        </w:numPr>
      </w:pPr>
      <w:r w:rsidRPr="006075B3">
        <w:t>Group on Earth Observations (GEO)</w:t>
      </w:r>
    </w:p>
    <w:p w14:paraId="705BD74E" w14:textId="77777777" w:rsidR="007A5972" w:rsidRPr="006075B3" w:rsidRDefault="007A5972" w:rsidP="00197E87">
      <w:pPr>
        <w:pStyle w:val="WMOBodyText"/>
        <w:numPr>
          <w:ilvl w:val="1"/>
          <w:numId w:val="9"/>
        </w:numPr>
        <w:rPr>
          <w:b/>
        </w:rPr>
      </w:pPr>
      <w:r>
        <w:t xml:space="preserve">Mr </w:t>
      </w:r>
      <w:r w:rsidRPr="006075B3">
        <w:t>Eric ALLAIX.</w:t>
      </w:r>
    </w:p>
    <w:p w14:paraId="0E5FB909" w14:textId="77777777" w:rsidR="007A5972" w:rsidRPr="006075B3" w:rsidRDefault="007A5972" w:rsidP="00197E87">
      <w:pPr>
        <w:pStyle w:val="WMOBodyText"/>
        <w:numPr>
          <w:ilvl w:val="0"/>
          <w:numId w:val="9"/>
        </w:numPr>
        <w:rPr>
          <w:b/>
        </w:rPr>
      </w:pPr>
      <w:r w:rsidRPr="006075B3">
        <w:t>Coordination Group of Meteorological Satellites (CGMS) &amp; SFCG</w:t>
      </w:r>
    </w:p>
    <w:p w14:paraId="094A3EC0" w14:textId="77777777" w:rsidR="007A5972" w:rsidRPr="006075B3" w:rsidRDefault="007A5972" w:rsidP="00197E87">
      <w:pPr>
        <w:pStyle w:val="WMOBodyText"/>
        <w:numPr>
          <w:ilvl w:val="1"/>
          <w:numId w:val="9"/>
        </w:numPr>
        <w:rPr>
          <w:b/>
        </w:rPr>
      </w:pPr>
      <w:r w:rsidRPr="006075B3">
        <w:t xml:space="preserve">Mr Markus DREIS </w:t>
      </w:r>
    </w:p>
    <w:p w14:paraId="0056133C" w14:textId="77777777" w:rsidR="007A5972" w:rsidRPr="006075B3" w:rsidRDefault="007A5972" w:rsidP="00197E87">
      <w:pPr>
        <w:pStyle w:val="WMOBodyText"/>
        <w:numPr>
          <w:ilvl w:val="0"/>
          <w:numId w:val="9"/>
        </w:numPr>
        <w:rPr>
          <w:b/>
        </w:rPr>
      </w:pPr>
      <w:r w:rsidRPr="006075B3">
        <w:t>Inter-Programme Team on Space Weather Information, Systems and Services (IPT-</w:t>
      </w:r>
      <w:proofErr w:type="spellStart"/>
      <w:r w:rsidRPr="006075B3">
        <w:t>SW</w:t>
      </w:r>
      <w:r>
        <w:t>e</w:t>
      </w:r>
      <w:r w:rsidRPr="006075B3">
        <w:t>ISS</w:t>
      </w:r>
      <w:proofErr w:type="spellEnd"/>
      <w:r w:rsidRPr="006075B3">
        <w:t>)</w:t>
      </w:r>
    </w:p>
    <w:p w14:paraId="012CA337" w14:textId="13BE4F74" w:rsidR="007A5972" w:rsidRPr="006075B3" w:rsidRDefault="007A5972" w:rsidP="00197E87">
      <w:pPr>
        <w:pStyle w:val="WMOBodyText"/>
        <w:numPr>
          <w:ilvl w:val="1"/>
          <w:numId w:val="9"/>
        </w:numPr>
        <w:rPr>
          <w:b/>
        </w:rPr>
      </w:pPr>
      <w:r w:rsidRPr="006075B3">
        <w:t>Mr Dav</w:t>
      </w:r>
      <w:r w:rsidR="00DA2826">
        <w:t>id</w:t>
      </w:r>
      <w:r w:rsidRPr="006075B3">
        <w:t xml:space="preserve"> FRANC  </w:t>
      </w:r>
    </w:p>
    <w:p w14:paraId="287E3439" w14:textId="77777777" w:rsidR="007A5972" w:rsidRDefault="007A5972" w:rsidP="00650483">
      <w:pPr>
        <w:pStyle w:val="BodyText"/>
        <w:jc w:val="center"/>
      </w:pPr>
      <w:r>
        <w:t>________</w:t>
      </w:r>
    </w:p>
    <w:p w14:paraId="60620B43" w14:textId="77777777" w:rsidR="007A5972" w:rsidRPr="00FF65B9" w:rsidRDefault="007A5972" w:rsidP="003C0D75"/>
    <w:sectPr w:rsidR="007A5972" w:rsidRPr="00FF65B9" w:rsidSect="001C16A8">
      <w:headerReference w:type="first" r:id="rId4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6F98" w14:textId="77777777" w:rsidR="00FB580D" w:rsidRDefault="00FB580D">
      <w:r>
        <w:separator/>
      </w:r>
    </w:p>
    <w:p w14:paraId="5A0CC97F" w14:textId="77777777" w:rsidR="00FB580D" w:rsidRDefault="00FB580D"/>
  </w:endnote>
  <w:endnote w:type="continuationSeparator" w:id="0">
    <w:p w14:paraId="50254DC1" w14:textId="77777777" w:rsidR="00FB580D" w:rsidRDefault="00FB580D">
      <w:r>
        <w:continuationSeparator/>
      </w:r>
    </w:p>
    <w:p w14:paraId="4224C4B9" w14:textId="77777777" w:rsidR="00FB580D" w:rsidRDefault="00FB5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93"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01F34" w14:textId="77777777" w:rsidR="00FB580D" w:rsidRDefault="00FB580D">
      <w:r>
        <w:separator/>
      </w:r>
    </w:p>
    <w:p w14:paraId="4559C0EB" w14:textId="77777777" w:rsidR="00FB580D" w:rsidRDefault="00FB580D"/>
  </w:footnote>
  <w:footnote w:type="continuationSeparator" w:id="0">
    <w:p w14:paraId="128B4A56" w14:textId="77777777" w:rsidR="00FB580D" w:rsidRDefault="00FB580D">
      <w:r>
        <w:continuationSeparator/>
      </w:r>
    </w:p>
    <w:p w14:paraId="04AF9139" w14:textId="77777777" w:rsidR="00FB580D" w:rsidRDefault="00FB580D"/>
  </w:footnote>
  <w:footnote w:id="1">
    <w:p w14:paraId="4176E9B5" w14:textId="77777777" w:rsidR="00397872" w:rsidRPr="00604C47" w:rsidRDefault="00397872">
      <w:pPr>
        <w:pStyle w:val="FootnoteText"/>
        <w:rPr>
          <w:lang w:val="en-US"/>
        </w:rPr>
      </w:pPr>
      <w:r>
        <w:rPr>
          <w:rStyle w:val="FootnoteReference"/>
        </w:rPr>
        <w:footnoteRef/>
      </w:r>
      <w:r>
        <w:t xml:space="preserve"> </w:t>
      </w:r>
      <w:r w:rsidRPr="00604C47">
        <w:rPr>
          <w:lang w:val="en-US"/>
        </w:rPr>
        <w:t xml:space="preserve">Document restricted because conclusions are still under consideration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9F3C" w14:textId="3B151FDF" w:rsidR="00397872" w:rsidRPr="00C10690" w:rsidRDefault="00397872" w:rsidP="001D1396">
    <w:pPr>
      <w:pStyle w:val="Header"/>
      <w:pBdr>
        <w:bottom w:val="single" w:sz="4" w:space="1" w:color="auto"/>
      </w:pBdr>
      <w:rPr>
        <w:rStyle w:val="PageNumber"/>
        <w:lang w:val="en-GB"/>
      </w:rPr>
    </w:pPr>
    <w:r w:rsidRPr="00ED393F">
      <w:rPr>
        <w:bCs/>
        <w:lang w:val="en-US" w:eastAsia="zh-CN"/>
      </w:rPr>
      <w:t>SG-RFC-2019</w:t>
    </w:r>
    <w:r w:rsidRPr="00C10690">
      <w:rPr>
        <w:lang w:val="en-GB"/>
      </w:rPr>
      <w:t>,</w:t>
    </w:r>
    <w:r>
      <w:rPr>
        <w:lang w:val="en-GB"/>
      </w:rPr>
      <w:t xml:space="preserve"> Draft  Report </w:t>
    </w:r>
    <w:r w:rsidRPr="00C10690">
      <w:rPr>
        <w:lang w:val="en-GB"/>
      </w:rPr>
      <w:t>p</w:t>
    </w:r>
    <w:r>
      <w:rPr>
        <w:rStyle w:val="PageNumber"/>
      </w:rPr>
      <w:fldChar w:fldCharType="begin"/>
    </w:r>
    <w:r w:rsidRPr="00C10690">
      <w:rPr>
        <w:rStyle w:val="PageNumber"/>
        <w:lang w:val="en-GB"/>
      </w:rPr>
      <w:instrText xml:space="preserve"> PAGE </w:instrText>
    </w:r>
    <w:r>
      <w:rPr>
        <w:rStyle w:val="PageNumber"/>
      </w:rPr>
      <w:fldChar w:fldCharType="separate"/>
    </w:r>
    <w:r w:rsidR="006E3BF9">
      <w:rPr>
        <w:rStyle w:val="PageNumber"/>
        <w:noProof/>
        <w:lang w:val="en-GB"/>
      </w:rPr>
      <w:t>2</w:t>
    </w:r>
    <w:r>
      <w:rPr>
        <w:rStyle w:val="PageNumber"/>
      </w:rPr>
      <w:fldChar w:fldCharType="end"/>
    </w:r>
  </w:p>
  <w:p w14:paraId="004E8CEE" w14:textId="77777777" w:rsidR="00397872" w:rsidRPr="00C10690" w:rsidRDefault="00397872" w:rsidP="00F35F35">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E81CE" w14:textId="77777777" w:rsidR="00397872" w:rsidRPr="00C10690" w:rsidRDefault="00397872" w:rsidP="00251C3F">
    <w:pPr>
      <w:pStyle w:val="Header"/>
      <w:rPr>
        <w:lang w:val="en-GB"/>
      </w:rPr>
    </w:pPr>
    <w:r w:rsidRPr="00C10690">
      <w:rPr>
        <w:lang w:val="en-GB"/>
      </w:rPr>
      <w:t>ICT- ISS-2012/Doc. X.X, DRAFT 1, APPENDIX C</w:t>
    </w:r>
  </w:p>
  <w:p w14:paraId="51468E08" w14:textId="77777777" w:rsidR="00397872" w:rsidRPr="00C10690" w:rsidRDefault="00397872" w:rsidP="00251C3F">
    <w:pPr>
      <w:pStyle w:val="Header"/>
      <w:rPr>
        <w:lang w:val="en-GB"/>
      </w:rPr>
    </w:pPr>
  </w:p>
  <w:p w14:paraId="1AC3ACB7" w14:textId="77777777" w:rsidR="00397872" w:rsidRPr="00C10690" w:rsidRDefault="00397872" w:rsidP="00251C3F">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B47CB2"/>
    <w:lvl w:ilvl="0">
      <w:start w:val="1"/>
      <w:numFmt w:val="decimal"/>
      <w:lvlText w:val="%1."/>
      <w:lvlJc w:val="left"/>
      <w:pPr>
        <w:tabs>
          <w:tab w:val="num" w:pos="1492"/>
        </w:tabs>
        <w:ind w:left="1492" w:hanging="360"/>
      </w:pPr>
    </w:lvl>
  </w:abstractNum>
  <w:abstractNum w:abstractNumId="1">
    <w:nsid w:val="FFFFFF7D"/>
    <w:multiLevelType w:val="singleLevel"/>
    <w:tmpl w:val="C44AF782"/>
    <w:lvl w:ilvl="0">
      <w:start w:val="1"/>
      <w:numFmt w:val="decimal"/>
      <w:lvlText w:val="%1."/>
      <w:lvlJc w:val="left"/>
      <w:pPr>
        <w:tabs>
          <w:tab w:val="num" w:pos="1209"/>
        </w:tabs>
        <w:ind w:left="1209" w:hanging="360"/>
      </w:pPr>
    </w:lvl>
  </w:abstractNum>
  <w:abstractNum w:abstractNumId="2">
    <w:nsid w:val="FFFFFF7E"/>
    <w:multiLevelType w:val="singleLevel"/>
    <w:tmpl w:val="EE92E996"/>
    <w:lvl w:ilvl="0">
      <w:start w:val="1"/>
      <w:numFmt w:val="decimal"/>
      <w:lvlText w:val="%1."/>
      <w:lvlJc w:val="left"/>
      <w:pPr>
        <w:tabs>
          <w:tab w:val="num" w:pos="926"/>
        </w:tabs>
        <w:ind w:left="926" w:hanging="360"/>
      </w:pPr>
    </w:lvl>
  </w:abstractNum>
  <w:abstractNum w:abstractNumId="3">
    <w:nsid w:val="FFFFFF7F"/>
    <w:multiLevelType w:val="singleLevel"/>
    <w:tmpl w:val="F0B2910C"/>
    <w:lvl w:ilvl="0">
      <w:start w:val="1"/>
      <w:numFmt w:val="decimal"/>
      <w:lvlText w:val="%1."/>
      <w:lvlJc w:val="left"/>
      <w:pPr>
        <w:tabs>
          <w:tab w:val="num" w:pos="643"/>
        </w:tabs>
        <w:ind w:left="643" w:hanging="360"/>
      </w:pPr>
    </w:lvl>
  </w:abstractNum>
  <w:abstractNum w:abstractNumId="4">
    <w:nsid w:val="FFFFFF80"/>
    <w:multiLevelType w:val="singleLevel"/>
    <w:tmpl w:val="2440EC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EA1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D6CA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4C1B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BA6868"/>
    <w:lvl w:ilvl="0">
      <w:start w:val="1"/>
      <w:numFmt w:val="decimal"/>
      <w:lvlText w:val="%1."/>
      <w:lvlJc w:val="left"/>
      <w:pPr>
        <w:tabs>
          <w:tab w:val="num" w:pos="360"/>
        </w:tabs>
        <w:ind w:left="360" w:hanging="360"/>
      </w:pPr>
    </w:lvl>
  </w:abstractNum>
  <w:abstractNum w:abstractNumId="9">
    <w:nsid w:val="FFFFFF89"/>
    <w:multiLevelType w:val="singleLevel"/>
    <w:tmpl w:val="C1D220F2"/>
    <w:lvl w:ilvl="0">
      <w:start w:val="1"/>
      <w:numFmt w:val="bullet"/>
      <w:lvlText w:val=""/>
      <w:lvlJc w:val="left"/>
      <w:pPr>
        <w:tabs>
          <w:tab w:val="num" w:pos="360"/>
        </w:tabs>
        <w:ind w:left="360" w:hanging="360"/>
      </w:pPr>
      <w:rPr>
        <w:rFonts w:ascii="Symbol" w:hAnsi="Symbol" w:hint="default"/>
      </w:rPr>
    </w:lvl>
  </w:abstractNum>
  <w:abstractNum w:abstractNumId="10">
    <w:nsid w:val="02941D38"/>
    <w:multiLevelType w:val="hybridMultilevel"/>
    <w:tmpl w:val="53E2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945B00"/>
    <w:multiLevelType w:val="hybridMultilevel"/>
    <w:tmpl w:val="BE38F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76E4748"/>
    <w:multiLevelType w:val="multilevel"/>
    <w:tmpl w:val="B82E72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A8F2EA4"/>
    <w:multiLevelType w:val="multilevel"/>
    <w:tmpl w:val="3F66BA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2F02F0C"/>
    <w:multiLevelType w:val="multilevel"/>
    <w:tmpl w:val="B09E516E"/>
    <w:lvl w:ilvl="0">
      <w:start w:val="1"/>
      <w:numFmt w:val="decimal"/>
      <w:pStyle w:val="Action"/>
      <w:lvlText w:val="A18/%1."/>
      <w:lvlJc w:val="left"/>
      <w:pPr>
        <w:ind w:left="360" w:hanging="360"/>
      </w:pPr>
      <w:rPr>
        <w:rFonts w:hint="default"/>
        <w:b/>
        <w:i w:val="0"/>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4320"/>
        </w:tabs>
        <w:ind w:left="2736" w:hanging="27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5">
    <w:nsid w:val="1A5846B5"/>
    <w:multiLevelType w:val="multilevel"/>
    <w:tmpl w:val="924CE22C"/>
    <w:lvl w:ilvl="0">
      <w:start w:val="4"/>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22461ADF"/>
    <w:multiLevelType w:val="multilevel"/>
    <w:tmpl w:val="040C81FA"/>
    <w:lvl w:ilvl="0">
      <w:start w:val="1"/>
      <w:numFmt w:val="decimal"/>
      <w:pStyle w:val="Decision"/>
      <w:lvlText w:val="D18/%1."/>
      <w:lvlJc w:val="left"/>
      <w:pPr>
        <w:ind w:left="360" w:hanging="360"/>
      </w:pPr>
      <w:rPr>
        <w:rFonts w:hint="default"/>
        <w:b/>
        <w:i w:val="0"/>
      </w:rPr>
    </w:lvl>
    <w:lvl w:ilvl="1">
      <w:start w:val="1"/>
      <w:numFmt w:val="decimal"/>
      <w:lvlText w:val="%1.%2."/>
      <w:lvlJc w:val="left"/>
      <w:pPr>
        <w:tabs>
          <w:tab w:val="num" w:pos="-180"/>
        </w:tabs>
        <w:ind w:left="387" w:hanging="567"/>
      </w:pPr>
      <w:rPr>
        <w:rFonts w:hint="default"/>
      </w:rPr>
    </w:lvl>
    <w:lvl w:ilvl="2">
      <w:start w:val="1"/>
      <w:numFmt w:val="decimal"/>
      <w:lvlText w:val="%1.%2.%3."/>
      <w:lvlJc w:val="left"/>
      <w:pPr>
        <w:tabs>
          <w:tab w:val="num" w:pos="-180"/>
        </w:tabs>
        <w:ind w:left="387" w:hanging="567"/>
      </w:pPr>
      <w:rPr>
        <w:rFonts w:hint="default"/>
      </w:rPr>
    </w:lvl>
    <w:lvl w:ilvl="3">
      <w:start w:val="1"/>
      <w:numFmt w:val="decimal"/>
      <w:lvlText w:val="%1.%2.%3.%4."/>
      <w:lvlJc w:val="left"/>
      <w:pPr>
        <w:tabs>
          <w:tab w:val="num" w:pos="-180"/>
        </w:tabs>
        <w:ind w:left="387" w:hanging="567"/>
      </w:pPr>
      <w:rPr>
        <w:rFonts w:hint="default"/>
      </w:rPr>
    </w:lvl>
    <w:lvl w:ilvl="4">
      <w:start w:val="1"/>
      <w:numFmt w:val="decimal"/>
      <w:lvlText w:val="%1.%2.%3.%4.%5."/>
      <w:lvlJc w:val="left"/>
      <w:pPr>
        <w:tabs>
          <w:tab w:val="num" w:pos="-180"/>
        </w:tabs>
        <w:ind w:left="387" w:hanging="567"/>
      </w:pPr>
      <w:rPr>
        <w:rFonts w:hint="default"/>
      </w:rPr>
    </w:lvl>
    <w:lvl w:ilvl="5">
      <w:start w:val="1"/>
      <w:numFmt w:val="decimal"/>
      <w:lvlText w:val="%1.%2.%3.%4.%5.%6."/>
      <w:lvlJc w:val="left"/>
      <w:pPr>
        <w:tabs>
          <w:tab w:val="num" w:pos="4140"/>
        </w:tabs>
        <w:ind w:left="2556" w:hanging="2736"/>
      </w:pPr>
      <w:rPr>
        <w:rFonts w:hint="default"/>
      </w:rPr>
    </w:lvl>
    <w:lvl w:ilvl="6">
      <w:start w:val="1"/>
      <w:numFmt w:val="decimal"/>
      <w:lvlText w:val="%1.%2.%3.%4.%5.%6.%7."/>
      <w:lvlJc w:val="left"/>
      <w:pPr>
        <w:tabs>
          <w:tab w:val="num" w:pos="5220"/>
        </w:tabs>
        <w:ind w:left="3060" w:hanging="1080"/>
      </w:pPr>
      <w:rPr>
        <w:rFonts w:hint="default"/>
      </w:rPr>
    </w:lvl>
    <w:lvl w:ilvl="7">
      <w:start w:val="1"/>
      <w:numFmt w:val="decimal"/>
      <w:lvlText w:val="%1.%2.%3.%4.%5.%6.%7.%8."/>
      <w:lvlJc w:val="left"/>
      <w:pPr>
        <w:tabs>
          <w:tab w:val="num" w:pos="5940"/>
        </w:tabs>
        <w:ind w:left="3564" w:hanging="1224"/>
      </w:pPr>
      <w:rPr>
        <w:rFonts w:hint="default"/>
      </w:rPr>
    </w:lvl>
    <w:lvl w:ilvl="8">
      <w:start w:val="1"/>
      <w:numFmt w:val="decimal"/>
      <w:lvlText w:val="%1.%2.%3.%4.%5.%6.%7.%8.%9."/>
      <w:lvlJc w:val="left"/>
      <w:pPr>
        <w:tabs>
          <w:tab w:val="num" w:pos="6660"/>
        </w:tabs>
        <w:ind w:left="4140" w:hanging="1440"/>
      </w:pPr>
      <w:rPr>
        <w:rFonts w:hint="default"/>
      </w:rPr>
    </w:lvl>
  </w:abstractNum>
  <w:abstractNum w:abstractNumId="17">
    <w:nsid w:val="22B6692C"/>
    <w:multiLevelType w:val="hybridMultilevel"/>
    <w:tmpl w:val="BE567B82"/>
    <w:lvl w:ilvl="0" w:tplc="5F082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42776"/>
    <w:multiLevelType w:val="hybridMultilevel"/>
    <w:tmpl w:val="2D74105C"/>
    <w:lvl w:ilvl="0" w:tplc="C8920AE4">
      <w:start w:val="1"/>
      <w:numFmt w:val="decimal"/>
      <w:pStyle w:val="Person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A10F64"/>
    <w:multiLevelType w:val="hybridMultilevel"/>
    <w:tmpl w:val="44A8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8E1324"/>
    <w:multiLevelType w:val="multilevel"/>
    <w:tmpl w:val="75B2A9B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D763FDA"/>
    <w:multiLevelType w:val="hybridMultilevel"/>
    <w:tmpl w:val="C0249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FC5480"/>
    <w:multiLevelType w:val="hybridMultilevel"/>
    <w:tmpl w:val="FF8E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013AA"/>
    <w:multiLevelType w:val="hybridMultilevel"/>
    <w:tmpl w:val="3AB6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657C4"/>
    <w:multiLevelType w:val="hybridMultilevel"/>
    <w:tmpl w:val="5212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F2217"/>
    <w:multiLevelType w:val="hybridMultilevel"/>
    <w:tmpl w:val="19623CAC"/>
    <w:lvl w:ilvl="0" w:tplc="A564717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46CD1"/>
    <w:multiLevelType w:val="multilevel"/>
    <w:tmpl w:val="3F66BA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8B218DB"/>
    <w:multiLevelType w:val="multilevel"/>
    <w:tmpl w:val="0409001F"/>
    <w:numStyleLink w:val="111111"/>
  </w:abstractNum>
  <w:abstractNum w:abstractNumId="28">
    <w:nsid w:val="4D050E88"/>
    <w:multiLevelType w:val="hybridMultilevel"/>
    <w:tmpl w:val="6366AC96"/>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9">
    <w:nsid w:val="4D5A4382"/>
    <w:multiLevelType w:val="hybridMultilevel"/>
    <w:tmpl w:val="0ADCF3D8"/>
    <w:lvl w:ilvl="0" w:tplc="E6944F10">
      <w:start w:val="1"/>
      <w:numFmt w:val="decimal"/>
      <w:pStyle w:val="Pending"/>
      <w:lvlText w:val="Pending: %1."/>
      <w:lvlJc w:val="left"/>
      <w:pPr>
        <w:tabs>
          <w:tab w:val="num" w:pos="-360"/>
        </w:tabs>
        <w:ind w:left="360" w:hanging="360"/>
      </w:pPr>
      <w:rPr>
        <w:rFonts w:hint="default"/>
        <w:b/>
        <w:i w:val="0"/>
      </w:rPr>
    </w:lvl>
    <w:lvl w:ilvl="1" w:tplc="A9D60692">
      <w:start w:val="1"/>
      <w:numFmt w:val="lowerLetter"/>
      <w:lvlText w:val="%2."/>
      <w:lvlJc w:val="left"/>
      <w:pPr>
        <w:tabs>
          <w:tab w:val="num" w:pos="1440"/>
        </w:tabs>
        <w:ind w:left="1440" w:hanging="360"/>
      </w:pPr>
    </w:lvl>
    <w:lvl w:ilvl="2" w:tplc="8EDAC5CE" w:tentative="1">
      <w:start w:val="1"/>
      <w:numFmt w:val="lowerRoman"/>
      <w:lvlText w:val="%3."/>
      <w:lvlJc w:val="right"/>
      <w:pPr>
        <w:tabs>
          <w:tab w:val="num" w:pos="2160"/>
        </w:tabs>
        <w:ind w:left="2160" w:hanging="180"/>
      </w:pPr>
    </w:lvl>
    <w:lvl w:ilvl="3" w:tplc="0C0A4B92" w:tentative="1">
      <w:start w:val="1"/>
      <w:numFmt w:val="decimal"/>
      <w:lvlText w:val="%4."/>
      <w:lvlJc w:val="left"/>
      <w:pPr>
        <w:tabs>
          <w:tab w:val="num" w:pos="2880"/>
        </w:tabs>
        <w:ind w:left="2880" w:hanging="360"/>
      </w:pPr>
    </w:lvl>
    <w:lvl w:ilvl="4" w:tplc="9B7C7AC6" w:tentative="1">
      <w:start w:val="1"/>
      <w:numFmt w:val="lowerLetter"/>
      <w:lvlText w:val="%5."/>
      <w:lvlJc w:val="left"/>
      <w:pPr>
        <w:tabs>
          <w:tab w:val="num" w:pos="3600"/>
        </w:tabs>
        <w:ind w:left="3600" w:hanging="360"/>
      </w:pPr>
    </w:lvl>
    <w:lvl w:ilvl="5" w:tplc="7786AAF2" w:tentative="1">
      <w:start w:val="1"/>
      <w:numFmt w:val="lowerRoman"/>
      <w:lvlText w:val="%6."/>
      <w:lvlJc w:val="right"/>
      <w:pPr>
        <w:tabs>
          <w:tab w:val="num" w:pos="4320"/>
        </w:tabs>
        <w:ind w:left="4320" w:hanging="180"/>
      </w:pPr>
    </w:lvl>
    <w:lvl w:ilvl="6" w:tplc="8AE4F834" w:tentative="1">
      <w:start w:val="1"/>
      <w:numFmt w:val="decimal"/>
      <w:lvlText w:val="%7."/>
      <w:lvlJc w:val="left"/>
      <w:pPr>
        <w:tabs>
          <w:tab w:val="num" w:pos="5040"/>
        </w:tabs>
        <w:ind w:left="5040" w:hanging="360"/>
      </w:pPr>
    </w:lvl>
    <w:lvl w:ilvl="7" w:tplc="7520B2A2" w:tentative="1">
      <w:start w:val="1"/>
      <w:numFmt w:val="lowerLetter"/>
      <w:lvlText w:val="%8."/>
      <w:lvlJc w:val="left"/>
      <w:pPr>
        <w:tabs>
          <w:tab w:val="num" w:pos="5760"/>
        </w:tabs>
        <w:ind w:left="5760" w:hanging="360"/>
      </w:pPr>
    </w:lvl>
    <w:lvl w:ilvl="8" w:tplc="99DE4754" w:tentative="1">
      <w:start w:val="1"/>
      <w:numFmt w:val="lowerRoman"/>
      <w:lvlText w:val="%9."/>
      <w:lvlJc w:val="right"/>
      <w:pPr>
        <w:tabs>
          <w:tab w:val="num" w:pos="6480"/>
        </w:tabs>
        <w:ind w:left="6480" w:hanging="180"/>
      </w:pPr>
    </w:lvl>
  </w:abstractNum>
  <w:abstractNum w:abstractNumId="30">
    <w:nsid w:val="4E1C53AE"/>
    <w:multiLevelType w:val="hybridMultilevel"/>
    <w:tmpl w:val="21484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7A51564"/>
    <w:multiLevelType w:val="hybridMultilevel"/>
    <w:tmpl w:val="8C6A4FA2"/>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2">
    <w:nsid w:val="582130C5"/>
    <w:multiLevelType w:val="hybridMultilevel"/>
    <w:tmpl w:val="4BB022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C6F451C"/>
    <w:multiLevelType w:val="hybridMultilevel"/>
    <w:tmpl w:val="106AFE40"/>
    <w:lvl w:ilvl="0" w:tplc="FFFFFFFF">
      <w:start w:val="1"/>
      <w:numFmt w:val="decimal"/>
      <w:lvlText w:val="%1."/>
      <w:lvlJc w:val="left"/>
      <w:pPr>
        <w:tabs>
          <w:tab w:val="num" w:pos="890"/>
        </w:tabs>
        <w:ind w:left="89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5C8C2B0B"/>
    <w:multiLevelType w:val="hybridMultilevel"/>
    <w:tmpl w:val="1E2A7BC4"/>
    <w:lvl w:ilvl="0" w:tplc="D820E05C">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17775B"/>
    <w:multiLevelType w:val="hybridMultilevel"/>
    <w:tmpl w:val="D7CEB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9120D6"/>
    <w:multiLevelType w:val="hybridMultilevel"/>
    <w:tmpl w:val="D2EAF418"/>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7">
    <w:nsid w:val="65A64C9F"/>
    <w:multiLevelType w:val="hybridMultilevel"/>
    <w:tmpl w:val="5CAA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C518BA"/>
    <w:multiLevelType w:val="hybridMultilevel"/>
    <w:tmpl w:val="3E2A5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9C2CE7"/>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0">
    <w:nsid w:val="76D94319"/>
    <w:multiLevelType w:val="hybridMultilevel"/>
    <w:tmpl w:val="CB061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7F13B4A"/>
    <w:multiLevelType w:val="multilevel"/>
    <w:tmpl w:val="A1EEC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CA35506"/>
    <w:multiLevelType w:val="hybridMultilevel"/>
    <w:tmpl w:val="34A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D5595D"/>
    <w:multiLevelType w:val="hybridMultilevel"/>
    <w:tmpl w:val="2CF66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DB31E2E"/>
    <w:multiLevelType w:val="multilevel"/>
    <w:tmpl w:val="A8347320"/>
    <w:lvl w:ilvl="0">
      <w:start w:val="1"/>
      <w:numFmt w:val="decimal"/>
      <w:pStyle w:val="BodyTextNumbered"/>
      <w:lvlText w:val="%1."/>
      <w:lvlJc w:val="left"/>
      <w:pPr>
        <w:ind w:left="4680" w:hanging="360"/>
      </w:pPr>
    </w:lvl>
    <w:lvl w:ilvl="1">
      <w:start w:val="1"/>
      <w:numFmt w:val="decimal"/>
      <w:lvlText w:val="%1.%2."/>
      <w:lvlJc w:val="left"/>
      <w:pPr>
        <w:tabs>
          <w:tab w:val="num" w:pos="5760"/>
        </w:tabs>
        <w:ind w:left="5112" w:hanging="432"/>
      </w:pPr>
    </w:lvl>
    <w:lvl w:ilvl="2">
      <w:start w:val="1"/>
      <w:numFmt w:val="decimal"/>
      <w:lvlText w:val="%1.%2.%3."/>
      <w:lvlJc w:val="left"/>
      <w:pPr>
        <w:tabs>
          <w:tab w:val="num" w:pos="6480"/>
        </w:tabs>
        <w:ind w:left="5544" w:hanging="504"/>
      </w:pPr>
    </w:lvl>
    <w:lvl w:ilvl="3">
      <w:start w:val="1"/>
      <w:numFmt w:val="decimal"/>
      <w:lvlText w:val="%1.%2.%3.%4."/>
      <w:lvlJc w:val="left"/>
      <w:pPr>
        <w:tabs>
          <w:tab w:val="num" w:pos="7200"/>
        </w:tabs>
        <w:ind w:left="6048" w:hanging="648"/>
      </w:pPr>
    </w:lvl>
    <w:lvl w:ilvl="4">
      <w:start w:val="1"/>
      <w:numFmt w:val="decimal"/>
      <w:lvlText w:val="%1.%2.%3.%4.%5."/>
      <w:lvlJc w:val="left"/>
      <w:pPr>
        <w:tabs>
          <w:tab w:val="num" w:pos="7920"/>
        </w:tabs>
        <w:ind w:left="6552" w:hanging="792"/>
      </w:pPr>
    </w:lvl>
    <w:lvl w:ilvl="5">
      <w:start w:val="1"/>
      <w:numFmt w:val="decimal"/>
      <w:lvlText w:val="%1.%2.%3.%4.%5.%6."/>
      <w:lvlJc w:val="left"/>
      <w:pPr>
        <w:tabs>
          <w:tab w:val="num" w:pos="8640"/>
        </w:tabs>
        <w:ind w:left="7056" w:hanging="936"/>
      </w:pPr>
    </w:lvl>
    <w:lvl w:ilvl="6">
      <w:start w:val="1"/>
      <w:numFmt w:val="decimal"/>
      <w:lvlText w:val="%1.%2.%3.%4.%5.%6.%7."/>
      <w:lvlJc w:val="left"/>
      <w:pPr>
        <w:tabs>
          <w:tab w:val="num" w:pos="9360"/>
        </w:tabs>
        <w:ind w:left="7560" w:hanging="1080"/>
      </w:pPr>
    </w:lvl>
    <w:lvl w:ilvl="7">
      <w:start w:val="1"/>
      <w:numFmt w:val="decimal"/>
      <w:lvlText w:val="%1.%2.%3.%4.%5.%6.%7.%8."/>
      <w:lvlJc w:val="left"/>
      <w:pPr>
        <w:tabs>
          <w:tab w:val="num" w:pos="10080"/>
        </w:tabs>
        <w:ind w:left="8064" w:hanging="1224"/>
      </w:pPr>
    </w:lvl>
    <w:lvl w:ilvl="8">
      <w:start w:val="1"/>
      <w:numFmt w:val="decimal"/>
      <w:lvlText w:val="%1.%2.%3.%4.%5.%6.%7.%8.%9."/>
      <w:lvlJc w:val="left"/>
      <w:pPr>
        <w:tabs>
          <w:tab w:val="num" w:pos="10800"/>
        </w:tabs>
        <w:ind w:left="8640" w:hanging="1440"/>
      </w:pPr>
    </w:lvl>
  </w:abstractNum>
  <w:num w:numId="1">
    <w:abstractNumId w:val="39"/>
  </w:num>
  <w:num w:numId="2">
    <w:abstractNumId w:val="14"/>
  </w:num>
  <w:num w:numId="3">
    <w:abstractNumId w:val="34"/>
  </w:num>
  <w:num w:numId="4">
    <w:abstractNumId w:val="44"/>
  </w:num>
  <w:num w:numId="5">
    <w:abstractNumId w:val="16"/>
  </w:num>
  <w:num w:numId="6">
    <w:abstractNumId w:val="29"/>
  </w:num>
  <w:num w:numId="7">
    <w:abstractNumId w:val="18"/>
  </w:num>
  <w:num w:numId="8">
    <w:abstractNumId w:val="37"/>
  </w:num>
  <w:num w:numId="9">
    <w:abstractNumId w:val="21"/>
  </w:num>
  <w:num w:numId="10">
    <w:abstractNumId w:val="27"/>
    <w:lvlOverride w:ilvl="2">
      <w:lvl w:ilvl="2">
        <w:start w:val="1"/>
        <w:numFmt w:val="decimal"/>
        <w:lvlText w:val="%1.%2.%3."/>
        <w:lvlJc w:val="left"/>
        <w:pPr>
          <w:tabs>
            <w:tab w:val="num" w:pos="2160"/>
          </w:tabs>
          <w:ind w:left="1224" w:hanging="504"/>
        </w:pPr>
        <w:rPr>
          <w:b/>
          <w:bCs/>
          <w:color w:val="auto"/>
        </w:rPr>
      </w:lvl>
    </w:lvlOverride>
  </w:num>
  <w:num w:numId="11">
    <w:abstractNumId w:val="19"/>
  </w:num>
  <w:num w:numId="12">
    <w:abstractNumId w:val="41"/>
  </w:num>
  <w:num w:numId="13">
    <w:abstractNumId w:val="25"/>
  </w:num>
  <w:num w:numId="14">
    <w:abstractNumId w:val="12"/>
  </w:num>
  <w:num w:numId="15">
    <w:abstractNumId w:val="17"/>
  </w:num>
  <w:num w:numId="16">
    <w:abstractNumId w:val="33"/>
  </w:num>
  <w:num w:numId="17">
    <w:abstractNumId w:val="36"/>
  </w:num>
  <w:num w:numId="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10"/>
  </w:num>
  <w:num w:numId="31">
    <w:abstractNumId w:val="31"/>
  </w:num>
  <w:num w:numId="32">
    <w:abstractNumId w:val="22"/>
  </w:num>
  <w:num w:numId="33">
    <w:abstractNumId w:val="40"/>
  </w:num>
  <w:num w:numId="34">
    <w:abstractNumId w:val="24"/>
  </w:num>
  <w:num w:numId="35">
    <w:abstractNumId w:val="23"/>
  </w:num>
  <w:num w:numId="36">
    <w:abstractNumId w:val="30"/>
  </w:num>
  <w:num w:numId="37">
    <w:abstractNumId w:val="43"/>
  </w:num>
  <w:num w:numId="38">
    <w:abstractNumId w:val="42"/>
  </w:num>
  <w:num w:numId="39">
    <w:abstractNumId w:val="11"/>
  </w:num>
  <w:num w:numId="40">
    <w:abstractNumId w:val="28"/>
  </w:num>
  <w:num w:numId="41">
    <w:abstractNumId w:val="32"/>
  </w:num>
  <w:num w:numId="42">
    <w:abstractNumId w:val="38"/>
  </w:num>
  <w:num w:numId="43">
    <w:abstractNumId w:val="15"/>
  </w:num>
  <w:num w:numId="44">
    <w:abstractNumId w:val="26"/>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B7"/>
    <w:rsid w:val="000001FB"/>
    <w:rsid w:val="00002465"/>
    <w:rsid w:val="000048B5"/>
    <w:rsid w:val="00006C12"/>
    <w:rsid w:val="00007189"/>
    <w:rsid w:val="000104BD"/>
    <w:rsid w:val="0001212F"/>
    <w:rsid w:val="000135F6"/>
    <w:rsid w:val="0001420C"/>
    <w:rsid w:val="00032134"/>
    <w:rsid w:val="00033326"/>
    <w:rsid w:val="00036A7C"/>
    <w:rsid w:val="00036CE6"/>
    <w:rsid w:val="00037813"/>
    <w:rsid w:val="00042336"/>
    <w:rsid w:val="000440EA"/>
    <w:rsid w:val="00047952"/>
    <w:rsid w:val="00047A3D"/>
    <w:rsid w:val="000502AB"/>
    <w:rsid w:val="00051ED5"/>
    <w:rsid w:val="000522FD"/>
    <w:rsid w:val="000531BD"/>
    <w:rsid w:val="0005366E"/>
    <w:rsid w:val="000552CB"/>
    <w:rsid w:val="00055CB6"/>
    <w:rsid w:val="00057FFE"/>
    <w:rsid w:val="00060E75"/>
    <w:rsid w:val="000628EB"/>
    <w:rsid w:val="00062C21"/>
    <w:rsid w:val="000700C3"/>
    <w:rsid w:val="00073C93"/>
    <w:rsid w:val="000874E4"/>
    <w:rsid w:val="00090A60"/>
    <w:rsid w:val="00095554"/>
    <w:rsid w:val="000A64C1"/>
    <w:rsid w:val="000A6693"/>
    <w:rsid w:val="000A696F"/>
    <w:rsid w:val="000A7240"/>
    <w:rsid w:val="000A7538"/>
    <w:rsid w:val="000B5E64"/>
    <w:rsid w:val="000C3C25"/>
    <w:rsid w:val="000C47E4"/>
    <w:rsid w:val="000C6ECA"/>
    <w:rsid w:val="000D1DE6"/>
    <w:rsid w:val="000D4A00"/>
    <w:rsid w:val="000D4B94"/>
    <w:rsid w:val="000D6C2E"/>
    <w:rsid w:val="000D7DA5"/>
    <w:rsid w:val="000E2BC5"/>
    <w:rsid w:val="000E3370"/>
    <w:rsid w:val="000E3612"/>
    <w:rsid w:val="000E5A4C"/>
    <w:rsid w:val="000E7D88"/>
    <w:rsid w:val="0010269C"/>
    <w:rsid w:val="001032A7"/>
    <w:rsid w:val="001112B8"/>
    <w:rsid w:val="00126068"/>
    <w:rsid w:val="0013494A"/>
    <w:rsid w:val="001350C6"/>
    <w:rsid w:val="00141491"/>
    <w:rsid w:val="001446A7"/>
    <w:rsid w:val="00151A0D"/>
    <w:rsid w:val="001575A8"/>
    <w:rsid w:val="001638D5"/>
    <w:rsid w:val="00163C9F"/>
    <w:rsid w:val="00165AB5"/>
    <w:rsid w:val="00183776"/>
    <w:rsid w:val="00185221"/>
    <w:rsid w:val="00187554"/>
    <w:rsid w:val="0019137E"/>
    <w:rsid w:val="00191542"/>
    <w:rsid w:val="00192848"/>
    <w:rsid w:val="001948FC"/>
    <w:rsid w:val="001954AC"/>
    <w:rsid w:val="00197E87"/>
    <w:rsid w:val="001A5CB4"/>
    <w:rsid w:val="001B18E2"/>
    <w:rsid w:val="001B21D5"/>
    <w:rsid w:val="001B34F3"/>
    <w:rsid w:val="001B54D4"/>
    <w:rsid w:val="001B6105"/>
    <w:rsid w:val="001C16A8"/>
    <w:rsid w:val="001C21AE"/>
    <w:rsid w:val="001C29D9"/>
    <w:rsid w:val="001C4164"/>
    <w:rsid w:val="001C74C3"/>
    <w:rsid w:val="001D1396"/>
    <w:rsid w:val="001D1635"/>
    <w:rsid w:val="001D1700"/>
    <w:rsid w:val="001D17E1"/>
    <w:rsid w:val="001D5CD0"/>
    <w:rsid w:val="001E2EB1"/>
    <w:rsid w:val="001E74FC"/>
    <w:rsid w:val="001E78FC"/>
    <w:rsid w:val="001F29E2"/>
    <w:rsid w:val="001F317B"/>
    <w:rsid w:val="001F5B91"/>
    <w:rsid w:val="00202ABF"/>
    <w:rsid w:val="002038C6"/>
    <w:rsid w:val="00206A50"/>
    <w:rsid w:val="00207EE3"/>
    <w:rsid w:val="00210172"/>
    <w:rsid w:val="00213E40"/>
    <w:rsid w:val="002250BE"/>
    <w:rsid w:val="002305F3"/>
    <w:rsid w:val="0023534F"/>
    <w:rsid w:val="00240A80"/>
    <w:rsid w:val="00240ED8"/>
    <w:rsid w:val="00245555"/>
    <w:rsid w:val="00245849"/>
    <w:rsid w:val="00245D75"/>
    <w:rsid w:val="00251C3F"/>
    <w:rsid w:val="00251D19"/>
    <w:rsid w:val="00256B48"/>
    <w:rsid w:val="00260DB9"/>
    <w:rsid w:val="002663A2"/>
    <w:rsid w:val="00271180"/>
    <w:rsid w:val="00271D6A"/>
    <w:rsid w:val="0027569D"/>
    <w:rsid w:val="0028043D"/>
    <w:rsid w:val="002810FD"/>
    <w:rsid w:val="00281257"/>
    <w:rsid w:val="0028485E"/>
    <w:rsid w:val="002914FD"/>
    <w:rsid w:val="002921E5"/>
    <w:rsid w:val="00293B76"/>
    <w:rsid w:val="00294809"/>
    <w:rsid w:val="002949DD"/>
    <w:rsid w:val="00294BA3"/>
    <w:rsid w:val="00295E01"/>
    <w:rsid w:val="002A6806"/>
    <w:rsid w:val="002A6953"/>
    <w:rsid w:val="002A7617"/>
    <w:rsid w:val="002A7ED7"/>
    <w:rsid w:val="002A7FA1"/>
    <w:rsid w:val="002C499A"/>
    <w:rsid w:val="002C738A"/>
    <w:rsid w:val="002D2116"/>
    <w:rsid w:val="002D5529"/>
    <w:rsid w:val="002D7217"/>
    <w:rsid w:val="002E1642"/>
    <w:rsid w:val="002E4B3A"/>
    <w:rsid w:val="002E528C"/>
    <w:rsid w:val="002E5487"/>
    <w:rsid w:val="002E5A73"/>
    <w:rsid w:val="002F1B0A"/>
    <w:rsid w:val="00310DDF"/>
    <w:rsid w:val="00314A52"/>
    <w:rsid w:val="003162F6"/>
    <w:rsid w:val="00320A0D"/>
    <w:rsid w:val="00323330"/>
    <w:rsid w:val="00323B0E"/>
    <w:rsid w:val="00324304"/>
    <w:rsid w:val="00340867"/>
    <w:rsid w:val="00345EE7"/>
    <w:rsid w:val="0034693D"/>
    <w:rsid w:val="00347DB6"/>
    <w:rsid w:val="00356AFA"/>
    <w:rsid w:val="003601B2"/>
    <w:rsid w:val="00362A7D"/>
    <w:rsid w:val="0037156E"/>
    <w:rsid w:val="0037433A"/>
    <w:rsid w:val="00376493"/>
    <w:rsid w:val="003768C5"/>
    <w:rsid w:val="00377407"/>
    <w:rsid w:val="0038012C"/>
    <w:rsid w:val="00380BCD"/>
    <w:rsid w:val="003823FD"/>
    <w:rsid w:val="003877F0"/>
    <w:rsid w:val="003903EE"/>
    <w:rsid w:val="003916E4"/>
    <w:rsid w:val="00391EFC"/>
    <w:rsid w:val="003926C6"/>
    <w:rsid w:val="00393CBC"/>
    <w:rsid w:val="003941ED"/>
    <w:rsid w:val="00396154"/>
    <w:rsid w:val="00397872"/>
    <w:rsid w:val="00397A9E"/>
    <w:rsid w:val="003B0A83"/>
    <w:rsid w:val="003B7252"/>
    <w:rsid w:val="003C0D75"/>
    <w:rsid w:val="003C1E1C"/>
    <w:rsid w:val="003C6D9A"/>
    <w:rsid w:val="003D1489"/>
    <w:rsid w:val="003D764D"/>
    <w:rsid w:val="003E3693"/>
    <w:rsid w:val="003E3968"/>
    <w:rsid w:val="003F4325"/>
    <w:rsid w:val="00400857"/>
    <w:rsid w:val="004021F6"/>
    <w:rsid w:val="00403F24"/>
    <w:rsid w:val="004047B4"/>
    <w:rsid w:val="004120BB"/>
    <w:rsid w:val="00413EDA"/>
    <w:rsid w:val="00415F4C"/>
    <w:rsid w:val="0042519D"/>
    <w:rsid w:val="00426C67"/>
    <w:rsid w:val="00430A5B"/>
    <w:rsid w:val="004342FA"/>
    <w:rsid w:val="00436D44"/>
    <w:rsid w:val="00437572"/>
    <w:rsid w:val="00437B4C"/>
    <w:rsid w:val="00441FDD"/>
    <w:rsid w:val="004437D4"/>
    <w:rsid w:val="004447EF"/>
    <w:rsid w:val="004475F6"/>
    <w:rsid w:val="00454966"/>
    <w:rsid w:val="00460847"/>
    <w:rsid w:val="00461304"/>
    <w:rsid w:val="0046337D"/>
    <w:rsid w:val="004668E7"/>
    <w:rsid w:val="00472482"/>
    <w:rsid w:val="00480313"/>
    <w:rsid w:val="00482416"/>
    <w:rsid w:val="00484066"/>
    <w:rsid w:val="0048552F"/>
    <w:rsid w:val="0048586F"/>
    <w:rsid w:val="004905DA"/>
    <w:rsid w:val="00492474"/>
    <w:rsid w:val="00493319"/>
    <w:rsid w:val="004938CC"/>
    <w:rsid w:val="00495EEF"/>
    <w:rsid w:val="004A77F1"/>
    <w:rsid w:val="004C1599"/>
    <w:rsid w:val="004C535B"/>
    <w:rsid w:val="004D3BAA"/>
    <w:rsid w:val="004D3D32"/>
    <w:rsid w:val="004D77E1"/>
    <w:rsid w:val="004E577D"/>
    <w:rsid w:val="004F0EF5"/>
    <w:rsid w:val="004F3BA0"/>
    <w:rsid w:val="004F4D21"/>
    <w:rsid w:val="004F6651"/>
    <w:rsid w:val="00502007"/>
    <w:rsid w:val="00503BAE"/>
    <w:rsid w:val="00513A70"/>
    <w:rsid w:val="00522970"/>
    <w:rsid w:val="00525FDE"/>
    <w:rsid w:val="00526C7D"/>
    <w:rsid w:val="005359E9"/>
    <w:rsid w:val="00540C17"/>
    <w:rsid w:val="00542564"/>
    <w:rsid w:val="00543AA6"/>
    <w:rsid w:val="0055197C"/>
    <w:rsid w:val="00554750"/>
    <w:rsid w:val="0055792B"/>
    <w:rsid w:val="0056170F"/>
    <w:rsid w:val="00562CED"/>
    <w:rsid w:val="00566B56"/>
    <w:rsid w:val="00570D7A"/>
    <w:rsid w:val="005769B8"/>
    <w:rsid w:val="005772E8"/>
    <w:rsid w:val="0058495A"/>
    <w:rsid w:val="00584984"/>
    <w:rsid w:val="005934C3"/>
    <w:rsid w:val="00594308"/>
    <w:rsid w:val="005A196F"/>
    <w:rsid w:val="005A34C2"/>
    <w:rsid w:val="005A6BCE"/>
    <w:rsid w:val="005A7364"/>
    <w:rsid w:val="005A7374"/>
    <w:rsid w:val="005A76FC"/>
    <w:rsid w:val="005B7409"/>
    <w:rsid w:val="005C1085"/>
    <w:rsid w:val="005C15CC"/>
    <w:rsid w:val="005D5961"/>
    <w:rsid w:val="005E36A7"/>
    <w:rsid w:val="005F2F5C"/>
    <w:rsid w:val="005F4523"/>
    <w:rsid w:val="005F4C81"/>
    <w:rsid w:val="005F52E3"/>
    <w:rsid w:val="005F65A1"/>
    <w:rsid w:val="006013A5"/>
    <w:rsid w:val="0060273A"/>
    <w:rsid w:val="00603257"/>
    <w:rsid w:val="00604C47"/>
    <w:rsid w:val="006125D7"/>
    <w:rsid w:val="006160AE"/>
    <w:rsid w:val="00617CB9"/>
    <w:rsid w:val="006204CC"/>
    <w:rsid w:val="00620911"/>
    <w:rsid w:val="00622808"/>
    <w:rsid w:val="0062450A"/>
    <w:rsid w:val="00624976"/>
    <w:rsid w:val="00631715"/>
    <w:rsid w:val="006330D6"/>
    <w:rsid w:val="00634A60"/>
    <w:rsid w:val="00637340"/>
    <w:rsid w:val="00641AB6"/>
    <w:rsid w:val="0064239A"/>
    <w:rsid w:val="00650483"/>
    <w:rsid w:val="00650516"/>
    <w:rsid w:val="00652BBD"/>
    <w:rsid w:val="0065730F"/>
    <w:rsid w:val="0066094F"/>
    <w:rsid w:val="00663CB8"/>
    <w:rsid w:val="0066533B"/>
    <w:rsid w:val="006657CC"/>
    <w:rsid w:val="006677D0"/>
    <w:rsid w:val="00677566"/>
    <w:rsid w:val="00677FB7"/>
    <w:rsid w:val="00683A7D"/>
    <w:rsid w:val="00691006"/>
    <w:rsid w:val="006A2B8E"/>
    <w:rsid w:val="006A5514"/>
    <w:rsid w:val="006A6EA2"/>
    <w:rsid w:val="006B166F"/>
    <w:rsid w:val="006B4E06"/>
    <w:rsid w:val="006C611C"/>
    <w:rsid w:val="006D0835"/>
    <w:rsid w:val="006D0D24"/>
    <w:rsid w:val="006D5C89"/>
    <w:rsid w:val="006E014A"/>
    <w:rsid w:val="006E3BF9"/>
    <w:rsid w:val="006E4155"/>
    <w:rsid w:val="006E6CCF"/>
    <w:rsid w:val="006F1A1D"/>
    <w:rsid w:val="006F2B0C"/>
    <w:rsid w:val="006F7BDF"/>
    <w:rsid w:val="00702092"/>
    <w:rsid w:val="007033AE"/>
    <w:rsid w:val="00711411"/>
    <w:rsid w:val="007115B4"/>
    <w:rsid w:val="007115C5"/>
    <w:rsid w:val="00713298"/>
    <w:rsid w:val="007143CE"/>
    <w:rsid w:val="007149FD"/>
    <w:rsid w:val="00717CAB"/>
    <w:rsid w:val="007239FC"/>
    <w:rsid w:val="00724454"/>
    <w:rsid w:val="0073729C"/>
    <w:rsid w:val="0074502C"/>
    <w:rsid w:val="007507F2"/>
    <w:rsid w:val="007563F9"/>
    <w:rsid w:val="00766EED"/>
    <w:rsid w:val="00773798"/>
    <w:rsid w:val="00774A79"/>
    <w:rsid w:val="00775BED"/>
    <w:rsid w:val="007776C6"/>
    <w:rsid w:val="0078068A"/>
    <w:rsid w:val="00781A8D"/>
    <w:rsid w:val="00782D05"/>
    <w:rsid w:val="007835D4"/>
    <w:rsid w:val="00790E78"/>
    <w:rsid w:val="0079169E"/>
    <w:rsid w:val="007953F2"/>
    <w:rsid w:val="0079558F"/>
    <w:rsid w:val="00796267"/>
    <w:rsid w:val="00796B82"/>
    <w:rsid w:val="007A5972"/>
    <w:rsid w:val="007B3E28"/>
    <w:rsid w:val="007C2038"/>
    <w:rsid w:val="007C49CE"/>
    <w:rsid w:val="007C595D"/>
    <w:rsid w:val="007D060B"/>
    <w:rsid w:val="007D0BED"/>
    <w:rsid w:val="007D12B3"/>
    <w:rsid w:val="007D38C3"/>
    <w:rsid w:val="007D7180"/>
    <w:rsid w:val="007F4C01"/>
    <w:rsid w:val="007F6329"/>
    <w:rsid w:val="00801715"/>
    <w:rsid w:val="00802B20"/>
    <w:rsid w:val="00810373"/>
    <w:rsid w:val="0081464E"/>
    <w:rsid w:val="008269A2"/>
    <w:rsid w:val="00827511"/>
    <w:rsid w:val="008414B4"/>
    <w:rsid w:val="00843A1D"/>
    <w:rsid w:val="00846779"/>
    <w:rsid w:val="00847363"/>
    <w:rsid w:val="00854846"/>
    <w:rsid w:val="0085547C"/>
    <w:rsid w:val="008621B3"/>
    <w:rsid w:val="008639CA"/>
    <w:rsid w:val="00864E0F"/>
    <w:rsid w:val="00881D8B"/>
    <w:rsid w:val="00881EE7"/>
    <w:rsid w:val="00882666"/>
    <w:rsid w:val="0089089F"/>
    <w:rsid w:val="008927CD"/>
    <w:rsid w:val="00897AFA"/>
    <w:rsid w:val="008A2780"/>
    <w:rsid w:val="008A5CA7"/>
    <w:rsid w:val="008A5F1D"/>
    <w:rsid w:val="008A71EB"/>
    <w:rsid w:val="008B534D"/>
    <w:rsid w:val="008B59A9"/>
    <w:rsid w:val="008B798C"/>
    <w:rsid w:val="008C03D1"/>
    <w:rsid w:val="008C1F73"/>
    <w:rsid w:val="008C255B"/>
    <w:rsid w:val="008C3634"/>
    <w:rsid w:val="008C4B31"/>
    <w:rsid w:val="008C5169"/>
    <w:rsid w:val="008D2947"/>
    <w:rsid w:val="008E274F"/>
    <w:rsid w:val="008E4AA7"/>
    <w:rsid w:val="008E4F71"/>
    <w:rsid w:val="008E7CF0"/>
    <w:rsid w:val="008F2C4D"/>
    <w:rsid w:val="008F53F7"/>
    <w:rsid w:val="00903E07"/>
    <w:rsid w:val="0090462C"/>
    <w:rsid w:val="0090477D"/>
    <w:rsid w:val="009053D6"/>
    <w:rsid w:val="00906AE3"/>
    <w:rsid w:val="00910FF6"/>
    <w:rsid w:val="00911591"/>
    <w:rsid w:val="00913A35"/>
    <w:rsid w:val="00920086"/>
    <w:rsid w:val="00920223"/>
    <w:rsid w:val="00921B88"/>
    <w:rsid w:val="00923438"/>
    <w:rsid w:val="009302D9"/>
    <w:rsid w:val="0093348E"/>
    <w:rsid w:val="00933B77"/>
    <w:rsid w:val="00934D30"/>
    <w:rsid w:val="00937052"/>
    <w:rsid w:val="00941BC9"/>
    <w:rsid w:val="00941F8F"/>
    <w:rsid w:val="00942EAA"/>
    <w:rsid w:val="00943D07"/>
    <w:rsid w:val="00945DA1"/>
    <w:rsid w:val="00951BA2"/>
    <w:rsid w:val="00953DE3"/>
    <w:rsid w:val="00982B27"/>
    <w:rsid w:val="009A3F73"/>
    <w:rsid w:val="009A4470"/>
    <w:rsid w:val="009A52D6"/>
    <w:rsid w:val="009A7281"/>
    <w:rsid w:val="009B080B"/>
    <w:rsid w:val="009B0CA5"/>
    <w:rsid w:val="009B2952"/>
    <w:rsid w:val="009B3463"/>
    <w:rsid w:val="009B58CC"/>
    <w:rsid w:val="009C2528"/>
    <w:rsid w:val="009C27A4"/>
    <w:rsid w:val="009D6338"/>
    <w:rsid w:val="009E2C59"/>
    <w:rsid w:val="009E6E39"/>
    <w:rsid w:val="009E7EA6"/>
    <w:rsid w:val="009F10F4"/>
    <w:rsid w:val="009F2192"/>
    <w:rsid w:val="009F332A"/>
    <w:rsid w:val="009F7F0B"/>
    <w:rsid w:val="00A00183"/>
    <w:rsid w:val="00A0699F"/>
    <w:rsid w:val="00A118CE"/>
    <w:rsid w:val="00A12112"/>
    <w:rsid w:val="00A1377F"/>
    <w:rsid w:val="00A22A25"/>
    <w:rsid w:val="00A27142"/>
    <w:rsid w:val="00A414EB"/>
    <w:rsid w:val="00A45F94"/>
    <w:rsid w:val="00A55596"/>
    <w:rsid w:val="00A65A51"/>
    <w:rsid w:val="00A7189B"/>
    <w:rsid w:val="00A71E92"/>
    <w:rsid w:val="00A72170"/>
    <w:rsid w:val="00A74081"/>
    <w:rsid w:val="00A75F5D"/>
    <w:rsid w:val="00A81DED"/>
    <w:rsid w:val="00A83967"/>
    <w:rsid w:val="00A9094A"/>
    <w:rsid w:val="00AA6EC5"/>
    <w:rsid w:val="00AA6EEB"/>
    <w:rsid w:val="00AB119C"/>
    <w:rsid w:val="00AB34B0"/>
    <w:rsid w:val="00AB564C"/>
    <w:rsid w:val="00AB7157"/>
    <w:rsid w:val="00AC551F"/>
    <w:rsid w:val="00AC6912"/>
    <w:rsid w:val="00AC776B"/>
    <w:rsid w:val="00AD3B62"/>
    <w:rsid w:val="00AD3B90"/>
    <w:rsid w:val="00AD49F1"/>
    <w:rsid w:val="00AE2064"/>
    <w:rsid w:val="00AE2D81"/>
    <w:rsid w:val="00AE5EDA"/>
    <w:rsid w:val="00AF0B91"/>
    <w:rsid w:val="00AF2329"/>
    <w:rsid w:val="00AF5A95"/>
    <w:rsid w:val="00B0249F"/>
    <w:rsid w:val="00B04592"/>
    <w:rsid w:val="00B04608"/>
    <w:rsid w:val="00B05968"/>
    <w:rsid w:val="00B05BBA"/>
    <w:rsid w:val="00B06CE2"/>
    <w:rsid w:val="00B070C6"/>
    <w:rsid w:val="00B2276F"/>
    <w:rsid w:val="00B360C9"/>
    <w:rsid w:val="00B3649B"/>
    <w:rsid w:val="00B408BC"/>
    <w:rsid w:val="00B42F03"/>
    <w:rsid w:val="00B42F15"/>
    <w:rsid w:val="00B4367D"/>
    <w:rsid w:val="00B44DB6"/>
    <w:rsid w:val="00B469A6"/>
    <w:rsid w:val="00B46F18"/>
    <w:rsid w:val="00B521E7"/>
    <w:rsid w:val="00B524CF"/>
    <w:rsid w:val="00B53918"/>
    <w:rsid w:val="00B5653A"/>
    <w:rsid w:val="00B62CC3"/>
    <w:rsid w:val="00B74B70"/>
    <w:rsid w:val="00B8053C"/>
    <w:rsid w:val="00B830D6"/>
    <w:rsid w:val="00B87205"/>
    <w:rsid w:val="00B87344"/>
    <w:rsid w:val="00B87827"/>
    <w:rsid w:val="00B92B86"/>
    <w:rsid w:val="00B931E7"/>
    <w:rsid w:val="00B94047"/>
    <w:rsid w:val="00B95D4F"/>
    <w:rsid w:val="00B96053"/>
    <w:rsid w:val="00B96D40"/>
    <w:rsid w:val="00B970A3"/>
    <w:rsid w:val="00B97253"/>
    <w:rsid w:val="00BA0164"/>
    <w:rsid w:val="00BA14BE"/>
    <w:rsid w:val="00BA6288"/>
    <w:rsid w:val="00BB0356"/>
    <w:rsid w:val="00BB1BB1"/>
    <w:rsid w:val="00BB663D"/>
    <w:rsid w:val="00BC7C85"/>
    <w:rsid w:val="00BD7C36"/>
    <w:rsid w:val="00BE2074"/>
    <w:rsid w:val="00BE2264"/>
    <w:rsid w:val="00BE3AF3"/>
    <w:rsid w:val="00BE55C7"/>
    <w:rsid w:val="00BE64FF"/>
    <w:rsid w:val="00BF06E7"/>
    <w:rsid w:val="00BF08E2"/>
    <w:rsid w:val="00C00432"/>
    <w:rsid w:val="00C10690"/>
    <w:rsid w:val="00C1389A"/>
    <w:rsid w:val="00C20DB0"/>
    <w:rsid w:val="00C322C7"/>
    <w:rsid w:val="00C33C63"/>
    <w:rsid w:val="00C4012A"/>
    <w:rsid w:val="00C40691"/>
    <w:rsid w:val="00C458CF"/>
    <w:rsid w:val="00C463A7"/>
    <w:rsid w:val="00C47922"/>
    <w:rsid w:val="00C5241A"/>
    <w:rsid w:val="00C61349"/>
    <w:rsid w:val="00C615EF"/>
    <w:rsid w:val="00C628FD"/>
    <w:rsid w:val="00C7132E"/>
    <w:rsid w:val="00C729BB"/>
    <w:rsid w:val="00C731F2"/>
    <w:rsid w:val="00C739BA"/>
    <w:rsid w:val="00C74731"/>
    <w:rsid w:val="00C75290"/>
    <w:rsid w:val="00C76C93"/>
    <w:rsid w:val="00C77223"/>
    <w:rsid w:val="00C82E7B"/>
    <w:rsid w:val="00C85281"/>
    <w:rsid w:val="00C8640B"/>
    <w:rsid w:val="00C86575"/>
    <w:rsid w:val="00C93C48"/>
    <w:rsid w:val="00C96AE6"/>
    <w:rsid w:val="00C974A5"/>
    <w:rsid w:val="00CA0423"/>
    <w:rsid w:val="00CB6DF9"/>
    <w:rsid w:val="00CC23C9"/>
    <w:rsid w:val="00CC5495"/>
    <w:rsid w:val="00CC74A4"/>
    <w:rsid w:val="00CD2558"/>
    <w:rsid w:val="00CD47BE"/>
    <w:rsid w:val="00CD5502"/>
    <w:rsid w:val="00CF08BB"/>
    <w:rsid w:val="00D01387"/>
    <w:rsid w:val="00D02FA8"/>
    <w:rsid w:val="00D033F2"/>
    <w:rsid w:val="00D06882"/>
    <w:rsid w:val="00D07AEF"/>
    <w:rsid w:val="00D147A0"/>
    <w:rsid w:val="00D162DC"/>
    <w:rsid w:val="00D17948"/>
    <w:rsid w:val="00D21A12"/>
    <w:rsid w:val="00D22E8A"/>
    <w:rsid w:val="00D33067"/>
    <w:rsid w:val="00D35ABB"/>
    <w:rsid w:val="00D37E35"/>
    <w:rsid w:val="00D46F0C"/>
    <w:rsid w:val="00D51FA1"/>
    <w:rsid w:val="00D625E3"/>
    <w:rsid w:val="00D70B08"/>
    <w:rsid w:val="00D733B4"/>
    <w:rsid w:val="00D80DE8"/>
    <w:rsid w:val="00D94F01"/>
    <w:rsid w:val="00D9579B"/>
    <w:rsid w:val="00DA0233"/>
    <w:rsid w:val="00DA2826"/>
    <w:rsid w:val="00DA3DA1"/>
    <w:rsid w:val="00DA3E3D"/>
    <w:rsid w:val="00DB1BA5"/>
    <w:rsid w:val="00DB3060"/>
    <w:rsid w:val="00DB743D"/>
    <w:rsid w:val="00DC7990"/>
    <w:rsid w:val="00DD1C37"/>
    <w:rsid w:val="00DD4013"/>
    <w:rsid w:val="00DE0AD8"/>
    <w:rsid w:val="00DE6800"/>
    <w:rsid w:val="00DF04C7"/>
    <w:rsid w:val="00DF0FE7"/>
    <w:rsid w:val="00DF3726"/>
    <w:rsid w:val="00E00CA2"/>
    <w:rsid w:val="00E047DF"/>
    <w:rsid w:val="00E103E7"/>
    <w:rsid w:val="00E106FE"/>
    <w:rsid w:val="00E12B7D"/>
    <w:rsid w:val="00E1300C"/>
    <w:rsid w:val="00E16393"/>
    <w:rsid w:val="00E3099B"/>
    <w:rsid w:val="00E3685C"/>
    <w:rsid w:val="00E40C83"/>
    <w:rsid w:val="00E43CAF"/>
    <w:rsid w:val="00E6623A"/>
    <w:rsid w:val="00E678B7"/>
    <w:rsid w:val="00E73271"/>
    <w:rsid w:val="00E76B57"/>
    <w:rsid w:val="00E845CE"/>
    <w:rsid w:val="00E845FD"/>
    <w:rsid w:val="00E85A14"/>
    <w:rsid w:val="00E91F0F"/>
    <w:rsid w:val="00E95AB2"/>
    <w:rsid w:val="00EA29C1"/>
    <w:rsid w:val="00EA3D1A"/>
    <w:rsid w:val="00EA4F1E"/>
    <w:rsid w:val="00EA5587"/>
    <w:rsid w:val="00EA70FF"/>
    <w:rsid w:val="00EB6634"/>
    <w:rsid w:val="00EC0AE6"/>
    <w:rsid w:val="00EC16B2"/>
    <w:rsid w:val="00EC2360"/>
    <w:rsid w:val="00EC3B28"/>
    <w:rsid w:val="00EC7711"/>
    <w:rsid w:val="00ED393F"/>
    <w:rsid w:val="00EE0CEC"/>
    <w:rsid w:val="00EE1757"/>
    <w:rsid w:val="00EE6F0B"/>
    <w:rsid w:val="00EF2AF6"/>
    <w:rsid w:val="00EF7DF7"/>
    <w:rsid w:val="00F05E6E"/>
    <w:rsid w:val="00F11C19"/>
    <w:rsid w:val="00F128AD"/>
    <w:rsid w:val="00F345D8"/>
    <w:rsid w:val="00F35F35"/>
    <w:rsid w:val="00F448DD"/>
    <w:rsid w:val="00F453A1"/>
    <w:rsid w:val="00F515DF"/>
    <w:rsid w:val="00F5641C"/>
    <w:rsid w:val="00F617E1"/>
    <w:rsid w:val="00F62267"/>
    <w:rsid w:val="00F6362C"/>
    <w:rsid w:val="00F67091"/>
    <w:rsid w:val="00F71FCF"/>
    <w:rsid w:val="00F72AB0"/>
    <w:rsid w:val="00F74725"/>
    <w:rsid w:val="00F77955"/>
    <w:rsid w:val="00F819F2"/>
    <w:rsid w:val="00F837C6"/>
    <w:rsid w:val="00F95B92"/>
    <w:rsid w:val="00F9730D"/>
    <w:rsid w:val="00FA11B6"/>
    <w:rsid w:val="00FA317C"/>
    <w:rsid w:val="00FA3D38"/>
    <w:rsid w:val="00FB0AE9"/>
    <w:rsid w:val="00FB580D"/>
    <w:rsid w:val="00FC2F19"/>
    <w:rsid w:val="00FC3318"/>
    <w:rsid w:val="00FD4CC6"/>
    <w:rsid w:val="00FD5A03"/>
    <w:rsid w:val="00FE66AB"/>
    <w:rsid w:val="00FF3261"/>
    <w:rsid w:val="00FF65B9"/>
    <w:rsid w:val="00FF747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92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057FFE"/>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213E4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057FFE"/>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E6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qFormat/>
    <w:rsid w:val="00057FFE"/>
  </w:style>
  <w:style w:type="paragraph" w:styleId="Date">
    <w:name w:val="Date"/>
    <w:basedOn w:val="Normal"/>
    <w:next w:val="Normal"/>
    <w:link w:val="DateChar"/>
    <w:rsid w:val="0034693D"/>
  </w:style>
  <w:style w:type="character" w:customStyle="1" w:styleId="DateChar">
    <w:name w:val="Date Char"/>
    <w:basedOn w:val="DefaultParagraphFont"/>
    <w:link w:val="Date"/>
    <w:rsid w:val="0034693D"/>
    <w:rPr>
      <w:rFonts w:ascii="Arial" w:eastAsia="Times New Roman" w:hAnsi="Arial" w:cs="Arial"/>
      <w:sz w:val="22"/>
      <w:lang w:eastAsia="en-US"/>
    </w:rPr>
  </w:style>
  <w:style w:type="character" w:styleId="Strong">
    <w:name w:val="Strong"/>
    <w:basedOn w:val="DefaultParagraphFont"/>
    <w:uiPriority w:val="22"/>
    <w:qFormat/>
    <w:rsid w:val="002E528C"/>
    <w:rPr>
      <w:b/>
      <w:bCs/>
    </w:rPr>
  </w:style>
  <w:style w:type="character" w:styleId="CommentReference">
    <w:name w:val="annotation reference"/>
    <w:basedOn w:val="DefaultParagraphFont"/>
    <w:uiPriority w:val="99"/>
    <w:rsid w:val="00641AB6"/>
    <w:rPr>
      <w:sz w:val="16"/>
      <w:szCs w:val="16"/>
    </w:rPr>
  </w:style>
  <w:style w:type="paragraph" w:styleId="CommentText">
    <w:name w:val="annotation text"/>
    <w:basedOn w:val="Normal"/>
    <w:link w:val="CommentTextChar"/>
    <w:uiPriority w:val="99"/>
    <w:rsid w:val="00641AB6"/>
    <w:rPr>
      <w:sz w:val="20"/>
    </w:rPr>
  </w:style>
  <w:style w:type="character" w:customStyle="1" w:styleId="CommentTextChar">
    <w:name w:val="Comment Text Char"/>
    <w:basedOn w:val="DefaultParagraphFont"/>
    <w:link w:val="CommentText"/>
    <w:uiPriority w:val="99"/>
    <w:rsid w:val="00641AB6"/>
    <w:rPr>
      <w:rFonts w:ascii="Arial" w:eastAsia="Times New Roman" w:hAnsi="Arial" w:cs="Arial"/>
      <w:lang w:eastAsia="en-US"/>
    </w:rPr>
  </w:style>
  <w:style w:type="paragraph" w:styleId="CommentSubject">
    <w:name w:val="annotation subject"/>
    <w:basedOn w:val="CommentText"/>
    <w:next w:val="CommentText"/>
    <w:link w:val="CommentSubjectChar"/>
    <w:rsid w:val="00641AB6"/>
    <w:rPr>
      <w:b/>
      <w:bCs/>
    </w:rPr>
  </w:style>
  <w:style w:type="character" w:customStyle="1" w:styleId="CommentSubjectChar">
    <w:name w:val="Comment Subject Char"/>
    <w:basedOn w:val="CommentTextChar"/>
    <w:link w:val="CommentSubject"/>
    <w:rsid w:val="00641AB6"/>
    <w:rPr>
      <w:rFonts w:ascii="Arial" w:eastAsia="Times New Roman" w:hAnsi="Arial" w:cs="Arial"/>
      <w:b/>
      <w:bCs/>
      <w:lang w:eastAsia="en-US"/>
    </w:rPr>
  </w:style>
  <w:style w:type="paragraph" w:customStyle="1" w:styleId="Texte">
    <w:name w:val="Texte"/>
    <w:basedOn w:val="Normal"/>
    <w:uiPriority w:val="99"/>
    <w:rsid w:val="00C5241A"/>
    <w:pPr>
      <w:spacing w:before="120"/>
      <w:jc w:val="both"/>
    </w:pPr>
    <w:rPr>
      <w:szCs w:val="22"/>
      <w:lang w:eastAsia="fr-FR"/>
    </w:rPr>
  </w:style>
  <w:style w:type="paragraph" w:customStyle="1" w:styleId="Paragraph">
    <w:name w:val="Paragraph"/>
    <w:basedOn w:val="Normal"/>
    <w:qFormat/>
    <w:rsid w:val="00C5241A"/>
    <w:pPr>
      <w:spacing w:before="120"/>
      <w:jc w:val="both"/>
    </w:pPr>
    <w:rPr>
      <w:rFonts w:ascii="Times New Roman" w:hAnsi="Times New Roman" w:cs="Times New Roman"/>
      <w:szCs w:val="22"/>
      <w:lang w:eastAsia="fr-FR"/>
    </w:rPr>
  </w:style>
  <w:style w:type="paragraph" w:customStyle="1" w:styleId="Headingb">
    <w:name w:val="Heading_b"/>
    <w:basedOn w:val="Normal"/>
    <w:next w:val="Normal"/>
    <w:uiPriority w:val="99"/>
    <w:rsid w:val="005F2F5C"/>
    <w:pPr>
      <w:keepNext/>
      <w:tabs>
        <w:tab w:val="left" w:pos="1134"/>
        <w:tab w:val="left" w:pos="1871"/>
        <w:tab w:val="left" w:pos="2268"/>
      </w:tabs>
      <w:overflowPunct w:val="0"/>
      <w:autoSpaceDE w:val="0"/>
      <w:autoSpaceDN w:val="0"/>
      <w:adjustRightInd w:val="0"/>
      <w:spacing w:before="160"/>
      <w:textAlignment w:val="baseline"/>
    </w:pPr>
    <w:rPr>
      <w:rFonts w:ascii="Times" w:hAnsi="Times" w:cs="Times"/>
      <w:b/>
      <w:bCs/>
      <w:sz w:val="24"/>
      <w:szCs w:val="24"/>
      <w:lang w:eastAsia="fr-FR"/>
    </w:rPr>
  </w:style>
  <w:style w:type="character" w:customStyle="1" w:styleId="ECCParagraph">
    <w:name w:val="ECC Paragraph"/>
    <w:uiPriority w:val="1"/>
    <w:qFormat/>
    <w:rsid w:val="005F2F5C"/>
    <w:rPr>
      <w:rFonts w:ascii="Times New Roman" w:hAnsi="Times New Roman" w:cs="Times New Roman"/>
      <w:sz w:val="22"/>
      <w:szCs w:val="22"/>
    </w:rPr>
  </w:style>
  <w:style w:type="paragraph" w:styleId="Revision">
    <w:name w:val="Revision"/>
    <w:hidden/>
    <w:uiPriority w:val="99"/>
    <w:semiHidden/>
    <w:rsid w:val="00DA2826"/>
    <w:rPr>
      <w:rFonts w:ascii="Arial" w:eastAsia="Times New Roman" w:hAnsi="Arial" w:cs="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C17"/>
    <w:rPr>
      <w:rFonts w:ascii="Arial" w:eastAsia="Times New Roman" w:hAnsi="Arial" w:cs="Arial"/>
      <w:sz w:val="22"/>
      <w:lang w:eastAsia="en-US"/>
    </w:rPr>
  </w:style>
  <w:style w:type="paragraph" w:styleId="Heading1">
    <w:name w:val="heading 1"/>
    <w:basedOn w:val="Normal"/>
    <w:next w:val="Normal"/>
    <w:qFormat/>
    <w:rsid w:val="001C16A8"/>
    <w:pPr>
      <w:keepNext/>
      <w:keepLines/>
      <w:spacing w:before="240" w:after="60"/>
      <w:outlineLvl w:val="0"/>
    </w:pPr>
    <w:rPr>
      <w:rFonts w:ascii="Arial Bold" w:hAnsi="Arial Bold"/>
      <w:b/>
      <w:bCs/>
      <w:caps/>
      <w:kern w:val="32"/>
      <w:sz w:val="28"/>
      <w:szCs w:val="32"/>
    </w:rPr>
  </w:style>
  <w:style w:type="paragraph" w:styleId="Heading2">
    <w:name w:val="heading 2"/>
    <w:basedOn w:val="Normal"/>
    <w:next w:val="Normal"/>
    <w:link w:val="Heading2Char"/>
    <w:qFormat/>
    <w:rsid w:val="00413EDA"/>
    <w:pPr>
      <w:keepNext/>
      <w:keepLines/>
      <w:tabs>
        <w:tab w:val="left" w:pos="1080"/>
      </w:tabs>
      <w:spacing w:before="240"/>
      <w:outlineLvl w:val="1"/>
    </w:pPr>
    <w:rPr>
      <w:rFonts w:ascii="Arial Bold" w:eastAsia="SimSun" w:hAnsi="Arial Bold"/>
      <w:b/>
      <w:bCs/>
      <w:iCs/>
      <w:caps/>
      <w:sz w:val="24"/>
      <w:szCs w:val="24"/>
      <w:lang w:eastAsia="zh-CN"/>
    </w:rPr>
  </w:style>
  <w:style w:type="paragraph" w:styleId="Heading3">
    <w:name w:val="heading 3"/>
    <w:basedOn w:val="Normal"/>
    <w:next w:val="Normal"/>
    <w:qFormat/>
    <w:rsid w:val="00413EDA"/>
    <w:pPr>
      <w:keepNext/>
      <w:keepLines/>
      <w:tabs>
        <w:tab w:val="left" w:pos="1080"/>
      </w:tabs>
      <w:spacing w:before="240"/>
      <w:outlineLvl w:val="2"/>
    </w:pPr>
    <w:rPr>
      <w:b/>
      <w:bCs/>
      <w:szCs w:val="22"/>
    </w:rPr>
  </w:style>
  <w:style w:type="paragraph" w:styleId="Heading4">
    <w:name w:val="heading 4"/>
    <w:basedOn w:val="Normal"/>
    <w:next w:val="Normal"/>
    <w:qFormat/>
    <w:rsid w:val="00413EDA"/>
    <w:pPr>
      <w:keepNext/>
      <w:keepLines/>
      <w:tabs>
        <w:tab w:val="left" w:pos="1080"/>
      </w:tabs>
      <w:spacing w:before="240"/>
      <w:outlineLvl w:val="3"/>
    </w:pPr>
    <w:rPr>
      <w:b/>
      <w:i/>
    </w:rPr>
  </w:style>
  <w:style w:type="paragraph" w:styleId="Heading5">
    <w:name w:val="heading 5"/>
    <w:basedOn w:val="Normal"/>
    <w:next w:val="Normal"/>
    <w:qFormat/>
    <w:rsid w:val="00413EDA"/>
    <w:pPr>
      <w:tabs>
        <w:tab w:val="left" w:pos="1080"/>
      </w:tabs>
      <w:spacing w:before="240"/>
      <w:outlineLvl w:val="4"/>
    </w:pPr>
    <w:rPr>
      <w:bCs/>
      <w:i/>
      <w:iCs/>
      <w:szCs w:val="22"/>
    </w:rPr>
  </w:style>
  <w:style w:type="paragraph" w:styleId="Heading6">
    <w:name w:val="heading 6"/>
    <w:basedOn w:val="Normal"/>
    <w:next w:val="Normal"/>
    <w:qFormat/>
    <w:rsid w:val="00413EDA"/>
    <w:pPr>
      <w:keepNext/>
      <w:widowControl w:val="0"/>
      <w:tabs>
        <w:tab w:val="center" w:pos="4513"/>
      </w:tabs>
      <w:suppressAutoHyphens/>
      <w:jc w:val="center"/>
      <w:outlineLvl w:val="5"/>
    </w:pPr>
    <w:rPr>
      <w:b/>
      <w:snapToGrid w:val="0"/>
      <w:spacing w:val="-2"/>
      <w:szCs w:val="24"/>
    </w:rPr>
  </w:style>
  <w:style w:type="paragraph" w:styleId="Heading7">
    <w:name w:val="heading 7"/>
    <w:basedOn w:val="Normal"/>
    <w:next w:val="Normal"/>
    <w:qFormat/>
    <w:rsid w:val="00413EDA"/>
    <w:pPr>
      <w:keepNext/>
      <w:tabs>
        <w:tab w:val="left" w:pos="-722"/>
        <w:tab w:val="left" w:pos="1140"/>
        <w:tab w:val="left" w:pos="6946"/>
      </w:tabs>
      <w:suppressAutoHyphens/>
      <w:spacing w:line="252" w:lineRule="auto"/>
      <w:outlineLvl w:val="6"/>
    </w:pPr>
    <w:rPr>
      <w:b/>
      <w:bCs/>
      <w:color w:val="4436AA"/>
      <w:spacing w:val="-2"/>
      <w:sz w:val="28"/>
      <w:szCs w:val="22"/>
    </w:rPr>
  </w:style>
  <w:style w:type="paragraph" w:styleId="Heading8">
    <w:name w:val="heading 8"/>
    <w:basedOn w:val="Normal"/>
    <w:next w:val="Normal"/>
    <w:qFormat/>
    <w:rsid w:val="00F35F35"/>
    <w:pPr>
      <w:keepNext/>
      <w:tabs>
        <w:tab w:val="left" w:pos="1140"/>
        <w:tab w:val="num" w:pos="1440"/>
      </w:tabs>
      <w:ind w:left="1440" w:hanging="1440"/>
      <w:jc w:val="center"/>
      <w:outlineLvl w:val="7"/>
    </w:pPr>
    <w:rPr>
      <w:rFonts w:eastAsia="SimSun"/>
      <w:b/>
      <w:bCs/>
      <w:sz w:val="20"/>
      <w:szCs w:val="22"/>
      <w:lang w:val="fr-CH" w:eastAsia="zh-CN"/>
    </w:rPr>
  </w:style>
  <w:style w:type="paragraph" w:styleId="Heading9">
    <w:name w:val="heading 9"/>
    <w:basedOn w:val="Normal"/>
    <w:next w:val="Normal"/>
    <w:qFormat/>
    <w:rsid w:val="00F35F35"/>
    <w:pPr>
      <w:keepNext/>
      <w:tabs>
        <w:tab w:val="left" w:pos="-722"/>
        <w:tab w:val="left" w:pos="1140"/>
        <w:tab w:val="num" w:pos="1584"/>
        <w:tab w:val="left" w:pos="6946"/>
      </w:tabs>
      <w:suppressAutoHyphens/>
      <w:spacing w:line="252" w:lineRule="auto"/>
      <w:ind w:left="1584" w:hanging="1584"/>
      <w:jc w:val="right"/>
      <w:outlineLvl w:val="8"/>
    </w:pPr>
    <w:rPr>
      <w:rFonts w:cs="Times New Roman"/>
      <w:outline/>
      <w:color w:val="000000"/>
      <w:spacing w:val="-2"/>
      <w:sz w:val="28"/>
      <w:szCs w:val="22"/>
      <w:lang w:val="fr-CH"/>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Action">
    <w:name w:val="_Action"/>
    <w:basedOn w:val="Normal"/>
    <w:next w:val="BodyText"/>
    <w:rsid w:val="00057FFE"/>
    <w:pPr>
      <w:numPr>
        <w:numId w:val="2"/>
      </w:numPr>
      <w:tabs>
        <w:tab w:val="left" w:pos="680"/>
        <w:tab w:val="left" w:pos="2041"/>
        <w:tab w:val="left" w:pos="2722"/>
        <w:tab w:val="left" w:pos="3402"/>
      </w:tabs>
      <w:spacing w:before="240" w:after="120"/>
    </w:pPr>
    <w:rPr>
      <w:rFonts w:ascii="Verdana" w:eastAsia="MS Mincho" w:hAnsi="Verdana" w:cs="Times New Roman"/>
      <w:color w:val="0000FF"/>
      <w:sz w:val="20"/>
      <w:szCs w:val="22"/>
      <w:lang w:eastAsia="ja-JP"/>
    </w:rPr>
  </w:style>
  <w:style w:type="paragraph" w:customStyle="1" w:styleId="Service9">
    <w:name w:val="Service 9"/>
    <w:rsid w:val="008A71EB"/>
    <w:pPr>
      <w:jc w:val="center"/>
    </w:pPr>
    <w:rPr>
      <w:rFonts w:ascii="Arial" w:eastAsia="Times New Roman" w:hAnsi="Arial"/>
      <w:sz w:val="18"/>
      <w:lang w:eastAsia="en-US"/>
    </w:rPr>
  </w:style>
  <w:style w:type="character" w:styleId="Hyperlink">
    <w:name w:val="Hyperlink"/>
    <w:uiPriority w:val="99"/>
    <w:rsid w:val="008A71EB"/>
    <w:rPr>
      <w:color w:val="0000FF"/>
      <w:u w:val="singl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character" w:customStyle="1" w:styleId="Addedtext">
    <w:name w:val="_Added text"/>
    <w:rsid w:val="00B74B70"/>
    <w:rPr>
      <w:color w:val="008000"/>
      <w:u w:val="dash"/>
    </w:rPr>
  </w:style>
  <w:style w:type="character" w:customStyle="1" w:styleId="Heading2Char">
    <w:name w:val="Heading 2 Char"/>
    <w:link w:val="Heading2"/>
    <w:locked/>
    <w:rsid w:val="0062450A"/>
    <w:rPr>
      <w:rFonts w:ascii="Arial Bold" w:eastAsia="SimSun" w:hAnsi="Arial Bold" w:cs="Arial"/>
      <w:b/>
      <w:bCs/>
      <w:iCs/>
      <w:caps/>
      <w:sz w:val="24"/>
      <w:szCs w:val="24"/>
      <w:lang w:val="en-GB" w:eastAsia="zh-CN" w:bidi="ar-SA"/>
    </w:rPr>
  </w:style>
  <w:style w:type="paragraph" w:styleId="Footer">
    <w:name w:val="footer"/>
    <w:basedOn w:val="Normal"/>
    <w:rsid w:val="008A71EB"/>
    <w:pPr>
      <w:tabs>
        <w:tab w:val="center" w:pos="4320"/>
        <w:tab w:val="right" w:pos="8640"/>
      </w:tabs>
    </w:pPr>
  </w:style>
  <w:style w:type="paragraph" w:styleId="BalloonText">
    <w:name w:val="Balloon Text"/>
    <w:basedOn w:val="Normal"/>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BodyText"/>
    <w:next w:val="BodyText"/>
    <w:autoRedefine/>
    <w:semiHidden/>
    <w:rsid w:val="00E91F0F"/>
    <w:pPr>
      <w:ind w:left="400"/>
    </w:pPr>
  </w:style>
  <w:style w:type="paragraph" w:styleId="TOC1">
    <w:name w:val="toc 1"/>
    <w:basedOn w:val="BodyText"/>
    <w:next w:val="BodyText"/>
    <w:autoRedefine/>
    <w:uiPriority w:val="39"/>
    <w:rsid w:val="00E91F0F"/>
  </w:style>
  <w:style w:type="paragraph" w:styleId="TOC2">
    <w:name w:val="toc 2"/>
    <w:basedOn w:val="BodyText"/>
    <w:next w:val="BodyText"/>
    <w:autoRedefine/>
    <w:semiHidden/>
    <w:rsid w:val="00E91F0F"/>
    <w:pPr>
      <w:ind w:left="200"/>
    </w:pPr>
  </w:style>
  <w:style w:type="character" w:styleId="FollowedHyperlink">
    <w:name w:val="FollowedHyperlink"/>
    <w:rsid w:val="00631715"/>
    <w:rPr>
      <w:color w:val="606420"/>
      <w:u w:val="single"/>
    </w:rPr>
  </w:style>
  <w:style w:type="paragraph" w:styleId="BodyText3">
    <w:name w:val="Body Text 3"/>
    <w:basedOn w:val="Normal"/>
    <w:rsid w:val="00F35F35"/>
    <w:pPr>
      <w:spacing w:after="120"/>
    </w:pPr>
    <w:rPr>
      <w:sz w:val="16"/>
      <w:szCs w:val="16"/>
    </w:rPr>
  </w:style>
  <w:style w:type="paragraph" w:customStyle="1" w:styleId="Comment">
    <w:name w:val="Comment"/>
    <w:basedOn w:val="Normal"/>
    <w:rsid w:val="00415F4C"/>
    <w:pPr>
      <w:tabs>
        <w:tab w:val="left" w:pos="1080"/>
      </w:tabs>
      <w:spacing w:before="240"/>
    </w:pPr>
    <w:rPr>
      <w:i/>
      <w:szCs w:val="22"/>
    </w:rPr>
  </w:style>
  <w:style w:type="paragraph" w:customStyle="1" w:styleId="BodyText">
    <w:name w:val="_Body Text"/>
    <w:basedOn w:val="WMOBodyText"/>
    <w:rsid w:val="00B74B70"/>
    <w:pPr>
      <w:tabs>
        <w:tab w:val="center" w:pos="4513"/>
      </w:tabs>
      <w:suppressAutoHyphens/>
      <w:spacing w:after="120"/>
    </w:pPr>
  </w:style>
  <w:style w:type="paragraph" w:customStyle="1" w:styleId="BodyText0">
    <w:name w:val="BodyText"/>
    <w:basedOn w:val="Normal"/>
    <w:rsid w:val="00C47922"/>
    <w:pPr>
      <w:tabs>
        <w:tab w:val="left" w:pos="1080"/>
      </w:tabs>
      <w:spacing w:before="240"/>
    </w:pPr>
    <w:rPr>
      <w:szCs w:val="22"/>
    </w:rPr>
  </w:style>
  <w:style w:type="numbering" w:styleId="111111">
    <w:name w:val="Outline List 2"/>
    <w:basedOn w:val="NoList"/>
    <w:rsid w:val="00413EDA"/>
    <w:pPr>
      <w:numPr>
        <w:numId w:val="1"/>
      </w:numPr>
    </w:pPr>
  </w:style>
  <w:style w:type="character" w:customStyle="1" w:styleId="BodyTextChar">
    <w:name w:val="Body Text Char"/>
    <w:link w:val="BodyText1"/>
    <w:rsid w:val="00C10690"/>
    <w:rPr>
      <w:rFonts w:ascii="Arial" w:eastAsia="SimSun" w:hAnsi="Arial" w:cs="Arial"/>
      <w:bCs/>
      <w:sz w:val="22"/>
      <w:szCs w:val="24"/>
      <w:lang w:eastAsia="zh-CN"/>
    </w:rPr>
  </w:style>
  <w:style w:type="paragraph" w:styleId="BodyText1">
    <w:name w:val="Body Text"/>
    <w:basedOn w:val="Normal"/>
    <w:link w:val="BodyTextChar"/>
    <w:rsid w:val="00413EDA"/>
    <w:pPr>
      <w:tabs>
        <w:tab w:val="left" w:pos="1140"/>
      </w:tabs>
      <w:spacing w:after="120"/>
    </w:pPr>
    <w:rPr>
      <w:rFonts w:eastAsia="SimSun"/>
      <w:bCs/>
      <w:szCs w:val="24"/>
      <w:lang w:eastAsia="zh-CN"/>
    </w:rPr>
  </w:style>
  <w:style w:type="character" w:styleId="FootnoteReference">
    <w:name w:val="footnote reference"/>
    <w:semiHidden/>
    <w:rsid w:val="003B7252"/>
    <w:rPr>
      <w:vertAlign w:val="superscript"/>
    </w:rPr>
  </w:style>
  <w:style w:type="paragraph" w:styleId="FootnoteText">
    <w:name w:val="footnote text"/>
    <w:basedOn w:val="Normal"/>
    <w:semiHidden/>
    <w:rsid w:val="00A45F94"/>
    <w:rPr>
      <w:sz w:val="20"/>
    </w:rPr>
  </w:style>
  <w:style w:type="paragraph" w:styleId="ListParagraph">
    <w:name w:val="List Paragraph"/>
    <w:basedOn w:val="Normal"/>
    <w:uiPriority w:val="34"/>
    <w:qFormat/>
    <w:rsid w:val="001C16A8"/>
    <w:pPr>
      <w:spacing w:after="200" w:line="276" w:lineRule="auto"/>
      <w:ind w:left="720"/>
      <w:contextualSpacing/>
    </w:pPr>
    <w:rPr>
      <w:rFonts w:ascii="Calibri" w:hAnsi="Calibri" w:cs="Times New Roman"/>
      <w:szCs w:val="22"/>
      <w:lang w:val="en-US"/>
    </w:rPr>
  </w:style>
  <w:style w:type="paragraph" w:customStyle="1" w:styleId="BodyTextBullet">
    <w:name w:val="_Body Text Bullet"/>
    <w:basedOn w:val="BodyText"/>
    <w:rsid w:val="00B74B70"/>
    <w:pPr>
      <w:numPr>
        <w:numId w:val="3"/>
      </w:numPr>
    </w:pPr>
  </w:style>
  <w:style w:type="paragraph" w:customStyle="1" w:styleId="BodyTextNumbered">
    <w:name w:val="_Body Text Numbered"/>
    <w:basedOn w:val="BodyText"/>
    <w:rsid w:val="00213E40"/>
    <w:pPr>
      <w:numPr>
        <w:numId w:val="4"/>
      </w:numPr>
    </w:pPr>
  </w:style>
  <w:style w:type="paragraph" w:customStyle="1" w:styleId="Briefing">
    <w:name w:val="_Briefing"/>
    <w:basedOn w:val="Normal"/>
    <w:rsid w:val="00B74B70"/>
    <w:pPr>
      <w:pBdr>
        <w:top w:val="single" w:sz="4" w:space="1" w:color="0000FF"/>
        <w:left w:val="single" w:sz="4" w:space="4" w:color="0000FF"/>
        <w:bottom w:val="single" w:sz="4" w:space="1" w:color="0000FF"/>
        <w:right w:val="single" w:sz="4" w:space="4" w:color="0000FF"/>
      </w:pBdr>
      <w:tabs>
        <w:tab w:val="left" w:pos="0"/>
        <w:tab w:val="num" w:pos="720"/>
        <w:tab w:val="left" w:pos="1134"/>
        <w:tab w:val="left" w:pos="1344"/>
        <w:tab w:val="left" w:pos="1620"/>
        <w:tab w:val="left" w:pos="2844"/>
        <w:tab w:val="left" w:pos="7344"/>
        <w:tab w:val="left" w:pos="7920"/>
      </w:tabs>
      <w:spacing w:before="120"/>
    </w:pPr>
    <w:rPr>
      <w:rFonts w:ascii="Verdana" w:eastAsia="Arial" w:hAnsi="Verdana"/>
      <w:color w:val="0000FF"/>
      <w:spacing w:val="-2"/>
      <w:sz w:val="20"/>
      <w:szCs w:val="22"/>
      <w:lang w:eastAsia="zh-TW"/>
    </w:rPr>
  </w:style>
  <w:style w:type="paragraph" w:customStyle="1" w:styleId="Decision">
    <w:name w:val="_Decision"/>
    <w:basedOn w:val="Normal"/>
    <w:next w:val="BodyText"/>
    <w:rsid w:val="00057FFE"/>
    <w:pPr>
      <w:numPr>
        <w:numId w:val="5"/>
      </w:numPr>
      <w:tabs>
        <w:tab w:val="left" w:pos="680"/>
        <w:tab w:val="left" w:pos="1134"/>
        <w:tab w:val="left" w:pos="2041"/>
        <w:tab w:val="left" w:pos="2722"/>
        <w:tab w:val="left" w:pos="3402"/>
      </w:tabs>
      <w:spacing w:before="240"/>
    </w:pPr>
    <w:rPr>
      <w:rFonts w:ascii="Verdana" w:eastAsia="MS Mincho" w:hAnsi="Verdana" w:cs="Times New Roman"/>
      <w:color w:val="339966"/>
      <w:sz w:val="20"/>
      <w:szCs w:val="22"/>
      <w:lang w:eastAsia="ja-JP"/>
    </w:rPr>
  </w:style>
  <w:style w:type="character" w:customStyle="1" w:styleId="Deletedtext">
    <w:name w:val="_Deleted text"/>
    <w:rsid w:val="00B74B70"/>
    <w:rPr>
      <w:strike/>
      <w:dstrike w:val="0"/>
      <w:color w:val="FF0000"/>
    </w:rPr>
  </w:style>
  <w:style w:type="paragraph" w:customStyle="1" w:styleId="Pending">
    <w:name w:val="_Pending"/>
    <w:basedOn w:val="Normal"/>
    <w:next w:val="Normal"/>
    <w:rsid w:val="00B74B70"/>
    <w:pPr>
      <w:numPr>
        <w:numId w:val="6"/>
      </w:numPr>
      <w:tabs>
        <w:tab w:val="left" w:pos="680"/>
        <w:tab w:val="left" w:pos="1134"/>
        <w:tab w:val="left" w:pos="2041"/>
        <w:tab w:val="left" w:pos="2722"/>
        <w:tab w:val="left" w:pos="3402"/>
      </w:tabs>
      <w:spacing w:before="240" w:after="120"/>
    </w:pPr>
    <w:rPr>
      <w:rFonts w:eastAsia="MS Mincho" w:cs="Times New Roman"/>
      <w:b/>
      <w:color w:val="FF0000"/>
      <w:szCs w:val="22"/>
      <w:lang w:eastAsia="ja-JP"/>
    </w:rPr>
  </w:style>
  <w:style w:type="paragraph" w:customStyle="1" w:styleId="Actionold">
    <w:name w:val="_Action_old"/>
    <w:basedOn w:val="Action"/>
    <w:qFormat/>
    <w:rsid w:val="00B74B70"/>
    <w:pPr>
      <w:numPr>
        <w:numId w:val="0"/>
      </w:numPr>
      <w:spacing w:before="0"/>
    </w:pPr>
  </w:style>
  <w:style w:type="paragraph" w:customStyle="1" w:styleId="Personal">
    <w:name w:val="_Personal"/>
    <w:basedOn w:val="BodyText"/>
    <w:next w:val="Normal"/>
    <w:qFormat/>
    <w:rsid w:val="00B74B70"/>
    <w:pPr>
      <w:numPr>
        <w:numId w:val="7"/>
      </w:numPr>
    </w:pPr>
    <w:rPr>
      <w:color w:val="E36C0A" w:themeColor="accent6" w:themeShade="BF"/>
    </w:rPr>
  </w:style>
  <w:style w:type="paragraph" w:styleId="Caption">
    <w:name w:val="caption"/>
    <w:basedOn w:val="Normal"/>
    <w:next w:val="Normal"/>
    <w:semiHidden/>
    <w:unhideWhenUsed/>
    <w:qFormat/>
    <w:rsid w:val="00F6362C"/>
    <w:pPr>
      <w:spacing w:after="200"/>
    </w:pPr>
    <w:rPr>
      <w:b/>
      <w:bCs/>
      <w:sz w:val="18"/>
      <w:szCs w:val="18"/>
    </w:rPr>
  </w:style>
  <w:style w:type="character" w:customStyle="1" w:styleId="WMOAddedText">
    <w:name w:val="WMO_AddedText"/>
    <w:rsid w:val="00C458CF"/>
    <w:rPr>
      <w:color w:val="0066FF"/>
      <w:u w:val="dash"/>
    </w:rPr>
  </w:style>
  <w:style w:type="character" w:customStyle="1" w:styleId="WMOAgendaItem">
    <w:name w:val="WMO_AgendaItem"/>
    <w:basedOn w:val="DefaultParagraphFont"/>
    <w:uiPriority w:val="1"/>
    <w:qFormat/>
    <w:rsid w:val="00C458CF"/>
  </w:style>
  <w:style w:type="paragraph" w:customStyle="1" w:styleId="WMOBodyText">
    <w:name w:val="WMO_BodyText"/>
    <w:basedOn w:val="Normal"/>
    <w:link w:val="WMOBodyTextCharChar"/>
    <w:rsid w:val="00C458CF"/>
    <w:pPr>
      <w:tabs>
        <w:tab w:val="left" w:pos="1134"/>
      </w:tabs>
      <w:spacing w:before="240"/>
    </w:pPr>
    <w:rPr>
      <w:rFonts w:ascii="Verdana" w:eastAsia="Arial" w:hAnsi="Verdana"/>
      <w:sz w:val="20"/>
      <w:szCs w:val="22"/>
      <w:lang w:eastAsia="zh-TW"/>
    </w:rPr>
  </w:style>
  <w:style w:type="character" w:customStyle="1" w:styleId="WMOBodyTextCharChar">
    <w:name w:val="WMO_BodyText Char Char"/>
    <w:basedOn w:val="DefaultParagraphFont"/>
    <w:link w:val="WMOBodyText"/>
    <w:rsid w:val="00C458CF"/>
    <w:rPr>
      <w:rFonts w:ascii="Verdana" w:eastAsia="Arial" w:hAnsi="Verdana" w:cs="Arial"/>
      <w:szCs w:val="22"/>
      <w:lang w:eastAsia="zh-TW"/>
    </w:rPr>
  </w:style>
  <w:style w:type="character" w:customStyle="1" w:styleId="WMODeletedText">
    <w:name w:val="WMO_DeletedText"/>
    <w:rsid w:val="00C458CF"/>
    <w:rPr>
      <w:strike/>
      <w:color w:val="C00000"/>
    </w:rPr>
  </w:style>
  <w:style w:type="paragraph" w:customStyle="1" w:styleId="WMOList1">
    <w:name w:val="WMO_List1"/>
    <w:basedOn w:val="Normal"/>
    <w:rsid w:val="00C458CF"/>
    <w:pPr>
      <w:tabs>
        <w:tab w:val="left" w:pos="1134"/>
      </w:tabs>
      <w:spacing w:before="240"/>
      <w:ind w:left="1134" w:hanging="1134"/>
    </w:pPr>
    <w:rPr>
      <w:rFonts w:ascii="Verdana" w:eastAsia="Arial" w:hAnsi="Verdana"/>
      <w:sz w:val="20"/>
      <w:szCs w:val="22"/>
      <w:lang w:eastAsia="zh-TW"/>
    </w:rPr>
  </w:style>
  <w:style w:type="paragraph" w:customStyle="1" w:styleId="WMOList2">
    <w:name w:val="WMO_List2"/>
    <w:basedOn w:val="Normal"/>
    <w:rsid w:val="00C458CF"/>
    <w:pPr>
      <w:tabs>
        <w:tab w:val="left" w:pos="1134"/>
        <w:tab w:val="left" w:pos="1701"/>
      </w:tabs>
      <w:spacing w:before="240"/>
      <w:ind w:left="1701" w:hanging="567"/>
    </w:pPr>
    <w:rPr>
      <w:rFonts w:ascii="Verdana" w:eastAsia="Arial" w:hAnsi="Verdana"/>
      <w:sz w:val="20"/>
      <w:szCs w:val="22"/>
      <w:lang w:eastAsia="zh-TW"/>
    </w:rPr>
  </w:style>
  <w:style w:type="paragraph" w:customStyle="1" w:styleId="WMOList3">
    <w:name w:val="WMO_List3"/>
    <w:basedOn w:val="WMOList2"/>
    <w:rsid w:val="00C458CF"/>
    <w:pPr>
      <w:tabs>
        <w:tab w:val="clear" w:pos="1134"/>
        <w:tab w:val="left" w:pos="2268"/>
        <w:tab w:val="left" w:pos="2310"/>
      </w:tabs>
      <w:ind w:left="2268"/>
    </w:pPr>
  </w:style>
  <w:style w:type="paragraph" w:customStyle="1" w:styleId="WMOResList1">
    <w:name w:val="WMO_ResList1"/>
    <w:basedOn w:val="WMOList1"/>
    <w:rsid w:val="00C458CF"/>
    <w:pPr>
      <w:tabs>
        <w:tab w:val="clear" w:pos="1134"/>
        <w:tab w:val="left" w:pos="567"/>
      </w:tabs>
      <w:ind w:left="567" w:hanging="567"/>
    </w:pPr>
  </w:style>
  <w:style w:type="paragraph" w:customStyle="1" w:styleId="WMOResList2">
    <w:name w:val="WMO_ResList2"/>
    <w:basedOn w:val="WMOResList1"/>
    <w:rsid w:val="00C458CF"/>
    <w:pPr>
      <w:tabs>
        <w:tab w:val="clear" w:pos="567"/>
        <w:tab w:val="left" w:pos="1134"/>
      </w:tabs>
      <w:ind w:left="1134"/>
    </w:pPr>
  </w:style>
  <w:style w:type="paragraph" w:customStyle="1" w:styleId="WMOResList3">
    <w:name w:val="WMO_ResList3"/>
    <w:basedOn w:val="WMOResList1"/>
    <w:rsid w:val="00C458CF"/>
    <w:pPr>
      <w:tabs>
        <w:tab w:val="clear" w:pos="567"/>
        <w:tab w:val="left" w:pos="1701"/>
      </w:tabs>
      <w:ind w:left="1701"/>
    </w:pPr>
  </w:style>
  <w:style w:type="paragraph" w:customStyle="1" w:styleId="WMOSubTitle1">
    <w:name w:val="WMO_SubTitle1"/>
    <w:basedOn w:val="Heading4"/>
    <w:next w:val="WMOBodyText"/>
    <w:rsid w:val="00C458CF"/>
    <w:pPr>
      <w:tabs>
        <w:tab w:val="clear" w:pos="1080"/>
        <w:tab w:val="left" w:pos="1134"/>
      </w:tabs>
      <w:spacing w:before="280"/>
    </w:pPr>
    <w:rPr>
      <w:rFonts w:ascii="Verdana" w:eastAsia="Arial" w:hAnsi="Verdana"/>
      <w:sz w:val="20"/>
      <w:lang w:eastAsia="zh-TW"/>
    </w:rPr>
  </w:style>
  <w:style w:type="paragraph" w:customStyle="1" w:styleId="WMOSubTitle2">
    <w:name w:val="WMO_SubTitle2"/>
    <w:basedOn w:val="Heading5"/>
    <w:next w:val="WMOBodyText"/>
    <w:rsid w:val="00C458CF"/>
    <w:pPr>
      <w:keepNext/>
      <w:keepLines/>
      <w:tabs>
        <w:tab w:val="clear" w:pos="1080"/>
        <w:tab w:val="left" w:pos="1134"/>
      </w:tabs>
      <w:spacing w:before="280"/>
    </w:pPr>
    <w:rPr>
      <w:rFonts w:ascii="Verdana" w:eastAsia="Arial" w:hAnsi="Verdana"/>
      <w:sz w:val="20"/>
      <w:lang w:eastAsia="zh-TW"/>
    </w:rPr>
  </w:style>
  <w:style w:type="paragraph" w:customStyle="1" w:styleId="WMOTOC1">
    <w:name w:val="WMO_TOC1"/>
    <w:basedOn w:val="TOC1"/>
    <w:next w:val="Normal"/>
    <w:qFormat/>
    <w:rsid w:val="00C458CF"/>
    <w:pPr>
      <w:tabs>
        <w:tab w:val="clear" w:pos="1134"/>
        <w:tab w:val="clear" w:pos="4513"/>
      </w:tabs>
      <w:suppressAutoHyphens w:val="0"/>
      <w:spacing w:before="120"/>
    </w:pPr>
    <w:rPr>
      <w:rFonts w:eastAsia="MS Mincho"/>
      <w:b/>
      <w:smallCaps/>
      <w:noProof/>
      <w:lang w:eastAsia="en-US"/>
    </w:rPr>
  </w:style>
  <w:style w:type="paragraph" w:customStyle="1" w:styleId="WMOTOC2">
    <w:name w:val="WMO_TOC2"/>
    <w:basedOn w:val="TOC2"/>
    <w:next w:val="Normal"/>
    <w:qFormat/>
    <w:rsid w:val="00C458CF"/>
    <w:pPr>
      <w:tabs>
        <w:tab w:val="clear" w:pos="1134"/>
        <w:tab w:val="clear" w:pos="4513"/>
        <w:tab w:val="left" w:pos="851"/>
        <w:tab w:val="right" w:leader="dot" w:pos="9639"/>
      </w:tabs>
      <w:suppressAutoHyphens w:val="0"/>
      <w:spacing w:before="360"/>
      <w:ind w:left="851" w:right="567" w:hanging="851"/>
    </w:pPr>
    <w:rPr>
      <w:rFonts w:eastAsia="MS Mincho"/>
      <w:b/>
      <w:smallCaps/>
      <w:noProof/>
      <w:lang w:eastAsia="en-US"/>
    </w:rPr>
  </w:style>
  <w:style w:type="paragraph" w:customStyle="1" w:styleId="WMOTOC3">
    <w:name w:val="WMO_TOC3"/>
    <w:basedOn w:val="TOC3"/>
    <w:qFormat/>
    <w:rsid w:val="00C458CF"/>
    <w:pPr>
      <w:tabs>
        <w:tab w:val="clear" w:pos="1134"/>
        <w:tab w:val="clear" w:pos="4513"/>
        <w:tab w:val="left" w:pos="851"/>
        <w:tab w:val="left" w:pos="1100"/>
        <w:tab w:val="right" w:leader="dot" w:pos="9639"/>
      </w:tabs>
      <w:suppressAutoHyphens w:val="0"/>
      <w:ind w:left="851" w:right="567" w:hanging="851"/>
    </w:pPr>
    <w:rPr>
      <w:rFonts w:eastAsia="MS Mincho"/>
      <w:iCs/>
      <w:noProof/>
      <w:lang w:eastAsia="en-US"/>
    </w:rPr>
  </w:style>
  <w:style w:type="table" w:styleId="TableGrid">
    <w:name w:val="Table Grid"/>
    <w:basedOn w:val="TableNormal"/>
    <w:rsid w:val="00E6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ing">
    <w:name w:val="Annex Heading"/>
    <w:basedOn w:val="Heading2"/>
    <w:qFormat/>
    <w:rsid w:val="00057FFE"/>
  </w:style>
  <w:style w:type="paragraph" w:styleId="Date">
    <w:name w:val="Date"/>
    <w:basedOn w:val="Normal"/>
    <w:next w:val="Normal"/>
    <w:link w:val="DateChar"/>
    <w:rsid w:val="0034693D"/>
  </w:style>
  <w:style w:type="character" w:customStyle="1" w:styleId="DateChar">
    <w:name w:val="Date Char"/>
    <w:basedOn w:val="DefaultParagraphFont"/>
    <w:link w:val="Date"/>
    <w:rsid w:val="0034693D"/>
    <w:rPr>
      <w:rFonts w:ascii="Arial" w:eastAsia="Times New Roman" w:hAnsi="Arial" w:cs="Arial"/>
      <w:sz w:val="22"/>
      <w:lang w:eastAsia="en-US"/>
    </w:rPr>
  </w:style>
  <w:style w:type="character" w:styleId="Strong">
    <w:name w:val="Strong"/>
    <w:basedOn w:val="DefaultParagraphFont"/>
    <w:uiPriority w:val="22"/>
    <w:qFormat/>
    <w:rsid w:val="002E528C"/>
    <w:rPr>
      <w:b/>
      <w:bCs/>
    </w:rPr>
  </w:style>
  <w:style w:type="character" w:styleId="CommentReference">
    <w:name w:val="annotation reference"/>
    <w:basedOn w:val="DefaultParagraphFont"/>
    <w:uiPriority w:val="99"/>
    <w:rsid w:val="00641AB6"/>
    <w:rPr>
      <w:sz w:val="16"/>
      <w:szCs w:val="16"/>
    </w:rPr>
  </w:style>
  <w:style w:type="paragraph" w:styleId="CommentText">
    <w:name w:val="annotation text"/>
    <w:basedOn w:val="Normal"/>
    <w:link w:val="CommentTextChar"/>
    <w:uiPriority w:val="99"/>
    <w:rsid w:val="00641AB6"/>
    <w:rPr>
      <w:sz w:val="20"/>
    </w:rPr>
  </w:style>
  <w:style w:type="character" w:customStyle="1" w:styleId="CommentTextChar">
    <w:name w:val="Comment Text Char"/>
    <w:basedOn w:val="DefaultParagraphFont"/>
    <w:link w:val="CommentText"/>
    <w:uiPriority w:val="99"/>
    <w:rsid w:val="00641AB6"/>
    <w:rPr>
      <w:rFonts w:ascii="Arial" w:eastAsia="Times New Roman" w:hAnsi="Arial" w:cs="Arial"/>
      <w:lang w:eastAsia="en-US"/>
    </w:rPr>
  </w:style>
  <w:style w:type="paragraph" w:styleId="CommentSubject">
    <w:name w:val="annotation subject"/>
    <w:basedOn w:val="CommentText"/>
    <w:next w:val="CommentText"/>
    <w:link w:val="CommentSubjectChar"/>
    <w:rsid w:val="00641AB6"/>
    <w:rPr>
      <w:b/>
      <w:bCs/>
    </w:rPr>
  </w:style>
  <w:style w:type="character" w:customStyle="1" w:styleId="CommentSubjectChar">
    <w:name w:val="Comment Subject Char"/>
    <w:basedOn w:val="CommentTextChar"/>
    <w:link w:val="CommentSubject"/>
    <w:rsid w:val="00641AB6"/>
    <w:rPr>
      <w:rFonts w:ascii="Arial" w:eastAsia="Times New Roman" w:hAnsi="Arial" w:cs="Arial"/>
      <w:b/>
      <w:bCs/>
      <w:lang w:eastAsia="en-US"/>
    </w:rPr>
  </w:style>
  <w:style w:type="paragraph" w:customStyle="1" w:styleId="Texte">
    <w:name w:val="Texte"/>
    <w:basedOn w:val="Normal"/>
    <w:uiPriority w:val="99"/>
    <w:rsid w:val="00C5241A"/>
    <w:pPr>
      <w:spacing w:before="120"/>
      <w:jc w:val="both"/>
    </w:pPr>
    <w:rPr>
      <w:szCs w:val="22"/>
      <w:lang w:eastAsia="fr-FR"/>
    </w:rPr>
  </w:style>
  <w:style w:type="paragraph" w:customStyle="1" w:styleId="Paragraph">
    <w:name w:val="Paragraph"/>
    <w:basedOn w:val="Normal"/>
    <w:qFormat/>
    <w:rsid w:val="00C5241A"/>
    <w:pPr>
      <w:spacing w:before="120"/>
      <w:jc w:val="both"/>
    </w:pPr>
    <w:rPr>
      <w:rFonts w:ascii="Times New Roman" w:hAnsi="Times New Roman" w:cs="Times New Roman"/>
      <w:szCs w:val="22"/>
      <w:lang w:eastAsia="fr-FR"/>
    </w:rPr>
  </w:style>
  <w:style w:type="paragraph" w:customStyle="1" w:styleId="Headingb">
    <w:name w:val="Heading_b"/>
    <w:basedOn w:val="Normal"/>
    <w:next w:val="Normal"/>
    <w:uiPriority w:val="99"/>
    <w:rsid w:val="005F2F5C"/>
    <w:pPr>
      <w:keepNext/>
      <w:tabs>
        <w:tab w:val="left" w:pos="1134"/>
        <w:tab w:val="left" w:pos="1871"/>
        <w:tab w:val="left" w:pos="2268"/>
      </w:tabs>
      <w:overflowPunct w:val="0"/>
      <w:autoSpaceDE w:val="0"/>
      <w:autoSpaceDN w:val="0"/>
      <w:adjustRightInd w:val="0"/>
      <w:spacing w:before="160"/>
      <w:textAlignment w:val="baseline"/>
    </w:pPr>
    <w:rPr>
      <w:rFonts w:ascii="Times" w:hAnsi="Times" w:cs="Times"/>
      <w:b/>
      <w:bCs/>
      <w:sz w:val="24"/>
      <w:szCs w:val="24"/>
      <w:lang w:eastAsia="fr-FR"/>
    </w:rPr>
  </w:style>
  <w:style w:type="character" w:customStyle="1" w:styleId="ECCParagraph">
    <w:name w:val="ECC Paragraph"/>
    <w:uiPriority w:val="1"/>
    <w:qFormat/>
    <w:rsid w:val="005F2F5C"/>
    <w:rPr>
      <w:rFonts w:ascii="Times New Roman" w:hAnsi="Times New Roman" w:cs="Times New Roman"/>
      <w:sz w:val="22"/>
      <w:szCs w:val="22"/>
    </w:rPr>
  </w:style>
  <w:style w:type="paragraph" w:styleId="Revision">
    <w:name w:val="Revision"/>
    <w:hidden/>
    <w:uiPriority w:val="99"/>
    <w:semiHidden/>
    <w:rsid w:val="00DA2826"/>
    <w:rPr>
      <w:rFonts w:ascii="Arial" w:eastAsia="Times New Roman"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3481">
      <w:bodyDiv w:val="1"/>
      <w:marLeft w:val="0"/>
      <w:marRight w:val="0"/>
      <w:marTop w:val="0"/>
      <w:marBottom w:val="0"/>
      <w:divBdr>
        <w:top w:val="none" w:sz="0" w:space="0" w:color="auto"/>
        <w:left w:val="none" w:sz="0" w:space="0" w:color="auto"/>
        <w:bottom w:val="none" w:sz="0" w:space="0" w:color="auto"/>
        <w:right w:val="none" w:sz="0" w:space="0" w:color="auto"/>
      </w:divBdr>
    </w:div>
    <w:div w:id="73403215">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82130181">
      <w:bodyDiv w:val="1"/>
      <w:marLeft w:val="0"/>
      <w:marRight w:val="0"/>
      <w:marTop w:val="0"/>
      <w:marBottom w:val="0"/>
      <w:divBdr>
        <w:top w:val="none" w:sz="0" w:space="0" w:color="auto"/>
        <w:left w:val="none" w:sz="0" w:space="0" w:color="auto"/>
        <w:bottom w:val="none" w:sz="0" w:space="0" w:color="auto"/>
        <w:right w:val="none" w:sz="0" w:space="0" w:color="auto"/>
      </w:divBdr>
    </w:div>
    <w:div w:id="286282983">
      <w:bodyDiv w:val="1"/>
      <w:marLeft w:val="0"/>
      <w:marRight w:val="0"/>
      <w:marTop w:val="0"/>
      <w:marBottom w:val="0"/>
      <w:divBdr>
        <w:top w:val="none" w:sz="0" w:space="0" w:color="auto"/>
        <w:left w:val="none" w:sz="0" w:space="0" w:color="auto"/>
        <w:bottom w:val="none" w:sz="0" w:space="0" w:color="auto"/>
        <w:right w:val="none" w:sz="0" w:space="0" w:color="auto"/>
      </w:divBdr>
    </w:div>
    <w:div w:id="334773244">
      <w:bodyDiv w:val="1"/>
      <w:marLeft w:val="0"/>
      <w:marRight w:val="0"/>
      <w:marTop w:val="0"/>
      <w:marBottom w:val="0"/>
      <w:divBdr>
        <w:top w:val="none" w:sz="0" w:space="0" w:color="auto"/>
        <w:left w:val="none" w:sz="0" w:space="0" w:color="auto"/>
        <w:bottom w:val="none" w:sz="0" w:space="0" w:color="auto"/>
        <w:right w:val="none" w:sz="0" w:space="0" w:color="auto"/>
      </w:divBdr>
    </w:div>
    <w:div w:id="340157258">
      <w:bodyDiv w:val="1"/>
      <w:marLeft w:val="0"/>
      <w:marRight w:val="0"/>
      <w:marTop w:val="0"/>
      <w:marBottom w:val="0"/>
      <w:divBdr>
        <w:top w:val="none" w:sz="0" w:space="0" w:color="auto"/>
        <w:left w:val="none" w:sz="0" w:space="0" w:color="auto"/>
        <w:bottom w:val="none" w:sz="0" w:space="0" w:color="auto"/>
        <w:right w:val="none" w:sz="0" w:space="0" w:color="auto"/>
      </w:divBdr>
    </w:div>
    <w:div w:id="465708241">
      <w:bodyDiv w:val="1"/>
      <w:marLeft w:val="0"/>
      <w:marRight w:val="0"/>
      <w:marTop w:val="0"/>
      <w:marBottom w:val="0"/>
      <w:divBdr>
        <w:top w:val="none" w:sz="0" w:space="0" w:color="auto"/>
        <w:left w:val="none" w:sz="0" w:space="0" w:color="auto"/>
        <w:bottom w:val="none" w:sz="0" w:space="0" w:color="auto"/>
        <w:right w:val="none" w:sz="0" w:space="0" w:color="auto"/>
      </w:divBdr>
    </w:div>
    <w:div w:id="518929783">
      <w:bodyDiv w:val="1"/>
      <w:marLeft w:val="0"/>
      <w:marRight w:val="0"/>
      <w:marTop w:val="0"/>
      <w:marBottom w:val="0"/>
      <w:divBdr>
        <w:top w:val="none" w:sz="0" w:space="0" w:color="auto"/>
        <w:left w:val="none" w:sz="0" w:space="0" w:color="auto"/>
        <w:bottom w:val="none" w:sz="0" w:space="0" w:color="auto"/>
        <w:right w:val="none" w:sz="0" w:space="0" w:color="auto"/>
      </w:divBdr>
    </w:div>
    <w:div w:id="612171786">
      <w:bodyDiv w:val="1"/>
      <w:marLeft w:val="0"/>
      <w:marRight w:val="0"/>
      <w:marTop w:val="0"/>
      <w:marBottom w:val="0"/>
      <w:divBdr>
        <w:top w:val="none" w:sz="0" w:space="0" w:color="auto"/>
        <w:left w:val="none" w:sz="0" w:space="0" w:color="auto"/>
        <w:bottom w:val="none" w:sz="0" w:space="0" w:color="auto"/>
        <w:right w:val="none" w:sz="0" w:space="0" w:color="auto"/>
      </w:divBdr>
    </w:div>
    <w:div w:id="747307292">
      <w:bodyDiv w:val="1"/>
      <w:marLeft w:val="0"/>
      <w:marRight w:val="0"/>
      <w:marTop w:val="0"/>
      <w:marBottom w:val="0"/>
      <w:divBdr>
        <w:top w:val="none" w:sz="0" w:space="0" w:color="auto"/>
        <w:left w:val="none" w:sz="0" w:space="0" w:color="auto"/>
        <w:bottom w:val="none" w:sz="0" w:space="0" w:color="auto"/>
        <w:right w:val="none" w:sz="0" w:space="0" w:color="auto"/>
      </w:divBdr>
    </w:div>
    <w:div w:id="799228050">
      <w:bodyDiv w:val="1"/>
      <w:marLeft w:val="0"/>
      <w:marRight w:val="0"/>
      <w:marTop w:val="0"/>
      <w:marBottom w:val="0"/>
      <w:divBdr>
        <w:top w:val="none" w:sz="0" w:space="0" w:color="auto"/>
        <w:left w:val="none" w:sz="0" w:space="0" w:color="auto"/>
        <w:bottom w:val="none" w:sz="0" w:space="0" w:color="auto"/>
        <w:right w:val="none" w:sz="0" w:space="0" w:color="auto"/>
      </w:divBdr>
    </w:div>
    <w:div w:id="814372636">
      <w:bodyDiv w:val="1"/>
      <w:marLeft w:val="0"/>
      <w:marRight w:val="0"/>
      <w:marTop w:val="0"/>
      <w:marBottom w:val="0"/>
      <w:divBdr>
        <w:top w:val="none" w:sz="0" w:space="0" w:color="auto"/>
        <w:left w:val="none" w:sz="0" w:space="0" w:color="auto"/>
        <w:bottom w:val="none" w:sz="0" w:space="0" w:color="auto"/>
        <w:right w:val="none" w:sz="0" w:space="0" w:color="auto"/>
      </w:divBdr>
    </w:div>
    <w:div w:id="827938929">
      <w:bodyDiv w:val="1"/>
      <w:marLeft w:val="0"/>
      <w:marRight w:val="0"/>
      <w:marTop w:val="0"/>
      <w:marBottom w:val="0"/>
      <w:divBdr>
        <w:top w:val="none" w:sz="0" w:space="0" w:color="auto"/>
        <w:left w:val="none" w:sz="0" w:space="0" w:color="auto"/>
        <w:bottom w:val="none" w:sz="0" w:space="0" w:color="auto"/>
        <w:right w:val="none" w:sz="0" w:space="0" w:color="auto"/>
      </w:divBdr>
    </w:div>
    <w:div w:id="920026599">
      <w:bodyDiv w:val="1"/>
      <w:marLeft w:val="0"/>
      <w:marRight w:val="0"/>
      <w:marTop w:val="0"/>
      <w:marBottom w:val="0"/>
      <w:divBdr>
        <w:top w:val="none" w:sz="0" w:space="0" w:color="auto"/>
        <w:left w:val="none" w:sz="0" w:space="0" w:color="auto"/>
        <w:bottom w:val="none" w:sz="0" w:space="0" w:color="auto"/>
        <w:right w:val="none" w:sz="0" w:space="0" w:color="auto"/>
      </w:divBdr>
    </w:div>
    <w:div w:id="945843322">
      <w:bodyDiv w:val="1"/>
      <w:marLeft w:val="0"/>
      <w:marRight w:val="0"/>
      <w:marTop w:val="0"/>
      <w:marBottom w:val="0"/>
      <w:divBdr>
        <w:top w:val="none" w:sz="0" w:space="0" w:color="auto"/>
        <w:left w:val="none" w:sz="0" w:space="0" w:color="auto"/>
        <w:bottom w:val="none" w:sz="0" w:space="0" w:color="auto"/>
        <w:right w:val="none" w:sz="0" w:space="0" w:color="auto"/>
      </w:divBdr>
    </w:div>
    <w:div w:id="1018117371">
      <w:bodyDiv w:val="1"/>
      <w:marLeft w:val="0"/>
      <w:marRight w:val="0"/>
      <w:marTop w:val="0"/>
      <w:marBottom w:val="0"/>
      <w:divBdr>
        <w:top w:val="none" w:sz="0" w:space="0" w:color="auto"/>
        <w:left w:val="none" w:sz="0" w:space="0" w:color="auto"/>
        <w:bottom w:val="none" w:sz="0" w:space="0" w:color="auto"/>
        <w:right w:val="none" w:sz="0" w:space="0" w:color="auto"/>
      </w:divBdr>
    </w:div>
    <w:div w:id="1023049699">
      <w:bodyDiv w:val="1"/>
      <w:marLeft w:val="0"/>
      <w:marRight w:val="0"/>
      <w:marTop w:val="0"/>
      <w:marBottom w:val="0"/>
      <w:divBdr>
        <w:top w:val="none" w:sz="0" w:space="0" w:color="auto"/>
        <w:left w:val="none" w:sz="0" w:space="0" w:color="auto"/>
        <w:bottom w:val="none" w:sz="0" w:space="0" w:color="auto"/>
        <w:right w:val="none" w:sz="0" w:space="0" w:color="auto"/>
      </w:divBdr>
      <w:divsChild>
        <w:div w:id="1822648379">
          <w:marLeft w:val="0"/>
          <w:marRight w:val="0"/>
          <w:marTop w:val="0"/>
          <w:marBottom w:val="0"/>
          <w:divBdr>
            <w:top w:val="none" w:sz="0" w:space="0" w:color="auto"/>
            <w:left w:val="none" w:sz="0" w:space="0" w:color="auto"/>
            <w:bottom w:val="none" w:sz="0" w:space="0" w:color="auto"/>
            <w:right w:val="none" w:sz="0" w:space="0" w:color="auto"/>
          </w:divBdr>
          <w:divsChild>
            <w:div w:id="1481654663">
              <w:marLeft w:val="0"/>
              <w:marRight w:val="0"/>
              <w:marTop w:val="0"/>
              <w:marBottom w:val="0"/>
              <w:divBdr>
                <w:top w:val="none" w:sz="0" w:space="0" w:color="auto"/>
                <w:left w:val="none" w:sz="0" w:space="0" w:color="auto"/>
                <w:bottom w:val="none" w:sz="0" w:space="0" w:color="auto"/>
                <w:right w:val="none" w:sz="0" w:space="0" w:color="auto"/>
              </w:divBdr>
              <w:divsChild>
                <w:div w:id="2025395097">
                  <w:marLeft w:val="0"/>
                  <w:marRight w:val="0"/>
                  <w:marTop w:val="0"/>
                  <w:marBottom w:val="0"/>
                  <w:divBdr>
                    <w:top w:val="none" w:sz="0" w:space="0" w:color="auto"/>
                    <w:left w:val="none" w:sz="0" w:space="0" w:color="auto"/>
                    <w:bottom w:val="none" w:sz="0" w:space="0" w:color="auto"/>
                    <w:right w:val="none" w:sz="0" w:space="0" w:color="auto"/>
                  </w:divBdr>
                  <w:divsChild>
                    <w:div w:id="2098865264">
                      <w:marLeft w:val="0"/>
                      <w:marRight w:val="0"/>
                      <w:marTop w:val="0"/>
                      <w:marBottom w:val="0"/>
                      <w:divBdr>
                        <w:top w:val="none" w:sz="0" w:space="0" w:color="auto"/>
                        <w:left w:val="none" w:sz="0" w:space="0" w:color="auto"/>
                        <w:bottom w:val="none" w:sz="0" w:space="0" w:color="auto"/>
                        <w:right w:val="none" w:sz="0" w:space="0" w:color="auto"/>
                      </w:divBdr>
                      <w:divsChild>
                        <w:div w:id="581766155">
                          <w:marLeft w:val="0"/>
                          <w:marRight w:val="0"/>
                          <w:marTop w:val="0"/>
                          <w:marBottom w:val="0"/>
                          <w:divBdr>
                            <w:top w:val="none" w:sz="0" w:space="0" w:color="auto"/>
                            <w:left w:val="none" w:sz="0" w:space="0" w:color="auto"/>
                            <w:bottom w:val="none" w:sz="0" w:space="0" w:color="auto"/>
                            <w:right w:val="none" w:sz="0" w:space="0" w:color="auto"/>
                          </w:divBdr>
                          <w:divsChild>
                            <w:div w:id="204684033">
                              <w:marLeft w:val="3600"/>
                              <w:marRight w:val="0"/>
                              <w:marTop w:val="0"/>
                              <w:marBottom w:val="0"/>
                              <w:divBdr>
                                <w:top w:val="none" w:sz="0" w:space="0" w:color="auto"/>
                                <w:left w:val="none" w:sz="0" w:space="0" w:color="auto"/>
                                <w:bottom w:val="none" w:sz="0" w:space="0" w:color="auto"/>
                                <w:right w:val="none" w:sz="0" w:space="0" w:color="auto"/>
                              </w:divBdr>
                              <w:divsChild>
                                <w:div w:id="597642859">
                                  <w:marLeft w:val="300"/>
                                  <w:marRight w:val="300"/>
                                  <w:marTop w:val="0"/>
                                  <w:marBottom w:val="0"/>
                                  <w:divBdr>
                                    <w:top w:val="none" w:sz="0" w:space="0" w:color="auto"/>
                                    <w:left w:val="none" w:sz="0" w:space="0" w:color="auto"/>
                                    <w:bottom w:val="none" w:sz="0" w:space="0" w:color="auto"/>
                                    <w:right w:val="none" w:sz="0" w:space="0" w:color="auto"/>
                                  </w:divBdr>
                                  <w:divsChild>
                                    <w:div w:id="643776420">
                                      <w:marLeft w:val="0"/>
                                      <w:marRight w:val="0"/>
                                      <w:marTop w:val="0"/>
                                      <w:marBottom w:val="0"/>
                                      <w:divBdr>
                                        <w:top w:val="none" w:sz="0" w:space="0" w:color="auto"/>
                                        <w:left w:val="none" w:sz="0" w:space="0" w:color="auto"/>
                                        <w:bottom w:val="none" w:sz="0" w:space="0" w:color="auto"/>
                                        <w:right w:val="none" w:sz="0" w:space="0" w:color="auto"/>
                                      </w:divBdr>
                                      <w:divsChild>
                                        <w:div w:id="1670020870">
                                          <w:marLeft w:val="0"/>
                                          <w:marRight w:val="0"/>
                                          <w:marTop w:val="0"/>
                                          <w:marBottom w:val="0"/>
                                          <w:divBdr>
                                            <w:top w:val="none" w:sz="0" w:space="0" w:color="auto"/>
                                            <w:left w:val="none" w:sz="0" w:space="0" w:color="auto"/>
                                            <w:bottom w:val="none" w:sz="0" w:space="0" w:color="auto"/>
                                            <w:right w:val="none" w:sz="0" w:space="0" w:color="auto"/>
                                          </w:divBdr>
                                          <w:divsChild>
                                            <w:div w:id="1654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341658">
      <w:bodyDiv w:val="1"/>
      <w:marLeft w:val="0"/>
      <w:marRight w:val="0"/>
      <w:marTop w:val="0"/>
      <w:marBottom w:val="0"/>
      <w:divBdr>
        <w:top w:val="none" w:sz="0" w:space="0" w:color="auto"/>
        <w:left w:val="none" w:sz="0" w:space="0" w:color="auto"/>
        <w:bottom w:val="none" w:sz="0" w:space="0" w:color="auto"/>
        <w:right w:val="none" w:sz="0" w:space="0" w:color="auto"/>
      </w:divBdr>
    </w:div>
    <w:div w:id="1180313543">
      <w:bodyDiv w:val="1"/>
      <w:marLeft w:val="0"/>
      <w:marRight w:val="0"/>
      <w:marTop w:val="0"/>
      <w:marBottom w:val="0"/>
      <w:divBdr>
        <w:top w:val="none" w:sz="0" w:space="0" w:color="auto"/>
        <w:left w:val="none" w:sz="0" w:space="0" w:color="auto"/>
        <w:bottom w:val="none" w:sz="0" w:space="0" w:color="auto"/>
        <w:right w:val="none" w:sz="0" w:space="0" w:color="auto"/>
      </w:divBdr>
    </w:div>
    <w:div w:id="1244922401">
      <w:bodyDiv w:val="1"/>
      <w:marLeft w:val="0"/>
      <w:marRight w:val="0"/>
      <w:marTop w:val="0"/>
      <w:marBottom w:val="0"/>
      <w:divBdr>
        <w:top w:val="none" w:sz="0" w:space="0" w:color="auto"/>
        <w:left w:val="none" w:sz="0" w:space="0" w:color="auto"/>
        <w:bottom w:val="none" w:sz="0" w:space="0" w:color="auto"/>
        <w:right w:val="none" w:sz="0" w:space="0" w:color="auto"/>
      </w:divBdr>
    </w:div>
    <w:div w:id="1256671506">
      <w:bodyDiv w:val="1"/>
      <w:marLeft w:val="0"/>
      <w:marRight w:val="0"/>
      <w:marTop w:val="0"/>
      <w:marBottom w:val="0"/>
      <w:divBdr>
        <w:top w:val="none" w:sz="0" w:space="0" w:color="auto"/>
        <w:left w:val="none" w:sz="0" w:space="0" w:color="auto"/>
        <w:bottom w:val="none" w:sz="0" w:space="0" w:color="auto"/>
        <w:right w:val="none" w:sz="0" w:space="0" w:color="auto"/>
      </w:divBdr>
    </w:div>
    <w:div w:id="1293252042">
      <w:bodyDiv w:val="1"/>
      <w:marLeft w:val="0"/>
      <w:marRight w:val="0"/>
      <w:marTop w:val="0"/>
      <w:marBottom w:val="0"/>
      <w:divBdr>
        <w:top w:val="none" w:sz="0" w:space="0" w:color="auto"/>
        <w:left w:val="none" w:sz="0" w:space="0" w:color="auto"/>
        <w:bottom w:val="none" w:sz="0" w:space="0" w:color="auto"/>
        <w:right w:val="none" w:sz="0" w:space="0" w:color="auto"/>
      </w:divBdr>
    </w:div>
    <w:div w:id="1450584589">
      <w:bodyDiv w:val="1"/>
      <w:marLeft w:val="0"/>
      <w:marRight w:val="0"/>
      <w:marTop w:val="0"/>
      <w:marBottom w:val="0"/>
      <w:divBdr>
        <w:top w:val="none" w:sz="0" w:space="0" w:color="auto"/>
        <w:left w:val="none" w:sz="0" w:space="0" w:color="auto"/>
        <w:bottom w:val="none" w:sz="0" w:space="0" w:color="auto"/>
        <w:right w:val="none" w:sz="0" w:space="0" w:color="auto"/>
      </w:divBdr>
    </w:div>
    <w:div w:id="1488549100">
      <w:bodyDiv w:val="1"/>
      <w:marLeft w:val="0"/>
      <w:marRight w:val="0"/>
      <w:marTop w:val="0"/>
      <w:marBottom w:val="0"/>
      <w:divBdr>
        <w:top w:val="none" w:sz="0" w:space="0" w:color="auto"/>
        <w:left w:val="none" w:sz="0" w:space="0" w:color="auto"/>
        <w:bottom w:val="none" w:sz="0" w:space="0" w:color="auto"/>
        <w:right w:val="none" w:sz="0" w:space="0" w:color="auto"/>
      </w:divBdr>
    </w:div>
    <w:div w:id="1664817571">
      <w:bodyDiv w:val="1"/>
      <w:marLeft w:val="0"/>
      <w:marRight w:val="0"/>
      <w:marTop w:val="0"/>
      <w:marBottom w:val="0"/>
      <w:divBdr>
        <w:top w:val="none" w:sz="0" w:space="0" w:color="auto"/>
        <w:left w:val="none" w:sz="0" w:space="0" w:color="auto"/>
        <w:bottom w:val="none" w:sz="0" w:space="0" w:color="auto"/>
        <w:right w:val="none" w:sz="0" w:space="0" w:color="auto"/>
      </w:divBdr>
    </w:div>
    <w:div w:id="1689405149">
      <w:bodyDiv w:val="1"/>
      <w:marLeft w:val="0"/>
      <w:marRight w:val="0"/>
      <w:marTop w:val="0"/>
      <w:marBottom w:val="0"/>
      <w:divBdr>
        <w:top w:val="none" w:sz="0" w:space="0" w:color="auto"/>
        <w:left w:val="none" w:sz="0" w:space="0" w:color="auto"/>
        <w:bottom w:val="none" w:sz="0" w:space="0" w:color="auto"/>
        <w:right w:val="none" w:sz="0" w:space="0" w:color="auto"/>
      </w:divBdr>
    </w:div>
    <w:div w:id="1779644003">
      <w:bodyDiv w:val="1"/>
      <w:marLeft w:val="0"/>
      <w:marRight w:val="0"/>
      <w:marTop w:val="0"/>
      <w:marBottom w:val="0"/>
      <w:divBdr>
        <w:top w:val="none" w:sz="0" w:space="0" w:color="auto"/>
        <w:left w:val="none" w:sz="0" w:space="0" w:color="auto"/>
        <w:bottom w:val="none" w:sz="0" w:space="0" w:color="auto"/>
        <w:right w:val="none" w:sz="0" w:space="0" w:color="auto"/>
      </w:divBdr>
    </w:div>
    <w:div w:id="1794206550">
      <w:bodyDiv w:val="1"/>
      <w:marLeft w:val="0"/>
      <w:marRight w:val="0"/>
      <w:marTop w:val="0"/>
      <w:marBottom w:val="0"/>
      <w:divBdr>
        <w:top w:val="none" w:sz="0" w:space="0" w:color="auto"/>
        <w:left w:val="none" w:sz="0" w:space="0" w:color="auto"/>
        <w:bottom w:val="none" w:sz="0" w:space="0" w:color="auto"/>
        <w:right w:val="none" w:sz="0" w:space="0" w:color="auto"/>
      </w:divBdr>
    </w:div>
    <w:div w:id="1817257815">
      <w:bodyDiv w:val="1"/>
      <w:marLeft w:val="0"/>
      <w:marRight w:val="0"/>
      <w:marTop w:val="0"/>
      <w:marBottom w:val="0"/>
      <w:divBdr>
        <w:top w:val="none" w:sz="0" w:space="0" w:color="auto"/>
        <w:left w:val="none" w:sz="0" w:space="0" w:color="auto"/>
        <w:bottom w:val="none" w:sz="0" w:space="0" w:color="auto"/>
        <w:right w:val="none" w:sz="0" w:space="0" w:color="auto"/>
      </w:divBdr>
    </w:div>
    <w:div w:id="1826824825">
      <w:bodyDiv w:val="1"/>
      <w:marLeft w:val="0"/>
      <w:marRight w:val="0"/>
      <w:marTop w:val="0"/>
      <w:marBottom w:val="0"/>
      <w:divBdr>
        <w:top w:val="none" w:sz="0" w:space="0" w:color="auto"/>
        <w:left w:val="none" w:sz="0" w:space="0" w:color="auto"/>
        <w:bottom w:val="none" w:sz="0" w:space="0" w:color="auto"/>
        <w:right w:val="none" w:sz="0" w:space="0" w:color="auto"/>
      </w:divBdr>
    </w:div>
    <w:div w:id="1988388128">
      <w:bodyDiv w:val="1"/>
      <w:marLeft w:val="0"/>
      <w:marRight w:val="0"/>
      <w:marTop w:val="0"/>
      <w:marBottom w:val="0"/>
      <w:divBdr>
        <w:top w:val="none" w:sz="0" w:space="0" w:color="auto"/>
        <w:left w:val="none" w:sz="0" w:space="0" w:color="auto"/>
        <w:bottom w:val="none" w:sz="0" w:space="0" w:color="auto"/>
        <w:right w:val="none" w:sz="0" w:space="0" w:color="auto"/>
      </w:divBdr>
    </w:div>
    <w:div w:id="2007128261">
      <w:bodyDiv w:val="1"/>
      <w:marLeft w:val="0"/>
      <w:marRight w:val="0"/>
      <w:marTop w:val="0"/>
      <w:marBottom w:val="0"/>
      <w:divBdr>
        <w:top w:val="none" w:sz="0" w:space="0" w:color="auto"/>
        <w:left w:val="none" w:sz="0" w:space="0" w:color="auto"/>
        <w:bottom w:val="none" w:sz="0" w:space="0" w:color="auto"/>
        <w:right w:val="none" w:sz="0" w:space="0" w:color="auto"/>
      </w:divBdr>
    </w:div>
    <w:div w:id="203831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lioscloud.wmo.int/share/page/site/sg-rfc/document-details?nodeRef=workspace://SpacesStore/6824de36-47b6-46ef-92c5-5c3bba72d1bf" TargetMode="External"/><Relationship Id="rId18" Type="http://schemas.openxmlformats.org/officeDocument/2006/relationships/hyperlink" Target="https://wiswiki.wmo.int/tiki-index.php?page=ET-CTS2019https://elioscloud.wmo.int/share/page/site/sg-rfc/document-details?nodeRef=workspace://SpacesStore/92a77671-a157-45d9-9639-0dd6c4851275" TargetMode="External"/><Relationship Id="rId26" Type="http://schemas.openxmlformats.org/officeDocument/2006/relationships/hyperlink" Target="http://wiswiki.wmo.int/tiki-download_file.php?fileId=5261" TargetMode="External"/><Relationship Id="rId39" Type="http://schemas.openxmlformats.org/officeDocument/2006/relationships/hyperlink" Target="https://wiswiki.wmo.int/tiki-index.php?page=ET-CTS2019http://wiswiki.wmo.int/tiki-download_file.php?fileId=5269" TargetMode="External"/><Relationship Id="rId21" Type="http://schemas.openxmlformats.org/officeDocument/2006/relationships/hyperlink" Target="http://wiswiki.wmo.int/tiki-download_file.php?fileId=5213" TargetMode="External"/><Relationship Id="rId34" Type="http://schemas.openxmlformats.org/officeDocument/2006/relationships/hyperlink" Target="https://wiswiki.wmo.int/tiki-index.php?page=ET-CTS2019" TargetMode="External"/><Relationship Id="rId42" Type="http://schemas.openxmlformats.org/officeDocument/2006/relationships/hyperlink" Target="https://elioscloud.wmo.int/share/page/site/sg-rfc/document-details?nodeRef=workspace://SpacesStore/6824de36-47b6-46ef-92c5-5c3bba72d1bf" TargetMode="External"/><Relationship Id="rId47" Type="http://schemas.openxmlformats.org/officeDocument/2006/relationships/hyperlink" Target="https://elioscloud.wmo.int/share/page/site/sg-rfc/document-details?nodeRef=workspace://SpacesStore/6824de36-47b6-46ef-92c5-5c3bba72d1bf"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iswiki.wmo.int/tiki-download_file.php?fileId=5277" TargetMode="External"/><Relationship Id="rId29" Type="http://schemas.openxmlformats.org/officeDocument/2006/relationships/hyperlink" Target="https://elioscloud.wmo.int/share/page/site/sg-rfc/document-details?nodeRef=workspace://SpacesStore/6824de36-47b6-46ef-92c5-5c3bba72d1bf" TargetMode="External"/><Relationship Id="rId11" Type="http://schemas.openxmlformats.org/officeDocument/2006/relationships/hyperlink" Target="mailto:Publications@wmo.int" TargetMode="External"/><Relationship Id="rId24" Type="http://schemas.openxmlformats.org/officeDocument/2006/relationships/hyperlink" Target="http://wiswiki.wmo.int/tiki-download_file.php?fileId=5245" TargetMode="External"/><Relationship Id="rId32" Type="http://schemas.openxmlformats.org/officeDocument/2006/relationships/hyperlink" Target="https://elioscloud.wmo.int/share/page/site/sg-rfc/document-details?nodeRef=workspace://SpacesStore/6824de36-47b6-46ef-92c5-5c3bba72d1bf" TargetMode="External"/><Relationship Id="rId37" Type="http://schemas.openxmlformats.org/officeDocument/2006/relationships/hyperlink" Target="https://wiswiki.wmo.int/tiki-index.php?page=ET-CTS2019" TargetMode="External"/><Relationship Id="rId40" Type="http://schemas.openxmlformats.org/officeDocument/2006/relationships/hyperlink" Target="http://wiswiki.wmo.int/tiki-download_file.php?fileId=5261" TargetMode="External"/><Relationship Id="rId45" Type="http://schemas.openxmlformats.org/officeDocument/2006/relationships/hyperlink" Target="http://wiswiki.wmo.int/tiki-download_file.php?fileId=5277" TargetMode="External"/><Relationship Id="rId53"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image" Target="media/image2.jpeg"/><Relationship Id="rId19" Type="http://schemas.openxmlformats.org/officeDocument/2006/relationships/hyperlink" Target="http://wiswiki.wmo.int/tiki-download_file.php?fileId=5245" TargetMode="External"/><Relationship Id="rId31" Type="http://schemas.openxmlformats.org/officeDocument/2006/relationships/hyperlink" Target="http://wiswiki.wmo.int/tiki-download_file.php?fileId=5277" TargetMode="External"/><Relationship Id="rId44" Type="http://schemas.openxmlformats.org/officeDocument/2006/relationships/hyperlink" Target="http://wiswiki.wmo.int/tiki-download_file.php?fileId=5261" TargetMode="External"/><Relationship Id="rId52"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iswiki.wmo.int/tiki-download_file.php?fileId=5277" TargetMode="External"/><Relationship Id="rId22" Type="http://schemas.openxmlformats.org/officeDocument/2006/relationships/hyperlink" Target="http://wiswiki.wmo.int/tiki-download_file.php?fileId=4887" TargetMode="External"/><Relationship Id="rId27" Type="http://schemas.openxmlformats.org/officeDocument/2006/relationships/hyperlink" Target="http://wiswiki.wmo.int/tiki-download_file.php?fileId=5277" TargetMode="External"/><Relationship Id="rId30" Type="http://schemas.openxmlformats.org/officeDocument/2006/relationships/hyperlink" Target="http://wiswiki.wmo.int/tiki-download_file.php?fileId=5261" TargetMode="External"/><Relationship Id="rId35" Type="http://schemas.openxmlformats.org/officeDocument/2006/relationships/hyperlink" Target="https://wiswiki.wmo.int/tiki-index.php?page=ET-CTS2019https://elioscloud.wmo.int/share/page/site/sg-rfc/document-details?nodeRef=workspace://SpacesStore/92a77671-a157-45d9-9639-0dd6c4851275" TargetMode="External"/><Relationship Id="rId43" Type="http://schemas.openxmlformats.org/officeDocument/2006/relationships/hyperlink" Target="https://elioscloud.wmo.int/share/page/site/sg-rfc/document-details?nodeRef=workspace://SpacesStore/6824de36-47b6-46ef-92c5-5c3bba72d1bf"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lioscloud.wmo.int/share/page/site/sg-rfc/document-details?nodeRef=workspace://SpacesStore/6824de36-47b6-46ef-92c5-5c3bba72d1bf" TargetMode="External"/><Relationship Id="rId17" Type="http://schemas.openxmlformats.org/officeDocument/2006/relationships/hyperlink" Target="https://wiswiki.wmo.int/tiki-index.php?page=ET-CTS2019http://wiswiki.wmo.int/tiki-download_file.php?fileId=5269" TargetMode="External"/><Relationship Id="rId25" Type="http://schemas.openxmlformats.org/officeDocument/2006/relationships/hyperlink" Target="http://wiswiki.wmo.int/tiki-download_file.php?fileId=5259" TargetMode="External"/><Relationship Id="rId33" Type="http://schemas.openxmlformats.org/officeDocument/2006/relationships/hyperlink" Target="https://elioscloud.wmo.int/share/page/site/sg-rfc/document-details?nodeRef=workspace://SpacesStore/6824de36-47b6-46ef-92c5-5c3bba72d1bf" TargetMode="External"/><Relationship Id="rId38" Type="http://schemas.openxmlformats.org/officeDocument/2006/relationships/hyperlink" Target="https://wiswiki.wmo.int/tiki-index.php?page=ET-CTS2019https://elioscloud.wmo.int/share/page/site/sg-rfc/document-details?nodeRef=workspace://SpacesStore/92a77671-a157-45d9-9639-0dd6c4851275" TargetMode="External"/><Relationship Id="rId46" Type="http://schemas.openxmlformats.org/officeDocument/2006/relationships/hyperlink" Target="https://elioscloud.wmo.int/share/page/site/sg-rfc/document-details?nodeRef=workspace://SpacesStore/6824de36-47b6-46ef-92c5-5c3bba72d1bf" TargetMode="External"/><Relationship Id="rId20" Type="http://schemas.openxmlformats.org/officeDocument/2006/relationships/hyperlink" Target="http://wiswiki.wmo.int/tiki-download_file.php?fileId=5259" TargetMode="External"/><Relationship Id="rId41" Type="http://schemas.openxmlformats.org/officeDocument/2006/relationships/hyperlink" Target="http://wiswiki.wmo.int/tiki-download_file.php?fileId=5277"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iswiki.wmo.int/tiki-download_file.php?fileId=5277" TargetMode="External"/><Relationship Id="rId23" Type="http://schemas.openxmlformats.org/officeDocument/2006/relationships/hyperlink" Target="http://wiswiki.wmo.int/tiki-download_file.php?fileId=5253" TargetMode="External"/><Relationship Id="rId28" Type="http://schemas.openxmlformats.org/officeDocument/2006/relationships/hyperlink" Target="https://elioscloud.wmo.int/share/page/site/sg-rfc/document-details?nodeRef=workspace://SpacesStore/6824de36-47b6-46ef-92c5-5c3bba72d1bf" TargetMode="External"/><Relationship Id="rId36" Type="http://schemas.openxmlformats.org/officeDocument/2006/relationships/hyperlink" Target="https://wiswiki.wmo.int/tiki-index.php?page=ET-CTS2019http://wiswiki.wmo.int/tiki-download_file.php?fileId=5269"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3" ma:contentTypeDescription="Create a new document." ma:contentTypeScope="" ma:versionID="e78154a7b4a8d5f2d29b1d37b087c6e1">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6e931cfba8e3600c2e05a90aeb23a81e"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B9268-5CEE-40C2-866C-A38367A46B5B}">
  <ds:schemaRefs>
    <ds:schemaRef ds:uri="http://schemas.openxmlformats.org/officeDocument/2006/bibliography"/>
  </ds:schemaRefs>
</ds:datastoreItem>
</file>

<file path=customXml/itemProps2.xml><?xml version="1.0" encoding="utf-8"?>
<ds:datastoreItem xmlns:ds="http://schemas.openxmlformats.org/officeDocument/2006/customXml" ds:itemID="{EB86A59C-956C-4BBA-8053-92B519D354B0}"/>
</file>

<file path=customXml/itemProps3.xml><?xml version="1.0" encoding="utf-8"?>
<ds:datastoreItem xmlns:ds="http://schemas.openxmlformats.org/officeDocument/2006/customXml" ds:itemID="{102C1515-7BC9-4974-88D4-2C2CBB5CC912}"/>
</file>

<file path=customXml/itemProps4.xml><?xml version="1.0" encoding="utf-8"?>
<ds:datastoreItem xmlns:ds="http://schemas.openxmlformats.org/officeDocument/2006/customXml" ds:itemID="{2A9F486E-6018-40E1-AC85-86D7E65E7A64}"/>
</file>

<file path=docProps/app.xml><?xml version="1.0" encoding="utf-8"?>
<Properties xmlns="http://schemas.openxmlformats.org/officeDocument/2006/extended-properties" xmlns:vt="http://schemas.openxmlformats.org/officeDocument/2006/docPropsVTypes">
  <Template>Normal</Template>
  <TotalTime>7</TotalTime>
  <Pages>23</Pages>
  <Words>7584</Words>
  <Characters>41414</Characters>
  <Application>Microsoft Office Word</Application>
  <DocSecurity>0</DocSecurity>
  <Lines>1380</Lines>
  <Paragraphs>753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SG-RFC-2019 Report</vt:lpstr>
      <vt:lpstr>SG-RFC-2019 Report</vt:lpstr>
    </vt:vector>
  </TitlesOfParts>
  <Company>wmo</Company>
  <LinksUpToDate>false</LinksUpToDate>
  <CharactersWithSpaces>48245</CharactersWithSpaces>
  <SharedDoc>false</SharedDoc>
  <HLinks>
    <vt:vector size="18" baseType="variant">
      <vt:variant>
        <vt:i4>1835065</vt:i4>
      </vt:variant>
      <vt:variant>
        <vt:i4>14</vt:i4>
      </vt:variant>
      <vt:variant>
        <vt:i4>0</vt:i4>
      </vt:variant>
      <vt:variant>
        <vt:i4>5</vt:i4>
      </vt:variant>
      <vt:variant>
        <vt:lpwstr/>
      </vt:variant>
      <vt:variant>
        <vt:lpwstr>_Toc388521074</vt:lpwstr>
      </vt:variant>
      <vt:variant>
        <vt:i4>1835065</vt:i4>
      </vt:variant>
      <vt:variant>
        <vt:i4>8</vt:i4>
      </vt:variant>
      <vt:variant>
        <vt:i4>0</vt:i4>
      </vt:variant>
      <vt:variant>
        <vt:i4>5</vt:i4>
      </vt:variant>
      <vt:variant>
        <vt:lpwstr/>
      </vt:variant>
      <vt:variant>
        <vt:lpwstr>_Toc388521070</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SG-RFC-2019 Report</dc:title>
  <dc:subject>SG-RFC-2019 Report</dc:subject>
  <dc:creator>Bryan Hodge</dc:creator>
  <cp:keywords>SG-RFC-2019 Report</cp:keywords>
  <cp:lastModifiedBy>Bryan Hodge</cp:lastModifiedBy>
  <cp:revision>6</cp:revision>
  <cp:lastPrinted>2019-03-25T09:28:00Z</cp:lastPrinted>
  <dcterms:created xsi:type="dcterms:W3CDTF">2019-03-28T13:32:00Z</dcterms:created>
  <dcterms:modified xsi:type="dcterms:W3CDTF">2019-03-28T13:38:00Z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