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912"/>
        <w:gridCol w:w="2977"/>
      </w:tblGrid>
      <w:tr w:rsidR="00B74B70" w:rsidRPr="00636B90" w:rsidTr="00C810BE">
        <w:trPr>
          <w:trHeight w:val="282"/>
        </w:trPr>
        <w:tc>
          <w:tcPr>
            <w:tcW w:w="6912" w:type="dxa"/>
            <w:vMerge w:val="restart"/>
          </w:tcPr>
          <w:p w:rsidR="00B74B70" w:rsidRPr="005D666D" w:rsidRDefault="00B74B70" w:rsidP="00C810BE">
            <w:pPr>
              <w:tabs>
                <w:tab w:val="left" w:pos="6946"/>
              </w:tabs>
              <w:suppressAutoHyphens/>
              <w:spacing w:after="120" w:line="252" w:lineRule="auto"/>
              <w:ind w:left="1134"/>
              <w:rPr>
                <w:rFonts w:cs="Tahoma"/>
                <w:b/>
                <w:bCs/>
                <w:color w:val="365F91" w:themeColor="accent1" w:themeShade="BF"/>
                <w:szCs w:val="22"/>
              </w:rPr>
            </w:pPr>
            <w:r w:rsidRPr="005D666D">
              <w:rPr>
                <w:noProof/>
                <w:color w:val="365F91" w:themeColor="accent1" w:themeShade="BF"/>
                <w:szCs w:val="22"/>
                <w:lang w:val="en-US" w:eastAsia="zh-CN"/>
              </w:rPr>
              <w:drawing>
                <wp:anchor distT="0" distB="0" distL="114300" distR="114300" simplePos="0" relativeHeight="251659264" behindDoc="1" locked="1" layoutInCell="1" allowOverlap="1" wp14:anchorId="0B708A76" wp14:editId="777C774D">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ahoma"/>
                <w:b/>
                <w:bCs/>
                <w:color w:val="365F91" w:themeColor="accent1" w:themeShade="BF"/>
                <w:szCs w:val="22"/>
              </w:rPr>
              <w:t>World Meteorological Organization</w:t>
            </w:r>
          </w:p>
          <w:p w:rsidR="00B74B70" w:rsidRPr="005D666D" w:rsidRDefault="00B74B70" w:rsidP="00C810BE">
            <w:pPr>
              <w:tabs>
                <w:tab w:val="left" w:pos="6946"/>
              </w:tabs>
              <w:suppressAutoHyphens/>
              <w:spacing w:after="120" w:line="252" w:lineRule="auto"/>
              <w:ind w:left="1134"/>
              <w:rPr>
                <w:rFonts w:cs="Tahoma"/>
                <w:b/>
                <w:color w:val="365F91" w:themeColor="accent1" w:themeShade="BF"/>
                <w:spacing w:val="-2"/>
                <w:szCs w:val="22"/>
              </w:rPr>
            </w:pPr>
            <w:r>
              <w:rPr>
                <w:rFonts w:cs="Tahoma"/>
                <w:b/>
                <w:color w:val="365F91" w:themeColor="accent1" w:themeShade="BF"/>
                <w:spacing w:val="-2"/>
                <w:szCs w:val="22"/>
              </w:rPr>
              <w:t>COMMISSION FOR BASIC SYSTEMS</w:t>
            </w:r>
          </w:p>
          <w:p w:rsidR="00B74B70" w:rsidRPr="00442459" w:rsidRDefault="00442459" w:rsidP="00C810BE">
            <w:pPr>
              <w:tabs>
                <w:tab w:val="left" w:pos="6946"/>
              </w:tabs>
              <w:suppressAutoHyphens/>
              <w:spacing w:after="120" w:line="252" w:lineRule="auto"/>
              <w:ind w:left="1134"/>
              <w:rPr>
                <w:rFonts w:cstheme="minorBidi"/>
                <w:b/>
                <w:snapToGrid w:val="0"/>
                <w:color w:val="365F91" w:themeColor="accent1" w:themeShade="BF"/>
                <w:szCs w:val="22"/>
              </w:rPr>
            </w:pPr>
            <w:r w:rsidRPr="00442459">
              <w:rPr>
                <w:rFonts w:cstheme="minorBidi"/>
                <w:b/>
                <w:snapToGrid w:val="0"/>
                <w:color w:val="365F91" w:themeColor="accent1" w:themeShade="BF"/>
                <w:szCs w:val="22"/>
              </w:rPr>
              <w:t>Implementation-Coordination Team on Information Systems and Services</w:t>
            </w:r>
          </w:p>
          <w:p w:rsidR="00B74B70" w:rsidRPr="005D666D" w:rsidRDefault="00442459" w:rsidP="00442459">
            <w:pPr>
              <w:tabs>
                <w:tab w:val="left" w:pos="6946"/>
              </w:tabs>
              <w:suppressAutoHyphens/>
              <w:spacing w:after="120" w:line="252" w:lineRule="auto"/>
              <w:ind w:left="1134"/>
              <w:rPr>
                <w:rFonts w:cs="Tahoma"/>
                <w:b/>
                <w:bCs/>
                <w:color w:val="365F91" w:themeColor="accent1" w:themeShade="BF"/>
                <w:szCs w:val="22"/>
              </w:rPr>
            </w:pPr>
            <w:r w:rsidRPr="00442459">
              <w:rPr>
                <w:rFonts w:cstheme="minorBidi"/>
                <w:b/>
                <w:snapToGrid w:val="0"/>
                <w:color w:val="365F91" w:themeColor="accent1" w:themeShade="BF"/>
                <w:szCs w:val="22"/>
              </w:rPr>
              <w:t>ICT-ISS-201</w:t>
            </w:r>
            <w:r w:rsidR="00573BD6">
              <w:rPr>
                <w:rFonts w:cstheme="minorBidi"/>
                <w:b/>
                <w:snapToGrid w:val="0"/>
                <w:color w:val="365F91" w:themeColor="accent1" w:themeShade="BF"/>
                <w:szCs w:val="22"/>
              </w:rPr>
              <w:t>9</w:t>
            </w:r>
            <w:r w:rsidR="00B74B70" w:rsidRPr="00442459">
              <w:rPr>
                <w:rFonts w:cstheme="minorBidi"/>
                <w:b/>
                <w:snapToGrid w:val="0"/>
                <w:color w:val="365F91" w:themeColor="accent1" w:themeShade="BF"/>
                <w:szCs w:val="22"/>
              </w:rPr>
              <w:br/>
            </w:r>
            <w:r w:rsidRPr="00442459">
              <w:rPr>
                <w:snapToGrid w:val="0"/>
                <w:color w:val="365F91" w:themeColor="accent1" w:themeShade="BF"/>
                <w:szCs w:val="22"/>
              </w:rPr>
              <w:t>Geneva</w:t>
            </w:r>
            <w:r w:rsidR="00B74B70" w:rsidRPr="00442459">
              <w:rPr>
                <w:snapToGrid w:val="0"/>
                <w:color w:val="365F91" w:themeColor="accent1" w:themeShade="BF"/>
                <w:szCs w:val="22"/>
              </w:rPr>
              <w:t xml:space="preserve">, </w:t>
            </w:r>
            <w:r w:rsidR="00573BD6">
              <w:rPr>
                <w:snapToGrid w:val="0"/>
                <w:color w:val="365F91" w:themeColor="accent1" w:themeShade="BF"/>
                <w:szCs w:val="22"/>
              </w:rPr>
              <w:t>15-17 Oct 2019</w:t>
            </w:r>
          </w:p>
        </w:tc>
        <w:tc>
          <w:tcPr>
            <w:tcW w:w="2977" w:type="dxa"/>
          </w:tcPr>
          <w:p w:rsidR="00B74B70" w:rsidRPr="006C7E19" w:rsidRDefault="00442459" w:rsidP="006C7E19">
            <w:pPr>
              <w:spacing w:after="60"/>
              <w:ind w:right="-108"/>
              <w:jc w:val="right"/>
              <w:rPr>
                <w:rFonts w:eastAsia="宋体" w:cs="Tahoma"/>
                <w:b/>
                <w:bCs/>
                <w:color w:val="365F91" w:themeColor="accent1" w:themeShade="BF"/>
                <w:szCs w:val="22"/>
                <w:lang w:val="fr-CH" w:eastAsia="zh-CN"/>
              </w:rPr>
            </w:pPr>
            <w:r w:rsidRPr="00442459">
              <w:rPr>
                <w:rFonts w:cs="Tahoma"/>
                <w:b/>
                <w:bCs/>
                <w:color w:val="365F91" w:themeColor="accent1" w:themeShade="BF"/>
                <w:szCs w:val="22"/>
                <w:lang w:val="fr-CH"/>
              </w:rPr>
              <w:t>ICT-ISS-2018</w:t>
            </w:r>
            <w:r w:rsidR="00B74B70" w:rsidRPr="00442459">
              <w:rPr>
                <w:rFonts w:cs="Tahoma"/>
                <w:b/>
                <w:bCs/>
                <w:color w:val="365F91" w:themeColor="accent1" w:themeShade="BF"/>
                <w:szCs w:val="22"/>
                <w:lang w:val="fr-CH"/>
              </w:rPr>
              <w:t xml:space="preserve">/Doc </w:t>
            </w:r>
            <w:r w:rsidR="006C7E19" w:rsidRPr="002A6B1B">
              <w:rPr>
                <w:rFonts w:eastAsia="宋体" w:cs="Tahoma" w:hint="eastAsia"/>
                <w:b/>
                <w:bCs/>
                <w:color w:val="365F91" w:themeColor="accent1" w:themeShade="BF"/>
                <w:szCs w:val="22"/>
                <w:lang w:val="fr-CH" w:eastAsia="zh-CN"/>
              </w:rPr>
              <w:t>3</w:t>
            </w:r>
            <w:r w:rsidRPr="002A6B1B">
              <w:rPr>
                <w:rFonts w:cs="Tahoma"/>
                <w:b/>
                <w:bCs/>
                <w:color w:val="365F91" w:themeColor="accent1" w:themeShade="BF"/>
                <w:szCs w:val="22"/>
                <w:lang w:val="fr-CH"/>
              </w:rPr>
              <w:t>.</w:t>
            </w:r>
            <w:r w:rsidR="006C7E19">
              <w:rPr>
                <w:rFonts w:eastAsia="宋体" w:cs="Tahoma" w:hint="eastAsia"/>
                <w:b/>
                <w:bCs/>
                <w:color w:val="365F91" w:themeColor="accent1" w:themeShade="BF"/>
                <w:szCs w:val="22"/>
                <w:lang w:val="fr-CH" w:eastAsia="zh-CN"/>
              </w:rPr>
              <w:t>2</w:t>
            </w:r>
          </w:p>
        </w:tc>
      </w:tr>
      <w:tr w:rsidR="00B74B70" w:rsidRPr="005D666D" w:rsidTr="00C810BE">
        <w:trPr>
          <w:trHeight w:val="730"/>
        </w:trPr>
        <w:tc>
          <w:tcPr>
            <w:tcW w:w="6912" w:type="dxa"/>
            <w:vMerge/>
          </w:tcPr>
          <w:p w:rsidR="00B74B70" w:rsidRPr="00993581" w:rsidRDefault="00B74B70" w:rsidP="00C810BE">
            <w:pPr>
              <w:tabs>
                <w:tab w:val="left" w:pos="6946"/>
              </w:tabs>
              <w:suppressAutoHyphens/>
              <w:spacing w:after="120" w:line="252" w:lineRule="auto"/>
              <w:ind w:left="1134"/>
              <w:rPr>
                <w:noProof/>
                <w:color w:val="365F91" w:themeColor="accent1" w:themeShade="BF"/>
                <w:szCs w:val="22"/>
                <w:lang w:val="fr-CH" w:eastAsia="zh-CN"/>
              </w:rPr>
            </w:pPr>
          </w:p>
        </w:tc>
        <w:tc>
          <w:tcPr>
            <w:tcW w:w="2977" w:type="dxa"/>
          </w:tcPr>
          <w:p w:rsidR="00B74B70" w:rsidRPr="005D666D" w:rsidRDefault="00B74B70" w:rsidP="00C810BE">
            <w:pPr>
              <w:spacing w:after="60"/>
              <w:ind w:right="-108"/>
              <w:jc w:val="right"/>
              <w:rPr>
                <w:rFonts w:cs="Tahoma"/>
                <w:color w:val="365F91" w:themeColor="accent1" w:themeShade="BF"/>
                <w:szCs w:val="22"/>
              </w:rPr>
            </w:pPr>
            <w:r w:rsidRPr="005D666D">
              <w:rPr>
                <w:rFonts w:cs="Tahoma"/>
                <w:color w:val="365F91" w:themeColor="accent1" w:themeShade="BF"/>
                <w:szCs w:val="22"/>
              </w:rPr>
              <w:t>Submitted by:</w:t>
            </w:r>
            <w:r w:rsidRPr="005D666D">
              <w:rPr>
                <w:rFonts w:cs="Tahoma"/>
                <w:color w:val="365F91" w:themeColor="accent1" w:themeShade="BF"/>
                <w:szCs w:val="22"/>
              </w:rPr>
              <w:br/>
            </w:r>
            <w:r w:rsidR="006C7E19">
              <w:rPr>
                <w:rFonts w:eastAsia="宋体" w:cs="Tahoma" w:hint="eastAsia"/>
                <w:color w:val="365F91" w:themeColor="accent1" w:themeShade="BF"/>
                <w:szCs w:val="22"/>
                <w:lang w:eastAsia="zh-CN"/>
              </w:rPr>
              <w:t>ET-WISC</w:t>
            </w:r>
            <w:r w:rsidRPr="005D666D">
              <w:rPr>
                <w:rFonts w:cs="Tahoma"/>
                <w:color w:val="365F91" w:themeColor="accent1" w:themeShade="BF"/>
                <w:szCs w:val="22"/>
              </w:rPr>
              <w:t xml:space="preserve"> </w:t>
            </w:r>
          </w:p>
          <w:p w:rsidR="00B74B70" w:rsidRPr="006C7E19" w:rsidRDefault="006C7E19" w:rsidP="00C810BE">
            <w:pPr>
              <w:spacing w:after="60"/>
              <w:ind w:right="-108"/>
              <w:jc w:val="right"/>
              <w:rPr>
                <w:rFonts w:eastAsia="宋体" w:cs="Tahoma"/>
                <w:color w:val="365F91" w:themeColor="accent1" w:themeShade="BF"/>
                <w:szCs w:val="22"/>
                <w:lang w:eastAsia="zh-CN"/>
              </w:rPr>
            </w:pPr>
            <w:r>
              <w:rPr>
                <w:rFonts w:eastAsia="宋体" w:cs="Tahoma" w:hint="eastAsia"/>
                <w:color w:val="365F91" w:themeColor="accent1" w:themeShade="BF"/>
                <w:szCs w:val="22"/>
                <w:lang w:eastAsia="zh-CN"/>
              </w:rPr>
              <w:t>15</w:t>
            </w:r>
            <w:r>
              <w:rPr>
                <w:rFonts w:cs="Tahoma"/>
                <w:color w:val="365F91" w:themeColor="accent1" w:themeShade="BF"/>
                <w:szCs w:val="22"/>
              </w:rPr>
              <w:t>.</w:t>
            </w:r>
            <w:r>
              <w:rPr>
                <w:rFonts w:eastAsia="宋体" w:cs="Tahoma" w:hint="eastAsia"/>
                <w:color w:val="365F91" w:themeColor="accent1" w:themeShade="BF"/>
                <w:szCs w:val="22"/>
                <w:lang w:eastAsia="zh-CN"/>
              </w:rPr>
              <w:t>Oct</w:t>
            </w:r>
            <w:r w:rsidR="00B74B70">
              <w:rPr>
                <w:rFonts w:cs="Tahoma"/>
                <w:color w:val="365F91" w:themeColor="accent1" w:themeShade="BF"/>
                <w:szCs w:val="22"/>
              </w:rPr>
              <w:t>.</w:t>
            </w:r>
            <w:r>
              <w:rPr>
                <w:rFonts w:eastAsia="宋体" w:cs="Tahoma" w:hint="eastAsia"/>
                <w:color w:val="365F91" w:themeColor="accent1" w:themeShade="BF"/>
                <w:szCs w:val="22"/>
                <w:lang w:eastAsia="zh-CN"/>
              </w:rPr>
              <w:t>2019</w:t>
            </w:r>
          </w:p>
          <w:p w:rsidR="00B74B70" w:rsidRPr="00DF1240" w:rsidRDefault="00B74B70" w:rsidP="00C810BE">
            <w:pPr>
              <w:spacing w:after="60"/>
              <w:ind w:right="-108"/>
              <w:jc w:val="right"/>
              <w:rPr>
                <w:rFonts w:cs="Tahoma"/>
                <w:b/>
                <w:bCs/>
                <w:color w:val="365F91" w:themeColor="accent1" w:themeShade="BF"/>
                <w:szCs w:val="22"/>
                <w:lang w:val="en-US"/>
              </w:rPr>
            </w:pPr>
          </w:p>
        </w:tc>
      </w:tr>
    </w:tbl>
    <w:p w:rsidR="00D22E8A" w:rsidRPr="00FF65B9" w:rsidRDefault="00D22E8A" w:rsidP="00415F4C"/>
    <w:p w:rsidR="00480313" w:rsidRPr="00FF65B9" w:rsidRDefault="006C7E19" w:rsidP="000E3612">
      <w:pPr>
        <w:pStyle w:val="1"/>
        <w:jc w:val="center"/>
      </w:pPr>
      <w:r w:rsidRPr="00E64496">
        <w:t>Status and work plans of Expert Teams, Task Teams and next priorities before INFCOM 1</w:t>
      </w:r>
      <w:r w:rsidRPr="00E64496">
        <w:rPr>
          <w:vertAlign w:val="superscript"/>
        </w:rPr>
        <w:t>st</w:t>
      </w:r>
      <w:r w:rsidRPr="00E64496">
        <w:t xml:space="preserve"> session April 2020</w:t>
      </w:r>
    </w:p>
    <w:p w:rsidR="00442459" w:rsidRPr="00FF65B9" w:rsidRDefault="007D2A65" w:rsidP="00442459">
      <w:pPr>
        <w:pStyle w:val="2"/>
        <w:rPr>
          <w:rFonts w:hint="eastAsia"/>
        </w:rPr>
      </w:pPr>
      <w:r w:rsidRPr="007D2A65">
        <w:t>Expert Team on WIS Centres</w:t>
      </w:r>
    </w:p>
    <w:p w:rsidR="00442459" w:rsidRPr="00AE1F55" w:rsidRDefault="00AE1F55" w:rsidP="00442459">
      <w:pPr>
        <w:pStyle w:val="3"/>
      </w:pPr>
      <w:r w:rsidRPr="00AE1F55">
        <w:rPr>
          <w:rFonts w:hint="eastAsia"/>
        </w:rPr>
        <w:t>Meetings</w:t>
      </w:r>
    </w:p>
    <w:p w:rsidR="00F53047" w:rsidRPr="00F53047" w:rsidRDefault="00F53047" w:rsidP="00AE1F55">
      <w:pPr>
        <w:pStyle w:val="BodyTextNumbered"/>
      </w:pPr>
      <w:r>
        <w:rPr>
          <w:rFonts w:eastAsia="宋体" w:hint="eastAsia"/>
          <w:lang w:eastAsia="zh-CN"/>
        </w:rPr>
        <w:t xml:space="preserve">The Expert Team on WIS Centres held two meetings </w:t>
      </w:r>
      <w:r>
        <w:rPr>
          <w:rFonts w:eastAsia="宋体"/>
          <w:lang w:eastAsia="zh-CN"/>
        </w:rPr>
        <w:t>after</w:t>
      </w:r>
      <w:r>
        <w:rPr>
          <w:rFonts w:eastAsia="宋体" w:hint="eastAsia"/>
          <w:lang w:eastAsia="zh-CN"/>
        </w:rPr>
        <w:t xml:space="preserve"> CBS-16.</w:t>
      </w:r>
    </w:p>
    <w:p w:rsidR="00F53047" w:rsidRPr="00F53047" w:rsidRDefault="00F53047" w:rsidP="00A0494D">
      <w:pPr>
        <w:pStyle w:val="BodyTextNumbered"/>
        <w:numPr>
          <w:ilvl w:val="1"/>
          <w:numId w:val="1"/>
        </w:numPr>
      </w:pPr>
      <w:r>
        <w:t>Joint 2017 Meeting of the Expert Team on WIS Centres (ET-WISC), the Expert Team on Communication Techniques and Systems (ET-CTS), and the Task Team on GISCs (TT-GISC)</w:t>
      </w:r>
      <w:r>
        <w:rPr>
          <w:rFonts w:eastAsia="宋体" w:hint="eastAsia"/>
          <w:lang w:eastAsia="zh-CN"/>
        </w:rPr>
        <w:t xml:space="preserve">, </w:t>
      </w:r>
      <w:r w:rsidRPr="00F53047">
        <w:rPr>
          <w:rFonts w:eastAsia="宋体"/>
          <w:lang w:eastAsia="zh-CN"/>
        </w:rPr>
        <w:t>13-17 November 2017, Geneva</w:t>
      </w:r>
      <w:r w:rsidR="0052190A">
        <w:rPr>
          <w:rFonts w:eastAsia="宋体" w:hint="eastAsia"/>
          <w:lang w:eastAsia="zh-CN"/>
        </w:rPr>
        <w:t>.</w:t>
      </w:r>
    </w:p>
    <w:p w:rsidR="00442459" w:rsidRPr="00CA3D6D" w:rsidRDefault="00F53047" w:rsidP="00A0494D">
      <w:pPr>
        <w:pStyle w:val="BodyTextNumbered"/>
        <w:numPr>
          <w:ilvl w:val="1"/>
          <w:numId w:val="1"/>
        </w:numPr>
      </w:pPr>
      <w:r>
        <w:rPr>
          <w:rFonts w:eastAsia="宋体" w:hint="eastAsia"/>
          <w:lang w:eastAsia="zh-CN"/>
        </w:rPr>
        <w:t>J</w:t>
      </w:r>
      <w:r w:rsidR="00797B7C" w:rsidRPr="00F53047">
        <w:rPr>
          <w:rFonts w:hint="eastAsia"/>
        </w:rPr>
        <w:t>oint meeting of Expert Team on WIS Centres</w:t>
      </w:r>
      <w:r>
        <w:rPr>
          <w:rFonts w:eastAsia="宋体" w:hint="eastAsia"/>
          <w:lang w:eastAsia="zh-CN"/>
        </w:rPr>
        <w:t xml:space="preserve"> (ET-WISC)</w:t>
      </w:r>
      <w:r w:rsidR="00797B7C" w:rsidRPr="00F53047">
        <w:rPr>
          <w:rFonts w:hint="eastAsia"/>
        </w:rPr>
        <w:t xml:space="preserve"> and Task Team on WIS Data Centres </w:t>
      </w:r>
      <w:r>
        <w:rPr>
          <w:rFonts w:eastAsia="宋体" w:hint="eastAsia"/>
          <w:lang w:eastAsia="zh-CN"/>
        </w:rPr>
        <w:t xml:space="preserve">(TT-DC), </w:t>
      </w:r>
      <w:r w:rsidR="00AE1F55" w:rsidRPr="00AE1F55">
        <w:t>05-07 March 2019</w:t>
      </w:r>
      <w:r w:rsidR="00AE1F55" w:rsidRPr="00F53047">
        <w:rPr>
          <w:rFonts w:hint="eastAsia"/>
        </w:rPr>
        <w:t xml:space="preserve">, </w:t>
      </w:r>
      <w:r w:rsidR="00797B7C" w:rsidRPr="00F53047">
        <w:rPr>
          <w:rFonts w:hint="eastAsia"/>
        </w:rPr>
        <w:t>Beijing, China.</w:t>
      </w:r>
    </w:p>
    <w:p w:rsidR="0098770B" w:rsidRDefault="0098770B" w:rsidP="0098770B">
      <w:pPr>
        <w:pStyle w:val="3"/>
        <w:rPr>
          <w:rFonts w:eastAsia="宋体"/>
          <w:lang w:eastAsia="zh-CN"/>
        </w:rPr>
      </w:pPr>
      <w:r w:rsidRPr="0098770B">
        <w:t>Activities</w:t>
      </w:r>
    </w:p>
    <w:p w:rsidR="00CA6945" w:rsidRPr="0052190A" w:rsidRDefault="00CA6945" w:rsidP="00CA6945">
      <w:pPr>
        <w:pStyle w:val="BodyTextNumbered"/>
      </w:pPr>
      <w:r>
        <w:rPr>
          <w:rFonts w:eastAsia="宋体" w:hint="eastAsia"/>
          <w:lang w:eastAsia="zh-CN"/>
        </w:rPr>
        <w:t>A</w:t>
      </w:r>
      <w:r w:rsidRPr="00703217">
        <w:rPr>
          <w:rFonts w:eastAsia="宋体"/>
          <w:lang w:eastAsia="zh-CN"/>
        </w:rPr>
        <w:t xml:space="preserve">mendments to the Manual on WIS (WMO-No. 1060) and the Guide to </w:t>
      </w:r>
      <w:proofErr w:type="gramStart"/>
      <w:r w:rsidRPr="00703217">
        <w:rPr>
          <w:rFonts w:eastAsia="宋体"/>
          <w:lang w:eastAsia="zh-CN"/>
        </w:rPr>
        <w:t>WIS  (</w:t>
      </w:r>
      <w:proofErr w:type="gramEnd"/>
      <w:r w:rsidRPr="00703217">
        <w:rPr>
          <w:rFonts w:eastAsia="宋体"/>
          <w:lang w:eastAsia="zh-CN"/>
        </w:rPr>
        <w:t>WMO-No. 1061) approved by Cg-18</w:t>
      </w:r>
      <w:r>
        <w:rPr>
          <w:rFonts w:eastAsia="宋体" w:hint="eastAsia"/>
          <w:lang w:eastAsia="zh-CN"/>
        </w:rPr>
        <w:t>.</w:t>
      </w:r>
    </w:p>
    <w:p w:rsidR="00CA6945" w:rsidRPr="0052190A" w:rsidRDefault="00CA6945" w:rsidP="00A0494D">
      <w:pPr>
        <w:pStyle w:val="BodyTextNumbered"/>
        <w:numPr>
          <w:ilvl w:val="1"/>
          <w:numId w:val="1"/>
        </w:numPr>
        <w:rPr>
          <w:rFonts w:eastAsia="宋体"/>
          <w:lang w:val="en-US" w:eastAsia="zh-CN"/>
        </w:rPr>
      </w:pPr>
      <w:r w:rsidRPr="0052190A">
        <w:rPr>
          <w:rFonts w:eastAsia="宋体"/>
          <w:lang w:val="en-US" w:eastAsia="zh-CN"/>
        </w:rPr>
        <w:t>Guidance on managing ICT Operations</w:t>
      </w:r>
      <w:r>
        <w:rPr>
          <w:rFonts w:eastAsia="宋体" w:hint="eastAsia"/>
          <w:lang w:val="en-US" w:eastAsia="zh-CN"/>
        </w:rPr>
        <w:t xml:space="preserve"> </w:t>
      </w:r>
      <w:r>
        <w:rPr>
          <w:rFonts w:eastAsia="宋体"/>
          <w:lang w:eastAsia="zh-CN"/>
        </w:rPr>
        <w:t>(No.106</w:t>
      </w:r>
      <w:r>
        <w:rPr>
          <w:rFonts w:eastAsia="宋体" w:hint="eastAsia"/>
          <w:lang w:eastAsia="zh-CN"/>
        </w:rPr>
        <w:t>1</w:t>
      </w:r>
      <w:r w:rsidRPr="003E70FD">
        <w:rPr>
          <w:rFonts w:eastAsia="宋体"/>
          <w:lang w:eastAsia="zh-CN"/>
        </w:rPr>
        <w:t>)</w:t>
      </w:r>
    </w:p>
    <w:p w:rsidR="00CA6945" w:rsidRPr="0052190A" w:rsidRDefault="00CA6945" w:rsidP="00A0494D">
      <w:pPr>
        <w:pStyle w:val="BodyTextNumbered"/>
        <w:numPr>
          <w:ilvl w:val="1"/>
          <w:numId w:val="1"/>
        </w:numPr>
        <w:rPr>
          <w:rFonts w:eastAsia="宋体"/>
          <w:lang w:val="en-US" w:eastAsia="zh-CN"/>
        </w:rPr>
      </w:pPr>
      <w:r w:rsidRPr="0052190A">
        <w:rPr>
          <w:rFonts w:eastAsia="宋体"/>
          <w:lang w:val="en-US" w:eastAsia="zh-CN"/>
        </w:rPr>
        <w:t>Annual meetings of GISC operators</w:t>
      </w:r>
      <w:r>
        <w:rPr>
          <w:rFonts w:eastAsia="宋体" w:hint="eastAsia"/>
          <w:lang w:val="en-US" w:eastAsia="zh-CN"/>
        </w:rPr>
        <w:t xml:space="preserve"> </w:t>
      </w:r>
      <w:r w:rsidRPr="003E70FD">
        <w:rPr>
          <w:rFonts w:eastAsia="宋体"/>
          <w:lang w:eastAsia="zh-CN"/>
        </w:rPr>
        <w:t>(No.1060)</w:t>
      </w:r>
    </w:p>
    <w:p w:rsidR="00CA6945" w:rsidRPr="0052190A" w:rsidRDefault="00CA6945" w:rsidP="00A0494D">
      <w:pPr>
        <w:pStyle w:val="BodyTextNumbered"/>
        <w:numPr>
          <w:ilvl w:val="1"/>
          <w:numId w:val="1"/>
        </w:numPr>
        <w:rPr>
          <w:rFonts w:eastAsia="宋体"/>
          <w:lang w:val="en-US" w:eastAsia="zh-CN"/>
        </w:rPr>
      </w:pPr>
      <w:r w:rsidRPr="0052190A">
        <w:rPr>
          <w:rFonts w:eastAsia="宋体"/>
          <w:lang w:eastAsia="zh-CN"/>
        </w:rPr>
        <w:t>Operational monitoring of the WMO Information System (“GISC Watch”)</w:t>
      </w:r>
      <w:r>
        <w:rPr>
          <w:rFonts w:eastAsia="宋体" w:hint="eastAsia"/>
          <w:lang w:eastAsia="zh-CN"/>
        </w:rPr>
        <w:t xml:space="preserve"> </w:t>
      </w:r>
      <w:r>
        <w:rPr>
          <w:rFonts w:eastAsia="宋体"/>
          <w:lang w:eastAsia="zh-CN"/>
        </w:rPr>
        <w:t>(No.106</w:t>
      </w:r>
      <w:r>
        <w:rPr>
          <w:rFonts w:eastAsia="宋体" w:hint="eastAsia"/>
          <w:lang w:eastAsia="zh-CN"/>
        </w:rPr>
        <w:t>1</w:t>
      </w:r>
      <w:r w:rsidRPr="003E70FD">
        <w:rPr>
          <w:rFonts w:eastAsia="宋体"/>
          <w:lang w:eastAsia="zh-CN"/>
        </w:rPr>
        <w:t>)</w:t>
      </w:r>
    </w:p>
    <w:p w:rsidR="003F31FA" w:rsidRPr="003F31FA" w:rsidRDefault="00CA6945" w:rsidP="003F31FA">
      <w:pPr>
        <w:pStyle w:val="BodyTextNumbered"/>
        <w:rPr>
          <w:rFonts w:eastAsia="宋体"/>
          <w:lang w:eastAsia="zh-CN"/>
        </w:rPr>
      </w:pPr>
      <w:r>
        <w:t>Establish</w:t>
      </w:r>
      <w:r>
        <w:rPr>
          <w:rFonts w:eastAsia="宋体" w:hint="eastAsia"/>
          <w:lang w:eastAsia="zh-CN"/>
        </w:rPr>
        <w:t xml:space="preserve"> a subgroup to </w:t>
      </w:r>
      <w:r w:rsidR="003F31FA" w:rsidRPr="003F31FA">
        <w:rPr>
          <w:rFonts w:eastAsia="宋体"/>
          <w:lang w:eastAsia="zh-CN"/>
        </w:rPr>
        <w:t>review audit criteria and to update the GISC Audit Check List.</w:t>
      </w:r>
      <w:r w:rsidR="003F31FA">
        <w:rPr>
          <w:rFonts w:eastAsia="宋体" w:hint="eastAsia"/>
          <w:lang w:eastAsia="zh-CN"/>
        </w:rPr>
        <w:t xml:space="preserve"> (ET-WISC-2017)</w:t>
      </w:r>
    </w:p>
    <w:p w:rsidR="00CB0F26" w:rsidRPr="0014149B" w:rsidRDefault="00CB0F26" w:rsidP="005510A7">
      <w:pPr>
        <w:pStyle w:val="BodyTextNumbered"/>
      </w:pPr>
      <w:r w:rsidRPr="009B6852">
        <w:t xml:space="preserve">Review </w:t>
      </w:r>
      <w:r>
        <w:rPr>
          <w:rFonts w:hint="eastAsia"/>
        </w:rPr>
        <w:t xml:space="preserve">the </w:t>
      </w:r>
      <w:r w:rsidRPr="009B6852">
        <w:t>Interim guide on WIS Monitoring</w:t>
      </w:r>
      <w:r>
        <w:rPr>
          <w:rFonts w:hint="eastAsia"/>
        </w:rPr>
        <w:t xml:space="preserve"> and </w:t>
      </w:r>
      <w:r w:rsidR="005510A7" w:rsidRPr="005510A7">
        <w:rPr>
          <w:rFonts w:eastAsia="宋体"/>
          <w:lang w:eastAsia="zh-CN"/>
        </w:rPr>
        <w:t>draft</w:t>
      </w:r>
      <w:r w:rsidR="003452F7">
        <w:rPr>
          <w:rFonts w:eastAsia="宋体" w:hint="eastAsia"/>
          <w:lang w:eastAsia="zh-CN"/>
        </w:rPr>
        <w:t xml:space="preserve"> </w:t>
      </w:r>
      <w:r w:rsidR="005510A7" w:rsidRPr="005510A7">
        <w:rPr>
          <w:rFonts w:eastAsia="宋体"/>
          <w:lang w:eastAsia="zh-CN"/>
        </w:rPr>
        <w:t>amendment</w:t>
      </w:r>
      <w:r w:rsidR="003452F7">
        <w:rPr>
          <w:rFonts w:eastAsia="宋体" w:hint="eastAsia"/>
          <w:lang w:eastAsia="zh-CN"/>
        </w:rPr>
        <w:t>s</w:t>
      </w:r>
      <w:r w:rsidR="005510A7" w:rsidRPr="005510A7">
        <w:rPr>
          <w:rFonts w:eastAsia="宋体"/>
          <w:lang w:eastAsia="zh-CN"/>
        </w:rPr>
        <w:t xml:space="preserve"> </w:t>
      </w:r>
      <w:r w:rsidR="003452F7">
        <w:rPr>
          <w:rFonts w:eastAsia="宋体" w:hint="eastAsia"/>
          <w:lang w:eastAsia="zh-CN"/>
        </w:rPr>
        <w:t>to</w:t>
      </w:r>
      <w:r w:rsidR="005510A7" w:rsidRPr="005510A7">
        <w:rPr>
          <w:rFonts w:eastAsia="宋体"/>
          <w:lang w:eastAsia="zh-CN"/>
        </w:rPr>
        <w:t xml:space="preserve"> </w:t>
      </w:r>
      <w:r w:rsidR="007711AF">
        <w:rPr>
          <w:rFonts w:eastAsia="宋体" w:hint="eastAsia"/>
          <w:lang w:eastAsia="zh-CN"/>
        </w:rPr>
        <w:t>No. 1060 and No. 1061</w:t>
      </w:r>
      <w:r>
        <w:rPr>
          <w:rFonts w:hint="eastAsia"/>
        </w:rPr>
        <w:t>.</w:t>
      </w:r>
      <w:r w:rsidR="005510A7">
        <w:rPr>
          <w:rFonts w:eastAsia="宋体" w:hint="eastAsia"/>
          <w:lang w:eastAsia="zh-CN"/>
        </w:rPr>
        <w:t xml:space="preserve"> (</w:t>
      </w:r>
      <w:r w:rsidR="003F31FA">
        <w:rPr>
          <w:rFonts w:eastAsia="宋体" w:hint="eastAsia"/>
          <w:lang w:eastAsia="zh-CN"/>
        </w:rPr>
        <w:t xml:space="preserve">ET-WISC-2019, </w:t>
      </w:r>
      <w:r w:rsidR="00F06F93">
        <w:rPr>
          <w:rFonts w:eastAsia="宋体" w:hint="eastAsia"/>
          <w:lang w:eastAsia="zh-CN"/>
        </w:rPr>
        <w:t>TT-GISC WP8</w:t>
      </w:r>
      <w:r w:rsidR="005510A7">
        <w:rPr>
          <w:rFonts w:eastAsia="宋体" w:hint="eastAsia"/>
          <w:lang w:eastAsia="zh-CN"/>
        </w:rPr>
        <w:t>)</w:t>
      </w:r>
    </w:p>
    <w:p w:rsidR="0014149B" w:rsidRPr="003F31FA" w:rsidRDefault="0014149B" w:rsidP="0014149B">
      <w:pPr>
        <w:pStyle w:val="BodyTextNumbered"/>
        <w:rPr>
          <w:rFonts w:eastAsia="宋体"/>
          <w:lang w:val="en-US" w:eastAsia="zh-CN"/>
        </w:rPr>
      </w:pPr>
      <w:r>
        <w:t>Establish</w:t>
      </w:r>
      <w:r w:rsidRPr="003F31FA">
        <w:rPr>
          <w:rFonts w:eastAsia="宋体" w:hint="eastAsia"/>
          <w:lang w:eastAsia="zh-CN"/>
        </w:rPr>
        <w:t xml:space="preserve"> a subgroup to</w:t>
      </w:r>
      <w:r w:rsidRPr="003F31FA">
        <w:rPr>
          <w:rFonts w:eastAsia="宋体"/>
          <w:lang w:eastAsia="zh-CN"/>
        </w:rPr>
        <w:t xml:space="preserve"> </w:t>
      </w:r>
      <w:r w:rsidRPr="003F31FA">
        <w:rPr>
          <w:rFonts w:eastAsia="宋体" w:hint="eastAsia"/>
          <w:lang w:eastAsia="zh-CN"/>
        </w:rPr>
        <w:t xml:space="preserve">develop the </w:t>
      </w:r>
      <w:r w:rsidRPr="003F31FA">
        <w:rPr>
          <w:rFonts w:eastAsia="宋体"/>
          <w:lang w:eastAsia="zh-CN"/>
        </w:rPr>
        <w:t>Guidelines and Regulations for the Exchange of Operational Information</w:t>
      </w:r>
      <w:r w:rsidRPr="003F31FA">
        <w:rPr>
          <w:rFonts w:eastAsia="宋体" w:hint="eastAsia"/>
          <w:lang w:eastAsia="zh-CN"/>
        </w:rPr>
        <w:t xml:space="preserve">. </w:t>
      </w:r>
      <w:r w:rsidR="003F31FA">
        <w:rPr>
          <w:rFonts w:eastAsia="宋体" w:hint="eastAsia"/>
          <w:lang w:eastAsia="zh-CN"/>
        </w:rPr>
        <w:t>(ET-WISC-2019)</w:t>
      </w:r>
    </w:p>
    <w:p w:rsidR="00CA6945" w:rsidRPr="00CA6945" w:rsidRDefault="00A16E4B" w:rsidP="00703217">
      <w:pPr>
        <w:pStyle w:val="BodyTextNumbered"/>
        <w:rPr>
          <w:rFonts w:eastAsia="宋体"/>
          <w:lang w:val="en-US" w:eastAsia="zh-CN"/>
        </w:rPr>
      </w:pPr>
      <w:r>
        <w:rPr>
          <w:rFonts w:eastAsia="宋体" w:hint="eastAsia"/>
          <w:lang w:eastAsia="zh-CN"/>
        </w:rPr>
        <w:t>D</w:t>
      </w:r>
      <w:r w:rsidR="005510A7" w:rsidRPr="005510A7">
        <w:rPr>
          <w:rFonts w:eastAsia="宋体"/>
          <w:lang w:eastAsia="zh-CN"/>
        </w:rPr>
        <w:t>evelop Metadata synchronization procedure</w:t>
      </w:r>
      <w:r w:rsidR="005510A7">
        <w:rPr>
          <w:rFonts w:eastAsia="宋体" w:hint="eastAsia"/>
          <w:lang w:eastAsia="zh-CN"/>
        </w:rPr>
        <w:t>. (</w:t>
      </w:r>
      <w:r w:rsidR="003F31FA">
        <w:rPr>
          <w:rFonts w:eastAsia="宋体" w:hint="eastAsia"/>
          <w:lang w:eastAsia="zh-CN"/>
        </w:rPr>
        <w:t xml:space="preserve">ET-WISC-2019, </w:t>
      </w:r>
      <w:r w:rsidR="00F06F93">
        <w:rPr>
          <w:rFonts w:eastAsia="宋体" w:hint="eastAsia"/>
          <w:lang w:eastAsia="zh-CN"/>
        </w:rPr>
        <w:t>TT-GISC WP8</w:t>
      </w:r>
      <w:r w:rsidR="005510A7">
        <w:rPr>
          <w:rFonts w:eastAsia="宋体" w:hint="eastAsia"/>
          <w:lang w:eastAsia="zh-CN"/>
        </w:rPr>
        <w:t>)</w:t>
      </w:r>
    </w:p>
    <w:p w:rsidR="00FC5DB8" w:rsidRDefault="00FC5DB8" w:rsidP="00FC5DB8">
      <w:pPr>
        <w:pStyle w:val="BodyTextNumbered"/>
        <w:rPr>
          <w:rFonts w:eastAsia="宋体"/>
          <w:lang w:val="en-US" w:eastAsia="zh-CN"/>
        </w:rPr>
      </w:pPr>
      <w:r w:rsidRPr="00FC5DB8">
        <w:rPr>
          <w:rFonts w:eastAsia="宋体"/>
          <w:lang w:val="en-US" w:eastAsia="zh-CN"/>
        </w:rPr>
        <w:t>Review, further develop and oversee routine WIS monitoring activities</w:t>
      </w:r>
      <w:r>
        <w:rPr>
          <w:rFonts w:eastAsia="宋体" w:hint="eastAsia"/>
          <w:lang w:val="en-US" w:eastAsia="zh-CN"/>
        </w:rPr>
        <w:t>.</w:t>
      </w:r>
    </w:p>
    <w:p w:rsidR="00442459" w:rsidRDefault="00373C09" w:rsidP="00442459">
      <w:pPr>
        <w:pStyle w:val="2"/>
        <w:rPr>
          <w:rFonts w:hint="eastAsia"/>
        </w:rPr>
      </w:pPr>
      <w:r>
        <w:rPr>
          <w:rFonts w:hint="eastAsia"/>
        </w:rPr>
        <w:t>tT-GISC STATUS</w:t>
      </w:r>
    </w:p>
    <w:p w:rsidR="00BC3AA7" w:rsidRDefault="00BC3AA7" w:rsidP="00BC3AA7">
      <w:pPr>
        <w:pStyle w:val="3"/>
      </w:pPr>
      <w:r>
        <w:t xml:space="preserve">Meetings </w:t>
      </w:r>
    </w:p>
    <w:p w:rsidR="00BC3AA7" w:rsidRDefault="00BC3AA7" w:rsidP="00A0494D">
      <w:pPr>
        <w:pStyle w:val="BodyTextNumbered"/>
        <w:numPr>
          <w:ilvl w:val="0"/>
          <w:numId w:val="1"/>
        </w:numPr>
      </w:pPr>
      <w:r>
        <w:t>TT-GISC 2014 agreed to hold an annual meeting and requested all GISCs to provide its operational status and to share experience including issues and proposals to improve all GISC’s service level. The status report should include agreed information (template).</w:t>
      </w:r>
    </w:p>
    <w:p w:rsidR="00BC3AA7" w:rsidRDefault="00BC3AA7" w:rsidP="00A0494D">
      <w:pPr>
        <w:pStyle w:val="BodyTextNumbered"/>
        <w:numPr>
          <w:ilvl w:val="1"/>
          <w:numId w:val="1"/>
        </w:numPr>
      </w:pPr>
      <w:r>
        <w:lastRenderedPageBreak/>
        <w:t>TT-GISC meeting have been held annually. After the CBS-16, we had three meetings in Geneva, Casablanca and Offenbach. Following table shows the status of each GISC’s participation.</w:t>
      </w:r>
    </w:p>
    <w:tbl>
      <w:tblPr>
        <w:tblW w:w="6606" w:type="dxa"/>
        <w:tblInd w:w="1327" w:type="dxa"/>
        <w:tblLook w:val="04A0" w:firstRow="1" w:lastRow="0" w:firstColumn="1" w:lastColumn="0" w:noHBand="0" w:noVBand="1"/>
      </w:tblPr>
      <w:tblGrid>
        <w:gridCol w:w="795"/>
        <w:gridCol w:w="850"/>
        <w:gridCol w:w="1701"/>
        <w:gridCol w:w="1559"/>
        <w:gridCol w:w="1701"/>
      </w:tblGrid>
      <w:tr w:rsidR="00BC3AA7" w:rsidRPr="004B24BF" w:rsidTr="00C810BE">
        <w:trPr>
          <w:trHeight w:val="128"/>
        </w:trPr>
        <w:tc>
          <w:tcPr>
            <w:tcW w:w="795" w:type="dxa"/>
            <w:vMerge w:val="restart"/>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BC3AA7" w:rsidRPr="004B24BF" w:rsidRDefault="00BC3AA7" w:rsidP="00C810BE">
            <w:pPr>
              <w:jc w:val="center"/>
              <w:rPr>
                <w:rFonts w:ascii="Verdana" w:hAnsi="Verdana"/>
                <w:color w:val="000000"/>
                <w:sz w:val="20"/>
                <w:lang w:eastAsia="ja-JP"/>
              </w:rPr>
            </w:pPr>
            <w:r w:rsidRPr="004B24BF">
              <w:rPr>
                <w:rFonts w:ascii="Verdana" w:hAnsi="Verdana"/>
                <w:color w:val="000000"/>
                <w:sz w:val="20"/>
                <w:lang w:eastAsia="ja-JP"/>
              </w:rPr>
              <w:t>GISC</w:t>
            </w:r>
          </w:p>
        </w:tc>
        <w:tc>
          <w:tcPr>
            <w:tcW w:w="850" w:type="dxa"/>
            <w:tcBorders>
              <w:top w:val="single" w:sz="4" w:space="0" w:color="auto"/>
              <w:left w:val="nil"/>
              <w:bottom w:val="single" w:sz="4" w:space="0" w:color="auto"/>
              <w:right w:val="single" w:sz="4" w:space="0" w:color="auto"/>
            </w:tcBorders>
            <w:shd w:val="clear" w:color="000000" w:fill="FABF8F"/>
            <w:noWrap/>
            <w:vAlign w:val="center"/>
            <w:hideMark/>
          </w:tcPr>
          <w:p w:rsidR="00BC3AA7" w:rsidRPr="004B24BF" w:rsidRDefault="00BC3AA7" w:rsidP="00C810BE">
            <w:pPr>
              <w:jc w:val="center"/>
              <w:rPr>
                <w:rFonts w:ascii="Verdana" w:hAnsi="Verdana"/>
                <w:color w:val="000000"/>
                <w:sz w:val="20"/>
                <w:lang w:eastAsia="ja-JP"/>
              </w:rPr>
            </w:pPr>
            <w:r w:rsidRPr="004B24BF">
              <w:rPr>
                <w:rFonts w:ascii="Verdana" w:hAnsi="Verdana"/>
                <w:color w:val="000000"/>
                <w:sz w:val="20"/>
                <w:lang w:eastAsia="ja-JP"/>
              </w:rPr>
              <w:t>Year</w:t>
            </w:r>
          </w:p>
        </w:tc>
        <w:tc>
          <w:tcPr>
            <w:tcW w:w="1701" w:type="dxa"/>
            <w:tcBorders>
              <w:top w:val="single" w:sz="4" w:space="0" w:color="auto"/>
              <w:left w:val="nil"/>
              <w:bottom w:val="single" w:sz="4" w:space="0" w:color="auto"/>
              <w:right w:val="single" w:sz="4" w:space="0" w:color="auto"/>
            </w:tcBorders>
            <w:shd w:val="clear" w:color="000000" w:fill="FABF8F"/>
            <w:noWrap/>
            <w:vAlign w:val="center"/>
            <w:hideMark/>
          </w:tcPr>
          <w:p w:rsidR="00BC3AA7" w:rsidRPr="004B24BF" w:rsidRDefault="00BC3AA7" w:rsidP="00C810BE">
            <w:pPr>
              <w:jc w:val="center"/>
              <w:rPr>
                <w:rFonts w:ascii="Verdana" w:hAnsi="Verdana"/>
                <w:color w:val="000000"/>
                <w:sz w:val="20"/>
                <w:lang w:eastAsia="ja-JP"/>
              </w:rPr>
            </w:pPr>
            <w:r w:rsidRPr="004B24BF">
              <w:rPr>
                <w:rFonts w:ascii="Verdana" w:hAnsi="Verdana"/>
                <w:color w:val="000000"/>
                <w:sz w:val="20"/>
                <w:lang w:eastAsia="ja-JP"/>
              </w:rPr>
              <w:t xml:space="preserve">2017 </w:t>
            </w:r>
            <w:r>
              <w:rPr>
                <w:rFonts w:ascii="Verdana" w:hAnsi="Verdana"/>
                <w:color w:val="000000"/>
                <w:sz w:val="20"/>
                <w:lang w:eastAsia="ja-JP"/>
              </w:rPr>
              <w:t>(Nov)</w:t>
            </w:r>
          </w:p>
        </w:tc>
        <w:tc>
          <w:tcPr>
            <w:tcW w:w="1559" w:type="dxa"/>
            <w:tcBorders>
              <w:top w:val="single" w:sz="4" w:space="0" w:color="auto"/>
              <w:left w:val="nil"/>
              <w:bottom w:val="single" w:sz="4" w:space="0" w:color="auto"/>
              <w:right w:val="single" w:sz="4" w:space="0" w:color="auto"/>
            </w:tcBorders>
            <w:shd w:val="clear" w:color="000000" w:fill="FABF8F"/>
            <w:noWrap/>
            <w:vAlign w:val="center"/>
            <w:hideMark/>
          </w:tcPr>
          <w:p w:rsidR="00BC3AA7" w:rsidRPr="004B24BF" w:rsidRDefault="00BC3AA7" w:rsidP="00C810BE">
            <w:pPr>
              <w:jc w:val="center"/>
              <w:rPr>
                <w:rFonts w:ascii="Verdana" w:hAnsi="Verdana"/>
                <w:color w:val="000000"/>
                <w:sz w:val="20"/>
                <w:lang w:eastAsia="ja-JP"/>
              </w:rPr>
            </w:pPr>
            <w:r w:rsidRPr="004B24BF">
              <w:rPr>
                <w:rFonts w:ascii="Verdana" w:hAnsi="Verdana"/>
                <w:color w:val="000000"/>
                <w:sz w:val="20"/>
                <w:lang w:eastAsia="ja-JP"/>
              </w:rPr>
              <w:t>2918</w:t>
            </w:r>
            <w:r>
              <w:rPr>
                <w:rFonts w:ascii="Verdana" w:hAnsi="Verdana"/>
                <w:color w:val="000000"/>
                <w:sz w:val="20"/>
                <w:lang w:eastAsia="ja-JP"/>
              </w:rPr>
              <w:t xml:space="preserve"> (Sep)</w:t>
            </w:r>
          </w:p>
        </w:tc>
        <w:tc>
          <w:tcPr>
            <w:tcW w:w="1701" w:type="dxa"/>
            <w:tcBorders>
              <w:top w:val="single" w:sz="4" w:space="0" w:color="auto"/>
              <w:left w:val="nil"/>
              <w:bottom w:val="single" w:sz="4" w:space="0" w:color="auto"/>
              <w:right w:val="single" w:sz="4" w:space="0" w:color="auto"/>
            </w:tcBorders>
            <w:shd w:val="clear" w:color="000000" w:fill="FABF8F"/>
            <w:noWrap/>
            <w:vAlign w:val="center"/>
            <w:hideMark/>
          </w:tcPr>
          <w:p w:rsidR="00BC3AA7" w:rsidRPr="004B24BF" w:rsidRDefault="00BC3AA7" w:rsidP="00C810BE">
            <w:pPr>
              <w:jc w:val="center"/>
              <w:rPr>
                <w:rFonts w:ascii="Verdana" w:hAnsi="Verdana"/>
                <w:color w:val="000000"/>
                <w:sz w:val="20"/>
                <w:lang w:eastAsia="ja-JP"/>
              </w:rPr>
            </w:pPr>
            <w:r w:rsidRPr="004B24BF">
              <w:rPr>
                <w:rFonts w:ascii="Verdana" w:hAnsi="Verdana"/>
                <w:color w:val="000000"/>
                <w:sz w:val="20"/>
                <w:lang w:eastAsia="ja-JP"/>
              </w:rPr>
              <w:t>2019</w:t>
            </w:r>
            <w:r>
              <w:rPr>
                <w:rFonts w:ascii="Verdana" w:hAnsi="Verdana"/>
                <w:color w:val="000000"/>
                <w:sz w:val="20"/>
                <w:lang w:eastAsia="ja-JP"/>
              </w:rPr>
              <w:t xml:space="preserve"> (Aug)</w:t>
            </w:r>
          </w:p>
        </w:tc>
      </w:tr>
      <w:tr w:rsidR="00BC3AA7" w:rsidRPr="004B24BF" w:rsidTr="00C810BE">
        <w:trPr>
          <w:trHeight w:val="160"/>
        </w:trPr>
        <w:tc>
          <w:tcPr>
            <w:tcW w:w="795" w:type="dxa"/>
            <w:vMerge/>
            <w:tcBorders>
              <w:top w:val="single" w:sz="4" w:space="0" w:color="auto"/>
              <w:left w:val="single" w:sz="4" w:space="0" w:color="auto"/>
              <w:bottom w:val="single" w:sz="4" w:space="0" w:color="auto"/>
              <w:right w:val="single" w:sz="4" w:space="0" w:color="auto"/>
            </w:tcBorders>
            <w:vAlign w:val="center"/>
            <w:hideMark/>
          </w:tcPr>
          <w:p w:rsidR="00BC3AA7" w:rsidRPr="004B24BF" w:rsidRDefault="00BC3AA7" w:rsidP="00C810BE">
            <w:pPr>
              <w:rPr>
                <w:rFonts w:ascii="Verdana" w:hAnsi="Verdana"/>
                <w:color w:val="000000"/>
                <w:sz w:val="20"/>
                <w:lang w:eastAsia="ja-JP"/>
              </w:rPr>
            </w:pPr>
          </w:p>
        </w:tc>
        <w:tc>
          <w:tcPr>
            <w:tcW w:w="850" w:type="dxa"/>
            <w:tcBorders>
              <w:top w:val="nil"/>
              <w:left w:val="nil"/>
              <w:bottom w:val="single" w:sz="4" w:space="0" w:color="auto"/>
              <w:right w:val="single" w:sz="4" w:space="0" w:color="auto"/>
            </w:tcBorders>
            <w:shd w:val="clear" w:color="000000" w:fill="FABF8F"/>
            <w:noWrap/>
            <w:vAlign w:val="center"/>
            <w:hideMark/>
          </w:tcPr>
          <w:p w:rsidR="00BC3AA7" w:rsidRPr="004B24BF" w:rsidRDefault="00BC3AA7" w:rsidP="00C810BE">
            <w:pPr>
              <w:jc w:val="center"/>
              <w:rPr>
                <w:rFonts w:ascii="Verdana" w:hAnsi="Verdana"/>
                <w:color w:val="000000"/>
                <w:sz w:val="20"/>
                <w:lang w:eastAsia="ja-JP"/>
              </w:rPr>
            </w:pPr>
            <w:r>
              <w:rPr>
                <w:rFonts w:ascii="Verdana" w:hAnsi="Verdana"/>
                <w:color w:val="000000"/>
                <w:sz w:val="20"/>
                <w:lang w:eastAsia="ja-JP"/>
              </w:rPr>
              <w:t>Venue</w:t>
            </w:r>
          </w:p>
        </w:tc>
        <w:tc>
          <w:tcPr>
            <w:tcW w:w="1701" w:type="dxa"/>
            <w:tcBorders>
              <w:top w:val="nil"/>
              <w:left w:val="nil"/>
              <w:bottom w:val="single" w:sz="4" w:space="0" w:color="auto"/>
              <w:right w:val="single" w:sz="4" w:space="0" w:color="auto"/>
            </w:tcBorders>
            <w:shd w:val="clear" w:color="000000" w:fill="FABF8F"/>
            <w:noWrap/>
            <w:vAlign w:val="center"/>
            <w:hideMark/>
          </w:tcPr>
          <w:p w:rsidR="00BC3AA7" w:rsidRPr="004B24BF" w:rsidRDefault="00BC3AA7" w:rsidP="00C810BE">
            <w:pPr>
              <w:jc w:val="center"/>
              <w:rPr>
                <w:rFonts w:ascii="Verdana" w:hAnsi="Verdana"/>
                <w:color w:val="000000"/>
                <w:sz w:val="20"/>
                <w:lang w:eastAsia="ja-JP"/>
              </w:rPr>
            </w:pPr>
            <w:r w:rsidRPr="004B24BF">
              <w:rPr>
                <w:rFonts w:ascii="Verdana" w:hAnsi="Verdana"/>
                <w:color w:val="000000"/>
                <w:sz w:val="20"/>
                <w:lang w:eastAsia="ja-JP"/>
              </w:rPr>
              <w:t>Geneva</w:t>
            </w:r>
          </w:p>
        </w:tc>
        <w:tc>
          <w:tcPr>
            <w:tcW w:w="1559" w:type="dxa"/>
            <w:tcBorders>
              <w:top w:val="nil"/>
              <w:left w:val="nil"/>
              <w:bottom w:val="single" w:sz="4" w:space="0" w:color="auto"/>
              <w:right w:val="single" w:sz="4" w:space="0" w:color="auto"/>
            </w:tcBorders>
            <w:shd w:val="clear" w:color="000000" w:fill="FABF8F"/>
            <w:noWrap/>
            <w:vAlign w:val="center"/>
            <w:hideMark/>
          </w:tcPr>
          <w:p w:rsidR="00BC3AA7" w:rsidRPr="004B24BF" w:rsidRDefault="00BC3AA7" w:rsidP="00C810BE">
            <w:pPr>
              <w:jc w:val="center"/>
              <w:rPr>
                <w:rFonts w:ascii="Verdana" w:hAnsi="Verdana"/>
                <w:color w:val="000000"/>
                <w:sz w:val="20"/>
                <w:lang w:eastAsia="ja-JP"/>
              </w:rPr>
            </w:pPr>
            <w:r w:rsidRPr="004B24BF">
              <w:rPr>
                <w:rFonts w:ascii="Verdana" w:hAnsi="Verdana"/>
                <w:color w:val="000000"/>
                <w:sz w:val="20"/>
                <w:lang w:eastAsia="ja-JP"/>
              </w:rPr>
              <w:t>Casablanca</w:t>
            </w:r>
          </w:p>
        </w:tc>
        <w:tc>
          <w:tcPr>
            <w:tcW w:w="1701" w:type="dxa"/>
            <w:tcBorders>
              <w:top w:val="nil"/>
              <w:left w:val="nil"/>
              <w:bottom w:val="single" w:sz="4" w:space="0" w:color="auto"/>
              <w:right w:val="single" w:sz="4" w:space="0" w:color="auto"/>
            </w:tcBorders>
            <w:shd w:val="clear" w:color="000000" w:fill="FABF8F"/>
            <w:noWrap/>
            <w:vAlign w:val="center"/>
            <w:hideMark/>
          </w:tcPr>
          <w:p w:rsidR="00BC3AA7" w:rsidRPr="004B24BF" w:rsidRDefault="00BC3AA7" w:rsidP="00C810BE">
            <w:pPr>
              <w:jc w:val="center"/>
              <w:rPr>
                <w:rFonts w:ascii="Verdana" w:hAnsi="Verdana"/>
                <w:color w:val="000000"/>
                <w:sz w:val="20"/>
                <w:lang w:eastAsia="ja-JP"/>
              </w:rPr>
            </w:pPr>
            <w:r w:rsidRPr="004B24BF">
              <w:rPr>
                <w:rFonts w:ascii="Verdana" w:hAnsi="Verdana"/>
                <w:color w:val="000000"/>
                <w:sz w:val="20"/>
                <w:lang w:eastAsia="ja-JP"/>
              </w:rPr>
              <w:t>Offenbach</w:t>
            </w:r>
          </w:p>
        </w:tc>
      </w:tr>
      <w:tr w:rsidR="00BC3AA7" w:rsidRPr="004B24BF" w:rsidTr="00C810BE">
        <w:trPr>
          <w:trHeight w:val="250"/>
        </w:trPr>
        <w:tc>
          <w:tcPr>
            <w:tcW w:w="16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3AA7" w:rsidRPr="004B24BF" w:rsidRDefault="00BC3AA7" w:rsidP="00C810BE">
            <w:pPr>
              <w:rPr>
                <w:rFonts w:ascii="Verdana" w:hAnsi="Verdana"/>
                <w:color w:val="000000"/>
                <w:sz w:val="20"/>
                <w:lang w:eastAsia="ja-JP"/>
              </w:rPr>
            </w:pPr>
            <w:r w:rsidRPr="004B24BF">
              <w:rPr>
                <w:rFonts w:ascii="Verdana" w:hAnsi="Verdana"/>
                <w:color w:val="000000"/>
                <w:sz w:val="20"/>
                <w:lang w:eastAsia="ja-JP"/>
              </w:rPr>
              <w:t>Beijing</w:t>
            </w:r>
          </w:p>
        </w:tc>
        <w:tc>
          <w:tcPr>
            <w:tcW w:w="1701" w:type="dxa"/>
            <w:tcBorders>
              <w:top w:val="nil"/>
              <w:left w:val="nil"/>
              <w:bottom w:val="single" w:sz="4" w:space="0" w:color="auto"/>
              <w:right w:val="single" w:sz="4" w:space="0" w:color="auto"/>
            </w:tcBorders>
            <w:shd w:val="clear" w:color="000000" w:fill="DAEEF3"/>
            <w:noWrap/>
            <w:vAlign w:val="center"/>
            <w:hideMark/>
          </w:tcPr>
          <w:p w:rsidR="00BC3AA7" w:rsidRPr="004B24BF" w:rsidRDefault="00BC3AA7" w:rsidP="00C810BE">
            <w:pPr>
              <w:jc w:val="center"/>
              <w:rPr>
                <w:rFonts w:ascii="Verdana" w:hAnsi="Verdana"/>
                <w:color w:val="000000"/>
                <w:sz w:val="20"/>
                <w:lang w:eastAsia="ja-JP"/>
              </w:rPr>
            </w:pPr>
            <w:r w:rsidRPr="004B24BF">
              <w:rPr>
                <w:rFonts w:ascii="Verdana" w:hAnsi="Verdana"/>
                <w:color w:val="000000"/>
                <w:sz w:val="20"/>
                <w:lang w:eastAsia="ja-JP"/>
              </w:rPr>
              <w:t>attended</w:t>
            </w:r>
          </w:p>
        </w:tc>
        <w:tc>
          <w:tcPr>
            <w:tcW w:w="1559" w:type="dxa"/>
            <w:tcBorders>
              <w:top w:val="nil"/>
              <w:left w:val="nil"/>
              <w:bottom w:val="single" w:sz="4" w:space="0" w:color="auto"/>
              <w:right w:val="single" w:sz="4" w:space="0" w:color="auto"/>
            </w:tcBorders>
            <w:shd w:val="clear" w:color="000000" w:fill="DAEEF3"/>
            <w:noWrap/>
            <w:vAlign w:val="center"/>
            <w:hideMark/>
          </w:tcPr>
          <w:p w:rsidR="00BC3AA7" w:rsidRPr="004B24BF" w:rsidRDefault="00BC3AA7" w:rsidP="00C810BE">
            <w:pPr>
              <w:jc w:val="center"/>
              <w:rPr>
                <w:rFonts w:ascii="Verdana" w:hAnsi="Verdana"/>
                <w:color w:val="000000"/>
                <w:sz w:val="20"/>
                <w:lang w:eastAsia="ja-JP"/>
              </w:rPr>
            </w:pPr>
            <w:r w:rsidRPr="004B24BF">
              <w:rPr>
                <w:rFonts w:ascii="Verdana" w:hAnsi="Verdana"/>
                <w:color w:val="000000"/>
                <w:sz w:val="20"/>
                <w:lang w:eastAsia="ja-JP"/>
              </w:rPr>
              <w:t>attended</w:t>
            </w:r>
          </w:p>
        </w:tc>
        <w:tc>
          <w:tcPr>
            <w:tcW w:w="1701" w:type="dxa"/>
            <w:tcBorders>
              <w:top w:val="nil"/>
              <w:left w:val="nil"/>
              <w:bottom w:val="single" w:sz="4" w:space="0" w:color="auto"/>
              <w:right w:val="single" w:sz="4" w:space="0" w:color="auto"/>
            </w:tcBorders>
            <w:shd w:val="clear" w:color="000000" w:fill="DAEEF3"/>
            <w:noWrap/>
            <w:vAlign w:val="center"/>
            <w:hideMark/>
          </w:tcPr>
          <w:p w:rsidR="00BC3AA7" w:rsidRPr="004B24BF" w:rsidRDefault="00BC3AA7" w:rsidP="00C810BE">
            <w:pPr>
              <w:jc w:val="center"/>
              <w:rPr>
                <w:rFonts w:ascii="Verdana" w:hAnsi="Verdana"/>
                <w:color w:val="000000"/>
                <w:sz w:val="20"/>
                <w:lang w:eastAsia="ja-JP"/>
              </w:rPr>
            </w:pPr>
            <w:r w:rsidRPr="004B24BF">
              <w:rPr>
                <w:rFonts w:ascii="Verdana" w:hAnsi="Verdana"/>
                <w:color w:val="000000"/>
                <w:sz w:val="20"/>
                <w:lang w:eastAsia="ja-JP"/>
              </w:rPr>
              <w:t>attended</w:t>
            </w:r>
          </w:p>
        </w:tc>
      </w:tr>
      <w:tr w:rsidR="00BC3AA7" w:rsidRPr="004B24BF" w:rsidTr="00C810BE">
        <w:trPr>
          <w:trHeight w:val="70"/>
        </w:trPr>
        <w:tc>
          <w:tcPr>
            <w:tcW w:w="16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3AA7" w:rsidRPr="004B24BF" w:rsidRDefault="00BC3AA7" w:rsidP="00C810BE">
            <w:pPr>
              <w:rPr>
                <w:rFonts w:ascii="Verdana" w:hAnsi="Verdana"/>
                <w:color w:val="000000"/>
                <w:sz w:val="20"/>
                <w:lang w:eastAsia="ja-JP"/>
              </w:rPr>
            </w:pPr>
            <w:r w:rsidRPr="004B24BF">
              <w:rPr>
                <w:rFonts w:ascii="Verdana" w:hAnsi="Verdana"/>
                <w:color w:val="000000"/>
                <w:sz w:val="20"/>
                <w:lang w:eastAsia="ja-JP"/>
              </w:rPr>
              <w:t>Brasilia</w:t>
            </w:r>
          </w:p>
        </w:tc>
        <w:tc>
          <w:tcPr>
            <w:tcW w:w="1701" w:type="dxa"/>
            <w:tcBorders>
              <w:top w:val="nil"/>
              <w:left w:val="nil"/>
              <w:bottom w:val="single" w:sz="4" w:space="0" w:color="auto"/>
              <w:right w:val="single" w:sz="4" w:space="0" w:color="auto"/>
            </w:tcBorders>
            <w:shd w:val="clear" w:color="000000" w:fill="DAEEF3"/>
            <w:noWrap/>
            <w:vAlign w:val="center"/>
            <w:hideMark/>
          </w:tcPr>
          <w:p w:rsidR="00BC3AA7" w:rsidRPr="004B24BF" w:rsidRDefault="00BC3AA7" w:rsidP="00C810BE">
            <w:pPr>
              <w:jc w:val="center"/>
              <w:rPr>
                <w:rFonts w:ascii="Verdana" w:hAnsi="Verdana"/>
                <w:color w:val="000000"/>
                <w:sz w:val="20"/>
                <w:lang w:eastAsia="ja-JP"/>
              </w:rPr>
            </w:pPr>
            <w:r w:rsidRPr="004B24BF">
              <w:rPr>
                <w:rFonts w:ascii="Verdana" w:hAnsi="Verdana"/>
                <w:color w:val="000000"/>
                <w:sz w:val="20"/>
                <w:lang w:eastAsia="ja-JP"/>
              </w:rPr>
              <w:t>attended</w:t>
            </w:r>
          </w:p>
        </w:tc>
        <w:tc>
          <w:tcPr>
            <w:tcW w:w="1559" w:type="dxa"/>
            <w:tcBorders>
              <w:top w:val="nil"/>
              <w:left w:val="nil"/>
              <w:bottom w:val="single" w:sz="4" w:space="0" w:color="auto"/>
              <w:right w:val="single" w:sz="4" w:space="0" w:color="auto"/>
            </w:tcBorders>
            <w:shd w:val="clear" w:color="000000" w:fill="DAEEF3"/>
            <w:noWrap/>
            <w:vAlign w:val="center"/>
            <w:hideMark/>
          </w:tcPr>
          <w:p w:rsidR="00BC3AA7" w:rsidRPr="004B24BF" w:rsidRDefault="00BC3AA7" w:rsidP="00C810BE">
            <w:pPr>
              <w:jc w:val="center"/>
              <w:rPr>
                <w:rFonts w:ascii="Verdana" w:hAnsi="Verdana"/>
                <w:color w:val="000000"/>
                <w:sz w:val="20"/>
                <w:lang w:eastAsia="ja-JP"/>
              </w:rPr>
            </w:pPr>
            <w:r>
              <w:rPr>
                <w:rFonts w:ascii="Verdana" w:hAnsi="Verdana"/>
                <w:color w:val="000000"/>
                <w:sz w:val="20"/>
                <w:lang w:eastAsia="ja-JP"/>
              </w:rPr>
              <w:t>Remote</w:t>
            </w:r>
          </w:p>
        </w:tc>
        <w:tc>
          <w:tcPr>
            <w:tcW w:w="1701" w:type="dxa"/>
            <w:tcBorders>
              <w:top w:val="nil"/>
              <w:left w:val="nil"/>
              <w:bottom w:val="single" w:sz="4" w:space="0" w:color="auto"/>
              <w:right w:val="single" w:sz="4" w:space="0" w:color="auto"/>
            </w:tcBorders>
            <w:shd w:val="clear" w:color="000000" w:fill="808080"/>
            <w:noWrap/>
            <w:vAlign w:val="center"/>
            <w:hideMark/>
          </w:tcPr>
          <w:p w:rsidR="00BC3AA7" w:rsidRPr="004B24BF" w:rsidRDefault="00BC3AA7" w:rsidP="00C810BE">
            <w:pPr>
              <w:jc w:val="center"/>
              <w:rPr>
                <w:rFonts w:ascii="Verdana" w:hAnsi="Verdana"/>
                <w:color w:val="000000"/>
                <w:sz w:val="20"/>
                <w:lang w:eastAsia="ja-JP"/>
              </w:rPr>
            </w:pPr>
            <w:r w:rsidRPr="004B24BF">
              <w:rPr>
                <w:rFonts w:ascii="Verdana" w:hAnsi="Verdana"/>
                <w:color w:val="000000"/>
                <w:sz w:val="20"/>
                <w:lang w:eastAsia="ja-JP"/>
              </w:rPr>
              <w:t> </w:t>
            </w:r>
          </w:p>
        </w:tc>
      </w:tr>
      <w:tr w:rsidR="00BC3AA7" w:rsidRPr="004B24BF" w:rsidTr="00C810BE">
        <w:trPr>
          <w:trHeight w:val="100"/>
        </w:trPr>
        <w:tc>
          <w:tcPr>
            <w:tcW w:w="16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3AA7" w:rsidRPr="004B24BF" w:rsidRDefault="00BC3AA7" w:rsidP="00C810BE">
            <w:pPr>
              <w:rPr>
                <w:rFonts w:ascii="Verdana" w:hAnsi="Verdana"/>
                <w:color w:val="000000"/>
                <w:sz w:val="20"/>
                <w:lang w:eastAsia="ja-JP"/>
              </w:rPr>
            </w:pPr>
            <w:r w:rsidRPr="004B24BF">
              <w:rPr>
                <w:rFonts w:ascii="Verdana" w:hAnsi="Verdana"/>
                <w:color w:val="000000"/>
                <w:sz w:val="20"/>
                <w:lang w:eastAsia="ja-JP"/>
              </w:rPr>
              <w:t>Casablanca</w:t>
            </w:r>
          </w:p>
        </w:tc>
        <w:tc>
          <w:tcPr>
            <w:tcW w:w="1701" w:type="dxa"/>
            <w:tcBorders>
              <w:top w:val="nil"/>
              <w:left w:val="nil"/>
              <w:bottom w:val="single" w:sz="4" w:space="0" w:color="auto"/>
              <w:right w:val="single" w:sz="4" w:space="0" w:color="auto"/>
            </w:tcBorders>
            <w:shd w:val="clear" w:color="000000" w:fill="DAEEF3"/>
            <w:noWrap/>
            <w:vAlign w:val="center"/>
            <w:hideMark/>
          </w:tcPr>
          <w:p w:rsidR="00BC3AA7" w:rsidRPr="004B24BF" w:rsidRDefault="00BC3AA7" w:rsidP="00C810BE">
            <w:pPr>
              <w:jc w:val="center"/>
              <w:rPr>
                <w:rFonts w:ascii="Verdana" w:hAnsi="Verdana"/>
                <w:color w:val="000000"/>
                <w:sz w:val="20"/>
                <w:lang w:eastAsia="ja-JP"/>
              </w:rPr>
            </w:pPr>
            <w:r w:rsidRPr="004B24BF">
              <w:rPr>
                <w:rFonts w:ascii="Verdana" w:hAnsi="Verdana"/>
                <w:color w:val="000000"/>
                <w:sz w:val="20"/>
                <w:lang w:eastAsia="ja-JP"/>
              </w:rPr>
              <w:t>attended</w:t>
            </w:r>
          </w:p>
        </w:tc>
        <w:tc>
          <w:tcPr>
            <w:tcW w:w="1559" w:type="dxa"/>
            <w:tcBorders>
              <w:top w:val="nil"/>
              <w:left w:val="nil"/>
              <w:bottom w:val="single" w:sz="4" w:space="0" w:color="auto"/>
              <w:right w:val="single" w:sz="4" w:space="0" w:color="auto"/>
            </w:tcBorders>
            <w:shd w:val="clear" w:color="000000" w:fill="99FF99"/>
            <w:noWrap/>
            <w:vAlign w:val="center"/>
            <w:hideMark/>
          </w:tcPr>
          <w:p w:rsidR="00BC3AA7" w:rsidRPr="004B24BF" w:rsidRDefault="00BC3AA7" w:rsidP="00C810BE">
            <w:pPr>
              <w:jc w:val="center"/>
              <w:rPr>
                <w:rFonts w:ascii="Verdana" w:hAnsi="Verdana"/>
                <w:color w:val="000000"/>
                <w:sz w:val="20"/>
                <w:lang w:eastAsia="ja-JP"/>
              </w:rPr>
            </w:pPr>
            <w:r>
              <w:rPr>
                <w:rFonts w:ascii="Verdana" w:hAnsi="Verdana"/>
                <w:color w:val="000000"/>
                <w:sz w:val="20"/>
                <w:lang w:eastAsia="ja-JP"/>
              </w:rPr>
              <w:t>host</w:t>
            </w:r>
          </w:p>
        </w:tc>
        <w:tc>
          <w:tcPr>
            <w:tcW w:w="1701" w:type="dxa"/>
            <w:tcBorders>
              <w:top w:val="nil"/>
              <w:left w:val="nil"/>
              <w:bottom w:val="single" w:sz="4" w:space="0" w:color="auto"/>
              <w:right w:val="single" w:sz="4" w:space="0" w:color="auto"/>
            </w:tcBorders>
            <w:shd w:val="clear" w:color="000000" w:fill="DAEEF3"/>
            <w:noWrap/>
            <w:vAlign w:val="center"/>
            <w:hideMark/>
          </w:tcPr>
          <w:p w:rsidR="00BC3AA7" w:rsidRPr="004B24BF" w:rsidRDefault="00BC3AA7" w:rsidP="00C810BE">
            <w:pPr>
              <w:jc w:val="center"/>
              <w:rPr>
                <w:rFonts w:ascii="Verdana" w:hAnsi="Verdana"/>
                <w:color w:val="000000"/>
                <w:sz w:val="20"/>
                <w:lang w:eastAsia="ja-JP"/>
              </w:rPr>
            </w:pPr>
            <w:r>
              <w:rPr>
                <w:rFonts w:ascii="Verdana" w:hAnsi="Verdana"/>
                <w:color w:val="000000"/>
                <w:sz w:val="20"/>
                <w:lang w:eastAsia="ja-JP"/>
              </w:rPr>
              <w:t>Remote</w:t>
            </w:r>
          </w:p>
        </w:tc>
      </w:tr>
      <w:tr w:rsidR="00BC3AA7" w:rsidRPr="004B24BF" w:rsidTr="00C810BE">
        <w:trPr>
          <w:trHeight w:val="132"/>
        </w:trPr>
        <w:tc>
          <w:tcPr>
            <w:tcW w:w="16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3AA7" w:rsidRPr="004B24BF" w:rsidRDefault="00BC3AA7" w:rsidP="00C810BE">
            <w:pPr>
              <w:rPr>
                <w:rFonts w:ascii="Verdana" w:hAnsi="Verdana"/>
                <w:color w:val="000000"/>
                <w:sz w:val="20"/>
                <w:lang w:eastAsia="ja-JP"/>
              </w:rPr>
            </w:pPr>
            <w:r w:rsidRPr="004B24BF">
              <w:rPr>
                <w:rFonts w:ascii="Verdana" w:hAnsi="Verdana"/>
                <w:color w:val="000000"/>
                <w:sz w:val="20"/>
                <w:lang w:eastAsia="ja-JP"/>
              </w:rPr>
              <w:t>Exeter</w:t>
            </w:r>
          </w:p>
        </w:tc>
        <w:tc>
          <w:tcPr>
            <w:tcW w:w="1701" w:type="dxa"/>
            <w:tcBorders>
              <w:top w:val="nil"/>
              <w:left w:val="nil"/>
              <w:bottom w:val="single" w:sz="4" w:space="0" w:color="auto"/>
              <w:right w:val="single" w:sz="4" w:space="0" w:color="auto"/>
            </w:tcBorders>
            <w:shd w:val="clear" w:color="000000" w:fill="DAEEF3"/>
            <w:noWrap/>
            <w:vAlign w:val="center"/>
            <w:hideMark/>
          </w:tcPr>
          <w:p w:rsidR="00BC3AA7" w:rsidRPr="004B24BF" w:rsidRDefault="00BC3AA7" w:rsidP="00C810BE">
            <w:pPr>
              <w:jc w:val="center"/>
              <w:rPr>
                <w:rFonts w:ascii="Verdana" w:hAnsi="Verdana"/>
                <w:color w:val="000000"/>
                <w:sz w:val="20"/>
                <w:lang w:eastAsia="ja-JP"/>
              </w:rPr>
            </w:pPr>
            <w:r w:rsidRPr="004B24BF">
              <w:rPr>
                <w:rFonts w:ascii="Verdana" w:hAnsi="Verdana"/>
                <w:color w:val="000000"/>
                <w:sz w:val="20"/>
                <w:lang w:eastAsia="ja-JP"/>
              </w:rPr>
              <w:t>attended</w:t>
            </w:r>
          </w:p>
        </w:tc>
        <w:tc>
          <w:tcPr>
            <w:tcW w:w="1559" w:type="dxa"/>
            <w:tcBorders>
              <w:top w:val="nil"/>
              <w:left w:val="nil"/>
              <w:bottom w:val="single" w:sz="4" w:space="0" w:color="auto"/>
              <w:right w:val="single" w:sz="4" w:space="0" w:color="auto"/>
            </w:tcBorders>
            <w:shd w:val="clear" w:color="000000" w:fill="DAEEF3"/>
            <w:noWrap/>
            <w:vAlign w:val="center"/>
            <w:hideMark/>
          </w:tcPr>
          <w:p w:rsidR="00BC3AA7" w:rsidRPr="004B24BF" w:rsidRDefault="00BC3AA7" w:rsidP="00C810BE">
            <w:pPr>
              <w:jc w:val="center"/>
              <w:rPr>
                <w:rFonts w:ascii="Verdana" w:hAnsi="Verdana"/>
                <w:color w:val="000000"/>
                <w:sz w:val="20"/>
                <w:lang w:eastAsia="ja-JP"/>
              </w:rPr>
            </w:pPr>
            <w:r w:rsidRPr="004B24BF">
              <w:rPr>
                <w:rFonts w:ascii="Verdana" w:hAnsi="Verdana"/>
                <w:color w:val="000000"/>
                <w:sz w:val="20"/>
                <w:lang w:eastAsia="ja-JP"/>
              </w:rPr>
              <w:t>attended</w:t>
            </w:r>
          </w:p>
        </w:tc>
        <w:tc>
          <w:tcPr>
            <w:tcW w:w="1701" w:type="dxa"/>
            <w:tcBorders>
              <w:top w:val="nil"/>
              <w:left w:val="nil"/>
              <w:bottom w:val="single" w:sz="4" w:space="0" w:color="auto"/>
              <w:right w:val="single" w:sz="4" w:space="0" w:color="auto"/>
            </w:tcBorders>
            <w:shd w:val="clear" w:color="000000" w:fill="DAEEF3"/>
            <w:noWrap/>
            <w:vAlign w:val="center"/>
            <w:hideMark/>
          </w:tcPr>
          <w:p w:rsidR="00BC3AA7" w:rsidRPr="004B24BF" w:rsidRDefault="00BC3AA7" w:rsidP="00C810BE">
            <w:pPr>
              <w:jc w:val="center"/>
              <w:rPr>
                <w:rFonts w:ascii="Verdana" w:hAnsi="Verdana"/>
                <w:color w:val="000000"/>
                <w:sz w:val="20"/>
                <w:lang w:eastAsia="ja-JP"/>
              </w:rPr>
            </w:pPr>
            <w:r w:rsidRPr="004B24BF">
              <w:rPr>
                <w:rFonts w:ascii="Verdana" w:hAnsi="Verdana"/>
                <w:color w:val="000000"/>
                <w:sz w:val="20"/>
                <w:lang w:eastAsia="ja-JP"/>
              </w:rPr>
              <w:t>attended</w:t>
            </w:r>
          </w:p>
        </w:tc>
      </w:tr>
      <w:tr w:rsidR="00BC3AA7" w:rsidRPr="004B24BF" w:rsidTr="00C810BE">
        <w:trPr>
          <w:trHeight w:val="163"/>
        </w:trPr>
        <w:tc>
          <w:tcPr>
            <w:tcW w:w="16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3AA7" w:rsidRPr="004B24BF" w:rsidRDefault="00BC3AA7" w:rsidP="00C810BE">
            <w:pPr>
              <w:rPr>
                <w:rFonts w:ascii="Verdana" w:hAnsi="Verdana"/>
                <w:color w:val="000000"/>
                <w:sz w:val="20"/>
                <w:lang w:eastAsia="ja-JP"/>
              </w:rPr>
            </w:pPr>
            <w:r w:rsidRPr="004B24BF">
              <w:rPr>
                <w:rFonts w:ascii="Verdana" w:hAnsi="Verdana"/>
                <w:color w:val="000000"/>
                <w:sz w:val="20"/>
                <w:lang w:eastAsia="ja-JP"/>
              </w:rPr>
              <w:t>Jeddah</w:t>
            </w:r>
          </w:p>
        </w:tc>
        <w:tc>
          <w:tcPr>
            <w:tcW w:w="1701" w:type="dxa"/>
            <w:tcBorders>
              <w:top w:val="nil"/>
              <w:left w:val="nil"/>
              <w:bottom w:val="single" w:sz="4" w:space="0" w:color="auto"/>
              <w:right w:val="single" w:sz="4" w:space="0" w:color="auto"/>
            </w:tcBorders>
            <w:shd w:val="clear" w:color="000000" w:fill="DAEEF3"/>
            <w:noWrap/>
            <w:vAlign w:val="center"/>
            <w:hideMark/>
          </w:tcPr>
          <w:p w:rsidR="00BC3AA7" w:rsidRPr="004B24BF" w:rsidRDefault="00BC3AA7" w:rsidP="00C810BE">
            <w:pPr>
              <w:jc w:val="center"/>
              <w:rPr>
                <w:rFonts w:ascii="Verdana" w:hAnsi="Verdana"/>
                <w:color w:val="000000"/>
                <w:sz w:val="20"/>
                <w:lang w:eastAsia="ja-JP"/>
              </w:rPr>
            </w:pPr>
            <w:r w:rsidRPr="004B24BF">
              <w:rPr>
                <w:rFonts w:ascii="Verdana" w:hAnsi="Verdana"/>
                <w:color w:val="000000"/>
                <w:sz w:val="20"/>
                <w:lang w:eastAsia="ja-JP"/>
              </w:rPr>
              <w:t>attended</w:t>
            </w:r>
          </w:p>
        </w:tc>
        <w:tc>
          <w:tcPr>
            <w:tcW w:w="1559" w:type="dxa"/>
            <w:tcBorders>
              <w:top w:val="nil"/>
              <w:left w:val="nil"/>
              <w:bottom w:val="single" w:sz="4" w:space="0" w:color="auto"/>
              <w:right w:val="single" w:sz="4" w:space="0" w:color="auto"/>
            </w:tcBorders>
            <w:shd w:val="clear" w:color="000000" w:fill="DAEEF3"/>
            <w:noWrap/>
            <w:vAlign w:val="center"/>
            <w:hideMark/>
          </w:tcPr>
          <w:p w:rsidR="00BC3AA7" w:rsidRPr="004B24BF" w:rsidRDefault="00BC3AA7" w:rsidP="00C810BE">
            <w:pPr>
              <w:jc w:val="center"/>
              <w:rPr>
                <w:rFonts w:ascii="Verdana" w:hAnsi="Verdana"/>
                <w:color w:val="000000"/>
                <w:sz w:val="20"/>
                <w:lang w:eastAsia="ja-JP"/>
              </w:rPr>
            </w:pPr>
            <w:r w:rsidRPr="004B24BF">
              <w:rPr>
                <w:rFonts w:ascii="Verdana" w:hAnsi="Verdana"/>
                <w:color w:val="000000"/>
                <w:sz w:val="20"/>
                <w:lang w:eastAsia="ja-JP"/>
              </w:rPr>
              <w:t>attended</w:t>
            </w:r>
          </w:p>
        </w:tc>
        <w:tc>
          <w:tcPr>
            <w:tcW w:w="1701" w:type="dxa"/>
            <w:tcBorders>
              <w:top w:val="nil"/>
              <w:left w:val="nil"/>
              <w:bottom w:val="single" w:sz="4" w:space="0" w:color="auto"/>
              <w:right w:val="single" w:sz="4" w:space="0" w:color="auto"/>
            </w:tcBorders>
            <w:shd w:val="clear" w:color="000000" w:fill="808080"/>
            <w:noWrap/>
            <w:vAlign w:val="center"/>
            <w:hideMark/>
          </w:tcPr>
          <w:p w:rsidR="00BC3AA7" w:rsidRPr="004B24BF" w:rsidRDefault="00BC3AA7" w:rsidP="00C810BE">
            <w:pPr>
              <w:jc w:val="center"/>
              <w:rPr>
                <w:rFonts w:ascii="Verdana" w:hAnsi="Verdana"/>
                <w:color w:val="000000"/>
                <w:sz w:val="20"/>
                <w:lang w:eastAsia="ja-JP"/>
              </w:rPr>
            </w:pPr>
            <w:r w:rsidRPr="004B24BF">
              <w:rPr>
                <w:rFonts w:ascii="Verdana" w:hAnsi="Verdana"/>
                <w:color w:val="000000"/>
                <w:sz w:val="20"/>
                <w:lang w:eastAsia="ja-JP"/>
              </w:rPr>
              <w:t> </w:t>
            </w:r>
          </w:p>
        </w:tc>
      </w:tr>
      <w:tr w:rsidR="00BC3AA7" w:rsidRPr="004B24BF" w:rsidTr="00C810BE">
        <w:trPr>
          <w:trHeight w:val="70"/>
        </w:trPr>
        <w:tc>
          <w:tcPr>
            <w:tcW w:w="16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3AA7" w:rsidRPr="004B24BF" w:rsidRDefault="00BC3AA7" w:rsidP="00C810BE">
            <w:pPr>
              <w:rPr>
                <w:rFonts w:ascii="Verdana" w:hAnsi="Verdana"/>
                <w:color w:val="000000"/>
                <w:sz w:val="20"/>
                <w:lang w:eastAsia="ja-JP"/>
              </w:rPr>
            </w:pPr>
            <w:r w:rsidRPr="004B24BF">
              <w:rPr>
                <w:rFonts w:ascii="Verdana" w:hAnsi="Verdana"/>
                <w:color w:val="000000"/>
                <w:sz w:val="20"/>
                <w:lang w:eastAsia="ja-JP"/>
              </w:rPr>
              <w:t>Melbourne</w:t>
            </w:r>
          </w:p>
        </w:tc>
        <w:tc>
          <w:tcPr>
            <w:tcW w:w="1701" w:type="dxa"/>
            <w:tcBorders>
              <w:top w:val="nil"/>
              <w:left w:val="nil"/>
              <w:bottom w:val="single" w:sz="4" w:space="0" w:color="auto"/>
              <w:right w:val="single" w:sz="4" w:space="0" w:color="auto"/>
            </w:tcBorders>
            <w:shd w:val="clear" w:color="000000" w:fill="DAEEF3"/>
            <w:noWrap/>
            <w:vAlign w:val="center"/>
            <w:hideMark/>
          </w:tcPr>
          <w:p w:rsidR="00BC3AA7" w:rsidRPr="004B24BF" w:rsidRDefault="00BC3AA7" w:rsidP="00C810BE">
            <w:pPr>
              <w:jc w:val="center"/>
              <w:rPr>
                <w:rFonts w:ascii="Verdana" w:hAnsi="Verdana"/>
                <w:color w:val="000000"/>
                <w:sz w:val="20"/>
                <w:lang w:eastAsia="ja-JP"/>
              </w:rPr>
            </w:pPr>
            <w:r w:rsidRPr="004B24BF">
              <w:rPr>
                <w:rFonts w:ascii="Verdana" w:hAnsi="Verdana"/>
                <w:color w:val="000000"/>
                <w:sz w:val="20"/>
                <w:lang w:eastAsia="ja-JP"/>
              </w:rPr>
              <w:t>attended</w:t>
            </w:r>
          </w:p>
        </w:tc>
        <w:tc>
          <w:tcPr>
            <w:tcW w:w="1559" w:type="dxa"/>
            <w:tcBorders>
              <w:top w:val="nil"/>
              <w:left w:val="nil"/>
              <w:bottom w:val="single" w:sz="4" w:space="0" w:color="auto"/>
              <w:right w:val="single" w:sz="4" w:space="0" w:color="auto"/>
            </w:tcBorders>
            <w:shd w:val="clear" w:color="000000" w:fill="DAEEF3"/>
            <w:noWrap/>
            <w:vAlign w:val="center"/>
            <w:hideMark/>
          </w:tcPr>
          <w:p w:rsidR="00BC3AA7" w:rsidRPr="004B24BF" w:rsidRDefault="00BC3AA7" w:rsidP="00C810BE">
            <w:pPr>
              <w:jc w:val="center"/>
              <w:rPr>
                <w:rFonts w:ascii="Verdana" w:hAnsi="Verdana"/>
                <w:color w:val="000000"/>
                <w:sz w:val="20"/>
                <w:lang w:eastAsia="ja-JP"/>
              </w:rPr>
            </w:pPr>
            <w:r w:rsidRPr="004B24BF">
              <w:rPr>
                <w:rFonts w:ascii="Verdana" w:hAnsi="Verdana"/>
                <w:color w:val="000000"/>
                <w:sz w:val="20"/>
                <w:lang w:eastAsia="ja-JP"/>
              </w:rPr>
              <w:t>attended</w:t>
            </w:r>
          </w:p>
        </w:tc>
        <w:tc>
          <w:tcPr>
            <w:tcW w:w="1701" w:type="dxa"/>
            <w:tcBorders>
              <w:top w:val="nil"/>
              <w:left w:val="nil"/>
              <w:bottom w:val="single" w:sz="4" w:space="0" w:color="auto"/>
              <w:right w:val="single" w:sz="4" w:space="0" w:color="auto"/>
            </w:tcBorders>
            <w:shd w:val="clear" w:color="auto" w:fill="92CDDC" w:themeFill="accent5" w:themeFillTint="99"/>
            <w:noWrap/>
            <w:vAlign w:val="center"/>
            <w:hideMark/>
          </w:tcPr>
          <w:p w:rsidR="00BC3AA7" w:rsidRPr="004B24BF" w:rsidRDefault="00BC3AA7" w:rsidP="00C810BE">
            <w:pPr>
              <w:jc w:val="center"/>
              <w:rPr>
                <w:rFonts w:ascii="Verdana" w:hAnsi="Verdana"/>
                <w:color w:val="000000"/>
                <w:sz w:val="20"/>
                <w:lang w:eastAsia="ja-JP"/>
              </w:rPr>
            </w:pPr>
            <w:r w:rsidRPr="004B24BF">
              <w:rPr>
                <w:rFonts w:ascii="Verdana" w:hAnsi="Verdana"/>
                <w:color w:val="000000"/>
                <w:sz w:val="20"/>
                <w:lang w:eastAsia="ja-JP"/>
              </w:rPr>
              <w:t> </w:t>
            </w:r>
            <w:r>
              <w:rPr>
                <w:rFonts w:ascii="Verdana" w:hAnsi="Verdana"/>
                <w:color w:val="000000"/>
                <w:sz w:val="20"/>
                <w:lang w:eastAsia="ja-JP"/>
              </w:rPr>
              <w:t>document</w:t>
            </w:r>
          </w:p>
        </w:tc>
      </w:tr>
      <w:tr w:rsidR="00BC3AA7" w:rsidRPr="004B24BF" w:rsidTr="00C810BE">
        <w:trPr>
          <w:trHeight w:val="86"/>
        </w:trPr>
        <w:tc>
          <w:tcPr>
            <w:tcW w:w="16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3AA7" w:rsidRPr="004B24BF" w:rsidRDefault="00BC3AA7" w:rsidP="00C810BE">
            <w:pPr>
              <w:rPr>
                <w:rFonts w:ascii="Verdana" w:hAnsi="Verdana"/>
                <w:color w:val="000000"/>
                <w:sz w:val="20"/>
                <w:lang w:eastAsia="ja-JP"/>
              </w:rPr>
            </w:pPr>
            <w:r w:rsidRPr="004B24BF">
              <w:rPr>
                <w:rFonts w:ascii="Verdana" w:hAnsi="Verdana"/>
                <w:color w:val="000000"/>
                <w:sz w:val="20"/>
                <w:lang w:eastAsia="ja-JP"/>
              </w:rPr>
              <w:t>Moscow</w:t>
            </w:r>
          </w:p>
        </w:tc>
        <w:tc>
          <w:tcPr>
            <w:tcW w:w="1701" w:type="dxa"/>
            <w:tcBorders>
              <w:top w:val="nil"/>
              <w:left w:val="nil"/>
              <w:bottom w:val="single" w:sz="4" w:space="0" w:color="auto"/>
              <w:right w:val="single" w:sz="4" w:space="0" w:color="auto"/>
            </w:tcBorders>
            <w:shd w:val="clear" w:color="000000" w:fill="DAEEF3"/>
            <w:noWrap/>
            <w:vAlign w:val="center"/>
            <w:hideMark/>
          </w:tcPr>
          <w:p w:rsidR="00BC3AA7" w:rsidRPr="004B24BF" w:rsidRDefault="00BC3AA7" w:rsidP="00C810BE">
            <w:pPr>
              <w:jc w:val="center"/>
              <w:rPr>
                <w:rFonts w:ascii="Verdana" w:hAnsi="Verdana"/>
                <w:color w:val="000000"/>
                <w:sz w:val="20"/>
                <w:lang w:eastAsia="ja-JP"/>
              </w:rPr>
            </w:pPr>
            <w:r>
              <w:rPr>
                <w:rFonts w:ascii="Verdana" w:hAnsi="Verdana"/>
                <w:color w:val="000000"/>
                <w:sz w:val="20"/>
                <w:lang w:eastAsia="ja-JP"/>
              </w:rPr>
              <w:t>Remote</w:t>
            </w:r>
          </w:p>
        </w:tc>
        <w:tc>
          <w:tcPr>
            <w:tcW w:w="1559" w:type="dxa"/>
            <w:tcBorders>
              <w:top w:val="nil"/>
              <w:left w:val="nil"/>
              <w:bottom w:val="single" w:sz="4" w:space="0" w:color="auto"/>
              <w:right w:val="single" w:sz="4" w:space="0" w:color="auto"/>
            </w:tcBorders>
            <w:shd w:val="clear" w:color="000000" w:fill="DAEEF3"/>
            <w:noWrap/>
            <w:vAlign w:val="center"/>
            <w:hideMark/>
          </w:tcPr>
          <w:p w:rsidR="00BC3AA7" w:rsidRPr="004B24BF" w:rsidRDefault="00BC3AA7" w:rsidP="00C810BE">
            <w:pPr>
              <w:jc w:val="center"/>
              <w:rPr>
                <w:rFonts w:ascii="Verdana" w:hAnsi="Verdana"/>
                <w:color w:val="000000"/>
                <w:sz w:val="20"/>
                <w:lang w:eastAsia="ja-JP"/>
              </w:rPr>
            </w:pPr>
            <w:r w:rsidRPr="004B24BF">
              <w:rPr>
                <w:rFonts w:ascii="Verdana" w:hAnsi="Verdana"/>
                <w:color w:val="000000"/>
                <w:sz w:val="20"/>
                <w:lang w:eastAsia="ja-JP"/>
              </w:rPr>
              <w:t>attended</w:t>
            </w:r>
          </w:p>
        </w:tc>
        <w:tc>
          <w:tcPr>
            <w:tcW w:w="1701" w:type="dxa"/>
            <w:tcBorders>
              <w:top w:val="nil"/>
              <w:left w:val="nil"/>
              <w:bottom w:val="single" w:sz="4" w:space="0" w:color="auto"/>
              <w:right w:val="single" w:sz="4" w:space="0" w:color="auto"/>
            </w:tcBorders>
            <w:shd w:val="clear" w:color="000000" w:fill="DAEEF3"/>
            <w:noWrap/>
            <w:vAlign w:val="center"/>
            <w:hideMark/>
          </w:tcPr>
          <w:p w:rsidR="00BC3AA7" w:rsidRPr="004B24BF" w:rsidRDefault="00BC3AA7" w:rsidP="00C810BE">
            <w:pPr>
              <w:jc w:val="center"/>
              <w:rPr>
                <w:rFonts w:ascii="Verdana" w:hAnsi="Verdana"/>
                <w:color w:val="000000"/>
                <w:sz w:val="20"/>
                <w:lang w:eastAsia="ja-JP"/>
              </w:rPr>
            </w:pPr>
            <w:r w:rsidRPr="004B24BF">
              <w:rPr>
                <w:rFonts w:ascii="Verdana" w:hAnsi="Verdana"/>
                <w:color w:val="000000"/>
                <w:sz w:val="20"/>
                <w:lang w:eastAsia="ja-JP"/>
              </w:rPr>
              <w:t>Attended</w:t>
            </w:r>
          </w:p>
        </w:tc>
      </w:tr>
      <w:tr w:rsidR="00BC3AA7" w:rsidRPr="004B24BF" w:rsidTr="00C810BE">
        <w:trPr>
          <w:trHeight w:val="118"/>
        </w:trPr>
        <w:tc>
          <w:tcPr>
            <w:tcW w:w="16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3AA7" w:rsidRPr="004B24BF" w:rsidRDefault="00BC3AA7" w:rsidP="00C810BE">
            <w:pPr>
              <w:rPr>
                <w:rFonts w:ascii="Verdana" w:hAnsi="Verdana"/>
                <w:color w:val="000000"/>
                <w:sz w:val="20"/>
                <w:lang w:eastAsia="ja-JP"/>
              </w:rPr>
            </w:pPr>
            <w:r w:rsidRPr="004B24BF">
              <w:rPr>
                <w:rFonts w:ascii="Verdana" w:hAnsi="Verdana"/>
                <w:color w:val="000000"/>
                <w:sz w:val="20"/>
                <w:lang w:eastAsia="ja-JP"/>
              </w:rPr>
              <w:t>New Delhi</w:t>
            </w:r>
          </w:p>
        </w:tc>
        <w:tc>
          <w:tcPr>
            <w:tcW w:w="1701" w:type="dxa"/>
            <w:tcBorders>
              <w:top w:val="nil"/>
              <w:left w:val="nil"/>
              <w:bottom w:val="single" w:sz="4" w:space="0" w:color="auto"/>
              <w:right w:val="single" w:sz="4" w:space="0" w:color="auto"/>
            </w:tcBorders>
            <w:shd w:val="clear" w:color="000000" w:fill="DAEEF3"/>
            <w:noWrap/>
            <w:vAlign w:val="center"/>
            <w:hideMark/>
          </w:tcPr>
          <w:p w:rsidR="00BC3AA7" w:rsidRPr="004B24BF" w:rsidRDefault="00BC3AA7" w:rsidP="00C810BE">
            <w:pPr>
              <w:jc w:val="center"/>
              <w:rPr>
                <w:rFonts w:ascii="Verdana" w:hAnsi="Verdana"/>
                <w:color w:val="000000"/>
                <w:sz w:val="20"/>
                <w:lang w:eastAsia="ja-JP"/>
              </w:rPr>
            </w:pPr>
            <w:r w:rsidRPr="004B24BF">
              <w:rPr>
                <w:rFonts w:ascii="Verdana" w:hAnsi="Verdana"/>
                <w:color w:val="000000"/>
                <w:sz w:val="20"/>
                <w:lang w:eastAsia="ja-JP"/>
              </w:rPr>
              <w:t>attended</w:t>
            </w:r>
          </w:p>
        </w:tc>
        <w:tc>
          <w:tcPr>
            <w:tcW w:w="1559" w:type="dxa"/>
            <w:tcBorders>
              <w:top w:val="nil"/>
              <w:left w:val="nil"/>
              <w:bottom w:val="single" w:sz="4" w:space="0" w:color="auto"/>
              <w:right w:val="single" w:sz="4" w:space="0" w:color="auto"/>
            </w:tcBorders>
            <w:shd w:val="clear" w:color="000000" w:fill="DAEEF3"/>
            <w:noWrap/>
            <w:vAlign w:val="center"/>
            <w:hideMark/>
          </w:tcPr>
          <w:p w:rsidR="00BC3AA7" w:rsidRPr="004B24BF" w:rsidRDefault="00BC3AA7" w:rsidP="00C810BE">
            <w:pPr>
              <w:jc w:val="center"/>
              <w:rPr>
                <w:rFonts w:ascii="Verdana" w:hAnsi="Verdana"/>
                <w:color w:val="000000"/>
                <w:sz w:val="20"/>
                <w:lang w:eastAsia="ja-JP"/>
              </w:rPr>
            </w:pPr>
            <w:r w:rsidRPr="004B24BF">
              <w:rPr>
                <w:rFonts w:ascii="Verdana" w:hAnsi="Verdana"/>
                <w:color w:val="000000"/>
                <w:sz w:val="20"/>
                <w:lang w:eastAsia="ja-JP"/>
              </w:rPr>
              <w:t>attended</w:t>
            </w:r>
          </w:p>
        </w:tc>
        <w:tc>
          <w:tcPr>
            <w:tcW w:w="1701" w:type="dxa"/>
            <w:tcBorders>
              <w:top w:val="nil"/>
              <w:left w:val="nil"/>
              <w:bottom w:val="single" w:sz="4" w:space="0" w:color="auto"/>
              <w:right w:val="single" w:sz="4" w:space="0" w:color="auto"/>
            </w:tcBorders>
            <w:shd w:val="clear" w:color="000000" w:fill="DAEEF3"/>
            <w:noWrap/>
            <w:vAlign w:val="center"/>
            <w:hideMark/>
          </w:tcPr>
          <w:p w:rsidR="00BC3AA7" w:rsidRPr="004B24BF" w:rsidRDefault="00BC3AA7" w:rsidP="00C810BE">
            <w:pPr>
              <w:jc w:val="center"/>
              <w:rPr>
                <w:rFonts w:ascii="Verdana" w:hAnsi="Verdana"/>
                <w:color w:val="000000"/>
                <w:sz w:val="20"/>
                <w:lang w:eastAsia="ja-JP"/>
              </w:rPr>
            </w:pPr>
            <w:r w:rsidRPr="004B24BF">
              <w:rPr>
                <w:rFonts w:ascii="Verdana" w:hAnsi="Verdana"/>
                <w:color w:val="000000"/>
                <w:sz w:val="20"/>
                <w:lang w:eastAsia="ja-JP"/>
              </w:rPr>
              <w:t>Attended</w:t>
            </w:r>
          </w:p>
        </w:tc>
      </w:tr>
      <w:tr w:rsidR="00BC3AA7" w:rsidRPr="004B24BF" w:rsidTr="00C810BE">
        <w:trPr>
          <w:trHeight w:val="70"/>
        </w:trPr>
        <w:tc>
          <w:tcPr>
            <w:tcW w:w="16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3AA7" w:rsidRPr="004B24BF" w:rsidRDefault="00BC3AA7" w:rsidP="00C810BE">
            <w:pPr>
              <w:rPr>
                <w:rFonts w:ascii="Verdana" w:hAnsi="Verdana"/>
                <w:color w:val="000000"/>
                <w:sz w:val="20"/>
                <w:lang w:eastAsia="ja-JP"/>
              </w:rPr>
            </w:pPr>
            <w:r w:rsidRPr="004B24BF">
              <w:rPr>
                <w:rFonts w:ascii="Verdana" w:hAnsi="Verdana"/>
                <w:color w:val="000000"/>
                <w:sz w:val="20"/>
                <w:lang w:eastAsia="ja-JP"/>
              </w:rPr>
              <w:t>Offenbach</w:t>
            </w:r>
          </w:p>
        </w:tc>
        <w:tc>
          <w:tcPr>
            <w:tcW w:w="1701" w:type="dxa"/>
            <w:tcBorders>
              <w:top w:val="nil"/>
              <w:left w:val="nil"/>
              <w:bottom w:val="single" w:sz="4" w:space="0" w:color="auto"/>
              <w:right w:val="single" w:sz="4" w:space="0" w:color="auto"/>
            </w:tcBorders>
            <w:shd w:val="clear" w:color="000000" w:fill="DAEEF3"/>
            <w:noWrap/>
            <w:vAlign w:val="center"/>
            <w:hideMark/>
          </w:tcPr>
          <w:p w:rsidR="00BC3AA7" w:rsidRPr="004B24BF" w:rsidRDefault="00BC3AA7" w:rsidP="00C810BE">
            <w:pPr>
              <w:jc w:val="center"/>
              <w:rPr>
                <w:rFonts w:ascii="Verdana" w:hAnsi="Verdana"/>
                <w:color w:val="000000"/>
                <w:sz w:val="20"/>
                <w:lang w:eastAsia="ja-JP"/>
              </w:rPr>
            </w:pPr>
            <w:r w:rsidRPr="004B24BF">
              <w:rPr>
                <w:rFonts w:ascii="Verdana" w:hAnsi="Verdana"/>
                <w:color w:val="000000"/>
                <w:sz w:val="20"/>
                <w:lang w:eastAsia="ja-JP"/>
              </w:rPr>
              <w:t>attended</w:t>
            </w:r>
          </w:p>
        </w:tc>
        <w:tc>
          <w:tcPr>
            <w:tcW w:w="1559" w:type="dxa"/>
            <w:tcBorders>
              <w:top w:val="nil"/>
              <w:left w:val="nil"/>
              <w:bottom w:val="single" w:sz="4" w:space="0" w:color="auto"/>
              <w:right w:val="single" w:sz="4" w:space="0" w:color="auto"/>
            </w:tcBorders>
            <w:shd w:val="clear" w:color="000000" w:fill="DAEEF3"/>
            <w:noWrap/>
            <w:vAlign w:val="center"/>
            <w:hideMark/>
          </w:tcPr>
          <w:p w:rsidR="00BC3AA7" w:rsidRPr="004B24BF" w:rsidRDefault="00BC3AA7" w:rsidP="00C810BE">
            <w:pPr>
              <w:jc w:val="center"/>
              <w:rPr>
                <w:rFonts w:ascii="Verdana" w:hAnsi="Verdana"/>
                <w:color w:val="000000"/>
                <w:sz w:val="20"/>
                <w:lang w:eastAsia="ja-JP"/>
              </w:rPr>
            </w:pPr>
            <w:r w:rsidRPr="004B24BF">
              <w:rPr>
                <w:rFonts w:ascii="Verdana" w:hAnsi="Verdana"/>
                <w:color w:val="000000"/>
                <w:sz w:val="20"/>
                <w:lang w:eastAsia="ja-JP"/>
              </w:rPr>
              <w:t>attended</w:t>
            </w:r>
          </w:p>
        </w:tc>
        <w:tc>
          <w:tcPr>
            <w:tcW w:w="1701" w:type="dxa"/>
            <w:tcBorders>
              <w:top w:val="nil"/>
              <w:left w:val="nil"/>
              <w:bottom w:val="single" w:sz="4" w:space="0" w:color="auto"/>
              <w:right w:val="single" w:sz="4" w:space="0" w:color="auto"/>
            </w:tcBorders>
            <w:shd w:val="clear" w:color="000000" w:fill="99FF99"/>
            <w:noWrap/>
            <w:vAlign w:val="center"/>
            <w:hideMark/>
          </w:tcPr>
          <w:p w:rsidR="00BC3AA7" w:rsidRPr="004B24BF" w:rsidRDefault="00BC3AA7" w:rsidP="00C810BE">
            <w:pPr>
              <w:jc w:val="center"/>
              <w:rPr>
                <w:rFonts w:ascii="Verdana" w:hAnsi="Verdana"/>
                <w:color w:val="000000"/>
                <w:sz w:val="20"/>
                <w:lang w:eastAsia="ja-JP"/>
              </w:rPr>
            </w:pPr>
            <w:r>
              <w:rPr>
                <w:rFonts w:ascii="Verdana" w:hAnsi="Verdana"/>
                <w:color w:val="000000"/>
                <w:sz w:val="20"/>
                <w:lang w:eastAsia="ja-JP"/>
              </w:rPr>
              <w:t>Host</w:t>
            </w:r>
          </w:p>
        </w:tc>
      </w:tr>
      <w:tr w:rsidR="00BC3AA7" w:rsidRPr="004B24BF" w:rsidTr="00C810BE">
        <w:trPr>
          <w:trHeight w:val="70"/>
        </w:trPr>
        <w:tc>
          <w:tcPr>
            <w:tcW w:w="16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3AA7" w:rsidRPr="004B24BF" w:rsidRDefault="00BC3AA7" w:rsidP="00C810BE">
            <w:pPr>
              <w:rPr>
                <w:rFonts w:ascii="Verdana" w:hAnsi="Verdana"/>
                <w:color w:val="000000"/>
                <w:sz w:val="20"/>
                <w:lang w:eastAsia="ja-JP"/>
              </w:rPr>
            </w:pPr>
            <w:r w:rsidRPr="004B24BF">
              <w:rPr>
                <w:rFonts w:ascii="Verdana" w:hAnsi="Verdana"/>
                <w:color w:val="000000"/>
                <w:sz w:val="20"/>
                <w:lang w:eastAsia="ja-JP"/>
              </w:rPr>
              <w:t>Pretoria</w:t>
            </w:r>
          </w:p>
        </w:tc>
        <w:tc>
          <w:tcPr>
            <w:tcW w:w="1701" w:type="dxa"/>
            <w:tcBorders>
              <w:top w:val="nil"/>
              <w:left w:val="nil"/>
              <w:bottom w:val="single" w:sz="4" w:space="0" w:color="auto"/>
              <w:right w:val="single" w:sz="4" w:space="0" w:color="auto"/>
            </w:tcBorders>
            <w:shd w:val="clear" w:color="000000" w:fill="DAEEF3"/>
            <w:noWrap/>
            <w:vAlign w:val="center"/>
            <w:hideMark/>
          </w:tcPr>
          <w:p w:rsidR="00BC3AA7" w:rsidRPr="004B24BF" w:rsidRDefault="00BC3AA7" w:rsidP="00C810BE">
            <w:pPr>
              <w:jc w:val="center"/>
              <w:rPr>
                <w:rFonts w:ascii="Verdana" w:hAnsi="Verdana"/>
                <w:color w:val="000000"/>
                <w:sz w:val="20"/>
                <w:lang w:eastAsia="ja-JP"/>
              </w:rPr>
            </w:pPr>
            <w:r w:rsidRPr="004B24BF">
              <w:rPr>
                <w:rFonts w:ascii="Verdana" w:hAnsi="Verdana"/>
                <w:color w:val="000000"/>
                <w:sz w:val="20"/>
                <w:lang w:eastAsia="ja-JP"/>
              </w:rPr>
              <w:t>attended</w:t>
            </w:r>
          </w:p>
        </w:tc>
        <w:tc>
          <w:tcPr>
            <w:tcW w:w="1559" w:type="dxa"/>
            <w:tcBorders>
              <w:top w:val="nil"/>
              <w:left w:val="nil"/>
              <w:bottom w:val="single" w:sz="4" w:space="0" w:color="auto"/>
              <w:right w:val="single" w:sz="4" w:space="0" w:color="auto"/>
            </w:tcBorders>
            <w:shd w:val="clear" w:color="000000" w:fill="DAEEF3"/>
            <w:noWrap/>
            <w:vAlign w:val="center"/>
            <w:hideMark/>
          </w:tcPr>
          <w:p w:rsidR="00BC3AA7" w:rsidRPr="004B24BF" w:rsidRDefault="00BC3AA7" w:rsidP="00C810BE">
            <w:pPr>
              <w:jc w:val="center"/>
              <w:rPr>
                <w:rFonts w:ascii="Verdana" w:hAnsi="Verdana"/>
                <w:color w:val="000000"/>
                <w:sz w:val="20"/>
                <w:lang w:eastAsia="ja-JP"/>
              </w:rPr>
            </w:pPr>
            <w:r w:rsidRPr="004B24BF">
              <w:rPr>
                <w:rFonts w:ascii="Verdana" w:hAnsi="Verdana"/>
                <w:color w:val="000000"/>
                <w:sz w:val="20"/>
                <w:lang w:eastAsia="ja-JP"/>
              </w:rPr>
              <w:t>attended</w:t>
            </w:r>
          </w:p>
        </w:tc>
        <w:tc>
          <w:tcPr>
            <w:tcW w:w="1701" w:type="dxa"/>
            <w:tcBorders>
              <w:top w:val="nil"/>
              <w:left w:val="nil"/>
              <w:bottom w:val="single" w:sz="4" w:space="0" w:color="auto"/>
              <w:right w:val="single" w:sz="4" w:space="0" w:color="auto"/>
            </w:tcBorders>
            <w:shd w:val="clear" w:color="000000" w:fill="808080"/>
            <w:noWrap/>
            <w:vAlign w:val="center"/>
            <w:hideMark/>
          </w:tcPr>
          <w:p w:rsidR="00BC3AA7" w:rsidRPr="004B24BF" w:rsidRDefault="00BC3AA7" w:rsidP="00C810BE">
            <w:pPr>
              <w:jc w:val="center"/>
              <w:rPr>
                <w:rFonts w:ascii="Verdana" w:hAnsi="Verdana"/>
                <w:color w:val="000000"/>
                <w:sz w:val="20"/>
                <w:lang w:eastAsia="ja-JP"/>
              </w:rPr>
            </w:pPr>
            <w:r w:rsidRPr="004B24BF">
              <w:rPr>
                <w:rFonts w:ascii="Verdana" w:hAnsi="Verdana"/>
                <w:color w:val="000000"/>
                <w:sz w:val="20"/>
                <w:lang w:eastAsia="ja-JP"/>
              </w:rPr>
              <w:t> </w:t>
            </w:r>
          </w:p>
        </w:tc>
      </w:tr>
      <w:tr w:rsidR="00BC3AA7" w:rsidRPr="004B24BF" w:rsidTr="00C810BE">
        <w:trPr>
          <w:trHeight w:val="200"/>
        </w:trPr>
        <w:tc>
          <w:tcPr>
            <w:tcW w:w="16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3AA7" w:rsidRPr="004B24BF" w:rsidRDefault="00BC3AA7" w:rsidP="00C810BE">
            <w:pPr>
              <w:rPr>
                <w:rFonts w:ascii="Verdana" w:hAnsi="Verdana"/>
                <w:color w:val="000000"/>
                <w:sz w:val="20"/>
                <w:lang w:eastAsia="ja-JP"/>
              </w:rPr>
            </w:pPr>
            <w:r w:rsidRPr="004B24BF">
              <w:rPr>
                <w:rFonts w:ascii="Verdana" w:hAnsi="Verdana"/>
                <w:color w:val="000000"/>
                <w:sz w:val="20"/>
                <w:lang w:eastAsia="ja-JP"/>
              </w:rPr>
              <w:t>Seoul</w:t>
            </w:r>
          </w:p>
        </w:tc>
        <w:tc>
          <w:tcPr>
            <w:tcW w:w="1701" w:type="dxa"/>
            <w:tcBorders>
              <w:top w:val="nil"/>
              <w:left w:val="nil"/>
              <w:bottom w:val="single" w:sz="4" w:space="0" w:color="auto"/>
              <w:right w:val="single" w:sz="4" w:space="0" w:color="auto"/>
            </w:tcBorders>
            <w:shd w:val="clear" w:color="000000" w:fill="DAEEF3"/>
            <w:noWrap/>
            <w:vAlign w:val="center"/>
            <w:hideMark/>
          </w:tcPr>
          <w:p w:rsidR="00BC3AA7" w:rsidRPr="004B24BF" w:rsidRDefault="00BC3AA7" w:rsidP="00C810BE">
            <w:pPr>
              <w:jc w:val="center"/>
              <w:rPr>
                <w:rFonts w:ascii="Verdana" w:hAnsi="Verdana"/>
                <w:color w:val="000000"/>
                <w:sz w:val="20"/>
                <w:lang w:eastAsia="ja-JP"/>
              </w:rPr>
            </w:pPr>
            <w:r w:rsidRPr="004B24BF">
              <w:rPr>
                <w:rFonts w:ascii="Verdana" w:hAnsi="Verdana"/>
                <w:color w:val="000000"/>
                <w:sz w:val="20"/>
                <w:lang w:eastAsia="ja-JP"/>
              </w:rPr>
              <w:t>attended</w:t>
            </w:r>
          </w:p>
        </w:tc>
        <w:tc>
          <w:tcPr>
            <w:tcW w:w="1559" w:type="dxa"/>
            <w:tcBorders>
              <w:top w:val="nil"/>
              <w:left w:val="nil"/>
              <w:bottom w:val="single" w:sz="4" w:space="0" w:color="auto"/>
              <w:right w:val="single" w:sz="4" w:space="0" w:color="auto"/>
            </w:tcBorders>
            <w:shd w:val="clear" w:color="000000" w:fill="DAEEF3"/>
            <w:noWrap/>
            <w:vAlign w:val="center"/>
            <w:hideMark/>
          </w:tcPr>
          <w:p w:rsidR="00BC3AA7" w:rsidRPr="004B24BF" w:rsidRDefault="00BC3AA7" w:rsidP="00C810BE">
            <w:pPr>
              <w:jc w:val="center"/>
              <w:rPr>
                <w:rFonts w:ascii="Verdana" w:hAnsi="Verdana"/>
                <w:color w:val="000000"/>
                <w:sz w:val="20"/>
                <w:lang w:eastAsia="ja-JP"/>
              </w:rPr>
            </w:pPr>
            <w:r w:rsidRPr="004B24BF">
              <w:rPr>
                <w:rFonts w:ascii="Verdana" w:hAnsi="Verdana"/>
                <w:color w:val="000000"/>
                <w:sz w:val="20"/>
                <w:lang w:eastAsia="ja-JP"/>
              </w:rPr>
              <w:t>attended</w:t>
            </w:r>
          </w:p>
        </w:tc>
        <w:tc>
          <w:tcPr>
            <w:tcW w:w="1701" w:type="dxa"/>
            <w:tcBorders>
              <w:top w:val="nil"/>
              <w:left w:val="nil"/>
              <w:bottom w:val="single" w:sz="4" w:space="0" w:color="auto"/>
              <w:right w:val="single" w:sz="4" w:space="0" w:color="auto"/>
            </w:tcBorders>
            <w:shd w:val="clear" w:color="000000" w:fill="DAEEF3"/>
            <w:noWrap/>
            <w:vAlign w:val="center"/>
            <w:hideMark/>
          </w:tcPr>
          <w:p w:rsidR="00BC3AA7" w:rsidRPr="004B24BF" w:rsidRDefault="00BC3AA7" w:rsidP="00C810BE">
            <w:pPr>
              <w:jc w:val="center"/>
              <w:rPr>
                <w:rFonts w:ascii="Verdana" w:hAnsi="Verdana"/>
                <w:color w:val="000000"/>
                <w:sz w:val="20"/>
                <w:lang w:eastAsia="ja-JP"/>
              </w:rPr>
            </w:pPr>
            <w:r w:rsidRPr="004B24BF">
              <w:rPr>
                <w:rFonts w:ascii="Verdana" w:hAnsi="Verdana"/>
                <w:color w:val="000000"/>
                <w:sz w:val="20"/>
                <w:lang w:eastAsia="ja-JP"/>
              </w:rPr>
              <w:t>attended</w:t>
            </w:r>
          </w:p>
        </w:tc>
      </w:tr>
      <w:tr w:rsidR="00BC3AA7" w:rsidRPr="004B24BF" w:rsidTr="00C810BE">
        <w:trPr>
          <w:trHeight w:val="90"/>
        </w:trPr>
        <w:tc>
          <w:tcPr>
            <w:tcW w:w="16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3AA7" w:rsidRPr="004B24BF" w:rsidRDefault="00BC3AA7" w:rsidP="00C810BE">
            <w:pPr>
              <w:rPr>
                <w:rFonts w:ascii="Verdana" w:hAnsi="Verdana"/>
                <w:color w:val="000000"/>
                <w:sz w:val="20"/>
                <w:lang w:eastAsia="ja-JP"/>
              </w:rPr>
            </w:pPr>
            <w:r w:rsidRPr="004B24BF">
              <w:rPr>
                <w:rFonts w:ascii="Verdana" w:hAnsi="Verdana"/>
                <w:color w:val="000000"/>
                <w:sz w:val="20"/>
                <w:lang w:eastAsia="ja-JP"/>
              </w:rPr>
              <w:t>Teheran</w:t>
            </w:r>
          </w:p>
        </w:tc>
        <w:tc>
          <w:tcPr>
            <w:tcW w:w="1701" w:type="dxa"/>
            <w:tcBorders>
              <w:top w:val="nil"/>
              <w:left w:val="nil"/>
              <w:bottom w:val="single" w:sz="4" w:space="0" w:color="auto"/>
              <w:right w:val="single" w:sz="4" w:space="0" w:color="auto"/>
            </w:tcBorders>
            <w:shd w:val="clear" w:color="000000" w:fill="DAEEF3"/>
            <w:noWrap/>
            <w:vAlign w:val="center"/>
            <w:hideMark/>
          </w:tcPr>
          <w:p w:rsidR="00BC3AA7" w:rsidRPr="004B24BF" w:rsidRDefault="00BC3AA7" w:rsidP="00C810BE">
            <w:pPr>
              <w:jc w:val="center"/>
              <w:rPr>
                <w:rFonts w:ascii="Verdana" w:hAnsi="Verdana"/>
                <w:color w:val="000000"/>
                <w:sz w:val="20"/>
                <w:lang w:eastAsia="ja-JP"/>
              </w:rPr>
            </w:pPr>
            <w:r w:rsidRPr="004B24BF">
              <w:rPr>
                <w:rFonts w:ascii="Verdana" w:hAnsi="Verdana"/>
                <w:color w:val="000000"/>
                <w:sz w:val="20"/>
                <w:lang w:eastAsia="ja-JP"/>
              </w:rPr>
              <w:t>attended</w:t>
            </w:r>
          </w:p>
        </w:tc>
        <w:tc>
          <w:tcPr>
            <w:tcW w:w="1559" w:type="dxa"/>
            <w:tcBorders>
              <w:top w:val="nil"/>
              <w:left w:val="nil"/>
              <w:bottom w:val="single" w:sz="4" w:space="0" w:color="auto"/>
              <w:right w:val="single" w:sz="4" w:space="0" w:color="auto"/>
            </w:tcBorders>
            <w:shd w:val="clear" w:color="auto" w:fill="92CDDC" w:themeFill="accent5" w:themeFillTint="99"/>
            <w:noWrap/>
            <w:vAlign w:val="center"/>
            <w:hideMark/>
          </w:tcPr>
          <w:p w:rsidR="00BC3AA7" w:rsidRPr="004B24BF" w:rsidRDefault="00BC3AA7" w:rsidP="00C810BE">
            <w:pPr>
              <w:jc w:val="center"/>
              <w:rPr>
                <w:rFonts w:ascii="Verdana" w:hAnsi="Verdana"/>
                <w:color w:val="000000"/>
                <w:sz w:val="20"/>
                <w:lang w:eastAsia="ja-JP"/>
              </w:rPr>
            </w:pPr>
            <w:r w:rsidRPr="004B24BF">
              <w:rPr>
                <w:rFonts w:ascii="Verdana" w:hAnsi="Verdana"/>
                <w:color w:val="000000"/>
                <w:sz w:val="20"/>
                <w:lang w:eastAsia="ja-JP"/>
              </w:rPr>
              <w:t> </w:t>
            </w:r>
            <w:r>
              <w:rPr>
                <w:rFonts w:ascii="Verdana" w:hAnsi="Verdana"/>
                <w:color w:val="000000"/>
                <w:sz w:val="20"/>
                <w:lang w:eastAsia="ja-JP"/>
              </w:rPr>
              <w:t>document</w:t>
            </w:r>
          </w:p>
        </w:tc>
        <w:tc>
          <w:tcPr>
            <w:tcW w:w="1701" w:type="dxa"/>
            <w:tcBorders>
              <w:top w:val="nil"/>
              <w:left w:val="nil"/>
              <w:bottom w:val="single" w:sz="4" w:space="0" w:color="auto"/>
              <w:right w:val="single" w:sz="4" w:space="0" w:color="auto"/>
            </w:tcBorders>
            <w:shd w:val="clear" w:color="000000" w:fill="DAEEF3"/>
            <w:noWrap/>
            <w:vAlign w:val="center"/>
            <w:hideMark/>
          </w:tcPr>
          <w:p w:rsidR="00BC3AA7" w:rsidRPr="004B24BF" w:rsidRDefault="00BC3AA7" w:rsidP="00C810BE">
            <w:pPr>
              <w:jc w:val="center"/>
              <w:rPr>
                <w:rFonts w:ascii="Verdana" w:hAnsi="Verdana"/>
                <w:color w:val="000000"/>
                <w:sz w:val="20"/>
                <w:lang w:eastAsia="ja-JP"/>
              </w:rPr>
            </w:pPr>
            <w:r>
              <w:rPr>
                <w:rFonts w:ascii="Verdana" w:hAnsi="Verdana"/>
                <w:color w:val="000000"/>
                <w:sz w:val="20"/>
                <w:lang w:eastAsia="ja-JP"/>
              </w:rPr>
              <w:t>remote</w:t>
            </w:r>
          </w:p>
        </w:tc>
      </w:tr>
      <w:tr w:rsidR="00BC3AA7" w:rsidRPr="004B24BF" w:rsidTr="00C810BE">
        <w:trPr>
          <w:trHeight w:val="122"/>
        </w:trPr>
        <w:tc>
          <w:tcPr>
            <w:tcW w:w="16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3AA7" w:rsidRPr="004B24BF" w:rsidRDefault="00BC3AA7" w:rsidP="00C810BE">
            <w:pPr>
              <w:rPr>
                <w:rFonts w:ascii="Verdana" w:hAnsi="Verdana"/>
                <w:color w:val="000000"/>
                <w:sz w:val="20"/>
                <w:lang w:eastAsia="ja-JP"/>
              </w:rPr>
            </w:pPr>
            <w:r w:rsidRPr="004B24BF">
              <w:rPr>
                <w:rFonts w:ascii="Verdana" w:hAnsi="Verdana"/>
                <w:color w:val="000000"/>
                <w:sz w:val="20"/>
                <w:lang w:eastAsia="ja-JP"/>
              </w:rPr>
              <w:t>Tokyo</w:t>
            </w:r>
          </w:p>
        </w:tc>
        <w:tc>
          <w:tcPr>
            <w:tcW w:w="1701" w:type="dxa"/>
            <w:tcBorders>
              <w:top w:val="nil"/>
              <w:left w:val="nil"/>
              <w:bottom w:val="single" w:sz="4" w:space="0" w:color="auto"/>
              <w:right w:val="single" w:sz="4" w:space="0" w:color="auto"/>
            </w:tcBorders>
            <w:shd w:val="clear" w:color="000000" w:fill="DAEEF3"/>
            <w:noWrap/>
            <w:vAlign w:val="center"/>
            <w:hideMark/>
          </w:tcPr>
          <w:p w:rsidR="00BC3AA7" w:rsidRPr="004B24BF" w:rsidRDefault="00BC3AA7" w:rsidP="00C810BE">
            <w:pPr>
              <w:jc w:val="center"/>
              <w:rPr>
                <w:rFonts w:ascii="Verdana" w:hAnsi="Verdana"/>
                <w:color w:val="000000"/>
                <w:sz w:val="20"/>
                <w:lang w:eastAsia="ja-JP"/>
              </w:rPr>
            </w:pPr>
            <w:r w:rsidRPr="004B24BF">
              <w:rPr>
                <w:rFonts w:ascii="Verdana" w:hAnsi="Verdana"/>
                <w:color w:val="000000"/>
                <w:sz w:val="20"/>
                <w:lang w:eastAsia="ja-JP"/>
              </w:rPr>
              <w:t>attended</w:t>
            </w:r>
          </w:p>
        </w:tc>
        <w:tc>
          <w:tcPr>
            <w:tcW w:w="1559" w:type="dxa"/>
            <w:tcBorders>
              <w:top w:val="nil"/>
              <w:left w:val="nil"/>
              <w:bottom w:val="single" w:sz="4" w:space="0" w:color="auto"/>
              <w:right w:val="single" w:sz="4" w:space="0" w:color="auto"/>
            </w:tcBorders>
            <w:shd w:val="clear" w:color="000000" w:fill="DAEEF3"/>
            <w:noWrap/>
            <w:vAlign w:val="center"/>
            <w:hideMark/>
          </w:tcPr>
          <w:p w:rsidR="00BC3AA7" w:rsidRPr="004B24BF" w:rsidRDefault="00BC3AA7" w:rsidP="00C810BE">
            <w:pPr>
              <w:jc w:val="center"/>
              <w:rPr>
                <w:rFonts w:ascii="Verdana" w:hAnsi="Verdana"/>
                <w:color w:val="000000"/>
                <w:sz w:val="20"/>
                <w:lang w:eastAsia="ja-JP"/>
              </w:rPr>
            </w:pPr>
            <w:r w:rsidRPr="004B24BF">
              <w:rPr>
                <w:rFonts w:ascii="Verdana" w:hAnsi="Verdana"/>
                <w:color w:val="000000"/>
                <w:sz w:val="20"/>
                <w:lang w:eastAsia="ja-JP"/>
              </w:rPr>
              <w:t>attended</w:t>
            </w:r>
          </w:p>
        </w:tc>
        <w:tc>
          <w:tcPr>
            <w:tcW w:w="1701" w:type="dxa"/>
            <w:tcBorders>
              <w:top w:val="nil"/>
              <w:left w:val="nil"/>
              <w:bottom w:val="single" w:sz="4" w:space="0" w:color="auto"/>
              <w:right w:val="single" w:sz="4" w:space="0" w:color="auto"/>
            </w:tcBorders>
            <w:shd w:val="clear" w:color="000000" w:fill="DAEEF3"/>
            <w:noWrap/>
            <w:vAlign w:val="center"/>
            <w:hideMark/>
          </w:tcPr>
          <w:p w:rsidR="00BC3AA7" w:rsidRPr="004B24BF" w:rsidRDefault="00BC3AA7" w:rsidP="00C810BE">
            <w:pPr>
              <w:jc w:val="center"/>
              <w:rPr>
                <w:rFonts w:ascii="Verdana" w:hAnsi="Verdana"/>
                <w:color w:val="000000"/>
                <w:sz w:val="20"/>
                <w:lang w:eastAsia="ja-JP"/>
              </w:rPr>
            </w:pPr>
            <w:r w:rsidRPr="004B24BF">
              <w:rPr>
                <w:rFonts w:ascii="Verdana" w:hAnsi="Verdana"/>
                <w:color w:val="000000"/>
                <w:sz w:val="20"/>
                <w:lang w:eastAsia="ja-JP"/>
              </w:rPr>
              <w:t>attended</w:t>
            </w:r>
          </w:p>
        </w:tc>
      </w:tr>
      <w:tr w:rsidR="00BC3AA7" w:rsidRPr="004B24BF" w:rsidTr="00C810BE">
        <w:trPr>
          <w:trHeight w:val="70"/>
        </w:trPr>
        <w:tc>
          <w:tcPr>
            <w:tcW w:w="16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3AA7" w:rsidRPr="004B24BF" w:rsidRDefault="00BC3AA7" w:rsidP="00C810BE">
            <w:pPr>
              <w:rPr>
                <w:rFonts w:ascii="Verdana" w:hAnsi="Verdana"/>
                <w:color w:val="000000"/>
                <w:sz w:val="20"/>
                <w:lang w:eastAsia="ja-JP"/>
              </w:rPr>
            </w:pPr>
            <w:r w:rsidRPr="004B24BF">
              <w:rPr>
                <w:rFonts w:ascii="Verdana" w:hAnsi="Verdana"/>
                <w:color w:val="000000"/>
                <w:sz w:val="20"/>
                <w:lang w:eastAsia="ja-JP"/>
              </w:rPr>
              <w:t>Toulouse</w:t>
            </w:r>
          </w:p>
        </w:tc>
        <w:tc>
          <w:tcPr>
            <w:tcW w:w="1701" w:type="dxa"/>
            <w:tcBorders>
              <w:top w:val="nil"/>
              <w:left w:val="nil"/>
              <w:bottom w:val="single" w:sz="4" w:space="0" w:color="auto"/>
              <w:right w:val="single" w:sz="4" w:space="0" w:color="auto"/>
            </w:tcBorders>
            <w:shd w:val="clear" w:color="000000" w:fill="DAEEF3"/>
            <w:noWrap/>
            <w:vAlign w:val="center"/>
            <w:hideMark/>
          </w:tcPr>
          <w:p w:rsidR="00BC3AA7" w:rsidRPr="004B24BF" w:rsidRDefault="00BC3AA7" w:rsidP="00C810BE">
            <w:pPr>
              <w:jc w:val="center"/>
              <w:rPr>
                <w:rFonts w:ascii="Verdana" w:hAnsi="Verdana"/>
                <w:color w:val="000000"/>
                <w:sz w:val="20"/>
                <w:lang w:eastAsia="ja-JP"/>
              </w:rPr>
            </w:pPr>
            <w:r w:rsidRPr="004B24BF">
              <w:rPr>
                <w:rFonts w:ascii="Verdana" w:hAnsi="Verdana"/>
                <w:color w:val="000000"/>
                <w:sz w:val="20"/>
                <w:lang w:eastAsia="ja-JP"/>
              </w:rPr>
              <w:t>attended</w:t>
            </w:r>
          </w:p>
        </w:tc>
        <w:tc>
          <w:tcPr>
            <w:tcW w:w="1559" w:type="dxa"/>
            <w:tcBorders>
              <w:top w:val="nil"/>
              <w:left w:val="nil"/>
              <w:bottom w:val="single" w:sz="4" w:space="0" w:color="auto"/>
              <w:right w:val="single" w:sz="4" w:space="0" w:color="auto"/>
            </w:tcBorders>
            <w:shd w:val="clear" w:color="000000" w:fill="DAEEF3"/>
            <w:noWrap/>
            <w:vAlign w:val="center"/>
            <w:hideMark/>
          </w:tcPr>
          <w:p w:rsidR="00BC3AA7" w:rsidRPr="004B24BF" w:rsidRDefault="00BC3AA7" w:rsidP="00C810BE">
            <w:pPr>
              <w:jc w:val="center"/>
              <w:rPr>
                <w:rFonts w:ascii="Verdana" w:hAnsi="Verdana"/>
                <w:color w:val="000000"/>
                <w:sz w:val="20"/>
                <w:lang w:eastAsia="ja-JP"/>
              </w:rPr>
            </w:pPr>
            <w:r w:rsidRPr="004B24BF">
              <w:rPr>
                <w:rFonts w:ascii="Verdana" w:hAnsi="Verdana"/>
                <w:color w:val="000000"/>
                <w:sz w:val="20"/>
                <w:lang w:eastAsia="ja-JP"/>
              </w:rPr>
              <w:t>attended</w:t>
            </w:r>
          </w:p>
        </w:tc>
        <w:tc>
          <w:tcPr>
            <w:tcW w:w="1701" w:type="dxa"/>
            <w:tcBorders>
              <w:top w:val="nil"/>
              <w:left w:val="nil"/>
              <w:bottom w:val="single" w:sz="4" w:space="0" w:color="auto"/>
              <w:right w:val="single" w:sz="4" w:space="0" w:color="auto"/>
            </w:tcBorders>
            <w:shd w:val="clear" w:color="000000" w:fill="DAEEF3"/>
            <w:noWrap/>
            <w:vAlign w:val="center"/>
            <w:hideMark/>
          </w:tcPr>
          <w:p w:rsidR="00BC3AA7" w:rsidRPr="004B24BF" w:rsidRDefault="00BC3AA7" w:rsidP="00C810BE">
            <w:pPr>
              <w:jc w:val="center"/>
              <w:rPr>
                <w:rFonts w:ascii="Verdana" w:hAnsi="Verdana"/>
                <w:color w:val="000000"/>
                <w:sz w:val="20"/>
                <w:lang w:eastAsia="ja-JP"/>
              </w:rPr>
            </w:pPr>
            <w:r w:rsidRPr="004B24BF">
              <w:rPr>
                <w:rFonts w:ascii="Verdana" w:hAnsi="Verdana"/>
                <w:color w:val="000000"/>
                <w:sz w:val="20"/>
                <w:lang w:eastAsia="ja-JP"/>
              </w:rPr>
              <w:t>attended</w:t>
            </w:r>
          </w:p>
        </w:tc>
      </w:tr>
      <w:tr w:rsidR="00BC3AA7" w:rsidRPr="004B24BF" w:rsidTr="00C810BE">
        <w:trPr>
          <w:trHeight w:val="70"/>
        </w:trPr>
        <w:tc>
          <w:tcPr>
            <w:tcW w:w="16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3AA7" w:rsidRPr="004B24BF" w:rsidRDefault="00BC3AA7" w:rsidP="00C810BE">
            <w:pPr>
              <w:rPr>
                <w:rFonts w:ascii="Verdana" w:hAnsi="Verdana"/>
                <w:color w:val="000000"/>
                <w:sz w:val="20"/>
                <w:lang w:eastAsia="ja-JP"/>
              </w:rPr>
            </w:pPr>
            <w:r w:rsidRPr="004B24BF">
              <w:rPr>
                <w:rFonts w:ascii="Verdana" w:hAnsi="Verdana"/>
                <w:color w:val="000000"/>
                <w:sz w:val="20"/>
                <w:lang w:eastAsia="ja-JP"/>
              </w:rPr>
              <w:t>Washington</w:t>
            </w:r>
          </w:p>
        </w:tc>
        <w:tc>
          <w:tcPr>
            <w:tcW w:w="1701" w:type="dxa"/>
            <w:tcBorders>
              <w:top w:val="nil"/>
              <w:left w:val="nil"/>
              <w:bottom w:val="single" w:sz="4" w:space="0" w:color="auto"/>
              <w:right w:val="single" w:sz="4" w:space="0" w:color="auto"/>
            </w:tcBorders>
            <w:shd w:val="clear" w:color="000000" w:fill="DAEEF3"/>
            <w:noWrap/>
            <w:vAlign w:val="center"/>
            <w:hideMark/>
          </w:tcPr>
          <w:p w:rsidR="00BC3AA7" w:rsidRPr="004B24BF" w:rsidRDefault="00BC3AA7" w:rsidP="00C810BE">
            <w:pPr>
              <w:jc w:val="center"/>
              <w:rPr>
                <w:rFonts w:ascii="Verdana" w:hAnsi="Verdana"/>
                <w:color w:val="000000"/>
                <w:sz w:val="20"/>
                <w:lang w:eastAsia="ja-JP"/>
              </w:rPr>
            </w:pPr>
            <w:r>
              <w:rPr>
                <w:rFonts w:ascii="Verdana" w:hAnsi="Verdana"/>
                <w:color w:val="000000"/>
                <w:sz w:val="20"/>
                <w:lang w:eastAsia="ja-JP"/>
              </w:rPr>
              <w:t>Remote</w:t>
            </w:r>
          </w:p>
        </w:tc>
        <w:tc>
          <w:tcPr>
            <w:tcW w:w="1559" w:type="dxa"/>
            <w:tcBorders>
              <w:top w:val="nil"/>
              <w:left w:val="nil"/>
              <w:bottom w:val="single" w:sz="4" w:space="0" w:color="auto"/>
              <w:right w:val="single" w:sz="4" w:space="0" w:color="auto"/>
            </w:tcBorders>
            <w:shd w:val="clear" w:color="000000" w:fill="DAEEF3"/>
            <w:noWrap/>
            <w:vAlign w:val="center"/>
            <w:hideMark/>
          </w:tcPr>
          <w:p w:rsidR="00BC3AA7" w:rsidRPr="004B24BF" w:rsidRDefault="00BC3AA7" w:rsidP="00C810BE">
            <w:pPr>
              <w:jc w:val="center"/>
              <w:rPr>
                <w:rFonts w:ascii="Verdana" w:hAnsi="Verdana"/>
                <w:color w:val="000000"/>
                <w:sz w:val="20"/>
                <w:lang w:eastAsia="ja-JP"/>
              </w:rPr>
            </w:pPr>
            <w:r w:rsidRPr="004B24BF">
              <w:rPr>
                <w:rFonts w:ascii="Verdana" w:hAnsi="Verdana"/>
                <w:color w:val="000000"/>
                <w:sz w:val="20"/>
                <w:lang w:eastAsia="ja-JP"/>
              </w:rPr>
              <w:t>attended</w:t>
            </w:r>
          </w:p>
        </w:tc>
        <w:tc>
          <w:tcPr>
            <w:tcW w:w="1701" w:type="dxa"/>
            <w:tcBorders>
              <w:top w:val="nil"/>
              <w:left w:val="nil"/>
              <w:bottom w:val="single" w:sz="4" w:space="0" w:color="auto"/>
              <w:right w:val="single" w:sz="4" w:space="0" w:color="auto"/>
            </w:tcBorders>
            <w:shd w:val="clear" w:color="000000" w:fill="DAEEF3"/>
            <w:noWrap/>
            <w:vAlign w:val="center"/>
            <w:hideMark/>
          </w:tcPr>
          <w:p w:rsidR="00BC3AA7" w:rsidRPr="004B24BF" w:rsidRDefault="00BC3AA7" w:rsidP="00C810BE">
            <w:pPr>
              <w:jc w:val="center"/>
              <w:rPr>
                <w:rFonts w:ascii="Verdana" w:hAnsi="Verdana"/>
                <w:color w:val="000000"/>
                <w:sz w:val="20"/>
                <w:lang w:eastAsia="ja-JP"/>
              </w:rPr>
            </w:pPr>
            <w:r w:rsidRPr="004B24BF">
              <w:rPr>
                <w:rFonts w:ascii="Verdana" w:hAnsi="Verdana"/>
                <w:color w:val="000000"/>
                <w:sz w:val="20"/>
                <w:lang w:eastAsia="ja-JP"/>
              </w:rPr>
              <w:t>attended</w:t>
            </w:r>
          </w:p>
        </w:tc>
      </w:tr>
    </w:tbl>
    <w:p w:rsidR="00D27783" w:rsidRDefault="00D27783" w:rsidP="00D27783">
      <w:pPr>
        <w:pStyle w:val="3"/>
      </w:pPr>
      <w:r>
        <w:t>Activities</w:t>
      </w:r>
    </w:p>
    <w:p w:rsidR="00D27783" w:rsidRDefault="00D27783" w:rsidP="00A0494D">
      <w:pPr>
        <w:pStyle w:val="BodyTextNumbered"/>
        <w:numPr>
          <w:ilvl w:val="0"/>
          <w:numId w:val="1"/>
        </w:numPr>
      </w:pPr>
      <w:r>
        <w:t>TT-GISC established Work-Packages (WP) to address issues, which were linked to the OPAG-ISS Work Plan approved by CBS-MG-17 (</w:t>
      </w:r>
      <w:hyperlink r:id="rId10" w:history="1">
        <w:r w:rsidRPr="00023BB2">
          <w:rPr>
            <w:rStyle w:val="a5"/>
          </w:rPr>
          <w:t>https://wis.wmo.int/file=3545</w:t>
        </w:r>
      </w:hyperlink>
      <w:r>
        <w:t>). All leads of WP were very active.</w:t>
      </w:r>
    </w:p>
    <w:p w:rsidR="00D27783" w:rsidRDefault="00D27783" w:rsidP="00A0494D">
      <w:pPr>
        <w:pStyle w:val="BodyTextNumbered"/>
        <w:numPr>
          <w:ilvl w:val="1"/>
          <w:numId w:val="1"/>
        </w:numPr>
      </w:pPr>
      <w:r>
        <w:t xml:space="preserve">List of Work Packages: </w:t>
      </w:r>
    </w:p>
    <w:p w:rsidR="00D27783" w:rsidRPr="00DB6B1D" w:rsidRDefault="00D27783" w:rsidP="00A0494D">
      <w:pPr>
        <w:pStyle w:val="BodyTextNumbered"/>
        <w:numPr>
          <w:ilvl w:val="2"/>
          <w:numId w:val="10"/>
        </w:numPr>
      </w:pPr>
      <w:r w:rsidRPr="00DB6B1D">
        <w:t>WP1: WIS Part C (pending)</w:t>
      </w:r>
    </w:p>
    <w:p w:rsidR="00D27783" w:rsidRPr="00DB6B1D" w:rsidRDefault="00D27783" w:rsidP="00A0494D">
      <w:pPr>
        <w:pStyle w:val="BodyTextNumbered"/>
        <w:numPr>
          <w:ilvl w:val="2"/>
          <w:numId w:val="10"/>
        </w:numPr>
        <w:spacing w:before="0"/>
        <w:ind w:left="1225" w:hanging="505"/>
      </w:pPr>
      <w:r w:rsidRPr="00DB6B1D">
        <w:t xml:space="preserve">WP2: User interface </w:t>
      </w:r>
    </w:p>
    <w:p w:rsidR="00D27783" w:rsidRPr="00DB6B1D" w:rsidRDefault="00D27783" w:rsidP="00A0494D">
      <w:pPr>
        <w:pStyle w:val="BodyTextNumbered"/>
        <w:numPr>
          <w:ilvl w:val="2"/>
          <w:numId w:val="10"/>
        </w:numPr>
        <w:spacing w:before="0"/>
        <w:ind w:left="1225" w:hanging="505"/>
      </w:pPr>
      <w:r w:rsidRPr="00DB6B1D">
        <w:t xml:space="preserve">WP3: User federation </w:t>
      </w:r>
    </w:p>
    <w:p w:rsidR="00D27783" w:rsidRPr="00DB6B1D" w:rsidRDefault="00D27783" w:rsidP="00A0494D">
      <w:pPr>
        <w:pStyle w:val="BodyTextNumbered"/>
        <w:numPr>
          <w:ilvl w:val="2"/>
          <w:numId w:val="10"/>
        </w:numPr>
        <w:spacing w:before="0"/>
        <w:ind w:left="1225" w:hanging="505"/>
      </w:pPr>
      <w:r w:rsidRPr="00DB6B1D">
        <w:t xml:space="preserve">WP4: GISC committee </w:t>
      </w:r>
    </w:p>
    <w:p w:rsidR="00D27783" w:rsidRPr="00DB6B1D" w:rsidRDefault="00D27783" w:rsidP="00A0494D">
      <w:pPr>
        <w:pStyle w:val="BodyTextNumbered"/>
        <w:numPr>
          <w:ilvl w:val="2"/>
          <w:numId w:val="10"/>
        </w:numPr>
        <w:spacing w:before="0"/>
        <w:ind w:left="1225" w:hanging="505"/>
      </w:pPr>
      <w:r w:rsidRPr="00DB6B1D">
        <w:t xml:space="preserve">WP5: Metadata consistency </w:t>
      </w:r>
    </w:p>
    <w:p w:rsidR="00D27783" w:rsidRPr="00DB6B1D" w:rsidRDefault="00D27783" w:rsidP="00A0494D">
      <w:pPr>
        <w:pStyle w:val="BodyTextNumbered"/>
        <w:numPr>
          <w:ilvl w:val="2"/>
          <w:numId w:val="10"/>
        </w:numPr>
        <w:spacing w:before="0"/>
        <w:ind w:left="1225" w:hanging="505"/>
      </w:pPr>
      <w:r w:rsidRPr="00DB6B1D">
        <w:t xml:space="preserve">WP6: Next step WIS Monitoring </w:t>
      </w:r>
    </w:p>
    <w:p w:rsidR="00D27783" w:rsidRPr="00DB6B1D" w:rsidRDefault="00D27783" w:rsidP="00A0494D">
      <w:pPr>
        <w:pStyle w:val="BodyTextNumbered"/>
        <w:numPr>
          <w:ilvl w:val="2"/>
          <w:numId w:val="10"/>
        </w:numPr>
        <w:spacing w:before="0"/>
        <w:ind w:left="1225" w:hanging="505"/>
      </w:pPr>
      <w:r w:rsidRPr="00DB6B1D">
        <w:t xml:space="preserve">WP7: Capacity development </w:t>
      </w:r>
    </w:p>
    <w:p w:rsidR="00D27783" w:rsidRPr="00DB6B1D" w:rsidRDefault="00D27783" w:rsidP="00A0494D">
      <w:pPr>
        <w:pStyle w:val="BodyTextNumbered"/>
        <w:numPr>
          <w:ilvl w:val="2"/>
          <w:numId w:val="10"/>
        </w:numPr>
        <w:spacing w:before="0"/>
        <w:ind w:left="1225" w:hanging="505"/>
      </w:pPr>
      <w:r w:rsidRPr="00DB6B1D">
        <w:t xml:space="preserve">WP8: Tech </w:t>
      </w:r>
      <w:proofErr w:type="spellStart"/>
      <w:r w:rsidRPr="00DB6B1D">
        <w:t>Reg</w:t>
      </w:r>
      <w:proofErr w:type="spellEnd"/>
      <w:r w:rsidRPr="00DB6B1D">
        <w:t xml:space="preserve"> updating </w:t>
      </w:r>
    </w:p>
    <w:p w:rsidR="00D27783" w:rsidRDefault="00D27783" w:rsidP="00A0494D">
      <w:pPr>
        <w:pStyle w:val="BodyTextNumbered"/>
        <w:numPr>
          <w:ilvl w:val="2"/>
          <w:numId w:val="10"/>
        </w:numPr>
        <w:spacing w:before="0"/>
        <w:ind w:left="1225" w:hanging="505"/>
      </w:pPr>
      <w:r w:rsidRPr="00DB6B1D">
        <w:t>WP9: Cache completeness</w:t>
      </w:r>
    </w:p>
    <w:p w:rsidR="00D27783" w:rsidRDefault="00D27783" w:rsidP="00A0494D">
      <w:pPr>
        <w:pStyle w:val="BodyTextNumbered"/>
        <w:numPr>
          <w:ilvl w:val="0"/>
          <w:numId w:val="1"/>
        </w:numPr>
      </w:pPr>
      <w:r>
        <w:t>A</w:t>
      </w:r>
      <w:r w:rsidRPr="00F652A9">
        <w:t>chievement</w:t>
      </w:r>
      <w:r>
        <w:t>s (2017-2019)</w:t>
      </w:r>
    </w:p>
    <w:p w:rsidR="00D27783" w:rsidRDefault="00D27783" w:rsidP="00A0494D">
      <w:pPr>
        <w:pStyle w:val="BodyTextNumbered"/>
        <w:numPr>
          <w:ilvl w:val="1"/>
          <w:numId w:val="1"/>
        </w:numPr>
      </w:pPr>
      <w:r>
        <w:t xml:space="preserve">Regulatory Materials update (approved by </w:t>
      </w:r>
      <w:r w:rsidRPr="00450476">
        <w:t>Resolution 57 (Cg-18)</w:t>
      </w:r>
      <w:r>
        <w:t>)</w:t>
      </w:r>
    </w:p>
    <w:p w:rsidR="00D27783" w:rsidRDefault="00D27783" w:rsidP="00A0494D">
      <w:pPr>
        <w:pStyle w:val="BodyTextNumbered"/>
        <w:numPr>
          <w:ilvl w:val="2"/>
          <w:numId w:val="10"/>
        </w:numPr>
        <w:spacing w:before="0"/>
        <w:ind w:left="1225" w:hanging="505"/>
      </w:pPr>
      <w:r>
        <w:t>Operationalized GISC Watch officially (No.1060)</w:t>
      </w:r>
    </w:p>
    <w:p w:rsidR="00D27783" w:rsidRDefault="00D27783" w:rsidP="00A0494D">
      <w:pPr>
        <w:pStyle w:val="BodyTextNumbered"/>
        <w:numPr>
          <w:ilvl w:val="2"/>
          <w:numId w:val="10"/>
        </w:numPr>
        <w:spacing w:before="0"/>
        <w:ind w:left="1225" w:hanging="505"/>
      </w:pPr>
      <w:r>
        <w:t>Establish GISC coordination of activities (No.1060)</w:t>
      </w:r>
    </w:p>
    <w:p w:rsidR="00D27783" w:rsidRDefault="00D27783" w:rsidP="00A0494D">
      <w:pPr>
        <w:pStyle w:val="BodyTextNumbered"/>
        <w:numPr>
          <w:ilvl w:val="2"/>
          <w:numId w:val="10"/>
        </w:numPr>
        <w:spacing w:before="0"/>
        <w:ind w:left="1225" w:hanging="505"/>
      </w:pPr>
      <w:r>
        <w:t>GISC Watch procedure (No.1061)</w:t>
      </w:r>
    </w:p>
    <w:p w:rsidR="00D27783" w:rsidRDefault="00D27783" w:rsidP="00A0494D">
      <w:pPr>
        <w:pStyle w:val="BodyTextNumbered"/>
        <w:numPr>
          <w:ilvl w:val="2"/>
          <w:numId w:val="10"/>
        </w:numPr>
        <w:spacing w:before="0"/>
        <w:ind w:left="1225" w:hanging="505"/>
      </w:pPr>
      <w:r>
        <w:t xml:space="preserve">Procedure for setting the WMO </w:t>
      </w:r>
      <w:proofErr w:type="spellStart"/>
      <w:r>
        <w:t>DistributionScopeCode</w:t>
      </w:r>
      <w:proofErr w:type="spellEnd"/>
      <w:r>
        <w:t xml:space="preserve"> and Escalation procedure if the information provider is confident the Code(No.1061)</w:t>
      </w:r>
    </w:p>
    <w:p w:rsidR="00D27783" w:rsidRDefault="00D27783" w:rsidP="00A0494D">
      <w:pPr>
        <w:pStyle w:val="BodyTextNumbered"/>
        <w:numPr>
          <w:ilvl w:val="1"/>
          <w:numId w:val="1"/>
        </w:numPr>
      </w:pPr>
      <w:r>
        <w:t xml:space="preserve"> Non-Regulatory guidance</w:t>
      </w:r>
    </w:p>
    <w:p w:rsidR="00D27783" w:rsidRDefault="00D27783" w:rsidP="00A0494D">
      <w:pPr>
        <w:pStyle w:val="BodyTextNumbered"/>
        <w:numPr>
          <w:ilvl w:val="2"/>
          <w:numId w:val="10"/>
        </w:numPr>
        <w:spacing w:before="0"/>
      </w:pPr>
      <w:r>
        <w:lastRenderedPageBreak/>
        <w:t>Establish a webpage in 2018 to make visible the operational guidance/procedures and etc. agreed by GISCs (</w:t>
      </w:r>
      <w:hyperlink r:id="rId11" w:history="1">
        <w:r w:rsidRPr="00056D18">
          <w:rPr>
            <w:rStyle w:val="a5"/>
          </w:rPr>
          <w:t>https://wiswiki.wmo.int/tiki-index.php?page=TT-GISC-ops</w:t>
        </w:r>
      </w:hyperlink>
      <w:r>
        <w:t>)</w:t>
      </w:r>
    </w:p>
    <w:p w:rsidR="00D27783" w:rsidRDefault="00D27783" w:rsidP="00A0494D">
      <w:pPr>
        <w:pStyle w:val="BodyTextNumbered"/>
        <w:numPr>
          <w:ilvl w:val="2"/>
          <w:numId w:val="10"/>
        </w:numPr>
        <w:spacing w:before="0"/>
      </w:pPr>
      <w:r>
        <w:t>Updated the guidance by TT-GISC2018 and TT-GISC2019.</w:t>
      </w:r>
    </w:p>
    <w:p w:rsidR="00D27783" w:rsidRDefault="00D27783" w:rsidP="00A0494D">
      <w:pPr>
        <w:pStyle w:val="BodyTextNumbered"/>
        <w:numPr>
          <w:ilvl w:val="1"/>
          <w:numId w:val="1"/>
        </w:numPr>
      </w:pPr>
      <w:r>
        <w:t>Other activities</w:t>
      </w:r>
    </w:p>
    <w:p w:rsidR="00D27783" w:rsidRDefault="00D27783" w:rsidP="00A0494D">
      <w:pPr>
        <w:pStyle w:val="BodyTextNumbered"/>
        <w:numPr>
          <w:ilvl w:val="2"/>
          <w:numId w:val="10"/>
        </w:numPr>
        <w:spacing w:before="0"/>
        <w:ind w:left="1225" w:hanging="505"/>
      </w:pPr>
      <w:r>
        <w:t>Started GISC issue tracking (ticketing) system (1</w:t>
      </w:r>
      <w:r w:rsidRPr="00CF3646">
        <w:rPr>
          <w:vertAlign w:val="superscript"/>
        </w:rPr>
        <w:t>st</w:t>
      </w:r>
      <w:r>
        <w:t xml:space="preserve"> May 2018)</w:t>
      </w:r>
    </w:p>
    <w:p w:rsidR="00D27783" w:rsidRDefault="00D27783" w:rsidP="00A0494D">
      <w:pPr>
        <w:pStyle w:val="BodyTextNumbered"/>
        <w:numPr>
          <w:ilvl w:val="2"/>
          <w:numId w:val="10"/>
        </w:numPr>
        <w:spacing w:before="0"/>
        <w:ind w:left="1225" w:hanging="505"/>
      </w:pPr>
      <w:r>
        <w:t>Started the Monitoring Dashboards (1</w:t>
      </w:r>
      <w:r w:rsidRPr="00CF3646">
        <w:rPr>
          <w:vertAlign w:val="superscript"/>
        </w:rPr>
        <w:t>st</w:t>
      </w:r>
      <w:r>
        <w:t xml:space="preserve"> May 2018)</w:t>
      </w:r>
    </w:p>
    <w:p w:rsidR="00D27783" w:rsidRDefault="00D27783" w:rsidP="00A0494D">
      <w:pPr>
        <w:pStyle w:val="BodyTextNumbered"/>
        <w:numPr>
          <w:ilvl w:val="2"/>
          <w:numId w:val="10"/>
        </w:numPr>
        <w:spacing w:before="0"/>
        <w:ind w:left="1225" w:hanging="505"/>
      </w:pPr>
      <w:r>
        <w:t xml:space="preserve">Agreed GISC Watch handover procedure (TT-GISC2018) </w:t>
      </w:r>
    </w:p>
    <w:p w:rsidR="00D27783" w:rsidRDefault="00D27783" w:rsidP="00A0494D">
      <w:pPr>
        <w:pStyle w:val="BodyTextNumbered"/>
        <w:numPr>
          <w:ilvl w:val="2"/>
          <w:numId w:val="10"/>
        </w:numPr>
        <w:spacing w:before="0"/>
      </w:pPr>
      <w:r>
        <w:t xml:space="preserve">Established a webpage to share training materials. Some GISCs provided their training materials and available at </w:t>
      </w:r>
      <w:hyperlink r:id="rId12" w:history="1">
        <w:r w:rsidRPr="005411AC">
          <w:rPr>
            <w:rStyle w:val="a5"/>
          </w:rPr>
          <w:t>https://wiswiki.wmo.int/tiki-index.php?page=TrainingAids</w:t>
        </w:r>
      </w:hyperlink>
      <w:r>
        <w:t>.</w:t>
      </w:r>
    </w:p>
    <w:p w:rsidR="00D27783" w:rsidRDefault="00D27783" w:rsidP="00A0494D">
      <w:pPr>
        <w:pStyle w:val="BodyTextNumbered"/>
        <w:numPr>
          <w:ilvl w:val="2"/>
          <w:numId w:val="10"/>
        </w:numPr>
        <w:spacing w:before="0"/>
      </w:pPr>
      <w:r>
        <w:t>Started supporting Upper-Air BUFR issue (Feb 2019)</w:t>
      </w:r>
    </w:p>
    <w:p w:rsidR="00D27783" w:rsidRPr="008A612F" w:rsidRDefault="00D27783" w:rsidP="00A0494D">
      <w:pPr>
        <w:pStyle w:val="BodyTextNumbered"/>
        <w:numPr>
          <w:ilvl w:val="2"/>
          <w:numId w:val="10"/>
        </w:numPr>
        <w:spacing w:before="0"/>
        <w:ind w:left="1225" w:hanging="505"/>
      </w:pPr>
      <w:r>
        <w:t>Started a Pilot test for evaluating a new Sync procedure if it can make metadata consistency between all GISCs (Oct 2019). Two metadata GISCs (Seoul and Offenbach) collect metadata from all GISCs, and then other 13 GISCs harvest all metadata from Seoul (http) or Offenbach (https).</w:t>
      </w:r>
    </w:p>
    <w:p w:rsidR="00D27783" w:rsidRDefault="00D27783" w:rsidP="00A0494D">
      <w:pPr>
        <w:pStyle w:val="BodyTextNumbered"/>
        <w:numPr>
          <w:ilvl w:val="2"/>
          <w:numId w:val="10"/>
        </w:numPr>
        <w:spacing w:before="0"/>
      </w:pPr>
      <w:r>
        <w:rPr>
          <w:rFonts w:eastAsia="MS Mincho" w:hint="eastAsia"/>
          <w:lang w:eastAsia="ja-JP"/>
        </w:rPr>
        <w:t xml:space="preserve">TT-GISC developed steps to </w:t>
      </w:r>
      <w:r>
        <w:rPr>
          <w:rFonts w:eastAsia="MS Mincho"/>
          <w:lang w:eastAsia="ja-JP"/>
        </w:rPr>
        <w:t>synchronize</w:t>
      </w:r>
      <w:r>
        <w:rPr>
          <w:rFonts w:eastAsia="MS Mincho" w:hint="eastAsia"/>
          <w:lang w:eastAsia="ja-JP"/>
        </w:rPr>
        <w:t xml:space="preserve"> GISC cache between all GISCs. The first step is migration to </w:t>
      </w:r>
      <w:r w:rsidRPr="00576448">
        <w:rPr>
          <w:rFonts w:eastAsia="MS Mincho"/>
          <w:lang w:eastAsia="ja-JP"/>
        </w:rPr>
        <w:t>WMO Core Metadata Profile</w:t>
      </w:r>
      <w:r>
        <w:rPr>
          <w:rFonts w:eastAsia="MS Mincho" w:hint="eastAsia"/>
          <w:lang w:eastAsia="ja-JP"/>
        </w:rPr>
        <w:t xml:space="preserve"> 1.3. GISCs agreed to the first step </w:t>
      </w:r>
      <w:r>
        <w:rPr>
          <w:rFonts w:eastAsia="MS Mincho"/>
          <w:lang w:eastAsia="ja-JP"/>
        </w:rPr>
        <w:t>together</w:t>
      </w:r>
      <w:r>
        <w:rPr>
          <w:rFonts w:eastAsia="MS Mincho" w:hint="eastAsia"/>
          <w:lang w:eastAsia="ja-JP"/>
        </w:rPr>
        <w:t xml:space="preserve"> with their centres in </w:t>
      </w:r>
      <w:proofErr w:type="spellStart"/>
      <w:r>
        <w:rPr>
          <w:rFonts w:eastAsia="MS Mincho" w:hint="eastAsia"/>
          <w:lang w:eastAsia="ja-JP"/>
        </w:rPr>
        <w:t>AoR.</w:t>
      </w:r>
      <w:proofErr w:type="spellEnd"/>
    </w:p>
    <w:p w:rsidR="00D27783" w:rsidRDefault="00D27783" w:rsidP="00D27783">
      <w:pPr>
        <w:pStyle w:val="2"/>
        <w:rPr>
          <w:rFonts w:hint="eastAsia"/>
        </w:rPr>
      </w:pPr>
      <w:r>
        <w:t>GISC implementation</w:t>
      </w:r>
      <w:r w:rsidRPr="00D51EF5">
        <w:t xml:space="preserve"> status</w:t>
      </w:r>
    </w:p>
    <w:p w:rsidR="00D27783" w:rsidRDefault="00D27783" w:rsidP="00A0494D">
      <w:pPr>
        <w:pStyle w:val="BodyTextNumbered"/>
        <w:numPr>
          <w:ilvl w:val="0"/>
          <w:numId w:val="1"/>
        </w:numPr>
      </w:pPr>
      <w:r>
        <w:t>Implementation status</w:t>
      </w:r>
    </w:p>
    <w:p w:rsidR="00D27783" w:rsidRDefault="00D27783" w:rsidP="00A0494D">
      <w:pPr>
        <w:pStyle w:val="BodyTextNumbered"/>
        <w:numPr>
          <w:ilvl w:val="1"/>
          <w:numId w:val="1"/>
        </w:numPr>
      </w:pPr>
      <w:r>
        <w:t>GISC performance monitoring</w:t>
      </w:r>
    </w:p>
    <w:p w:rsidR="00D27783" w:rsidRDefault="00D27783" w:rsidP="00A0494D">
      <w:pPr>
        <w:pStyle w:val="BodyTextNumbered"/>
        <w:numPr>
          <w:ilvl w:val="2"/>
          <w:numId w:val="10"/>
        </w:numPr>
        <w:spacing w:before="0"/>
        <w:ind w:left="1225" w:hanging="505"/>
      </w:pPr>
      <w:r>
        <w:t>Ten GISCs are generating/providing their monitoring information in JSON format. Remaining five GISCs are invited to provide their monitoring information in JSON format.</w:t>
      </w:r>
    </w:p>
    <w:p w:rsidR="00D27783" w:rsidRDefault="00D27783" w:rsidP="00A0494D">
      <w:pPr>
        <w:pStyle w:val="BodyTextNumbered"/>
        <w:numPr>
          <w:ilvl w:val="2"/>
          <w:numId w:val="10"/>
        </w:numPr>
        <w:spacing w:before="0"/>
        <w:ind w:left="1225" w:hanging="505"/>
      </w:pPr>
      <w:r>
        <w:t xml:space="preserve">All GISC participate GISC Watch practice according to agreed roster (two-week). Acceding to the hand-over procedure and report format, GISCs reporting agreed information including critical issues. The critical issue will be escalated to appropriate body, e.g. P-CBS. </w:t>
      </w:r>
    </w:p>
    <w:p w:rsidR="00D27783" w:rsidRDefault="00D27783" w:rsidP="00A0494D">
      <w:pPr>
        <w:pStyle w:val="BodyTextNumbered"/>
        <w:numPr>
          <w:ilvl w:val="2"/>
          <w:numId w:val="10"/>
        </w:numPr>
        <w:spacing w:before="0"/>
        <w:ind w:left="1225" w:hanging="505"/>
      </w:pPr>
      <w:r>
        <w:t>As of 1</w:t>
      </w:r>
      <w:r w:rsidRPr="009D18F4">
        <w:rPr>
          <w:vertAlign w:val="superscript"/>
        </w:rPr>
        <w:t>st</w:t>
      </w:r>
      <w:r>
        <w:t xml:space="preserve"> October 2019, </w:t>
      </w:r>
      <w:r>
        <w:rPr>
          <w:rFonts w:eastAsia="MS Mincho" w:hint="eastAsia"/>
          <w:lang w:eastAsia="ja-JP"/>
        </w:rPr>
        <w:t xml:space="preserve">there is </w:t>
      </w:r>
      <w:r>
        <w:t>one “critical”</w:t>
      </w:r>
      <w:r>
        <w:rPr>
          <w:rFonts w:eastAsia="MS Mincho" w:hint="eastAsia"/>
          <w:lang w:eastAsia="ja-JP"/>
        </w:rPr>
        <w:t xml:space="preserve"> </w:t>
      </w:r>
      <w:r>
        <w:t>issue</w:t>
      </w:r>
      <w:r>
        <w:rPr>
          <w:rFonts w:eastAsia="MS Mincho" w:hint="eastAsia"/>
          <w:lang w:eastAsia="ja-JP"/>
        </w:rPr>
        <w:t>. GISC Jeddah</w:t>
      </w:r>
      <w:r>
        <w:rPr>
          <w:rFonts w:eastAsia="MS Mincho"/>
          <w:lang w:eastAsia="ja-JP"/>
        </w:rPr>
        <w:t>’</w:t>
      </w:r>
      <w:r>
        <w:rPr>
          <w:rFonts w:eastAsia="MS Mincho" w:hint="eastAsia"/>
          <w:lang w:eastAsia="ja-JP"/>
        </w:rPr>
        <w:t>s WIS service has been off-line. The ticket was issued in December 2018.</w:t>
      </w:r>
    </w:p>
    <w:p w:rsidR="00D27783" w:rsidRDefault="00D27783" w:rsidP="00A0494D">
      <w:pPr>
        <w:pStyle w:val="BodyTextNumbered"/>
        <w:numPr>
          <w:ilvl w:val="1"/>
          <w:numId w:val="1"/>
        </w:numPr>
      </w:pPr>
      <w:r>
        <w:t xml:space="preserve">GISC-GISC Connectivity and </w:t>
      </w:r>
      <w:r>
        <w:rPr>
          <w:rFonts w:eastAsia="MS Mincho" w:hint="eastAsia"/>
          <w:lang w:eastAsia="ja-JP"/>
        </w:rPr>
        <w:t>B</w:t>
      </w:r>
      <w:r>
        <w:t>ackup</w:t>
      </w:r>
    </w:p>
    <w:p w:rsidR="00D27783" w:rsidRDefault="00D27783" w:rsidP="00A0494D">
      <w:pPr>
        <w:pStyle w:val="BodyTextNumbered"/>
        <w:numPr>
          <w:ilvl w:val="2"/>
          <w:numId w:val="1"/>
        </w:numPr>
        <w:tabs>
          <w:tab w:val="left" w:pos="1418"/>
        </w:tabs>
      </w:pPr>
      <w:r>
        <w:rPr>
          <w:rFonts w:eastAsia="MS Mincho" w:hint="eastAsia"/>
          <w:lang w:eastAsia="ja-JP"/>
        </w:rPr>
        <w:t>Each GISC</w:t>
      </w:r>
      <w:r>
        <w:t xml:space="preserve"> </w:t>
      </w:r>
      <w:r>
        <w:rPr>
          <w:rFonts w:eastAsia="MS Mincho" w:hint="eastAsia"/>
          <w:lang w:eastAsia="ja-JP"/>
        </w:rPr>
        <w:t>shall</w:t>
      </w:r>
      <w:r>
        <w:t xml:space="preserve"> connect </w:t>
      </w:r>
      <w:r>
        <w:rPr>
          <w:rFonts w:eastAsia="MS Mincho" w:hint="eastAsia"/>
          <w:lang w:eastAsia="ja-JP"/>
        </w:rPr>
        <w:t xml:space="preserve">to </w:t>
      </w:r>
      <w:r>
        <w:t xml:space="preserve">other GISCs and flow data and products </w:t>
      </w:r>
      <w:r>
        <w:rPr>
          <w:rFonts w:eastAsia="MS Mincho" w:hint="eastAsia"/>
          <w:lang w:eastAsia="ja-JP"/>
        </w:rPr>
        <w:t>form centres in its area of Responsibility (</w:t>
      </w:r>
      <w:proofErr w:type="spellStart"/>
      <w:r>
        <w:rPr>
          <w:rFonts w:eastAsia="MS Mincho" w:hint="eastAsia"/>
          <w:lang w:eastAsia="ja-JP"/>
        </w:rPr>
        <w:t>AoR</w:t>
      </w:r>
      <w:proofErr w:type="spellEnd"/>
      <w:r>
        <w:rPr>
          <w:rFonts w:eastAsia="MS Mincho" w:hint="eastAsia"/>
          <w:lang w:eastAsia="ja-JP"/>
        </w:rPr>
        <w:t xml:space="preserve">) </w:t>
      </w:r>
      <w:r>
        <w:t xml:space="preserve">to other GISCs. All GISCs </w:t>
      </w:r>
      <w:r>
        <w:rPr>
          <w:rFonts w:eastAsia="MS Mincho" w:hint="eastAsia"/>
          <w:lang w:eastAsia="ja-JP"/>
        </w:rPr>
        <w:t xml:space="preserve">have to </w:t>
      </w:r>
      <w:r>
        <w:t xml:space="preserve">complete dataset, called GISC cache, through the </w:t>
      </w:r>
      <w:r>
        <w:rPr>
          <w:rFonts w:eastAsia="MS Mincho" w:hint="eastAsia"/>
          <w:lang w:eastAsia="ja-JP"/>
        </w:rPr>
        <w:t xml:space="preserve">GISC-GISC </w:t>
      </w:r>
      <w:r>
        <w:t>connections. TT-GISC2019 updated the connectivity matrix based on the report from all GISCs.</w:t>
      </w:r>
    </w:p>
    <w:p w:rsidR="00D27783" w:rsidRDefault="00D27783" w:rsidP="00A0494D">
      <w:pPr>
        <w:pStyle w:val="BodyTextNumbered"/>
        <w:numPr>
          <w:ilvl w:val="3"/>
          <w:numId w:val="10"/>
        </w:numPr>
        <w:spacing w:before="0"/>
        <w:ind w:left="1418" w:hanging="338"/>
      </w:pPr>
      <w:r>
        <w:t>One GISC connected to all other 14 GISCs (completed 100%)</w:t>
      </w:r>
    </w:p>
    <w:p w:rsidR="00D27783" w:rsidRDefault="00D27783" w:rsidP="00A0494D">
      <w:pPr>
        <w:pStyle w:val="BodyTextNumbered"/>
        <w:numPr>
          <w:ilvl w:val="3"/>
          <w:numId w:val="10"/>
        </w:numPr>
        <w:spacing w:before="0"/>
        <w:ind w:left="1418" w:hanging="338"/>
      </w:pPr>
      <w:r>
        <w:t>Six GISCs connected to 8-12 GISCs (more than 50%)</w:t>
      </w:r>
    </w:p>
    <w:p w:rsidR="00D27783" w:rsidRPr="001863FB" w:rsidRDefault="00D27783" w:rsidP="00A0494D">
      <w:pPr>
        <w:pStyle w:val="BodyTextNumbered"/>
        <w:numPr>
          <w:ilvl w:val="3"/>
          <w:numId w:val="10"/>
        </w:numPr>
        <w:spacing w:before="0"/>
        <w:ind w:left="1418" w:hanging="338"/>
      </w:pPr>
      <w:r>
        <w:t>Eight GISCs connected to 2-7 GISCs (less</w:t>
      </w:r>
      <w:r w:rsidRPr="001863FB">
        <w:t xml:space="preserve"> than 50%</w:t>
      </w:r>
      <w:r>
        <w:t>)</w:t>
      </w:r>
    </w:p>
    <w:p w:rsidR="00D27783" w:rsidRDefault="00D27783" w:rsidP="00A0494D">
      <w:pPr>
        <w:pStyle w:val="BodyTextNumbered"/>
        <w:numPr>
          <w:ilvl w:val="2"/>
          <w:numId w:val="1"/>
        </w:numPr>
        <w:tabs>
          <w:tab w:val="left" w:pos="1418"/>
        </w:tabs>
      </w:pPr>
      <w:r>
        <w:t>Each GISC shall maintain</w:t>
      </w:r>
      <w:r>
        <w:rPr>
          <w:rFonts w:eastAsia="MS Mincho" w:hint="eastAsia"/>
          <w:lang w:eastAsia="ja-JP"/>
        </w:rPr>
        <w:t xml:space="preserve"> </w:t>
      </w:r>
      <w:r w:rsidRPr="00C07322">
        <w:t>arrangements</w:t>
      </w:r>
      <w:r>
        <w:t xml:space="preserve"> with one or more back-up GISCs. Current status of the </w:t>
      </w:r>
      <w:r>
        <w:rPr>
          <w:rFonts w:eastAsia="MS Mincho" w:hint="eastAsia"/>
          <w:lang w:eastAsia="ja-JP"/>
        </w:rPr>
        <w:t xml:space="preserve">GISC-GISC backup </w:t>
      </w:r>
      <w:r>
        <w:t>arrangements are as follows;</w:t>
      </w:r>
    </w:p>
    <w:p w:rsidR="00D27783" w:rsidRDefault="00D27783" w:rsidP="00A0494D">
      <w:pPr>
        <w:pStyle w:val="BodyTextNumbered"/>
        <w:numPr>
          <w:ilvl w:val="3"/>
          <w:numId w:val="10"/>
        </w:numPr>
        <w:spacing w:before="0"/>
        <w:ind w:left="1418" w:hanging="338"/>
      </w:pPr>
      <w:r>
        <w:t>Six GISCs are operational</w:t>
      </w:r>
    </w:p>
    <w:p w:rsidR="00D27783" w:rsidRDefault="00D27783" w:rsidP="00A0494D">
      <w:pPr>
        <w:pStyle w:val="BodyTextNumbered"/>
        <w:numPr>
          <w:ilvl w:val="3"/>
          <w:numId w:val="10"/>
        </w:numPr>
        <w:spacing w:before="0"/>
        <w:ind w:left="1418" w:hanging="338"/>
      </w:pPr>
      <w:r>
        <w:t>Nine GISCs are under developing/considering</w:t>
      </w:r>
    </w:p>
    <w:p w:rsidR="00D27783" w:rsidRPr="00A740ED" w:rsidRDefault="00D27783" w:rsidP="00A0494D">
      <w:pPr>
        <w:pStyle w:val="BodyTextNumbered"/>
        <w:numPr>
          <w:ilvl w:val="1"/>
          <w:numId w:val="1"/>
        </w:numPr>
      </w:pPr>
      <w:r>
        <w:lastRenderedPageBreak/>
        <w:t xml:space="preserve">Training </w:t>
      </w:r>
    </w:p>
    <w:p w:rsidR="00D27783" w:rsidRPr="008A612F" w:rsidRDefault="00D27783" w:rsidP="00A0494D">
      <w:pPr>
        <w:pStyle w:val="BodyTextNumbered"/>
        <w:numPr>
          <w:ilvl w:val="2"/>
          <w:numId w:val="1"/>
        </w:numPr>
        <w:tabs>
          <w:tab w:val="left" w:pos="1418"/>
        </w:tabs>
      </w:pPr>
      <w:r w:rsidRPr="00A9463F">
        <w:rPr>
          <w:rFonts w:hint="eastAsia"/>
        </w:rPr>
        <w:t xml:space="preserve">According to annual report (2017-2019) from GISCs, </w:t>
      </w:r>
      <w:r w:rsidRPr="00A9463F">
        <w:t>S</w:t>
      </w:r>
      <w:r w:rsidRPr="00A9463F">
        <w:rPr>
          <w:rFonts w:hint="eastAsia"/>
        </w:rPr>
        <w:t xml:space="preserve">ix GISCs have provided regular training </w:t>
      </w:r>
      <w:r w:rsidRPr="00A9463F">
        <w:t>opportunities</w:t>
      </w:r>
      <w:r w:rsidRPr="00A9463F">
        <w:rPr>
          <w:rFonts w:hint="eastAsia"/>
        </w:rPr>
        <w:t xml:space="preserve"> for their </w:t>
      </w:r>
      <w:proofErr w:type="spellStart"/>
      <w:r w:rsidRPr="00A9463F">
        <w:rPr>
          <w:rFonts w:hint="eastAsia"/>
        </w:rPr>
        <w:t>AoR</w:t>
      </w:r>
      <w:proofErr w:type="spellEnd"/>
      <w:r w:rsidRPr="00A9463F">
        <w:rPr>
          <w:rFonts w:hint="eastAsia"/>
        </w:rPr>
        <w:t xml:space="preserve"> through workshop/onsite/</w:t>
      </w:r>
      <w:r w:rsidRPr="00A9463F">
        <w:t>webinar</w:t>
      </w:r>
      <w:r w:rsidRPr="00A9463F">
        <w:rPr>
          <w:rFonts w:hint="eastAsia"/>
        </w:rPr>
        <w:t>. Some of other GISCs have a plan to hold a workshop.</w:t>
      </w:r>
    </w:p>
    <w:p w:rsidR="006A0EF2" w:rsidRPr="00FF65B9" w:rsidRDefault="006A0EF2" w:rsidP="006A0EF2">
      <w:pPr>
        <w:pStyle w:val="2"/>
        <w:rPr>
          <w:rFonts w:hint="eastAsia"/>
        </w:rPr>
      </w:pPr>
      <w:r>
        <w:rPr>
          <w:rFonts w:hint="eastAsia"/>
        </w:rPr>
        <w:t>tT-dc STATUS</w:t>
      </w:r>
    </w:p>
    <w:p w:rsidR="0011409C" w:rsidRPr="00AE1F55" w:rsidRDefault="0011409C" w:rsidP="0011409C">
      <w:pPr>
        <w:pStyle w:val="3"/>
      </w:pPr>
      <w:r w:rsidRPr="00AE1F55">
        <w:rPr>
          <w:rFonts w:hint="eastAsia"/>
        </w:rPr>
        <w:t>Meetings</w:t>
      </w:r>
    </w:p>
    <w:p w:rsidR="0011409C" w:rsidRPr="0011409C" w:rsidRDefault="0011409C" w:rsidP="0011409C">
      <w:pPr>
        <w:pStyle w:val="BodyTextNumbered"/>
      </w:pPr>
      <w:r w:rsidRPr="0011409C">
        <w:t>Joint meeting of Expert Team on WIS Centres (ET-WISC) and Task Team on WIS Data Centres (TT-DC), 05-07 March 2019, Beijing, China.</w:t>
      </w:r>
    </w:p>
    <w:p w:rsidR="00CA3D6D" w:rsidRPr="00DC6B43" w:rsidRDefault="00CA3D6D" w:rsidP="0011409C">
      <w:pPr>
        <w:pStyle w:val="BodyTextNumbered"/>
      </w:pPr>
      <w:r w:rsidRPr="0011409C">
        <w:t>Mr Mark Francis revised the work plan the TOR and action items with reference to (</w:t>
      </w:r>
      <w:r w:rsidR="0011409C">
        <w:rPr>
          <w:rFonts w:eastAsia="宋体" w:hint="eastAsia"/>
          <w:lang w:eastAsia="zh-CN"/>
        </w:rPr>
        <w:t xml:space="preserve">ET-WISC-TT-DC-2019 </w:t>
      </w:r>
      <w:r w:rsidRPr="0011409C">
        <w:t>Doc 23).</w:t>
      </w:r>
    </w:p>
    <w:p w:rsidR="00DC6B43" w:rsidRPr="00641762" w:rsidRDefault="00DC6B43" w:rsidP="00DC6B43">
      <w:pPr>
        <w:pStyle w:val="3"/>
        <w:rPr>
          <w:rFonts w:eastAsia="宋体"/>
          <w:lang w:eastAsia="zh-CN"/>
        </w:rPr>
      </w:pPr>
      <w:r w:rsidRPr="00DC6B43">
        <w:t>Actions to be completed</w:t>
      </w:r>
    </w:p>
    <w:p w:rsidR="0011409C" w:rsidRPr="0011409C" w:rsidRDefault="0011409C" w:rsidP="0011409C">
      <w:pPr>
        <w:pStyle w:val="BodyTextNumbered"/>
      </w:pPr>
      <w:r w:rsidRPr="0011409C">
        <w:rPr>
          <w:rFonts w:eastAsia="宋体"/>
          <w:lang w:eastAsia="zh-CN"/>
        </w:rPr>
        <w:t>Survey, National Centre‘s looking at capacity and capability ability.</w:t>
      </w:r>
      <w:r w:rsidR="00BD5635">
        <w:rPr>
          <w:rFonts w:eastAsia="宋体" w:hint="eastAsia"/>
          <w:lang w:eastAsia="zh-CN"/>
        </w:rPr>
        <w:t>(</w:t>
      </w:r>
      <w:r w:rsidR="00BD5635" w:rsidRPr="00EB32BC">
        <w:rPr>
          <w:rFonts w:hint="eastAsia"/>
        </w:rPr>
        <w:t xml:space="preserve">ET-WISC </w:t>
      </w:r>
      <w:r w:rsidR="00BD5635" w:rsidRPr="00EB32BC">
        <w:t>A19/</w:t>
      </w:r>
      <w:r w:rsidR="00BD5635">
        <w:rPr>
          <w:rFonts w:eastAsia="宋体" w:hint="eastAsia"/>
          <w:lang w:eastAsia="zh-CN"/>
        </w:rPr>
        <w:t>1, link to TT-DC task)</w:t>
      </w:r>
    </w:p>
    <w:p w:rsidR="00D27783" w:rsidRDefault="00D27783" w:rsidP="00D27783">
      <w:pPr>
        <w:pStyle w:val="2"/>
        <w:rPr>
          <w:rFonts w:hint="eastAsia"/>
        </w:rPr>
      </w:pPr>
      <w:r w:rsidRPr="00BA32C8">
        <w:t xml:space="preserve">NEXT PRIORITIES BEFORE 1ST INFCOM </w:t>
      </w:r>
    </w:p>
    <w:p w:rsidR="00BD4751" w:rsidRDefault="00EB32BC" w:rsidP="00BD4751">
      <w:pPr>
        <w:pStyle w:val="3"/>
        <w:rPr>
          <w:rFonts w:eastAsia="宋体"/>
          <w:lang w:eastAsia="zh-CN"/>
        </w:rPr>
      </w:pPr>
      <w:r>
        <w:rPr>
          <w:rFonts w:eastAsia="宋体" w:hint="eastAsia"/>
          <w:lang w:eastAsia="zh-CN"/>
        </w:rPr>
        <w:t>ET-WISC</w:t>
      </w:r>
      <w:r w:rsidR="00BD4751">
        <w:rPr>
          <w:rFonts w:eastAsia="宋体" w:hint="eastAsia"/>
          <w:lang w:eastAsia="zh-CN"/>
        </w:rPr>
        <w:t xml:space="preserve"> </w:t>
      </w:r>
    </w:p>
    <w:p w:rsidR="00EB32BC" w:rsidRPr="00EB32BC" w:rsidRDefault="00EB32BC" w:rsidP="00EB32BC">
      <w:pPr>
        <w:pStyle w:val="BodyTextNumbered"/>
      </w:pPr>
      <w:r>
        <w:rPr>
          <w:rFonts w:eastAsia="宋体" w:hint="eastAsia"/>
          <w:lang w:eastAsia="zh-CN"/>
        </w:rPr>
        <w:t xml:space="preserve">GISC </w:t>
      </w:r>
      <w:r w:rsidRPr="00EB32BC">
        <w:t>audit criteria</w:t>
      </w:r>
      <w:r>
        <w:rPr>
          <w:rFonts w:eastAsia="宋体" w:hint="eastAsia"/>
          <w:lang w:eastAsia="zh-CN"/>
        </w:rPr>
        <w:t xml:space="preserve"> </w:t>
      </w:r>
      <w:r w:rsidRPr="00EB32BC">
        <w:rPr>
          <w:rFonts w:hint="eastAsia"/>
        </w:rPr>
        <w:t xml:space="preserve"> (ET-WISC </w:t>
      </w:r>
      <w:r w:rsidRPr="00EB32BC">
        <w:t>A19/7</w:t>
      </w:r>
      <w:r w:rsidRPr="00EB32BC">
        <w:rPr>
          <w:rFonts w:hint="eastAsia"/>
        </w:rPr>
        <w:t>)</w:t>
      </w:r>
    </w:p>
    <w:p w:rsidR="005F3DC6" w:rsidRPr="00A9463F" w:rsidRDefault="00EB32BC" w:rsidP="00A0494D">
      <w:pPr>
        <w:pStyle w:val="BodyTextNumbered"/>
        <w:numPr>
          <w:ilvl w:val="1"/>
          <w:numId w:val="5"/>
        </w:numPr>
        <w:tabs>
          <w:tab w:val="clear" w:pos="1440"/>
        </w:tabs>
        <w:rPr>
          <w:rFonts w:eastAsia="宋体"/>
          <w:lang w:eastAsia="zh-CN"/>
        </w:rPr>
      </w:pPr>
      <w:r w:rsidRPr="00A9463F">
        <w:rPr>
          <w:rFonts w:eastAsia="宋体" w:hint="eastAsia"/>
          <w:lang w:eastAsia="zh-CN"/>
        </w:rPr>
        <w:t>A</w:t>
      </w:r>
      <w:r w:rsidRPr="00A9463F">
        <w:rPr>
          <w:rFonts w:eastAsia="宋体"/>
          <w:lang w:eastAsia="zh-CN"/>
        </w:rPr>
        <w:t xml:space="preserve"> draft of Pre-audit questionnaire and </w:t>
      </w:r>
      <w:r w:rsidR="002D0461">
        <w:rPr>
          <w:rFonts w:eastAsia="宋体" w:hint="eastAsia"/>
          <w:lang w:eastAsia="zh-CN"/>
        </w:rPr>
        <w:t xml:space="preserve">GISC </w:t>
      </w:r>
      <w:r w:rsidRPr="00A9463F">
        <w:rPr>
          <w:rFonts w:eastAsia="宋体"/>
          <w:lang w:eastAsia="zh-CN"/>
        </w:rPr>
        <w:t>Au</w:t>
      </w:r>
      <w:r w:rsidR="005F3DC6" w:rsidRPr="00A9463F">
        <w:rPr>
          <w:rFonts w:eastAsia="宋体"/>
          <w:lang w:eastAsia="zh-CN"/>
        </w:rPr>
        <w:t xml:space="preserve">dit Check List has been </w:t>
      </w:r>
      <w:r w:rsidR="005F3DC6">
        <w:rPr>
          <w:rFonts w:eastAsia="宋体" w:hint="eastAsia"/>
          <w:lang w:eastAsia="zh-CN"/>
        </w:rPr>
        <w:t xml:space="preserve">developed. The changes </w:t>
      </w:r>
      <w:r w:rsidR="005F3DC6" w:rsidRPr="00A9463F">
        <w:rPr>
          <w:rFonts w:eastAsia="宋体"/>
          <w:lang w:eastAsia="zh-CN"/>
        </w:rPr>
        <w:t>with the focus being on the change in state from auditing a new GISC to auditing an operational GISC.  With various sections edited to reflect this.</w:t>
      </w:r>
      <w:r w:rsidR="005F3DC6">
        <w:rPr>
          <w:rFonts w:eastAsia="宋体" w:hint="eastAsia"/>
          <w:lang w:eastAsia="zh-CN"/>
        </w:rPr>
        <w:t xml:space="preserve"> The draft will be </w:t>
      </w:r>
      <w:r w:rsidR="005F3DC6" w:rsidRPr="005F3DC6">
        <w:rPr>
          <w:rFonts w:eastAsia="宋体"/>
          <w:lang w:eastAsia="zh-CN"/>
        </w:rPr>
        <w:t>present</w:t>
      </w:r>
      <w:r w:rsidR="005F3DC6">
        <w:rPr>
          <w:rFonts w:eastAsia="宋体" w:hint="eastAsia"/>
          <w:lang w:eastAsia="zh-CN"/>
        </w:rPr>
        <w:t>ed to</w:t>
      </w:r>
      <w:r w:rsidR="005F3DC6" w:rsidRPr="005F3DC6">
        <w:rPr>
          <w:rFonts w:eastAsia="宋体"/>
          <w:lang w:eastAsia="zh-CN"/>
        </w:rPr>
        <w:t xml:space="preserve"> ET-CAC </w:t>
      </w:r>
      <w:r w:rsidR="005F3DC6">
        <w:rPr>
          <w:rFonts w:eastAsia="宋体" w:hint="eastAsia"/>
          <w:lang w:eastAsia="zh-CN"/>
        </w:rPr>
        <w:t xml:space="preserve">meeting in </w:t>
      </w:r>
      <w:proofErr w:type="spellStart"/>
      <w:r w:rsidR="005F3DC6">
        <w:rPr>
          <w:rFonts w:eastAsia="宋体" w:hint="eastAsia"/>
          <w:lang w:eastAsia="zh-CN"/>
        </w:rPr>
        <w:t>Octorber</w:t>
      </w:r>
      <w:proofErr w:type="spellEnd"/>
      <w:r w:rsidR="005F3DC6">
        <w:rPr>
          <w:rFonts w:eastAsia="宋体" w:hint="eastAsia"/>
          <w:lang w:eastAsia="zh-CN"/>
        </w:rPr>
        <w:t xml:space="preserve">, 2019 </w:t>
      </w:r>
      <w:r w:rsidR="005F3DC6" w:rsidRPr="005F3DC6">
        <w:rPr>
          <w:rFonts w:eastAsia="宋体"/>
          <w:lang w:eastAsia="zh-CN"/>
        </w:rPr>
        <w:t>in Seattle.</w:t>
      </w:r>
    </w:p>
    <w:p w:rsidR="00EB32BC" w:rsidRPr="00EB32BC" w:rsidRDefault="00EB32BC" w:rsidP="00EB32BC">
      <w:pPr>
        <w:pStyle w:val="BodyTextNumbered"/>
      </w:pPr>
      <w:r>
        <w:rPr>
          <w:rFonts w:eastAsia="宋体" w:hint="eastAsia"/>
          <w:lang w:eastAsia="zh-CN"/>
        </w:rPr>
        <w:t>G</w:t>
      </w:r>
      <w:r w:rsidRPr="00EB32BC">
        <w:t>uide to WIS Monitoring</w:t>
      </w:r>
      <w:r>
        <w:rPr>
          <w:rFonts w:eastAsia="宋体" w:hint="eastAsia"/>
          <w:lang w:eastAsia="zh-CN"/>
        </w:rPr>
        <w:t xml:space="preserve"> </w:t>
      </w:r>
      <w:r w:rsidRPr="00EB32BC">
        <w:rPr>
          <w:rFonts w:hint="eastAsia"/>
        </w:rPr>
        <w:t xml:space="preserve">(ET-WISC </w:t>
      </w:r>
      <w:r w:rsidRPr="00EB32BC">
        <w:t>A19/</w:t>
      </w:r>
      <w:r w:rsidRPr="00EB32BC">
        <w:rPr>
          <w:rFonts w:hint="eastAsia"/>
        </w:rPr>
        <w:t>2, A19/3)</w:t>
      </w:r>
    </w:p>
    <w:p w:rsidR="00EB32BC" w:rsidRPr="00A9463F" w:rsidRDefault="00EB32BC" w:rsidP="00A0494D">
      <w:pPr>
        <w:pStyle w:val="BodyTextNumbered"/>
        <w:numPr>
          <w:ilvl w:val="1"/>
          <w:numId w:val="5"/>
        </w:numPr>
        <w:tabs>
          <w:tab w:val="clear" w:pos="1440"/>
        </w:tabs>
        <w:rPr>
          <w:rFonts w:eastAsia="宋体"/>
          <w:lang w:eastAsia="zh-CN"/>
        </w:rPr>
      </w:pPr>
      <w:r w:rsidRPr="00A9463F">
        <w:rPr>
          <w:rFonts w:eastAsia="宋体" w:hint="eastAsia"/>
          <w:lang w:eastAsia="zh-CN"/>
        </w:rPr>
        <w:t>A</w:t>
      </w:r>
      <w:r w:rsidRPr="00A9463F">
        <w:rPr>
          <w:rFonts w:eastAsia="宋体"/>
          <w:lang w:eastAsia="zh-CN"/>
        </w:rPr>
        <w:t xml:space="preserve"> draft amendment of No. 1061</w:t>
      </w:r>
      <w:r w:rsidRPr="00A9463F">
        <w:rPr>
          <w:rFonts w:eastAsia="宋体" w:hint="eastAsia"/>
          <w:lang w:eastAsia="zh-CN"/>
        </w:rPr>
        <w:t xml:space="preserve"> (</w:t>
      </w:r>
      <w:r w:rsidRPr="00A9463F">
        <w:rPr>
          <w:rFonts w:eastAsia="宋体"/>
          <w:lang w:eastAsia="zh-CN"/>
        </w:rPr>
        <w:t>ET-WISC-DC2019-</w:t>
      </w:r>
      <w:proofErr w:type="gramStart"/>
      <w:r w:rsidRPr="00A9463F">
        <w:rPr>
          <w:rFonts w:eastAsia="宋体"/>
          <w:lang w:eastAsia="zh-CN"/>
        </w:rPr>
        <w:t>AI(</w:t>
      </w:r>
      <w:proofErr w:type="gramEnd"/>
      <w:r w:rsidRPr="00A9463F">
        <w:rPr>
          <w:rFonts w:eastAsia="宋体"/>
          <w:lang w:eastAsia="zh-CN"/>
        </w:rPr>
        <w:t>6)-WIS Guide - PART VIII</w:t>
      </w:r>
      <w:r w:rsidRPr="00A9463F">
        <w:rPr>
          <w:rFonts w:eastAsia="宋体" w:hint="eastAsia"/>
          <w:lang w:eastAsia="zh-CN"/>
        </w:rPr>
        <w:t>)</w:t>
      </w:r>
      <w:r w:rsidRPr="00A9463F">
        <w:rPr>
          <w:rFonts w:eastAsia="宋体"/>
          <w:lang w:eastAsia="zh-CN"/>
        </w:rPr>
        <w:t xml:space="preserve"> </w:t>
      </w:r>
      <w:r w:rsidR="00BD7C66">
        <w:rPr>
          <w:rFonts w:eastAsia="宋体" w:hint="eastAsia"/>
          <w:lang w:eastAsia="zh-CN"/>
        </w:rPr>
        <w:t>ha</w:t>
      </w:r>
      <w:r w:rsidRPr="00A9463F">
        <w:rPr>
          <w:rFonts w:eastAsia="宋体" w:hint="eastAsia"/>
          <w:lang w:eastAsia="zh-CN"/>
        </w:rPr>
        <w:t xml:space="preserve">s </w:t>
      </w:r>
      <w:r w:rsidR="00BD7C66">
        <w:rPr>
          <w:rFonts w:eastAsia="宋体" w:hint="eastAsia"/>
          <w:lang w:eastAsia="zh-CN"/>
        </w:rPr>
        <w:t xml:space="preserve">been </w:t>
      </w:r>
      <w:r w:rsidRPr="00A9463F">
        <w:rPr>
          <w:rFonts w:eastAsia="宋体"/>
          <w:lang w:eastAsia="zh-CN"/>
        </w:rPr>
        <w:t>developed</w:t>
      </w:r>
      <w:r w:rsidRPr="00A9463F">
        <w:rPr>
          <w:rFonts w:eastAsia="宋体" w:hint="eastAsia"/>
          <w:lang w:eastAsia="zh-CN"/>
        </w:rPr>
        <w:t xml:space="preserve"> and reviewed by ET-WISC-2019 and TT-GISC-2019. The draft is under further improvement based on the discussion of ET-WISC-2019. ET-WISC and TT-GISC</w:t>
      </w:r>
      <w:r w:rsidRPr="00A9463F">
        <w:rPr>
          <w:rFonts w:eastAsia="宋体"/>
          <w:lang w:eastAsia="zh-CN"/>
        </w:rPr>
        <w:t xml:space="preserve"> agreed to process the proposed guide to WIS Monitoring via ICT-ISS and president of CBS for consideration</w:t>
      </w:r>
      <w:r w:rsidRPr="00A9463F">
        <w:rPr>
          <w:rFonts w:eastAsia="宋体" w:hint="eastAsia"/>
          <w:lang w:eastAsia="zh-CN"/>
        </w:rPr>
        <w:t xml:space="preserve"> </w:t>
      </w:r>
      <w:r w:rsidRPr="00A9463F">
        <w:rPr>
          <w:rFonts w:eastAsia="宋体"/>
          <w:lang w:eastAsia="zh-CN"/>
        </w:rPr>
        <w:t>of EC-72.</w:t>
      </w:r>
    </w:p>
    <w:p w:rsidR="00BD5635" w:rsidRPr="00BD5635" w:rsidRDefault="00BD5635" w:rsidP="00EB32BC">
      <w:pPr>
        <w:pStyle w:val="BodyTextNumbered"/>
      </w:pPr>
      <w:r w:rsidRPr="00EB32BC">
        <w:t>Guidelines and Regulations for the Exchange of Operational Information</w:t>
      </w:r>
      <w:r w:rsidRPr="00EB32BC">
        <w:rPr>
          <w:rFonts w:hint="eastAsia"/>
        </w:rPr>
        <w:t xml:space="preserve"> (ET-WISC </w:t>
      </w:r>
      <w:r w:rsidRPr="00EB32BC">
        <w:t>A19/</w:t>
      </w:r>
      <w:r w:rsidRPr="00EB32BC">
        <w:rPr>
          <w:rFonts w:hint="eastAsia"/>
        </w:rPr>
        <w:t>11)</w:t>
      </w:r>
    </w:p>
    <w:p w:rsidR="00EB32BC" w:rsidRPr="00EC4E76" w:rsidRDefault="00EB32BC" w:rsidP="00A0494D">
      <w:pPr>
        <w:pStyle w:val="BodyTextNumbered"/>
        <w:numPr>
          <w:ilvl w:val="1"/>
          <w:numId w:val="5"/>
        </w:numPr>
        <w:tabs>
          <w:tab w:val="clear" w:pos="1440"/>
        </w:tabs>
        <w:rPr>
          <w:rFonts w:eastAsia="宋体"/>
          <w:lang w:eastAsia="zh-CN"/>
        </w:rPr>
      </w:pPr>
      <w:r w:rsidRPr="00EC4E76">
        <w:rPr>
          <w:rFonts w:eastAsia="宋体"/>
          <w:lang w:eastAsia="zh-CN"/>
        </w:rPr>
        <w:t xml:space="preserve">ET-WISC 2019 discussed the need for regulations regarding Operational Information Exchange. </w:t>
      </w:r>
      <w:r w:rsidRPr="00EC4E76">
        <w:rPr>
          <w:rFonts w:eastAsia="宋体" w:hint="eastAsia"/>
          <w:lang w:eastAsia="zh-CN"/>
        </w:rPr>
        <w:t>TT-GISC-2019</w:t>
      </w:r>
      <w:r w:rsidRPr="00EC4E76">
        <w:rPr>
          <w:rFonts w:eastAsia="宋体"/>
          <w:lang w:eastAsia="zh-CN"/>
        </w:rPr>
        <w:t xml:space="preserve"> noted, that there is the requirement to develop guidelines on what information to share and what exchange channels to use. TT-GISC developed these rules for GISC to GISC communication as a base to be extended to other </w:t>
      </w:r>
      <w:proofErr w:type="spellStart"/>
      <w:r w:rsidRPr="00EC4E76">
        <w:rPr>
          <w:rFonts w:eastAsia="宋体"/>
          <w:lang w:eastAsia="zh-CN"/>
        </w:rPr>
        <w:t>centers</w:t>
      </w:r>
      <w:proofErr w:type="spellEnd"/>
      <w:r w:rsidRPr="00EC4E76">
        <w:rPr>
          <w:rFonts w:eastAsia="宋体"/>
          <w:lang w:eastAsia="zh-CN"/>
        </w:rPr>
        <w:t xml:space="preserve"> and for inclusion in the Manual on WIS.</w:t>
      </w:r>
      <w:r w:rsidRPr="00EC4E76">
        <w:rPr>
          <w:rFonts w:eastAsia="宋体" w:hint="eastAsia"/>
          <w:lang w:eastAsia="zh-CN"/>
        </w:rPr>
        <w:t xml:space="preserve"> (See </w:t>
      </w:r>
      <w:r w:rsidR="0003754D">
        <w:rPr>
          <w:rFonts w:eastAsia="宋体" w:hint="eastAsia"/>
          <w:lang w:eastAsia="zh-CN"/>
        </w:rPr>
        <w:t>Annex1</w:t>
      </w:r>
      <w:r w:rsidRPr="00EC4E76">
        <w:rPr>
          <w:rFonts w:eastAsia="宋体" w:hint="eastAsia"/>
          <w:lang w:eastAsia="zh-CN"/>
        </w:rPr>
        <w:t>)</w:t>
      </w:r>
    </w:p>
    <w:p w:rsidR="00EB32BC" w:rsidRPr="00EC4E76" w:rsidRDefault="00EB32BC" w:rsidP="00A0494D">
      <w:pPr>
        <w:pStyle w:val="BodyTextNumbered"/>
        <w:numPr>
          <w:ilvl w:val="1"/>
          <w:numId w:val="5"/>
        </w:numPr>
        <w:tabs>
          <w:tab w:val="clear" w:pos="1440"/>
        </w:tabs>
        <w:rPr>
          <w:rFonts w:eastAsia="宋体"/>
          <w:lang w:eastAsia="zh-CN"/>
        </w:rPr>
      </w:pPr>
      <w:r w:rsidRPr="00EC4E76">
        <w:rPr>
          <w:rFonts w:eastAsia="宋体"/>
          <w:lang w:eastAsia="zh-CN"/>
        </w:rPr>
        <w:t>TT-GISC asks TT-</w:t>
      </w:r>
      <w:proofErr w:type="spellStart"/>
      <w:r w:rsidRPr="00EC4E76">
        <w:rPr>
          <w:rFonts w:eastAsia="宋体"/>
          <w:lang w:eastAsia="zh-CN"/>
        </w:rPr>
        <w:t>eWIS</w:t>
      </w:r>
      <w:proofErr w:type="spellEnd"/>
      <w:r w:rsidRPr="00EC4E76">
        <w:rPr>
          <w:rFonts w:eastAsia="宋体"/>
          <w:lang w:eastAsia="zh-CN"/>
        </w:rPr>
        <w:t xml:space="preserve"> and ET-CTS to include Operational Information Exchange guidelines into the planned Pub/Sub mechanism for WIS 2.0</w:t>
      </w:r>
    </w:p>
    <w:p w:rsidR="00BD5635" w:rsidRPr="00BD5635" w:rsidRDefault="00BD5635" w:rsidP="00EB32BC">
      <w:pPr>
        <w:pStyle w:val="BodyTextNumbered"/>
      </w:pPr>
      <w:r w:rsidRPr="00EB32BC">
        <w:t>Metadata synchronization procedure</w:t>
      </w:r>
      <w:r>
        <w:rPr>
          <w:rFonts w:eastAsia="宋体" w:hint="eastAsia"/>
          <w:lang w:eastAsia="zh-CN"/>
        </w:rPr>
        <w:t xml:space="preserve"> </w:t>
      </w:r>
      <w:r w:rsidRPr="00EB32BC">
        <w:rPr>
          <w:rFonts w:hint="eastAsia"/>
        </w:rPr>
        <w:t xml:space="preserve"> (ET-WISC </w:t>
      </w:r>
      <w:r w:rsidRPr="00EB32BC">
        <w:t>A19/</w:t>
      </w:r>
      <w:r w:rsidRPr="00EB32BC">
        <w:rPr>
          <w:rFonts w:hint="eastAsia"/>
        </w:rPr>
        <w:t>4)</w:t>
      </w:r>
    </w:p>
    <w:p w:rsidR="00EB32BC" w:rsidRPr="003D6B41" w:rsidRDefault="005C78DE" w:rsidP="00A0494D">
      <w:pPr>
        <w:pStyle w:val="BodyTextNumbered"/>
        <w:numPr>
          <w:ilvl w:val="1"/>
          <w:numId w:val="5"/>
        </w:numPr>
        <w:tabs>
          <w:tab w:val="clear" w:pos="1440"/>
        </w:tabs>
        <w:rPr>
          <w:rFonts w:eastAsia="宋体"/>
          <w:lang w:eastAsia="zh-CN"/>
        </w:rPr>
      </w:pPr>
      <w:r>
        <w:rPr>
          <w:rFonts w:eastAsia="宋体" w:hint="eastAsia"/>
          <w:lang w:eastAsia="zh-CN"/>
        </w:rPr>
        <w:t>U</w:t>
      </w:r>
      <w:r w:rsidR="00EB32BC" w:rsidRPr="003D6B41">
        <w:rPr>
          <w:rFonts w:eastAsia="宋体" w:hint="eastAsia"/>
          <w:lang w:eastAsia="zh-CN"/>
        </w:rPr>
        <w:t xml:space="preserve">pdating </w:t>
      </w:r>
      <w:r w:rsidR="00EB32BC" w:rsidRPr="003D6B41">
        <w:rPr>
          <w:rFonts w:eastAsia="宋体"/>
          <w:lang w:eastAsia="zh-CN"/>
        </w:rPr>
        <w:t>the WIS Guide WMO 1061 by adding</w:t>
      </w:r>
      <w:r w:rsidR="00EB32BC" w:rsidRPr="003D6B41">
        <w:rPr>
          <w:rFonts w:eastAsia="宋体" w:hint="eastAsia"/>
          <w:lang w:eastAsia="zh-CN"/>
        </w:rPr>
        <w:t xml:space="preserve"> </w:t>
      </w:r>
      <w:r w:rsidR="00EB32BC" w:rsidRPr="003D6B41">
        <w:rPr>
          <w:rFonts w:eastAsia="宋体"/>
          <w:lang w:eastAsia="zh-CN"/>
        </w:rPr>
        <w:t>new sub-sections in “APPENDIX D. ANNEXES TO PRARAGRAPHS 7.5.1: GUIDELINES FOR MIGRATING METADATA RECORDS FROM ONE GISC TO ANOTHER”</w:t>
      </w:r>
      <w:r w:rsidR="00EB32BC" w:rsidRPr="003D6B41">
        <w:rPr>
          <w:rFonts w:eastAsia="宋体" w:hint="eastAsia"/>
          <w:lang w:eastAsia="zh-CN"/>
        </w:rPr>
        <w:t xml:space="preserve">. (see </w:t>
      </w:r>
      <w:r w:rsidR="0003754D">
        <w:rPr>
          <w:rFonts w:eastAsia="宋体" w:hint="eastAsia"/>
          <w:lang w:eastAsia="zh-CN"/>
        </w:rPr>
        <w:t>Annex 2</w:t>
      </w:r>
      <w:r w:rsidR="00EB32BC" w:rsidRPr="003D6B41">
        <w:rPr>
          <w:rFonts w:eastAsia="宋体" w:hint="eastAsia"/>
          <w:lang w:eastAsia="zh-CN"/>
        </w:rPr>
        <w:t>)</w:t>
      </w:r>
    </w:p>
    <w:p w:rsidR="00AF7070" w:rsidRPr="00AF7070" w:rsidRDefault="00AF7070" w:rsidP="00BD5635">
      <w:pPr>
        <w:pStyle w:val="BodyTextNumbered"/>
      </w:pPr>
      <w:r>
        <w:rPr>
          <w:rFonts w:eastAsia="宋体" w:hint="eastAsia"/>
          <w:lang w:eastAsia="zh-CN"/>
        </w:rPr>
        <w:t>Procedure for Changing Principal GISC</w:t>
      </w:r>
    </w:p>
    <w:p w:rsidR="00BD5635" w:rsidRPr="00BD5635" w:rsidRDefault="00AF7070" w:rsidP="00A0494D">
      <w:pPr>
        <w:pStyle w:val="BodyTextNumbered"/>
        <w:numPr>
          <w:ilvl w:val="1"/>
          <w:numId w:val="5"/>
        </w:numPr>
      </w:pPr>
      <w:r>
        <w:rPr>
          <w:rFonts w:eastAsia="宋体" w:hint="eastAsia"/>
          <w:lang w:eastAsia="zh-CN"/>
        </w:rPr>
        <w:lastRenderedPageBreak/>
        <w:t>U</w:t>
      </w:r>
      <w:r w:rsidRPr="00AF7070">
        <w:t xml:space="preserve">pdating the WIS Guide WMO 1061 by adding </w:t>
      </w:r>
      <w:r w:rsidR="00BD5635" w:rsidRPr="00BD5635">
        <w:t>the following note to Appendix D, ANNEX TO PARAGRAPH 7.4.1: PROCEDURE FOR CHANGING PRINCIPAL GISC.</w:t>
      </w:r>
    </w:p>
    <w:p w:rsidR="00BD5635" w:rsidRPr="00BD5635" w:rsidRDefault="00BD5635" w:rsidP="00AF7070">
      <w:pPr>
        <w:pStyle w:val="BodyTextNumbered"/>
        <w:numPr>
          <w:ilvl w:val="0"/>
          <w:numId w:val="0"/>
        </w:numPr>
        <w:ind w:leftChars="400" w:left="880"/>
        <w:rPr>
          <w:i/>
        </w:rPr>
      </w:pPr>
      <w:r w:rsidRPr="00BD5635">
        <w:rPr>
          <w:i/>
        </w:rPr>
        <w:t>Note. Selection of a back-up GISC is a multilateral agreement between the principle GISC, the centre and the back-up GISC. Changing of principal GISC should include coordination with new and old principal GISC as well as with new and old backup GISC.</w:t>
      </w:r>
    </w:p>
    <w:p w:rsidR="00EB32BC" w:rsidRPr="00BD5635" w:rsidRDefault="00EB32BC" w:rsidP="00EB32BC">
      <w:pPr>
        <w:pStyle w:val="BodyTextNumbered"/>
      </w:pPr>
      <w:r w:rsidRPr="00FE1868">
        <w:t>New service monitoring (including NC/DCPC Monitoring</w:t>
      </w:r>
      <w:r w:rsidRPr="00EB32BC">
        <w:rPr>
          <w:rFonts w:hint="eastAsia"/>
        </w:rPr>
        <w:t>).</w:t>
      </w:r>
    </w:p>
    <w:p w:rsidR="00BD5635" w:rsidRPr="005C78DE" w:rsidRDefault="00BD5635" w:rsidP="00A0494D">
      <w:pPr>
        <w:pStyle w:val="ae"/>
        <w:numPr>
          <w:ilvl w:val="1"/>
          <w:numId w:val="5"/>
        </w:numPr>
        <w:rPr>
          <w:rFonts w:ascii="Verdana" w:eastAsia="Arial" w:hAnsi="Verdana" w:cs="Arial"/>
          <w:sz w:val="20"/>
          <w:lang w:val="en-GB" w:eastAsia="zh-TW"/>
        </w:rPr>
      </w:pPr>
      <w:r w:rsidRPr="00BD5635">
        <w:rPr>
          <w:rFonts w:ascii="Verdana" w:eastAsia="Arial" w:hAnsi="Verdana" w:cs="Arial"/>
          <w:sz w:val="20"/>
          <w:lang w:val="en-GB" w:eastAsia="zh-TW"/>
        </w:rPr>
        <w:t>Survey, National Centre‘s looking at capacity and capability ability.(ET-WISC A19/1, link to TT-DC task)</w:t>
      </w:r>
    </w:p>
    <w:p w:rsidR="005C78DE" w:rsidRPr="005C78DE" w:rsidRDefault="005C78DE" w:rsidP="00A0494D">
      <w:pPr>
        <w:pStyle w:val="ae"/>
        <w:numPr>
          <w:ilvl w:val="1"/>
          <w:numId w:val="5"/>
        </w:numPr>
        <w:rPr>
          <w:rFonts w:ascii="Verdana" w:eastAsia="Arial" w:hAnsi="Verdana" w:cs="Arial"/>
          <w:sz w:val="20"/>
          <w:lang w:val="en-GB" w:eastAsia="zh-TW"/>
        </w:rPr>
      </w:pPr>
      <w:r w:rsidRPr="005C78DE">
        <w:rPr>
          <w:rFonts w:ascii="Verdana" w:eastAsia="Arial" w:hAnsi="Verdana" w:cs="Arial"/>
          <w:sz w:val="20"/>
          <w:lang w:val="en-GB" w:eastAsia="zh-TW"/>
        </w:rPr>
        <w:t xml:space="preserve">Next step WIS Monitoring </w:t>
      </w:r>
      <w:r>
        <w:rPr>
          <w:rFonts w:ascii="Verdana" w:eastAsia="宋体" w:hAnsi="Verdana" w:cs="Arial" w:hint="eastAsia"/>
          <w:sz w:val="20"/>
          <w:lang w:val="en-GB" w:eastAsia="zh-CN"/>
        </w:rPr>
        <w:t xml:space="preserve">(TT-GISC </w:t>
      </w:r>
      <w:r>
        <w:rPr>
          <w:rFonts w:ascii="Verdana" w:eastAsia="Arial" w:hAnsi="Verdana" w:cs="Arial"/>
          <w:sz w:val="20"/>
          <w:lang w:val="en-GB" w:eastAsia="zh-TW"/>
        </w:rPr>
        <w:t>WP6</w:t>
      </w:r>
      <w:r>
        <w:rPr>
          <w:rFonts w:ascii="Verdana" w:eastAsia="宋体" w:hAnsi="Verdana" w:cs="Arial" w:hint="eastAsia"/>
          <w:sz w:val="20"/>
          <w:lang w:val="en-GB" w:eastAsia="zh-CN"/>
        </w:rPr>
        <w:t>)</w:t>
      </w:r>
    </w:p>
    <w:p w:rsidR="00D27783" w:rsidRPr="004834CE" w:rsidRDefault="00D27783" w:rsidP="00D27783">
      <w:pPr>
        <w:pStyle w:val="3"/>
        <w:rPr>
          <w:rFonts w:eastAsia="MS Mincho"/>
          <w:lang w:eastAsia="ja-JP"/>
        </w:rPr>
      </w:pPr>
      <w:r>
        <w:rPr>
          <w:rFonts w:eastAsia="MS Mincho" w:hint="eastAsia"/>
          <w:lang w:eastAsia="ja-JP"/>
        </w:rPr>
        <w:t>TT-GISC</w:t>
      </w:r>
      <w:r>
        <w:t xml:space="preserve"> </w:t>
      </w:r>
      <w:r>
        <w:rPr>
          <w:rFonts w:eastAsia="MS Mincho" w:hint="eastAsia"/>
          <w:lang w:eastAsia="ja-JP"/>
        </w:rPr>
        <w:t>&amp; GI</w:t>
      </w:r>
      <w:r w:rsidR="00BC3AA7">
        <w:rPr>
          <w:rFonts w:eastAsia="宋体" w:hint="eastAsia"/>
          <w:lang w:eastAsia="zh-CN"/>
        </w:rPr>
        <w:t>S</w:t>
      </w:r>
      <w:r>
        <w:rPr>
          <w:rFonts w:eastAsia="MS Mincho" w:hint="eastAsia"/>
          <w:lang w:eastAsia="ja-JP"/>
        </w:rPr>
        <w:t>C operation</w:t>
      </w:r>
    </w:p>
    <w:p w:rsidR="00D27783" w:rsidRPr="00A16CA8" w:rsidRDefault="00D27783" w:rsidP="00A0494D">
      <w:pPr>
        <w:pStyle w:val="BodyTextNumbered"/>
        <w:numPr>
          <w:ilvl w:val="0"/>
          <w:numId w:val="1"/>
        </w:numPr>
      </w:pPr>
      <w:r>
        <w:rPr>
          <w:rFonts w:eastAsia="MS Mincho" w:hint="eastAsia"/>
          <w:lang w:eastAsia="ja-JP"/>
        </w:rPr>
        <w:t>TT-GISC</w:t>
      </w:r>
    </w:p>
    <w:p w:rsidR="00D27783" w:rsidRPr="00DB12DC" w:rsidRDefault="00D27783" w:rsidP="00A0494D">
      <w:pPr>
        <w:pStyle w:val="BodyTextNumbered"/>
        <w:numPr>
          <w:ilvl w:val="1"/>
          <w:numId w:val="1"/>
        </w:numPr>
      </w:pPr>
      <w:r>
        <w:rPr>
          <w:rFonts w:eastAsia="MS Mincho"/>
          <w:lang w:eastAsia="ja-JP"/>
        </w:rPr>
        <w:t>M</w:t>
      </w:r>
      <w:r>
        <w:rPr>
          <w:rFonts w:eastAsia="MS Mincho" w:hint="eastAsia"/>
          <w:lang w:eastAsia="ja-JP"/>
        </w:rPr>
        <w:t xml:space="preserve">etadata </w:t>
      </w:r>
      <w:r>
        <w:rPr>
          <w:rFonts w:eastAsia="MS Mincho"/>
          <w:lang w:eastAsia="ja-JP"/>
        </w:rPr>
        <w:t>consistency</w:t>
      </w:r>
    </w:p>
    <w:p w:rsidR="00D27783" w:rsidRPr="00DB12DC" w:rsidRDefault="00D27783" w:rsidP="00A0494D">
      <w:pPr>
        <w:pStyle w:val="BodyTextNumbered"/>
        <w:numPr>
          <w:ilvl w:val="2"/>
          <w:numId w:val="10"/>
        </w:numPr>
        <w:spacing w:before="0"/>
        <w:ind w:left="1225" w:hanging="505"/>
      </w:pPr>
      <w:r w:rsidRPr="00A16CA8">
        <w:rPr>
          <w:rFonts w:hint="eastAsia"/>
        </w:rPr>
        <w:t>GISCs change metadata harvester (harvest from all GISCs to Seoul/Offenbach)</w:t>
      </w:r>
    </w:p>
    <w:p w:rsidR="00D27783" w:rsidRPr="00576448" w:rsidRDefault="00D27783" w:rsidP="00A0494D">
      <w:pPr>
        <w:pStyle w:val="BodyTextNumbered"/>
        <w:numPr>
          <w:ilvl w:val="2"/>
          <w:numId w:val="10"/>
        </w:numPr>
        <w:spacing w:before="0"/>
        <w:ind w:left="1225" w:hanging="505"/>
      </w:pPr>
      <w:r w:rsidRPr="00A16CA8">
        <w:rPr>
          <w:rFonts w:hint="eastAsia"/>
        </w:rPr>
        <w:t xml:space="preserve">WP5 monitors the status of metadata </w:t>
      </w:r>
      <w:r w:rsidRPr="00A16CA8">
        <w:t>synchronization</w:t>
      </w:r>
      <w:r w:rsidRPr="00A16CA8">
        <w:rPr>
          <w:rFonts w:hint="eastAsia"/>
        </w:rPr>
        <w:t xml:space="preserve"> and evaluates effectiveness of a new harvesting procedure.</w:t>
      </w:r>
    </w:p>
    <w:p w:rsidR="00D27783" w:rsidRPr="00DB12DC" w:rsidRDefault="00D27783" w:rsidP="00A0494D">
      <w:pPr>
        <w:pStyle w:val="BodyTextNumbered"/>
        <w:numPr>
          <w:ilvl w:val="1"/>
          <w:numId w:val="1"/>
        </w:numPr>
      </w:pPr>
      <w:r>
        <w:rPr>
          <w:rFonts w:eastAsia="MS Mincho" w:hint="eastAsia"/>
          <w:lang w:eastAsia="ja-JP"/>
        </w:rPr>
        <w:t>Cache completeness</w:t>
      </w:r>
    </w:p>
    <w:p w:rsidR="00D27783" w:rsidRPr="00B047EA" w:rsidRDefault="00D27783" w:rsidP="00A0494D">
      <w:pPr>
        <w:pStyle w:val="BodyTextNumbered"/>
        <w:numPr>
          <w:ilvl w:val="2"/>
          <w:numId w:val="10"/>
        </w:numPr>
        <w:spacing w:before="0"/>
        <w:ind w:left="1225" w:hanging="505"/>
      </w:pPr>
      <w:r w:rsidRPr="00A16CA8">
        <w:rPr>
          <w:rFonts w:hint="eastAsia"/>
        </w:rPr>
        <w:t xml:space="preserve">WP9 </w:t>
      </w:r>
      <w:r w:rsidRPr="00A16CA8">
        <w:t>P</w:t>
      </w:r>
      <w:r w:rsidRPr="00A16CA8">
        <w:rPr>
          <w:rFonts w:hint="eastAsia"/>
        </w:rPr>
        <w:t xml:space="preserve">romotes step-1 (migration to </w:t>
      </w:r>
      <w:r w:rsidRPr="00A16CA8">
        <w:t>WMO Core Metadata Profile 1.3</w:t>
      </w:r>
      <w:r w:rsidRPr="00A16CA8">
        <w:rPr>
          <w:rFonts w:hint="eastAsia"/>
        </w:rPr>
        <w:t>) and move to next steps.</w:t>
      </w:r>
    </w:p>
    <w:p w:rsidR="00D27783" w:rsidRPr="00E36FFB" w:rsidRDefault="00D27783" w:rsidP="00A0494D">
      <w:pPr>
        <w:pStyle w:val="BodyTextNumbered"/>
        <w:numPr>
          <w:ilvl w:val="2"/>
          <w:numId w:val="10"/>
        </w:numPr>
        <w:spacing w:before="0"/>
        <w:ind w:left="1225" w:hanging="505"/>
      </w:pPr>
      <w:r w:rsidRPr="00A16CA8">
        <w:rPr>
          <w:rFonts w:hint="eastAsia"/>
        </w:rPr>
        <w:t xml:space="preserve">GISCs migrate to </w:t>
      </w:r>
      <w:r w:rsidRPr="00A16CA8">
        <w:t>WMO Core Metadata Profile 1.3</w:t>
      </w:r>
    </w:p>
    <w:p w:rsidR="00E36FFB" w:rsidRPr="00C53EB9" w:rsidRDefault="00E36FFB" w:rsidP="00A0494D">
      <w:pPr>
        <w:pStyle w:val="ae"/>
        <w:numPr>
          <w:ilvl w:val="2"/>
          <w:numId w:val="10"/>
        </w:numPr>
        <w:ind w:left="1225" w:hanging="505"/>
      </w:pPr>
      <w:r w:rsidRPr="00E36FFB">
        <w:rPr>
          <w:rFonts w:ascii="Verdana" w:eastAsia="Arial" w:hAnsi="Verdana" w:cs="Arial"/>
          <w:color w:val="00B0F0"/>
          <w:sz w:val="20"/>
          <w:lang w:val="en-GB" w:eastAsia="zh-TW"/>
        </w:rPr>
        <w:t xml:space="preserve">TT-GISC </w:t>
      </w:r>
      <w:r w:rsidR="006348CD">
        <w:rPr>
          <w:rFonts w:ascii="Verdana" w:eastAsia="宋体" w:hAnsi="Verdana" w:cs="Arial" w:hint="eastAsia"/>
          <w:color w:val="00B0F0"/>
          <w:sz w:val="20"/>
          <w:lang w:val="en-GB" w:eastAsia="zh-CN"/>
        </w:rPr>
        <w:t>suggested</w:t>
      </w:r>
      <w:r w:rsidRPr="00E36FFB">
        <w:rPr>
          <w:rFonts w:ascii="Verdana" w:eastAsia="Arial" w:hAnsi="Verdana" w:cs="Arial"/>
          <w:color w:val="00B0F0"/>
          <w:sz w:val="20"/>
          <w:lang w:val="en-GB" w:eastAsia="zh-TW"/>
        </w:rPr>
        <w:t xml:space="preserve"> to seek permission to deprecate WMD profile 1.2, and have TT-GISC migrate existing 1.2 metadata to version 1.3</w:t>
      </w:r>
    </w:p>
    <w:p w:rsidR="00D27783" w:rsidRPr="00B047EA" w:rsidRDefault="00D27783" w:rsidP="00A0494D">
      <w:pPr>
        <w:pStyle w:val="BodyTextNumbered"/>
        <w:numPr>
          <w:ilvl w:val="1"/>
          <w:numId w:val="1"/>
        </w:numPr>
      </w:pPr>
      <w:r>
        <w:rPr>
          <w:rFonts w:eastAsia="MS Mincho" w:hint="eastAsia"/>
          <w:lang w:eastAsia="ja-JP"/>
        </w:rPr>
        <w:t xml:space="preserve">Review Training Aids page and </w:t>
      </w:r>
      <w:r>
        <w:rPr>
          <w:rFonts w:eastAsia="MS Mincho"/>
          <w:lang w:eastAsia="ja-JP"/>
        </w:rPr>
        <w:t>training</w:t>
      </w:r>
      <w:r>
        <w:rPr>
          <w:rFonts w:eastAsia="MS Mincho" w:hint="eastAsia"/>
          <w:lang w:eastAsia="ja-JP"/>
        </w:rPr>
        <w:t xml:space="preserve"> </w:t>
      </w:r>
      <w:r>
        <w:rPr>
          <w:rFonts w:eastAsia="MS Mincho"/>
          <w:lang w:eastAsia="ja-JP"/>
        </w:rPr>
        <w:t>materials</w:t>
      </w:r>
    </w:p>
    <w:p w:rsidR="00D27783" w:rsidRPr="00B047EA" w:rsidRDefault="00D27783" w:rsidP="00A0494D">
      <w:pPr>
        <w:pStyle w:val="BodyTextNumbered"/>
        <w:numPr>
          <w:ilvl w:val="2"/>
          <w:numId w:val="10"/>
        </w:numPr>
        <w:spacing w:before="0"/>
        <w:ind w:left="1225" w:hanging="505"/>
      </w:pPr>
      <w:r w:rsidRPr="00A16CA8">
        <w:rPr>
          <w:rFonts w:hint="eastAsia"/>
        </w:rPr>
        <w:t>GISCs provide training materials</w:t>
      </w:r>
    </w:p>
    <w:p w:rsidR="00D27783" w:rsidRPr="00C379F2" w:rsidRDefault="00D27783" w:rsidP="00A0494D">
      <w:pPr>
        <w:pStyle w:val="BodyTextNumbered"/>
        <w:numPr>
          <w:ilvl w:val="2"/>
          <w:numId w:val="10"/>
        </w:numPr>
        <w:spacing w:before="0"/>
        <w:ind w:left="1225" w:hanging="505"/>
      </w:pPr>
      <w:r w:rsidRPr="00A16CA8">
        <w:rPr>
          <w:rFonts w:hint="eastAsia"/>
        </w:rPr>
        <w:t>WP7 reviews training materials and improve Training Aids page</w:t>
      </w:r>
    </w:p>
    <w:p w:rsidR="00C379F2" w:rsidRPr="00B047EA" w:rsidRDefault="00C379F2" w:rsidP="00A0494D">
      <w:pPr>
        <w:pStyle w:val="BodyTextNumbered"/>
        <w:numPr>
          <w:ilvl w:val="1"/>
          <w:numId w:val="1"/>
        </w:numPr>
      </w:pPr>
      <w:r>
        <w:rPr>
          <w:rFonts w:eastAsia="宋体" w:hint="eastAsia"/>
          <w:lang w:eastAsia="zh-CN"/>
        </w:rPr>
        <w:t xml:space="preserve">TT-GISC </w:t>
      </w:r>
      <w:proofErr w:type="spellStart"/>
      <w:r>
        <w:rPr>
          <w:rFonts w:eastAsia="宋体" w:hint="eastAsia"/>
          <w:lang w:eastAsia="zh-CN"/>
        </w:rPr>
        <w:t>ToRs</w:t>
      </w:r>
      <w:proofErr w:type="spellEnd"/>
    </w:p>
    <w:p w:rsidR="00C379F2" w:rsidRPr="00C379F2" w:rsidRDefault="00C379F2" w:rsidP="00A0494D">
      <w:pPr>
        <w:pStyle w:val="ae"/>
        <w:numPr>
          <w:ilvl w:val="2"/>
          <w:numId w:val="10"/>
        </w:numPr>
        <w:rPr>
          <w:rFonts w:ascii="Verdana" w:eastAsia="Arial" w:hAnsi="Verdana" w:cs="Arial"/>
          <w:sz w:val="20"/>
          <w:lang w:val="en-GB" w:eastAsia="zh-TW"/>
        </w:rPr>
      </w:pPr>
      <w:r w:rsidRPr="00C379F2">
        <w:rPr>
          <w:rFonts w:ascii="Verdana" w:eastAsia="Arial" w:hAnsi="Verdana" w:cs="Arial"/>
          <w:sz w:val="20"/>
          <w:lang w:val="en-GB" w:eastAsia="zh-TW"/>
        </w:rPr>
        <w:t>Report to ICT-ISS on the position of GISCs relating to constituent body reform structure and proposed TOR.</w:t>
      </w:r>
      <w:r w:rsidR="00C513A0">
        <w:rPr>
          <w:rFonts w:ascii="Verdana" w:eastAsia="宋体" w:hAnsi="Verdana" w:cs="Arial" w:hint="eastAsia"/>
          <w:sz w:val="20"/>
          <w:lang w:val="en-GB" w:eastAsia="zh-CN"/>
        </w:rPr>
        <w:t xml:space="preserve"> (see </w:t>
      </w:r>
      <w:r w:rsidR="0003754D">
        <w:rPr>
          <w:rFonts w:ascii="Verdana" w:eastAsia="宋体" w:hAnsi="Verdana" w:cs="Arial" w:hint="eastAsia"/>
          <w:sz w:val="20"/>
          <w:lang w:val="en-GB" w:eastAsia="zh-CN"/>
        </w:rPr>
        <w:t>Annex 3</w:t>
      </w:r>
      <w:r w:rsidR="00C513A0">
        <w:rPr>
          <w:rFonts w:ascii="Verdana" w:eastAsia="宋体" w:hAnsi="Verdana" w:cs="Arial" w:hint="eastAsia"/>
          <w:sz w:val="20"/>
          <w:lang w:val="en-GB" w:eastAsia="zh-CN"/>
        </w:rPr>
        <w:t>)</w:t>
      </w:r>
    </w:p>
    <w:p w:rsidR="00D27783" w:rsidRDefault="00D27783" w:rsidP="00A0494D">
      <w:pPr>
        <w:pStyle w:val="BodyTextNumbered"/>
        <w:numPr>
          <w:ilvl w:val="0"/>
          <w:numId w:val="1"/>
        </w:numPr>
        <w:rPr>
          <w:rFonts w:eastAsia="MS Mincho"/>
          <w:lang w:eastAsia="ja-JP"/>
        </w:rPr>
      </w:pPr>
      <w:r>
        <w:rPr>
          <w:rFonts w:eastAsia="MS Mincho" w:hint="eastAsia"/>
          <w:lang w:eastAsia="ja-JP"/>
        </w:rPr>
        <w:t>GISC operation</w:t>
      </w:r>
    </w:p>
    <w:p w:rsidR="00D27783" w:rsidRPr="004F0FEC" w:rsidRDefault="00D27783" w:rsidP="00A0494D">
      <w:pPr>
        <w:pStyle w:val="BodyTextNumbered"/>
        <w:numPr>
          <w:ilvl w:val="1"/>
          <w:numId w:val="1"/>
        </w:numPr>
        <w:rPr>
          <w:rFonts w:eastAsia="MS Mincho"/>
          <w:lang w:eastAsia="ja-JP"/>
        </w:rPr>
      </w:pPr>
      <w:r>
        <w:rPr>
          <w:rFonts w:eastAsia="MS Mincho" w:hint="eastAsia"/>
          <w:lang w:eastAsia="ja-JP"/>
        </w:rPr>
        <w:t xml:space="preserve">There are some room to improve service level of GISC operation. </w:t>
      </w:r>
      <w:r w:rsidRPr="004F0FEC">
        <w:rPr>
          <w:rFonts w:eastAsia="MS Mincho"/>
          <w:lang w:eastAsia="ja-JP"/>
        </w:rPr>
        <w:t>GISC operators, who have</w:t>
      </w:r>
      <w:r w:rsidRPr="004F0FEC">
        <w:rPr>
          <w:rFonts w:eastAsia="MS Mincho" w:hint="eastAsia"/>
          <w:lang w:eastAsia="ja-JP"/>
        </w:rPr>
        <w:t xml:space="preserve"> not sta</w:t>
      </w:r>
      <w:r>
        <w:rPr>
          <w:rFonts w:eastAsia="MS Mincho" w:hint="eastAsia"/>
          <w:lang w:eastAsia="ja-JP"/>
        </w:rPr>
        <w:t>rted following key actions</w:t>
      </w:r>
      <w:r w:rsidRPr="004F0FEC">
        <w:rPr>
          <w:rFonts w:eastAsia="MS Mincho" w:hint="eastAsia"/>
          <w:lang w:eastAsia="ja-JP"/>
        </w:rPr>
        <w:t>, are requested to take actions as soon as possible.</w:t>
      </w:r>
    </w:p>
    <w:p w:rsidR="00D27783" w:rsidRPr="009213B6" w:rsidRDefault="00D27783" w:rsidP="00A0494D">
      <w:pPr>
        <w:pStyle w:val="BodyTextNumbered"/>
        <w:numPr>
          <w:ilvl w:val="2"/>
          <w:numId w:val="10"/>
        </w:numPr>
        <w:spacing w:before="0"/>
        <w:ind w:left="1225" w:hanging="505"/>
      </w:pPr>
      <w:r>
        <w:t>to</w:t>
      </w:r>
      <w:r w:rsidRPr="009213B6">
        <w:rPr>
          <w:rFonts w:hint="eastAsia"/>
        </w:rPr>
        <w:t xml:space="preserve"> provide monitoring informati</w:t>
      </w:r>
      <w:r>
        <w:rPr>
          <w:rFonts w:hint="eastAsia"/>
        </w:rPr>
        <w:t xml:space="preserve">on in JSON </w:t>
      </w:r>
      <w:r>
        <w:rPr>
          <w:rFonts w:eastAsia="MS Mincho" w:hint="eastAsia"/>
          <w:lang w:eastAsia="ja-JP"/>
        </w:rPr>
        <w:t>format</w:t>
      </w:r>
    </w:p>
    <w:p w:rsidR="00D27783" w:rsidRPr="002B67E8" w:rsidRDefault="00D27783" w:rsidP="00A0494D">
      <w:pPr>
        <w:pStyle w:val="BodyTextNumbered"/>
        <w:numPr>
          <w:ilvl w:val="2"/>
          <w:numId w:val="10"/>
        </w:numPr>
        <w:spacing w:before="0"/>
        <w:ind w:left="1225" w:hanging="505"/>
      </w:pPr>
      <w:r>
        <w:rPr>
          <w:rFonts w:eastAsia="MS Mincho" w:hint="eastAsia"/>
          <w:lang w:eastAsia="ja-JP"/>
        </w:rPr>
        <w:t xml:space="preserve">to provide </w:t>
      </w:r>
      <w:r w:rsidRPr="009213B6">
        <w:t>training</w:t>
      </w:r>
      <w:r w:rsidRPr="009213B6">
        <w:rPr>
          <w:rFonts w:hint="eastAsia"/>
        </w:rPr>
        <w:t xml:space="preserve"> </w:t>
      </w:r>
      <w:r w:rsidRPr="009213B6">
        <w:t>opportunities</w:t>
      </w:r>
      <w:r>
        <w:rPr>
          <w:rFonts w:eastAsia="MS Mincho" w:hint="eastAsia"/>
          <w:lang w:eastAsia="ja-JP"/>
        </w:rPr>
        <w:t xml:space="preserve"> to</w:t>
      </w:r>
      <w:r w:rsidRPr="009213B6">
        <w:rPr>
          <w:rFonts w:hint="eastAsia"/>
        </w:rPr>
        <w:t xml:space="preserve"> </w:t>
      </w:r>
      <w:r>
        <w:rPr>
          <w:rFonts w:eastAsia="MS Mincho" w:hint="eastAsia"/>
          <w:lang w:eastAsia="ja-JP"/>
        </w:rPr>
        <w:t xml:space="preserve">centres in </w:t>
      </w:r>
      <w:r w:rsidRPr="009213B6">
        <w:rPr>
          <w:rFonts w:hint="eastAsia"/>
        </w:rPr>
        <w:t xml:space="preserve">its </w:t>
      </w:r>
      <w:proofErr w:type="spellStart"/>
      <w:r w:rsidRPr="009213B6">
        <w:rPr>
          <w:rFonts w:hint="eastAsia"/>
        </w:rPr>
        <w:t>AoR</w:t>
      </w:r>
      <w:proofErr w:type="spellEnd"/>
    </w:p>
    <w:p w:rsidR="00D27783" w:rsidRPr="009213B6" w:rsidRDefault="00D27783" w:rsidP="00A0494D">
      <w:pPr>
        <w:pStyle w:val="BodyTextNumbered"/>
        <w:numPr>
          <w:ilvl w:val="2"/>
          <w:numId w:val="10"/>
        </w:numPr>
        <w:spacing w:before="0"/>
        <w:ind w:left="1225" w:hanging="505"/>
      </w:pPr>
      <w:r>
        <w:rPr>
          <w:rFonts w:eastAsia="MS Mincho" w:hint="eastAsia"/>
          <w:lang w:eastAsia="ja-JP"/>
        </w:rPr>
        <w:t xml:space="preserve">to provide annual status report </w:t>
      </w:r>
    </w:p>
    <w:p w:rsidR="00373C09" w:rsidRPr="00C379F2" w:rsidRDefault="00373C09" w:rsidP="00442459">
      <w:pPr>
        <w:rPr>
          <w:rFonts w:ascii="Times New Roman" w:eastAsia="宋体" w:hAnsi="Times New Roman"/>
          <w:sz w:val="24"/>
          <w:szCs w:val="24"/>
          <w:lang w:eastAsia="zh-CN"/>
        </w:rPr>
      </w:pPr>
    </w:p>
    <w:p w:rsidR="00442459" w:rsidRPr="00FF65B9" w:rsidRDefault="00442459" w:rsidP="00442459">
      <w:pPr>
        <w:pStyle w:val="2"/>
        <w:rPr>
          <w:rFonts w:hint="eastAsia"/>
        </w:rPr>
      </w:pPr>
      <w:r w:rsidRPr="00FF65B9">
        <w:t>References</w:t>
      </w:r>
    </w:p>
    <w:p w:rsidR="00442459" w:rsidRPr="00442459" w:rsidRDefault="00442459" w:rsidP="00442459">
      <w:r w:rsidRPr="00442459">
        <w:t xml:space="preserve">[1] </w:t>
      </w:r>
      <w:r w:rsidR="00A55756" w:rsidRPr="00A55756">
        <w:t>FINAL REPORT THE JOINT MEETING OF CBS EXPERT TEAM ON WIS CENTRES (ET-WISC) AND TASK TEAM ON WIS DATA CENTRES (TT-DC) , 05-07 March 2019</w:t>
      </w:r>
      <w:r w:rsidR="00A55756">
        <w:rPr>
          <w:rFonts w:eastAsia="宋体" w:hint="eastAsia"/>
          <w:lang w:eastAsia="zh-CN"/>
        </w:rPr>
        <w:t>,</w:t>
      </w:r>
      <w:r w:rsidR="00A55756" w:rsidRPr="00DD4853">
        <w:rPr>
          <w:rFonts w:eastAsia="宋体"/>
          <w:lang w:eastAsia="zh-CN"/>
        </w:rPr>
        <w:t xml:space="preserve"> </w:t>
      </w:r>
      <w:hyperlink r:id="rId13" w:history="1">
        <w:r w:rsidR="00A55756" w:rsidRPr="00A55756">
          <w:rPr>
            <w:color w:val="0000FF"/>
            <w:u w:val="single"/>
          </w:rPr>
          <w:t>http://wis.wmo.int/file=5463</w:t>
        </w:r>
      </w:hyperlink>
    </w:p>
    <w:p w:rsidR="00442459" w:rsidRDefault="00442459" w:rsidP="00484E38">
      <w:pPr>
        <w:rPr>
          <w:rFonts w:eastAsia="宋体"/>
          <w:color w:val="0000FF"/>
          <w:u w:val="single"/>
          <w:lang w:eastAsia="zh-CN"/>
        </w:rPr>
      </w:pPr>
      <w:r w:rsidRPr="00442459">
        <w:lastRenderedPageBreak/>
        <w:t xml:space="preserve">[2] </w:t>
      </w:r>
      <w:r w:rsidR="00484E38">
        <w:t>FINAL REPORT OF THE MEETING OF TT-GISC</w:t>
      </w:r>
      <w:r w:rsidR="00484E38">
        <w:rPr>
          <w:rFonts w:eastAsia="宋体" w:hint="eastAsia"/>
          <w:lang w:eastAsia="zh-CN"/>
        </w:rPr>
        <w:t xml:space="preserve"> </w:t>
      </w:r>
      <w:r w:rsidR="00484E38">
        <w:t>26-29 AUGUST 2019</w:t>
      </w:r>
      <w:r w:rsidR="00A55756">
        <w:rPr>
          <w:rFonts w:eastAsia="宋体" w:hint="eastAsia"/>
          <w:lang w:eastAsia="zh-CN"/>
        </w:rPr>
        <w:t>,</w:t>
      </w:r>
      <w:r w:rsidR="00DD4853" w:rsidRPr="00DD4853">
        <w:rPr>
          <w:rFonts w:eastAsia="宋体"/>
          <w:lang w:eastAsia="zh-CN"/>
        </w:rPr>
        <w:t xml:space="preserve"> </w:t>
      </w:r>
      <w:hyperlink r:id="rId14" w:history="1">
        <w:r w:rsidR="00322096" w:rsidRPr="00B26F77">
          <w:rPr>
            <w:rStyle w:val="a5"/>
          </w:rPr>
          <w:t>http://wis.wmo.int/file=5644</w:t>
        </w:r>
      </w:hyperlink>
    </w:p>
    <w:p w:rsidR="00322096" w:rsidRPr="00322096" w:rsidRDefault="00322096" w:rsidP="00484E38">
      <w:pPr>
        <w:rPr>
          <w:rFonts w:eastAsia="宋体"/>
          <w:lang w:eastAsia="zh-CN"/>
        </w:rPr>
      </w:pPr>
    </w:p>
    <w:p w:rsidR="00442459" w:rsidRPr="00FF65B9" w:rsidRDefault="00442459" w:rsidP="00442459">
      <w:pPr>
        <w:pStyle w:val="2"/>
        <w:rPr>
          <w:rFonts w:hint="eastAsia"/>
        </w:rPr>
      </w:pPr>
      <w:r w:rsidRPr="00FF65B9">
        <w:t xml:space="preserve">Recommended Text </w:t>
      </w:r>
    </w:p>
    <w:p w:rsidR="0029647C" w:rsidRPr="0029647C" w:rsidRDefault="0029647C" w:rsidP="00A0494D">
      <w:pPr>
        <w:pStyle w:val="BodyTextNumbered"/>
        <w:numPr>
          <w:ilvl w:val="0"/>
          <w:numId w:val="9"/>
        </w:numPr>
      </w:pPr>
      <w:r w:rsidRPr="0029647C">
        <w:t>Joint meeting of Expert Team on WIS Centres (ET-WISC) and Task Team on WIS Data Centres (TT-DC)</w:t>
      </w:r>
      <w:r>
        <w:rPr>
          <w:rFonts w:eastAsia="宋体" w:hint="eastAsia"/>
          <w:lang w:eastAsia="zh-CN"/>
        </w:rPr>
        <w:t xml:space="preserve"> was held during </w:t>
      </w:r>
      <w:r w:rsidRPr="0029647C">
        <w:t>05-07 Ma</w:t>
      </w:r>
      <w:r>
        <w:t>rch 2019</w:t>
      </w:r>
      <w:r>
        <w:rPr>
          <w:rFonts w:eastAsia="宋体" w:hint="eastAsia"/>
          <w:lang w:eastAsia="zh-CN"/>
        </w:rPr>
        <w:t xml:space="preserve"> in </w:t>
      </w:r>
      <w:r w:rsidRPr="0029647C">
        <w:t>Beijing, China.</w:t>
      </w:r>
      <w:r w:rsidRPr="0029647C">
        <w:rPr>
          <w:rFonts w:eastAsia="宋体" w:hint="eastAsia"/>
          <w:lang w:eastAsia="zh-CN"/>
        </w:rPr>
        <w:t xml:space="preserve"> The d</w:t>
      </w:r>
      <w:r w:rsidRPr="0029647C">
        <w:t>ecisions and actions from the meeting are in the final report</w:t>
      </w:r>
      <w:r w:rsidRPr="0029647C">
        <w:rPr>
          <w:rFonts w:eastAsia="宋体" w:hint="eastAsia"/>
          <w:lang w:eastAsia="zh-CN"/>
        </w:rPr>
        <w:t xml:space="preserve"> (</w:t>
      </w:r>
      <w:hyperlink r:id="rId15" w:history="1">
        <w:r w:rsidRPr="0029647C">
          <w:rPr>
            <w:color w:val="0000FF"/>
            <w:u w:val="single"/>
          </w:rPr>
          <w:t>http://wis.wmo.int/file=5463</w:t>
        </w:r>
      </w:hyperlink>
      <w:r w:rsidRPr="0029647C">
        <w:rPr>
          <w:rFonts w:eastAsia="宋体" w:hint="eastAsia"/>
          <w:lang w:eastAsia="zh-CN"/>
        </w:rPr>
        <w:t xml:space="preserve">). </w:t>
      </w:r>
    </w:p>
    <w:p w:rsidR="0029647C" w:rsidRPr="0029647C" w:rsidRDefault="00B51C7A" w:rsidP="00A0494D">
      <w:pPr>
        <w:pStyle w:val="BodyTextNumbered"/>
        <w:numPr>
          <w:ilvl w:val="0"/>
          <w:numId w:val="9"/>
        </w:numPr>
      </w:pPr>
      <w:r>
        <w:t>TT-GISC meeting have been held annually</w:t>
      </w:r>
      <w:r>
        <w:rPr>
          <w:rFonts w:eastAsia="宋体" w:hint="eastAsia"/>
          <w:lang w:eastAsia="zh-CN"/>
        </w:rPr>
        <w:t xml:space="preserve">. </w:t>
      </w:r>
      <w:r w:rsidR="0029647C" w:rsidRPr="0029647C">
        <w:rPr>
          <w:rFonts w:eastAsia="宋体" w:hint="eastAsia"/>
          <w:lang w:eastAsia="zh-CN"/>
        </w:rPr>
        <w:t xml:space="preserve">TT-GISC-2019 was held </w:t>
      </w:r>
      <w:r w:rsidR="0029647C">
        <w:rPr>
          <w:rFonts w:eastAsia="宋体" w:hint="eastAsia"/>
          <w:lang w:eastAsia="zh-CN"/>
        </w:rPr>
        <w:t xml:space="preserve">during </w:t>
      </w:r>
      <w:r w:rsidR="0029647C" w:rsidRPr="0029647C">
        <w:rPr>
          <w:rFonts w:eastAsia="宋体"/>
          <w:lang w:eastAsia="zh-CN"/>
        </w:rPr>
        <w:t>26-29 A</w:t>
      </w:r>
      <w:r w:rsidR="0029647C">
        <w:rPr>
          <w:rFonts w:eastAsia="宋体" w:hint="eastAsia"/>
          <w:lang w:eastAsia="zh-CN"/>
        </w:rPr>
        <w:t xml:space="preserve">ugust, 2019 in </w:t>
      </w:r>
      <w:r w:rsidR="0029647C" w:rsidRPr="0029647C">
        <w:rPr>
          <w:rFonts w:eastAsia="宋体"/>
          <w:lang w:eastAsia="zh-CN"/>
        </w:rPr>
        <w:t>O</w:t>
      </w:r>
      <w:r w:rsidR="0029647C">
        <w:rPr>
          <w:rFonts w:eastAsia="宋体" w:hint="eastAsia"/>
          <w:lang w:eastAsia="zh-CN"/>
        </w:rPr>
        <w:t xml:space="preserve">ffenbach, Germany. </w:t>
      </w:r>
      <w:r w:rsidR="0029647C" w:rsidRPr="0029647C">
        <w:rPr>
          <w:rFonts w:eastAsia="宋体" w:hint="eastAsia"/>
          <w:lang w:eastAsia="zh-CN"/>
        </w:rPr>
        <w:t>The d</w:t>
      </w:r>
      <w:r w:rsidR="0029647C" w:rsidRPr="0029647C">
        <w:t>ecisions and actions from the meeting are in the final report</w:t>
      </w:r>
      <w:r w:rsidR="0029647C" w:rsidRPr="0029647C">
        <w:rPr>
          <w:rFonts w:eastAsia="宋体" w:hint="eastAsia"/>
          <w:lang w:eastAsia="zh-CN"/>
        </w:rPr>
        <w:t xml:space="preserve"> (</w:t>
      </w:r>
      <w:hyperlink r:id="rId16" w:history="1">
        <w:r w:rsidR="0029647C" w:rsidRPr="00B26F77">
          <w:rPr>
            <w:rStyle w:val="a5"/>
          </w:rPr>
          <w:t>http://wis.wmo.int/file=5</w:t>
        </w:r>
        <w:r w:rsidR="0029647C" w:rsidRPr="00B26F77">
          <w:rPr>
            <w:rStyle w:val="a5"/>
            <w:rFonts w:eastAsia="宋体" w:hint="eastAsia"/>
            <w:lang w:eastAsia="zh-CN"/>
          </w:rPr>
          <w:t>644</w:t>
        </w:r>
      </w:hyperlink>
      <w:r w:rsidR="0029647C" w:rsidRPr="0029647C">
        <w:rPr>
          <w:rFonts w:eastAsia="宋体" w:hint="eastAsia"/>
          <w:lang w:eastAsia="zh-CN"/>
        </w:rPr>
        <w:t>).</w:t>
      </w:r>
    </w:p>
    <w:p w:rsidR="002D0461" w:rsidRPr="002D0461" w:rsidRDefault="00D4101D" w:rsidP="00A0494D">
      <w:pPr>
        <w:pStyle w:val="BodyTextNumbered"/>
        <w:numPr>
          <w:ilvl w:val="0"/>
          <w:numId w:val="9"/>
        </w:numPr>
        <w:rPr>
          <w:rFonts w:eastAsia="宋体"/>
          <w:lang w:eastAsia="zh-CN"/>
        </w:rPr>
      </w:pPr>
      <w:r w:rsidRPr="00322096">
        <w:rPr>
          <w:rFonts w:eastAsia="宋体" w:hint="eastAsia"/>
          <w:b/>
          <w:lang w:eastAsia="zh-CN"/>
        </w:rPr>
        <w:t xml:space="preserve">GISC </w:t>
      </w:r>
      <w:r w:rsidRPr="00322096">
        <w:rPr>
          <w:b/>
        </w:rPr>
        <w:t>audit criteria</w:t>
      </w:r>
      <w:r>
        <w:rPr>
          <w:rFonts w:eastAsia="宋体" w:hint="eastAsia"/>
          <w:lang w:eastAsia="zh-CN"/>
        </w:rPr>
        <w:t xml:space="preserve">. </w:t>
      </w:r>
      <w:r w:rsidR="00322096">
        <w:rPr>
          <w:rFonts w:eastAsia="宋体" w:hint="eastAsia"/>
          <w:lang w:eastAsia="zh-CN"/>
        </w:rPr>
        <w:t>ICT-ISS noted that ET-WISC has developed a</w:t>
      </w:r>
      <w:r w:rsidR="002D0461" w:rsidRPr="002D0461">
        <w:rPr>
          <w:rFonts w:eastAsia="宋体"/>
          <w:lang w:eastAsia="zh-CN"/>
        </w:rPr>
        <w:t xml:space="preserve"> draft of P</w:t>
      </w:r>
      <w:r>
        <w:rPr>
          <w:rFonts w:eastAsia="宋体"/>
          <w:lang w:eastAsia="zh-CN"/>
        </w:rPr>
        <w:t>re-audit questionnaire and</w:t>
      </w:r>
      <w:r>
        <w:rPr>
          <w:rFonts w:eastAsia="宋体" w:hint="eastAsia"/>
          <w:lang w:eastAsia="zh-CN"/>
        </w:rPr>
        <w:t xml:space="preserve"> </w:t>
      </w:r>
      <w:r w:rsidR="00322096">
        <w:rPr>
          <w:rFonts w:eastAsia="宋体" w:hint="eastAsia"/>
          <w:lang w:eastAsia="zh-CN"/>
        </w:rPr>
        <w:t xml:space="preserve">GISC </w:t>
      </w:r>
      <w:r w:rsidR="002D0461" w:rsidRPr="002D0461">
        <w:rPr>
          <w:rFonts w:eastAsia="宋体"/>
          <w:lang w:eastAsia="zh-CN"/>
        </w:rPr>
        <w:t>Audit Check List</w:t>
      </w:r>
      <w:r w:rsidR="00322096">
        <w:rPr>
          <w:rFonts w:eastAsia="宋体" w:hint="eastAsia"/>
          <w:lang w:eastAsia="zh-CN"/>
        </w:rPr>
        <w:t xml:space="preserve">, and </w:t>
      </w:r>
      <w:r w:rsidR="00BC0F1C">
        <w:rPr>
          <w:rFonts w:eastAsia="宋体" w:hint="eastAsia"/>
          <w:lang w:eastAsia="zh-CN"/>
        </w:rPr>
        <w:t>will present t</w:t>
      </w:r>
      <w:r w:rsidR="002D0461" w:rsidRPr="002D0461">
        <w:rPr>
          <w:rFonts w:eastAsia="宋体"/>
          <w:lang w:eastAsia="zh-CN"/>
        </w:rPr>
        <w:t>he draft to ET-CAC meeting in October, 2019 in Seattle.</w:t>
      </w:r>
    </w:p>
    <w:p w:rsidR="00D4101D" w:rsidRPr="00D4101D" w:rsidRDefault="00D4101D" w:rsidP="00A0494D">
      <w:pPr>
        <w:pStyle w:val="BodyTextNumbered"/>
        <w:numPr>
          <w:ilvl w:val="0"/>
          <w:numId w:val="9"/>
        </w:numPr>
        <w:rPr>
          <w:rFonts w:eastAsia="宋体"/>
          <w:lang w:eastAsia="zh-CN"/>
        </w:rPr>
      </w:pPr>
      <w:r w:rsidRPr="00322096">
        <w:rPr>
          <w:rFonts w:eastAsia="宋体" w:hint="eastAsia"/>
          <w:b/>
          <w:lang w:eastAsia="zh-CN"/>
        </w:rPr>
        <w:t>G</w:t>
      </w:r>
      <w:r w:rsidRPr="00322096">
        <w:rPr>
          <w:b/>
        </w:rPr>
        <w:t>uide to WIS Monitoring</w:t>
      </w:r>
      <w:r w:rsidR="00A05694" w:rsidRPr="00A05694">
        <w:t>.</w:t>
      </w:r>
      <w:r w:rsidRPr="00D4101D">
        <w:rPr>
          <w:rFonts w:eastAsia="宋体" w:hint="eastAsia"/>
          <w:lang w:eastAsia="zh-CN"/>
        </w:rPr>
        <w:t xml:space="preserve"> </w:t>
      </w:r>
      <w:r w:rsidR="00E616F0">
        <w:rPr>
          <w:rFonts w:eastAsia="宋体" w:hint="eastAsia"/>
          <w:lang w:eastAsia="zh-CN"/>
        </w:rPr>
        <w:t>ICT-ISS noted that a</w:t>
      </w:r>
      <w:r w:rsidRPr="00D4101D">
        <w:rPr>
          <w:rFonts w:eastAsia="宋体"/>
          <w:lang w:eastAsia="zh-CN"/>
        </w:rPr>
        <w:t xml:space="preserve"> draft amendment of No. 1061 (ET-WISC-DC2019-</w:t>
      </w:r>
      <w:proofErr w:type="gramStart"/>
      <w:r w:rsidRPr="00D4101D">
        <w:rPr>
          <w:rFonts w:eastAsia="宋体"/>
          <w:lang w:eastAsia="zh-CN"/>
        </w:rPr>
        <w:t>AI(</w:t>
      </w:r>
      <w:proofErr w:type="gramEnd"/>
      <w:r w:rsidRPr="00D4101D">
        <w:rPr>
          <w:rFonts w:eastAsia="宋体"/>
          <w:lang w:eastAsia="zh-CN"/>
        </w:rPr>
        <w:t>6)-WIS Guide - PART VIII) has been developed</w:t>
      </w:r>
      <w:r w:rsidR="00322096">
        <w:rPr>
          <w:rFonts w:eastAsia="宋体" w:hint="eastAsia"/>
          <w:lang w:eastAsia="zh-CN"/>
        </w:rPr>
        <w:t>,</w:t>
      </w:r>
      <w:r w:rsidRPr="00D4101D">
        <w:rPr>
          <w:rFonts w:eastAsia="宋体"/>
          <w:lang w:eastAsia="zh-CN"/>
        </w:rPr>
        <w:t xml:space="preserve"> and </w:t>
      </w:r>
      <w:r w:rsidR="00E616F0">
        <w:rPr>
          <w:rFonts w:eastAsia="宋体" w:hint="eastAsia"/>
          <w:lang w:eastAsia="zh-CN"/>
        </w:rPr>
        <w:t xml:space="preserve">agreed to submit </w:t>
      </w:r>
      <w:r w:rsidR="00322096">
        <w:rPr>
          <w:rFonts w:eastAsia="宋体" w:hint="eastAsia"/>
          <w:lang w:eastAsia="zh-CN"/>
        </w:rPr>
        <w:t xml:space="preserve">it </w:t>
      </w:r>
      <w:r w:rsidR="00E616F0">
        <w:rPr>
          <w:rFonts w:eastAsia="宋体" w:hint="eastAsia"/>
          <w:lang w:eastAsia="zh-CN"/>
        </w:rPr>
        <w:t xml:space="preserve">to </w:t>
      </w:r>
      <w:r w:rsidRPr="00D4101D">
        <w:rPr>
          <w:rFonts w:eastAsia="宋体"/>
          <w:lang w:eastAsia="zh-CN"/>
        </w:rPr>
        <w:t>president of CBS for consideration of EC-72</w:t>
      </w:r>
      <w:r w:rsidR="00E616F0">
        <w:rPr>
          <w:rFonts w:eastAsia="宋体" w:hint="eastAsia"/>
          <w:lang w:eastAsia="zh-CN"/>
        </w:rPr>
        <w:t xml:space="preserve"> when the improvement done by ET-WISC and TT-GISC.</w:t>
      </w:r>
    </w:p>
    <w:p w:rsidR="00CA6539" w:rsidRPr="00CA6539" w:rsidRDefault="00CA6539" w:rsidP="00A0494D">
      <w:pPr>
        <w:pStyle w:val="BodyTextNumbered"/>
        <w:numPr>
          <w:ilvl w:val="0"/>
          <w:numId w:val="9"/>
        </w:numPr>
        <w:rPr>
          <w:rFonts w:eastAsia="宋体"/>
          <w:lang w:eastAsia="zh-CN"/>
        </w:rPr>
      </w:pPr>
      <w:r w:rsidRPr="00322096">
        <w:rPr>
          <w:rFonts w:eastAsia="宋体"/>
          <w:b/>
          <w:lang w:eastAsia="zh-CN"/>
        </w:rPr>
        <w:t>Guidelines and Regulations for the Exchange of Operational Information</w:t>
      </w:r>
      <w:r w:rsidRPr="00CA6539">
        <w:rPr>
          <w:rFonts w:eastAsia="宋体" w:hint="eastAsia"/>
          <w:lang w:eastAsia="zh-CN"/>
        </w:rPr>
        <w:t>.</w:t>
      </w:r>
      <w:r>
        <w:rPr>
          <w:rFonts w:eastAsia="宋体" w:hint="eastAsia"/>
          <w:lang w:eastAsia="zh-CN"/>
        </w:rPr>
        <w:t xml:space="preserve"> </w:t>
      </w:r>
      <w:r w:rsidRPr="00CA6539">
        <w:rPr>
          <w:rFonts w:eastAsia="宋体"/>
          <w:lang w:eastAsia="zh-CN"/>
        </w:rPr>
        <w:t xml:space="preserve"> </w:t>
      </w:r>
      <w:r w:rsidR="00322096">
        <w:rPr>
          <w:rFonts w:eastAsia="宋体" w:hint="eastAsia"/>
          <w:lang w:eastAsia="zh-CN"/>
        </w:rPr>
        <w:t xml:space="preserve">ICT-ISS noted that </w:t>
      </w:r>
      <w:r w:rsidRPr="00CA6539">
        <w:rPr>
          <w:rFonts w:eastAsia="宋体"/>
          <w:lang w:eastAsia="zh-CN"/>
        </w:rPr>
        <w:t xml:space="preserve">TT-GISC developed the rules for GISC to GISC communication as a base to be extended to other </w:t>
      </w:r>
      <w:proofErr w:type="spellStart"/>
      <w:r w:rsidRPr="00CA6539">
        <w:rPr>
          <w:rFonts w:eastAsia="宋体"/>
          <w:lang w:eastAsia="zh-CN"/>
        </w:rPr>
        <w:t>centers</w:t>
      </w:r>
      <w:proofErr w:type="spellEnd"/>
      <w:r w:rsidRPr="00CA6539">
        <w:rPr>
          <w:rFonts w:eastAsia="宋体"/>
          <w:lang w:eastAsia="zh-CN"/>
        </w:rPr>
        <w:t xml:space="preserve"> and for inclusion in the Manual on WIS</w:t>
      </w:r>
      <w:r w:rsidRPr="00CA6539">
        <w:rPr>
          <w:rFonts w:eastAsia="宋体" w:hint="eastAsia"/>
          <w:lang w:eastAsia="zh-CN"/>
        </w:rPr>
        <w:t xml:space="preserve"> (See </w:t>
      </w:r>
      <w:r w:rsidRPr="00CA6539">
        <w:rPr>
          <w:rFonts w:eastAsia="宋体"/>
          <w:lang w:eastAsia="zh-CN"/>
        </w:rPr>
        <w:t>Appendix</w:t>
      </w:r>
      <w:r w:rsidRPr="00CA6539">
        <w:rPr>
          <w:rFonts w:eastAsia="宋体" w:hint="eastAsia"/>
          <w:lang w:eastAsia="zh-CN"/>
        </w:rPr>
        <w:t xml:space="preserve"> A)</w:t>
      </w:r>
      <w:r w:rsidR="00E616F0">
        <w:rPr>
          <w:rFonts w:eastAsia="宋体" w:hint="eastAsia"/>
          <w:lang w:eastAsia="zh-CN"/>
        </w:rPr>
        <w:t>. ICT-ISS ask</w:t>
      </w:r>
      <w:r w:rsidR="00322096">
        <w:rPr>
          <w:rFonts w:eastAsia="宋体" w:hint="eastAsia"/>
          <w:lang w:eastAsia="zh-CN"/>
        </w:rPr>
        <w:t>ed</w:t>
      </w:r>
      <w:r w:rsidR="00E616F0">
        <w:rPr>
          <w:rFonts w:eastAsia="宋体" w:hint="eastAsia"/>
          <w:lang w:eastAsia="zh-CN"/>
        </w:rPr>
        <w:t xml:space="preserve"> </w:t>
      </w:r>
      <w:r w:rsidR="00E616F0" w:rsidRPr="00BC0F1C">
        <w:rPr>
          <w:rFonts w:eastAsia="MS Mincho"/>
          <w:lang w:eastAsia="ja-JP"/>
        </w:rPr>
        <w:t>TT-</w:t>
      </w:r>
      <w:proofErr w:type="spellStart"/>
      <w:r w:rsidR="00E616F0" w:rsidRPr="00BC0F1C">
        <w:rPr>
          <w:rFonts w:eastAsia="MS Mincho"/>
          <w:lang w:eastAsia="ja-JP"/>
        </w:rPr>
        <w:t>eWIS</w:t>
      </w:r>
      <w:proofErr w:type="spellEnd"/>
      <w:r w:rsidR="00E616F0" w:rsidRPr="00BC0F1C">
        <w:rPr>
          <w:rFonts w:eastAsia="MS Mincho"/>
          <w:lang w:eastAsia="ja-JP"/>
        </w:rPr>
        <w:t xml:space="preserve"> and ET-CTS to include Operational Information Exchange guidelines into the planned Pub/Sub mechanism for WIS 2.0</w:t>
      </w:r>
    </w:p>
    <w:p w:rsidR="00A05694" w:rsidRPr="00A05694" w:rsidRDefault="00400CA8" w:rsidP="00A0494D">
      <w:pPr>
        <w:pStyle w:val="BodyTextNumbered"/>
        <w:numPr>
          <w:ilvl w:val="0"/>
          <w:numId w:val="9"/>
        </w:numPr>
      </w:pPr>
      <w:r w:rsidRPr="00322096">
        <w:rPr>
          <w:b/>
        </w:rPr>
        <w:t>Metadata synchronization procedure</w:t>
      </w:r>
      <w:r w:rsidRPr="00400CA8">
        <w:rPr>
          <w:rFonts w:eastAsia="宋体" w:hint="eastAsia"/>
          <w:lang w:eastAsia="zh-CN"/>
        </w:rPr>
        <w:t>.</w:t>
      </w:r>
      <w:r w:rsidRPr="00400CA8">
        <w:t xml:space="preserve"> </w:t>
      </w:r>
      <w:r w:rsidR="00322096">
        <w:rPr>
          <w:rFonts w:eastAsia="宋体" w:hint="eastAsia"/>
          <w:lang w:eastAsia="zh-CN"/>
        </w:rPr>
        <w:t>ICT-ISS noted the proposals on</w:t>
      </w:r>
      <w:r w:rsidRPr="00400CA8">
        <w:rPr>
          <w:rFonts w:eastAsia="宋体"/>
          <w:lang w:eastAsia="zh-CN"/>
        </w:rPr>
        <w:t xml:space="preserve"> updating the WIS Guide WMO 1061 by adding new sub-sections in “APPENDIX D. ANNEXES TO PRARAGRAPHS 7.5.1: GUIDELINES FOR MIGRATING METADATA RECORDS FROM ONE GISC TO ANOTHER” (see Annex 2)</w:t>
      </w:r>
      <w:r w:rsidR="00322096">
        <w:rPr>
          <w:rFonts w:eastAsia="宋体" w:hint="eastAsia"/>
          <w:lang w:eastAsia="zh-CN"/>
        </w:rPr>
        <w:t xml:space="preserve">. ICT-ISS agreed to submit it to </w:t>
      </w:r>
      <w:r w:rsidR="00322096" w:rsidRPr="00D4101D">
        <w:rPr>
          <w:rFonts w:eastAsia="宋体"/>
          <w:lang w:eastAsia="zh-CN"/>
        </w:rPr>
        <w:t>president of CBS for consideration of EC-72</w:t>
      </w:r>
    </w:p>
    <w:p w:rsidR="00322096" w:rsidRPr="00A05694" w:rsidRDefault="003D6B41" w:rsidP="00A0494D">
      <w:pPr>
        <w:pStyle w:val="BodyTextNumbered"/>
        <w:numPr>
          <w:ilvl w:val="0"/>
          <w:numId w:val="9"/>
        </w:numPr>
      </w:pPr>
      <w:r w:rsidRPr="00322096">
        <w:rPr>
          <w:rFonts w:eastAsia="宋体" w:hint="eastAsia"/>
          <w:b/>
          <w:lang w:eastAsia="zh-CN"/>
        </w:rPr>
        <w:t>Procedure for Changing Principal GISC</w:t>
      </w:r>
      <w:r w:rsidRPr="003D6B41">
        <w:rPr>
          <w:rFonts w:eastAsia="宋体" w:hint="eastAsia"/>
          <w:lang w:eastAsia="zh-CN"/>
        </w:rPr>
        <w:t xml:space="preserve">. </w:t>
      </w:r>
      <w:r w:rsidR="00322096">
        <w:rPr>
          <w:rFonts w:eastAsia="宋体" w:hint="eastAsia"/>
          <w:lang w:eastAsia="zh-CN"/>
        </w:rPr>
        <w:t xml:space="preserve">ICT-ISS noted the proposals on </w:t>
      </w:r>
      <w:r>
        <w:rPr>
          <w:rFonts w:eastAsia="宋体" w:hint="eastAsia"/>
          <w:lang w:eastAsia="zh-CN"/>
        </w:rPr>
        <w:t>u</w:t>
      </w:r>
      <w:r w:rsidRPr="003D6B41">
        <w:rPr>
          <w:rFonts w:eastAsia="宋体"/>
          <w:lang w:eastAsia="zh-CN"/>
        </w:rPr>
        <w:t>pdating the WIS Guide WMO 1061 by adding the following note to Appendix D, ANNEX TO PARAGRAPH 7.4.1: PROCEDURE FOR CHANGING PRINCIPAL GISC.</w:t>
      </w:r>
      <w:r w:rsidR="00322096">
        <w:rPr>
          <w:rFonts w:eastAsia="宋体" w:hint="eastAsia"/>
          <w:lang w:eastAsia="zh-CN"/>
        </w:rPr>
        <w:t xml:space="preserve"> ICT-ISS agreed to submit it to </w:t>
      </w:r>
      <w:r w:rsidR="00322096" w:rsidRPr="00D4101D">
        <w:rPr>
          <w:rFonts w:eastAsia="宋体"/>
          <w:lang w:eastAsia="zh-CN"/>
        </w:rPr>
        <w:t>president of CBS for consideration of EC-72</w:t>
      </w:r>
    </w:p>
    <w:p w:rsidR="003D6B41" w:rsidRPr="009168A0" w:rsidRDefault="003D6B41" w:rsidP="003D6B41">
      <w:pPr>
        <w:pStyle w:val="BodyTextNumbered"/>
        <w:numPr>
          <w:ilvl w:val="0"/>
          <w:numId w:val="0"/>
        </w:numPr>
        <w:ind w:leftChars="300" w:left="660"/>
        <w:rPr>
          <w:rFonts w:eastAsia="宋体"/>
          <w:i/>
          <w:color w:val="00B0F0"/>
          <w:lang w:eastAsia="zh-CN"/>
        </w:rPr>
      </w:pPr>
      <w:r w:rsidRPr="009168A0">
        <w:rPr>
          <w:rFonts w:eastAsia="宋体"/>
          <w:i/>
          <w:color w:val="00B0F0"/>
          <w:lang w:eastAsia="zh-CN"/>
        </w:rPr>
        <w:t>Note. Selection of a back-up GISC is a multilateral agreement between the principle GISC, the centre and the back-up GISC. Changing of principal GISC should include coordination with new and old principal GISC as well as with new and old backup GISC.</w:t>
      </w:r>
    </w:p>
    <w:p w:rsidR="00A275F9" w:rsidRPr="00A275F9" w:rsidRDefault="00A275F9" w:rsidP="00A0494D">
      <w:pPr>
        <w:pStyle w:val="BodyTextNumbered"/>
        <w:numPr>
          <w:ilvl w:val="0"/>
          <w:numId w:val="9"/>
        </w:numPr>
        <w:rPr>
          <w:rFonts w:eastAsia="宋体"/>
          <w:lang w:eastAsia="zh-CN"/>
        </w:rPr>
      </w:pPr>
      <w:r w:rsidRPr="00322096">
        <w:rPr>
          <w:rFonts w:eastAsia="MS Mincho" w:hint="eastAsia"/>
          <w:b/>
          <w:lang w:eastAsia="ja-JP"/>
        </w:rPr>
        <w:t>Cache completeness</w:t>
      </w:r>
      <w:r w:rsidRPr="00A275F9">
        <w:rPr>
          <w:rFonts w:eastAsia="宋体" w:hint="eastAsia"/>
          <w:lang w:eastAsia="zh-CN"/>
        </w:rPr>
        <w:t xml:space="preserve">. </w:t>
      </w:r>
      <w:r w:rsidR="00322096">
        <w:rPr>
          <w:rFonts w:eastAsia="宋体" w:hint="eastAsia"/>
          <w:lang w:eastAsia="zh-CN"/>
        </w:rPr>
        <w:t xml:space="preserve">ICT-ISS noted that </w:t>
      </w:r>
      <w:r w:rsidRPr="00A275F9">
        <w:rPr>
          <w:rFonts w:eastAsia="宋体"/>
          <w:lang w:eastAsia="zh-CN"/>
        </w:rPr>
        <w:t xml:space="preserve">TT-GISC developed steps to synchronize GISC cache between all GISCs. The first step is migration to WMO Core Metadata Profile 1.3. </w:t>
      </w:r>
      <w:r>
        <w:rPr>
          <w:rFonts w:eastAsia="宋体" w:hint="eastAsia"/>
          <w:lang w:eastAsia="zh-CN"/>
        </w:rPr>
        <w:t>ICT-ISS</w:t>
      </w:r>
      <w:r w:rsidRPr="00A275F9">
        <w:rPr>
          <w:rFonts w:eastAsia="宋体"/>
          <w:lang w:eastAsia="zh-CN"/>
        </w:rPr>
        <w:t xml:space="preserve"> </w:t>
      </w:r>
      <w:r w:rsidR="00322096">
        <w:rPr>
          <w:rFonts w:eastAsia="宋体" w:hint="eastAsia"/>
          <w:lang w:eastAsia="zh-CN"/>
        </w:rPr>
        <w:t xml:space="preserve">agreed to </w:t>
      </w:r>
      <w:r w:rsidRPr="00A275F9">
        <w:rPr>
          <w:rFonts w:eastAsia="宋体"/>
          <w:lang w:eastAsia="zh-CN"/>
        </w:rPr>
        <w:t>seek permission to deprecate WMD profile 1.2, and have TT-GISC migrate existing 1.2 metadata to version 1.3</w:t>
      </w:r>
    </w:p>
    <w:p w:rsidR="00322096" w:rsidRPr="00A05694" w:rsidRDefault="00F46122" w:rsidP="00A0494D">
      <w:pPr>
        <w:pStyle w:val="BodyTextNumbered"/>
        <w:numPr>
          <w:ilvl w:val="0"/>
          <w:numId w:val="9"/>
        </w:numPr>
      </w:pPr>
      <w:r w:rsidRPr="00322096">
        <w:rPr>
          <w:rFonts w:eastAsia="宋体"/>
          <w:b/>
          <w:lang w:eastAsia="zh-CN"/>
        </w:rPr>
        <w:t xml:space="preserve">TT-GISC </w:t>
      </w:r>
      <w:proofErr w:type="spellStart"/>
      <w:r w:rsidRPr="00322096">
        <w:rPr>
          <w:rFonts w:eastAsia="宋体"/>
          <w:b/>
          <w:lang w:eastAsia="zh-CN"/>
        </w:rPr>
        <w:t>ToRs</w:t>
      </w:r>
      <w:proofErr w:type="spellEnd"/>
      <w:r w:rsidRPr="00E616F0">
        <w:rPr>
          <w:rFonts w:eastAsia="宋体" w:hint="eastAsia"/>
          <w:lang w:eastAsia="zh-CN"/>
        </w:rPr>
        <w:t xml:space="preserve">. </w:t>
      </w:r>
      <w:r w:rsidR="00322096">
        <w:rPr>
          <w:rFonts w:eastAsia="宋体" w:hint="eastAsia"/>
          <w:lang w:eastAsia="zh-CN"/>
        </w:rPr>
        <w:t>ICT-ISS noted th</w:t>
      </w:r>
      <w:bookmarkStart w:id="0" w:name="_GoBack"/>
      <w:bookmarkEnd w:id="0"/>
      <w:r w:rsidR="00322096">
        <w:rPr>
          <w:rFonts w:eastAsia="宋体" w:hint="eastAsia"/>
          <w:lang w:eastAsia="zh-CN"/>
        </w:rPr>
        <w:t xml:space="preserve">at </w:t>
      </w:r>
      <w:r w:rsidR="00E616F0" w:rsidRPr="00E616F0">
        <w:rPr>
          <w:rFonts w:eastAsia="宋体"/>
          <w:lang w:eastAsia="zh-CN"/>
        </w:rPr>
        <w:t>TT-GISC agreed to recommend continuation of TT-GISC as a coordination group for GISCs with the TORs as in Annex 3 to this report</w:t>
      </w:r>
      <w:r w:rsidR="00E616F0" w:rsidRPr="00E616F0">
        <w:rPr>
          <w:rFonts w:eastAsia="宋体" w:hint="eastAsia"/>
          <w:lang w:eastAsia="zh-CN"/>
        </w:rPr>
        <w:t xml:space="preserve">. </w:t>
      </w:r>
      <w:r w:rsidR="00322096">
        <w:rPr>
          <w:rFonts w:eastAsia="宋体" w:hint="eastAsia"/>
          <w:lang w:eastAsia="zh-CN"/>
        </w:rPr>
        <w:t xml:space="preserve">ICT-ISS agreed to submit it to </w:t>
      </w:r>
      <w:r w:rsidR="00322096" w:rsidRPr="00D4101D">
        <w:rPr>
          <w:rFonts w:eastAsia="宋体"/>
          <w:lang w:eastAsia="zh-CN"/>
        </w:rPr>
        <w:t>president of CBS for consideration of EC-72</w:t>
      </w:r>
      <w:r w:rsidR="00322096">
        <w:rPr>
          <w:rFonts w:eastAsia="宋体" w:hint="eastAsia"/>
          <w:lang w:eastAsia="zh-CN"/>
        </w:rPr>
        <w:t>.</w:t>
      </w:r>
    </w:p>
    <w:p w:rsidR="00F35F35" w:rsidRPr="007422DD" w:rsidRDefault="00F35F35" w:rsidP="00F35F35">
      <w:pPr>
        <w:rPr>
          <w:rFonts w:eastAsia="宋体"/>
          <w:lang w:eastAsia="zh-CN"/>
        </w:rPr>
      </w:pPr>
    </w:p>
    <w:p w:rsidR="001C16A8" w:rsidRPr="00FF65B9" w:rsidRDefault="001C16A8" w:rsidP="001C16A8">
      <w:pPr>
        <w:jc w:val="center"/>
        <w:rPr>
          <w:rFonts w:ascii="Times New Roman" w:hAnsi="Times New Roman"/>
          <w:sz w:val="24"/>
          <w:szCs w:val="24"/>
        </w:rPr>
      </w:pPr>
      <w:r w:rsidRPr="00FF65B9">
        <w:rPr>
          <w:rFonts w:ascii="Times New Roman" w:hAnsi="Times New Roman"/>
          <w:sz w:val="24"/>
          <w:szCs w:val="24"/>
        </w:rPr>
        <w:t>--------------------</w:t>
      </w:r>
    </w:p>
    <w:p w:rsidR="008A71EB" w:rsidRDefault="008A71EB" w:rsidP="00B97253">
      <w:pPr>
        <w:rPr>
          <w:rFonts w:eastAsia="宋体"/>
          <w:lang w:eastAsia="zh-CN"/>
        </w:rPr>
      </w:pPr>
    </w:p>
    <w:p w:rsidR="00611F27" w:rsidRDefault="00611F27">
      <w:pPr>
        <w:rPr>
          <w:rFonts w:eastAsia="宋体"/>
          <w:lang w:eastAsia="zh-CN"/>
        </w:rPr>
      </w:pPr>
      <w:r>
        <w:rPr>
          <w:rFonts w:eastAsia="宋体"/>
          <w:lang w:eastAsia="zh-CN"/>
        </w:rPr>
        <w:br w:type="page"/>
      </w:r>
    </w:p>
    <w:p w:rsidR="00BE6BB8" w:rsidRPr="00397BD8" w:rsidRDefault="00A657D8" w:rsidP="00BE6BB8">
      <w:pPr>
        <w:pStyle w:val="1"/>
      </w:pPr>
      <w:r w:rsidRPr="00A657D8">
        <w:lastRenderedPageBreak/>
        <w:t>Annex</w:t>
      </w:r>
      <w:r>
        <w:rPr>
          <w:rFonts w:eastAsia="宋体" w:hint="eastAsia"/>
          <w:lang w:eastAsia="zh-CN"/>
        </w:rPr>
        <w:t xml:space="preserve"> 1</w:t>
      </w:r>
      <w:r w:rsidR="00BE6BB8">
        <w:rPr>
          <w:rFonts w:hint="eastAsia"/>
        </w:rPr>
        <w:t>.</w:t>
      </w:r>
      <w:r w:rsidR="003142B0" w:rsidRPr="003142B0">
        <w:t xml:space="preserve"> Operational Information Exchange</w:t>
      </w:r>
    </w:p>
    <w:p w:rsidR="003142B0" w:rsidRDefault="003142B0" w:rsidP="003142B0">
      <w:pPr>
        <w:pStyle w:val="1"/>
      </w:pPr>
      <w:r>
        <w:t>Operational Information Exchange</w:t>
      </w:r>
    </w:p>
    <w:p w:rsidR="003142B0" w:rsidRDefault="003142B0" w:rsidP="003142B0">
      <w:pPr>
        <w:pStyle w:val="2"/>
        <w:rPr>
          <w:rFonts w:hint="eastAsia"/>
        </w:rPr>
      </w:pPr>
      <w:r>
        <w:t>Background</w:t>
      </w:r>
    </w:p>
    <w:p w:rsidR="003142B0" w:rsidRDefault="003142B0" w:rsidP="003142B0">
      <w:pPr>
        <w:rPr>
          <w:rFonts w:ascii="Times New Roman" w:hAnsi="Times New Roman" w:cs="Times New Roman"/>
          <w:sz w:val="24"/>
          <w:szCs w:val="24"/>
        </w:rPr>
      </w:pPr>
      <w:r w:rsidRPr="00100A5C">
        <w:rPr>
          <w:rFonts w:ascii="Times New Roman" w:hAnsi="Times New Roman" w:cs="Times New Roman"/>
          <w:sz w:val="24"/>
          <w:szCs w:val="24"/>
        </w:rPr>
        <w:t>ET-WISC 2019</w:t>
      </w:r>
      <w:r>
        <w:rPr>
          <w:rFonts w:ascii="Times New Roman" w:hAnsi="Times New Roman" w:cs="Times New Roman"/>
          <w:sz w:val="24"/>
          <w:szCs w:val="24"/>
        </w:rPr>
        <w:t xml:space="preserve"> installed a Work Package on developing guidelines for the Exchange of Operational Information [1]. At TT-GISC 2018 the scope of the </w:t>
      </w:r>
      <w:proofErr w:type="spellStart"/>
      <w:r>
        <w:rPr>
          <w:rFonts w:ascii="Times New Roman" w:hAnsi="Times New Roman" w:cs="Times New Roman"/>
          <w:sz w:val="24"/>
          <w:szCs w:val="24"/>
        </w:rPr>
        <w:t>gisc_ops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mailinglist</w:t>
      </w:r>
      <w:proofErr w:type="spellEnd"/>
      <w:r>
        <w:rPr>
          <w:rFonts w:ascii="Times New Roman" w:hAnsi="Times New Roman" w:cs="Times New Roman"/>
          <w:sz w:val="24"/>
          <w:szCs w:val="24"/>
        </w:rPr>
        <w:t xml:space="preserve"> was discussed. This paper takes one step forward in defining guidelines for Operational Information Exchange and wants to open for discussion on the scope and usage of the </w:t>
      </w:r>
      <w:proofErr w:type="spellStart"/>
      <w:r>
        <w:rPr>
          <w:rFonts w:ascii="Times New Roman" w:hAnsi="Times New Roman" w:cs="Times New Roman"/>
          <w:sz w:val="24"/>
          <w:szCs w:val="24"/>
        </w:rPr>
        <w:t>gisc_ops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Mailinglist</w:t>
      </w:r>
      <w:proofErr w:type="spellEnd"/>
      <w:r>
        <w:rPr>
          <w:rFonts w:ascii="Times New Roman" w:hAnsi="Times New Roman" w:cs="Times New Roman"/>
          <w:sz w:val="24"/>
          <w:szCs w:val="24"/>
        </w:rPr>
        <w:t>. As a result this document defines the guidelines for the communication between GISCs and should then be extended to include NCs and DCPCs.</w:t>
      </w:r>
    </w:p>
    <w:p w:rsidR="003142B0" w:rsidRDefault="003142B0" w:rsidP="003142B0">
      <w:pPr>
        <w:rPr>
          <w:rFonts w:ascii="Times New Roman" w:hAnsi="Times New Roman" w:cs="Times New Roman"/>
          <w:sz w:val="24"/>
          <w:szCs w:val="24"/>
        </w:rPr>
      </w:pPr>
    </w:p>
    <w:p w:rsidR="003142B0" w:rsidRDefault="003142B0" w:rsidP="003142B0">
      <w:pPr>
        <w:pStyle w:val="2"/>
        <w:rPr>
          <w:rFonts w:hint="eastAsia"/>
        </w:rPr>
      </w:pPr>
      <w:r>
        <w:t>Communication Channels</w:t>
      </w:r>
    </w:p>
    <w:p w:rsidR="003142B0" w:rsidRPr="00100A5C" w:rsidRDefault="003142B0" w:rsidP="003142B0">
      <w:pPr>
        <w:pStyle w:val="3"/>
      </w:pPr>
      <w:r>
        <w:t>Individual Email Addresses</w:t>
      </w:r>
    </w:p>
    <w:p w:rsidR="003142B0" w:rsidRDefault="003142B0" w:rsidP="003142B0">
      <w:pPr>
        <w:rPr>
          <w:rFonts w:ascii="Times New Roman" w:hAnsi="Times New Roman" w:cs="Times New Roman"/>
          <w:sz w:val="24"/>
          <w:szCs w:val="24"/>
        </w:rPr>
      </w:pPr>
      <w:r w:rsidRPr="00100A5C">
        <w:rPr>
          <w:rFonts w:ascii="Times New Roman" w:hAnsi="Times New Roman" w:cs="Times New Roman"/>
          <w:sz w:val="24"/>
          <w:szCs w:val="24"/>
        </w:rPr>
        <w:t>Each GISC shall provide two generic Email Addresses. One for contacting Administrators</w:t>
      </w:r>
      <w:r>
        <w:rPr>
          <w:rFonts w:ascii="Times New Roman" w:hAnsi="Times New Roman" w:cs="Times New Roman"/>
          <w:sz w:val="24"/>
          <w:szCs w:val="24"/>
        </w:rPr>
        <w:t xml:space="preserve">, Operators and the </w:t>
      </w:r>
      <w:r w:rsidRPr="00100A5C">
        <w:rPr>
          <w:rFonts w:ascii="Times New Roman" w:hAnsi="Times New Roman" w:cs="Times New Roman"/>
          <w:sz w:val="24"/>
          <w:szCs w:val="24"/>
        </w:rPr>
        <w:t>WIS Focal Points of the GISC node</w:t>
      </w:r>
      <w:r>
        <w:rPr>
          <w:rFonts w:ascii="Times New Roman" w:hAnsi="Times New Roman" w:cs="Times New Roman"/>
          <w:sz w:val="24"/>
          <w:szCs w:val="24"/>
        </w:rPr>
        <w:t>,</w:t>
      </w:r>
      <w:r w:rsidRPr="00100A5C">
        <w:rPr>
          <w:rFonts w:ascii="Times New Roman" w:hAnsi="Times New Roman" w:cs="Times New Roman"/>
          <w:sz w:val="24"/>
          <w:szCs w:val="24"/>
        </w:rPr>
        <w:t xml:space="preserve"> </w:t>
      </w:r>
      <w:r>
        <w:rPr>
          <w:rFonts w:ascii="Times New Roman" w:hAnsi="Times New Roman" w:cs="Times New Roman"/>
          <w:sz w:val="24"/>
          <w:szCs w:val="24"/>
        </w:rPr>
        <w:t>t</w:t>
      </w:r>
      <w:r w:rsidRPr="00100A5C">
        <w:rPr>
          <w:rFonts w:ascii="Times New Roman" w:hAnsi="Times New Roman" w:cs="Times New Roman"/>
          <w:sz w:val="24"/>
          <w:szCs w:val="24"/>
        </w:rPr>
        <w:t>he other for operational contact points (24/7). The list of generic GISC email addresses is maintained by the chair of TT-GISC</w:t>
      </w:r>
      <w:r>
        <w:rPr>
          <w:rFonts w:ascii="Times New Roman" w:hAnsi="Times New Roman" w:cs="Times New Roman"/>
          <w:sz w:val="24"/>
          <w:szCs w:val="24"/>
        </w:rPr>
        <w:t>.</w:t>
      </w:r>
      <w:r w:rsidRPr="00100A5C">
        <w:rPr>
          <w:rFonts w:ascii="Times New Roman" w:hAnsi="Times New Roman" w:cs="Times New Roman"/>
          <w:sz w:val="24"/>
          <w:szCs w:val="24"/>
        </w:rPr>
        <w:cr/>
      </w:r>
    </w:p>
    <w:p w:rsidR="003142B0" w:rsidRDefault="003142B0" w:rsidP="003142B0">
      <w:pPr>
        <w:pStyle w:val="4"/>
        <w:rPr>
          <w:rFonts w:ascii="Times New Roman" w:hAnsi="Times New Roman" w:cs="Times New Roman"/>
          <w:b w:val="0"/>
          <w:i w:val="0"/>
          <w:sz w:val="24"/>
        </w:rPr>
      </w:pPr>
      <w:r w:rsidRPr="00100A5C">
        <w:t>TT-GISC discussion and information forum</w:t>
      </w:r>
      <w:r w:rsidRPr="00100A5C">
        <w:cr/>
      </w:r>
      <w:r w:rsidRPr="00AF2B4F">
        <w:rPr>
          <w:rFonts w:ascii="Times New Roman" w:hAnsi="Times New Roman" w:cs="Times New Roman"/>
          <w:b w:val="0"/>
          <w:i w:val="0"/>
          <w:sz w:val="24"/>
        </w:rPr>
        <w:t>The Email Addresses for contactin</w:t>
      </w:r>
      <w:r>
        <w:rPr>
          <w:rFonts w:ascii="Times New Roman" w:hAnsi="Times New Roman" w:cs="Times New Roman"/>
          <w:b w:val="0"/>
          <w:i w:val="0"/>
          <w:sz w:val="24"/>
        </w:rPr>
        <w:t>g</w:t>
      </w:r>
      <w:r w:rsidRPr="00AF2B4F">
        <w:rPr>
          <w:rFonts w:ascii="Times New Roman" w:hAnsi="Times New Roman" w:cs="Times New Roman"/>
          <w:b w:val="0"/>
          <w:i w:val="0"/>
          <w:sz w:val="24"/>
        </w:rPr>
        <w:t xml:space="preserve"> GISC Operators should be included into the primary email group for TT-GISC: cbs-wisc-tt-gisc@wmo.int. </w:t>
      </w:r>
    </w:p>
    <w:p w:rsidR="003142B0" w:rsidRPr="00100A5C" w:rsidRDefault="003142B0" w:rsidP="003142B0">
      <w:pPr>
        <w:pStyle w:val="4"/>
        <w:rPr>
          <w:rFonts w:ascii="Times New Roman" w:hAnsi="Times New Roman" w:cs="Times New Roman"/>
          <w:sz w:val="24"/>
          <w:szCs w:val="24"/>
        </w:rPr>
      </w:pPr>
    </w:p>
    <w:p w:rsidR="003142B0" w:rsidRDefault="003142B0" w:rsidP="003142B0">
      <w:pPr>
        <w:pStyle w:val="4"/>
      </w:pPr>
      <w:r>
        <w:t>GISC Ops Mailing List</w:t>
      </w:r>
    </w:p>
    <w:p w:rsidR="003142B0" w:rsidRPr="00AF2B4F" w:rsidRDefault="003142B0" w:rsidP="003142B0">
      <w:pPr>
        <w:rPr>
          <w:rFonts w:ascii="Times New Roman" w:hAnsi="Times New Roman" w:cs="Times New Roman"/>
          <w:sz w:val="24"/>
        </w:rPr>
      </w:pPr>
      <w:r w:rsidRPr="00AF2B4F">
        <w:rPr>
          <w:rFonts w:ascii="Times New Roman" w:hAnsi="Times New Roman" w:cs="Times New Roman"/>
          <w:sz w:val="24"/>
        </w:rPr>
        <w:t>The Email Addresses for contactin</w:t>
      </w:r>
      <w:r>
        <w:rPr>
          <w:rFonts w:ascii="Times New Roman" w:hAnsi="Times New Roman" w:cs="Times New Roman"/>
          <w:sz w:val="24"/>
        </w:rPr>
        <w:t>g 24/7 operators as well as the Email Addresses for contacting</w:t>
      </w:r>
      <w:r w:rsidRPr="00AF2B4F">
        <w:rPr>
          <w:rFonts w:ascii="Times New Roman" w:hAnsi="Times New Roman" w:cs="Times New Roman"/>
          <w:sz w:val="24"/>
        </w:rPr>
        <w:t xml:space="preserve"> GISC Operators should be included into the email group </w:t>
      </w:r>
      <w:r>
        <w:rPr>
          <w:rFonts w:ascii="Times New Roman" w:hAnsi="Times New Roman" w:cs="Times New Roman"/>
          <w:sz w:val="24"/>
        </w:rPr>
        <w:t>gisc_ops</w:t>
      </w:r>
      <w:r w:rsidRPr="00AF2B4F">
        <w:rPr>
          <w:rFonts w:ascii="Times New Roman" w:hAnsi="Times New Roman" w:cs="Times New Roman"/>
          <w:sz w:val="24"/>
        </w:rPr>
        <w:t xml:space="preserve">@wmo.int. </w:t>
      </w:r>
    </w:p>
    <w:p w:rsidR="003142B0" w:rsidRPr="006615E3" w:rsidRDefault="003142B0" w:rsidP="003142B0"/>
    <w:p w:rsidR="003142B0" w:rsidRPr="00AF2B4F" w:rsidRDefault="003142B0" w:rsidP="003142B0">
      <w:pPr>
        <w:pStyle w:val="3"/>
      </w:pPr>
      <w:r w:rsidRPr="00AF2B4F">
        <w:t>Scope of GISC_OPS</w:t>
      </w:r>
    </w:p>
    <w:p w:rsidR="003142B0" w:rsidRDefault="003142B0" w:rsidP="003142B0">
      <w:pPr>
        <w:rPr>
          <w:rFonts w:ascii="Times New Roman" w:hAnsi="Times New Roman" w:cs="Times New Roman"/>
          <w:sz w:val="24"/>
          <w:szCs w:val="24"/>
        </w:rPr>
      </w:pPr>
      <w:r w:rsidRPr="00100A5C">
        <w:rPr>
          <w:rFonts w:ascii="Times New Roman" w:hAnsi="Times New Roman" w:cs="Times New Roman"/>
          <w:sz w:val="24"/>
          <w:szCs w:val="24"/>
        </w:rPr>
        <w:t xml:space="preserve">This email group is to exchange information between GISCs relating specifically to GISC Operations, including GISC Watch. </w:t>
      </w:r>
      <w:r>
        <w:rPr>
          <w:rFonts w:ascii="Times New Roman" w:hAnsi="Times New Roman" w:cs="Times New Roman"/>
          <w:sz w:val="24"/>
          <w:szCs w:val="24"/>
        </w:rPr>
        <w:t xml:space="preserve">However it is unclear what the notion of specifically to GISC Operations entails. Thus we recommend extending the scope of </w:t>
      </w:r>
      <w:proofErr w:type="spellStart"/>
      <w:r>
        <w:rPr>
          <w:rFonts w:ascii="Times New Roman" w:hAnsi="Times New Roman" w:cs="Times New Roman"/>
          <w:sz w:val="24"/>
          <w:szCs w:val="24"/>
        </w:rPr>
        <w:t>gisc_ops</w:t>
      </w:r>
      <w:proofErr w:type="spellEnd"/>
      <w:r>
        <w:rPr>
          <w:rFonts w:ascii="Times New Roman" w:hAnsi="Times New Roman" w:cs="Times New Roman"/>
          <w:sz w:val="24"/>
          <w:szCs w:val="24"/>
        </w:rPr>
        <w:t xml:space="preserve"> to include</w:t>
      </w:r>
    </w:p>
    <w:p w:rsidR="003142B0" w:rsidRDefault="003142B0" w:rsidP="00A0494D">
      <w:pPr>
        <w:pStyle w:val="ae"/>
        <w:numPr>
          <w:ilvl w:val="0"/>
          <w:numId w:val="11"/>
        </w:numPr>
        <w:rPr>
          <w:rFonts w:ascii="Times New Roman" w:hAnsi="Times New Roman"/>
          <w:sz w:val="24"/>
          <w:szCs w:val="24"/>
        </w:rPr>
      </w:pPr>
      <w:r>
        <w:rPr>
          <w:rFonts w:ascii="Times New Roman" w:hAnsi="Times New Roman"/>
          <w:sz w:val="24"/>
          <w:szCs w:val="24"/>
        </w:rPr>
        <w:t>Communication on GISC Watch</w:t>
      </w:r>
    </w:p>
    <w:p w:rsidR="003142B0" w:rsidRDefault="003142B0" w:rsidP="00A0494D">
      <w:pPr>
        <w:pStyle w:val="ae"/>
        <w:numPr>
          <w:ilvl w:val="0"/>
          <w:numId w:val="11"/>
        </w:numPr>
        <w:rPr>
          <w:rFonts w:ascii="Times New Roman" w:hAnsi="Times New Roman"/>
          <w:sz w:val="24"/>
          <w:szCs w:val="24"/>
        </w:rPr>
      </w:pPr>
      <w:r>
        <w:rPr>
          <w:rFonts w:ascii="Times New Roman" w:hAnsi="Times New Roman"/>
          <w:sz w:val="24"/>
          <w:szCs w:val="24"/>
        </w:rPr>
        <w:t>Issues with the core WIS Services (OAI, SRU, Portal, …)</w:t>
      </w:r>
    </w:p>
    <w:p w:rsidR="003142B0" w:rsidRDefault="003142B0" w:rsidP="00A0494D">
      <w:pPr>
        <w:pStyle w:val="ae"/>
        <w:numPr>
          <w:ilvl w:val="0"/>
          <w:numId w:val="11"/>
        </w:numPr>
        <w:rPr>
          <w:rFonts w:ascii="Times New Roman" w:hAnsi="Times New Roman"/>
          <w:sz w:val="24"/>
          <w:szCs w:val="24"/>
        </w:rPr>
      </w:pPr>
      <w:r>
        <w:rPr>
          <w:rFonts w:ascii="Times New Roman" w:hAnsi="Times New Roman"/>
          <w:sz w:val="24"/>
          <w:szCs w:val="24"/>
        </w:rPr>
        <w:t>Issues in data feeds</w:t>
      </w:r>
    </w:p>
    <w:p w:rsidR="003142B0" w:rsidRDefault="003142B0" w:rsidP="00A0494D">
      <w:pPr>
        <w:pStyle w:val="ae"/>
        <w:numPr>
          <w:ilvl w:val="0"/>
          <w:numId w:val="11"/>
        </w:numPr>
        <w:rPr>
          <w:rFonts w:ascii="Times New Roman" w:hAnsi="Times New Roman"/>
          <w:sz w:val="24"/>
          <w:szCs w:val="24"/>
        </w:rPr>
      </w:pPr>
      <w:r>
        <w:rPr>
          <w:rFonts w:ascii="Times New Roman" w:hAnsi="Times New Roman"/>
          <w:sz w:val="24"/>
          <w:szCs w:val="24"/>
        </w:rPr>
        <w:t>Issues in products and production issues like delays for products that are disseminated on the WIS</w:t>
      </w:r>
    </w:p>
    <w:p w:rsidR="003142B0" w:rsidRDefault="003142B0" w:rsidP="003142B0">
      <w:pPr>
        <w:rPr>
          <w:rFonts w:ascii="Times New Roman" w:hAnsi="Times New Roman" w:cs="Times New Roman"/>
          <w:sz w:val="24"/>
          <w:szCs w:val="24"/>
        </w:rPr>
      </w:pPr>
      <w:r>
        <w:rPr>
          <w:rFonts w:ascii="Times New Roman" w:hAnsi="Times New Roman" w:cs="Times New Roman"/>
          <w:sz w:val="24"/>
          <w:szCs w:val="24"/>
        </w:rPr>
        <w:t xml:space="preserve">Also the recipients of </w:t>
      </w:r>
      <w:proofErr w:type="spellStart"/>
      <w:r>
        <w:rPr>
          <w:rFonts w:ascii="Times New Roman" w:hAnsi="Times New Roman" w:cs="Times New Roman"/>
          <w:sz w:val="24"/>
          <w:szCs w:val="24"/>
        </w:rPr>
        <w:t>gisc_ops</w:t>
      </w:r>
      <w:proofErr w:type="spellEnd"/>
      <w:r>
        <w:rPr>
          <w:rFonts w:ascii="Times New Roman" w:hAnsi="Times New Roman" w:cs="Times New Roman"/>
          <w:sz w:val="24"/>
          <w:szCs w:val="24"/>
        </w:rPr>
        <w:t xml:space="preserve"> were defined to be GISC Operators. However this term is also different at different GISCs. Thus we recommend to define the </w:t>
      </w:r>
      <w:proofErr w:type="spellStart"/>
      <w:r>
        <w:rPr>
          <w:rFonts w:ascii="Times New Roman" w:hAnsi="Times New Roman" w:cs="Times New Roman"/>
          <w:sz w:val="24"/>
          <w:szCs w:val="24"/>
        </w:rPr>
        <w:t>gisc_ops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Mailinglist</w:t>
      </w:r>
      <w:proofErr w:type="spellEnd"/>
      <w:r>
        <w:rPr>
          <w:rFonts w:ascii="Times New Roman" w:hAnsi="Times New Roman" w:cs="Times New Roman"/>
          <w:sz w:val="24"/>
          <w:szCs w:val="24"/>
        </w:rPr>
        <w:t xml:space="preserve"> to include GISC Operators, GISC Administrators / Technical Staff and 24/7 operators.</w:t>
      </w:r>
    </w:p>
    <w:p w:rsidR="003142B0" w:rsidRDefault="003142B0" w:rsidP="003142B0">
      <w:pPr>
        <w:rPr>
          <w:rFonts w:ascii="Times New Roman" w:hAnsi="Times New Roman" w:cs="Times New Roman"/>
          <w:sz w:val="24"/>
          <w:szCs w:val="24"/>
        </w:rPr>
      </w:pPr>
      <w:r w:rsidRPr="00100A5C">
        <w:rPr>
          <w:rFonts w:ascii="Times New Roman" w:hAnsi="Times New Roman" w:cs="Times New Roman"/>
          <w:sz w:val="24"/>
          <w:szCs w:val="24"/>
        </w:rPr>
        <w:t xml:space="preserve">The aim </w:t>
      </w:r>
      <w:r>
        <w:rPr>
          <w:rFonts w:ascii="Times New Roman" w:hAnsi="Times New Roman" w:cs="Times New Roman"/>
          <w:sz w:val="24"/>
          <w:szCs w:val="24"/>
        </w:rPr>
        <w:t xml:space="preserve">for messages to </w:t>
      </w:r>
      <w:proofErr w:type="spellStart"/>
      <w:r>
        <w:rPr>
          <w:rFonts w:ascii="Times New Roman" w:hAnsi="Times New Roman" w:cs="Times New Roman"/>
          <w:sz w:val="24"/>
          <w:szCs w:val="24"/>
        </w:rPr>
        <w:t>gisc_ops</w:t>
      </w:r>
      <w:proofErr w:type="spellEnd"/>
      <w:r>
        <w:rPr>
          <w:rFonts w:ascii="Times New Roman" w:hAnsi="Times New Roman" w:cs="Times New Roman"/>
          <w:sz w:val="24"/>
          <w:szCs w:val="24"/>
        </w:rPr>
        <w:t xml:space="preserve"> </w:t>
      </w:r>
      <w:r w:rsidRPr="00100A5C">
        <w:rPr>
          <w:rFonts w:ascii="Times New Roman" w:hAnsi="Times New Roman" w:cs="Times New Roman"/>
          <w:sz w:val="24"/>
          <w:szCs w:val="24"/>
        </w:rPr>
        <w:t xml:space="preserve">is to get to the operations </w:t>
      </w:r>
      <w:proofErr w:type="spellStart"/>
      <w:r w:rsidRPr="00100A5C">
        <w:rPr>
          <w:rFonts w:ascii="Times New Roman" w:hAnsi="Times New Roman" w:cs="Times New Roman"/>
          <w:sz w:val="24"/>
          <w:szCs w:val="24"/>
        </w:rPr>
        <w:t>cente</w:t>
      </w:r>
      <w:r>
        <w:rPr>
          <w:rFonts w:ascii="Times New Roman" w:hAnsi="Times New Roman" w:cs="Times New Roman"/>
          <w:sz w:val="24"/>
          <w:szCs w:val="24"/>
        </w:rPr>
        <w:t>r</w:t>
      </w:r>
      <w:proofErr w:type="spellEnd"/>
      <w:r w:rsidRPr="00100A5C">
        <w:rPr>
          <w:rFonts w:ascii="Times New Roman" w:hAnsi="Times New Roman" w:cs="Times New Roman"/>
          <w:sz w:val="24"/>
          <w:szCs w:val="24"/>
        </w:rPr>
        <w:t xml:space="preserve"> (or help desk) of each GISC and to be monitored by staff on duty</w:t>
      </w:r>
      <w:r w:rsidRPr="00100A5C">
        <w:rPr>
          <w:rFonts w:ascii="Times New Roman" w:hAnsi="Times New Roman" w:cs="Times New Roman"/>
          <w:sz w:val="24"/>
          <w:szCs w:val="24"/>
        </w:rPr>
        <w:cr/>
      </w:r>
      <w:r>
        <w:rPr>
          <w:rFonts w:ascii="Times New Roman" w:hAnsi="Times New Roman" w:cs="Times New Roman"/>
          <w:sz w:val="24"/>
          <w:szCs w:val="24"/>
        </w:rPr>
        <w:t xml:space="preserve"> </w:t>
      </w:r>
    </w:p>
    <w:p w:rsidR="003142B0" w:rsidRPr="000B06C2" w:rsidRDefault="003142B0" w:rsidP="003142B0">
      <w:pPr>
        <w:pStyle w:val="3"/>
      </w:pPr>
      <w:r>
        <w:t>RSS-Feed</w:t>
      </w:r>
    </w:p>
    <w:p w:rsidR="003142B0" w:rsidRPr="00100A5C" w:rsidRDefault="003142B0" w:rsidP="003142B0">
      <w:pPr>
        <w:rPr>
          <w:rFonts w:ascii="Times New Roman" w:hAnsi="Times New Roman" w:cs="Times New Roman"/>
          <w:sz w:val="24"/>
          <w:szCs w:val="24"/>
        </w:rPr>
      </w:pPr>
      <w:r w:rsidRPr="00100A5C">
        <w:rPr>
          <w:rFonts w:ascii="Times New Roman" w:hAnsi="Times New Roman" w:cs="Times New Roman"/>
          <w:sz w:val="24"/>
          <w:szCs w:val="24"/>
        </w:rPr>
        <w:t>Each GISC provides an RSS Feed via which changes in Metadata are announced. These feeds can also be used for other announcements like planned downtimes.</w:t>
      </w:r>
      <w:r>
        <w:rPr>
          <w:rFonts w:ascii="Times New Roman" w:hAnsi="Times New Roman" w:cs="Times New Roman"/>
          <w:sz w:val="24"/>
          <w:szCs w:val="24"/>
        </w:rPr>
        <w:t xml:space="preserve"> In order to test operations / usability </w:t>
      </w:r>
      <w:r>
        <w:rPr>
          <w:rFonts w:ascii="Times New Roman" w:hAnsi="Times New Roman" w:cs="Times New Roman"/>
          <w:sz w:val="24"/>
          <w:szCs w:val="24"/>
        </w:rPr>
        <w:lastRenderedPageBreak/>
        <w:t xml:space="preserve">of the RSS-Feed </w:t>
      </w:r>
      <w:r w:rsidRPr="00100A5C">
        <w:rPr>
          <w:rFonts w:ascii="Times New Roman" w:hAnsi="Times New Roman" w:cs="Times New Roman"/>
          <w:sz w:val="24"/>
          <w:szCs w:val="24"/>
        </w:rPr>
        <w:t>DWD prepare</w:t>
      </w:r>
      <w:r>
        <w:rPr>
          <w:rFonts w:ascii="Times New Roman" w:hAnsi="Times New Roman" w:cs="Times New Roman"/>
          <w:sz w:val="24"/>
          <w:szCs w:val="24"/>
        </w:rPr>
        <w:t>d</w:t>
      </w:r>
      <w:r w:rsidRPr="00100A5C">
        <w:rPr>
          <w:rFonts w:ascii="Times New Roman" w:hAnsi="Times New Roman" w:cs="Times New Roman"/>
          <w:sz w:val="24"/>
          <w:szCs w:val="24"/>
        </w:rPr>
        <w:t xml:space="preserve"> </w:t>
      </w:r>
      <w:r>
        <w:rPr>
          <w:rFonts w:ascii="Times New Roman" w:hAnsi="Times New Roman" w:cs="Times New Roman"/>
          <w:sz w:val="24"/>
          <w:szCs w:val="24"/>
        </w:rPr>
        <w:t xml:space="preserve">an </w:t>
      </w:r>
      <w:r w:rsidRPr="00100A5C">
        <w:rPr>
          <w:rFonts w:ascii="Times New Roman" w:hAnsi="Times New Roman" w:cs="Times New Roman"/>
          <w:sz w:val="24"/>
          <w:szCs w:val="24"/>
        </w:rPr>
        <w:t xml:space="preserve">RSS service and </w:t>
      </w:r>
      <w:r>
        <w:rPr>
          <w:rFonts w:ascii="Times New Roman" w:hAnsi="Times New Roman" w:cs="Times New Roman"/>
          <w:sz w:val="24"/>
          <w:szCs w:val="24"/>
        </w:rPr>
        <w:t xml:space="preserve">can </w:t>
      </w:r>
      <w:r w:rsidRPr="00100A5C">
        <w:rPr>
          <w:rFonts w:ascii="Times New Roman" w:hAnsi="Times New Roman" w:cs="Times New Roman"/>
          <w:sz w:val="24"/>
          <w:szCs w:val="24"/>
        </w:rPr>
        <w:t>make notification</w:t>
      </w:r>
      <w:r>
        <w:rPr>
          <w:rFonts w:ascii="Times New Roman" w:hAnsi="Times New Roman" w:cs="Times New Roman"/>
          <w:sz w:val="24"/>
          <w:szCs w:val="24"/>
        </w:rPr>
        <w:t>s added to the feed</w:t>
      </w:r>
      <w:r w:rsidRPr="00100A5C">
        <w:rPr>
          <w:rFonts w:ascii="Times New Roman" w:hAnsi="Times New Roman" w:cs="Times New Roman"/>
          <w:sz w:val="24"/>
          <w:szCs w:val="24"/>
        </w:rPr>
        <w:t xml:space="preserve"> </w:t>
      </w:r>
      <w:proofErr w:type="spellStart"/>
      <w:r w:rsidRPr="00100A5C">
        <w:rPr>
          <w:rFonts w:ascii="Times New Roman" w:hAnsi="Times New Roman" w:cs="Times New Roman"/>
          <w:sz w:val="24"/>
          <w:szCs w:val="24"/>
        </w:rPr>
        <w:t>subscribable</w:t>
      </w:r>
      <w:proofErr w:type="spellEnd"/>
      <w:r w:rsidRPr="00100A5C">
        <w:rPr>
          <w:rFonts w:ascii="Times New Roman" w:hAnsi="Times New Roman" w:cs="Times New Roman"/>
          <w:sz w:val="24"/>
          <w:szCs w:val="24"/>
        </w:rPr>
        <w:t>.</w:t>
      </w:r>
      <w:r w:rsidRPr="00100A5C">
        <w:rPr>
          <w:rFonts w:ascii="Times New Roman" w:hAnsi="Times New Roman" w:cs="Times New Roman"/>
          <w:sz w:val="24"/>
          <w:szCs w:val="24"/>
        </w:rPr>
        <w:cr/>
      </w:r>
      <w:r>
        <w:rPr>
          <w:rFonts w:ascii="Times New Roman" w:hAnsi="Times New Roman" w:cs="Times New Roman"/>
          <w:sz w:val="24"/>
          <w:szCs w:val="24"/>
        </w:rPr>
        <w:t xml:space="preserve">DWD will </w:t>
      </w:r>
      <w:r w:rsidRPr="00100A5C">
        <w:rPr>
          <w:rFonts w:ascii="Times New Roman" w:hAnsi="Times New Roman" w:cs="Times New Roman"/>
          <w:sz w:val="24"/>
          <w:szCs w:val="24"/>
        </w:rPr>
        <w:t xml:space="preserve">announce the RSS service to all GISCs and all WIS </w:t>
      </w:r>
      <w:proofErr w:type="spellStart"/>
      <w:r w:rsidRPr="00100A5C">
        <w:rPr>
          <w:rFonts w:ascii="Times New Roman" w:hAnsi="Times New Roman" w:cs="Times New Roman"/>
          <w:sz w:val="24"/>
          <w:szCs w:val="24"/>
        </w:rPr>
        <w:t>cente</w:t>
      </w:r>
      <w:r>
        <w:rPr>
          <w:rFonts w:ascii="Times New Roman" w:hAnsi="Times New Roman" w:cs="Times New Roman"/>
          <w:sz w:val="24"/>
          <w:szCs w:val="24"/>
        </w:rPr>
        <w:t>r</w:t>
      </w:r>
      <w:r w:rsidRPr="00100A5C">
        <w:rPr>
          <w:rFonts w:ascii="Times New Roman" w:hAnsi="Times New Roman" w:cs="Times New Roman"/>
          <w:sz w:val="24"/>
          <w:szCs w:val="24"/>
        </w:rPr>
        <w:t>s</w:t>
      </w:r>
      <w:proofErr w:type="spellEnd"/>
      <w:r>
        <w:rPr>
          <w:rFonts w:ascii="Times New Roman" w:hAnsi="Times New Roman" w:cs="Times New Roman"/>
          <w:sz w:val="24"/>
          <w:szCs w:val="24"/>
        </w:rPr>
        <w:t xml:space="preserve"> in GISC Offenbach’s </w:t>
      </w:r>
      <w:proofErr w:type="spellStart"/>
      <w:r>
        <w:rPr>
          <w:rFonts w:ascii="Times New Roman" w:hAnsi="Times New Roman" w:cs="Times New Roman"/>
          <w:sz w:val="24"/>
          <w:szCs w:val="24"/>
        </w:rPr>
        <w:t>AoR.</w:t>
      </w:r>
      <w:proofErr w:type="spellEnd"/>
      <w:r>
        <w:rPr>
          <w:rFonts w:ascii="Times New Roman" w:hAnsi="Times New Roman" w:cs="Times New Roman"/>
          <w:sz w:val="24"/>
          <w:szCs w:val="24"/>
        </w:rPr>
        <w:t xml:space="preserve"> I</w:t>
      </w:r>
      <w:r w:rsidRPr="00100A5C">
        <w:rPr>
          <w:rFonts w:ascii="Times New Roman" w:hAnsi="Times New Roman" w:cs="Times New Roman"/>
          <w:sz w:val="24"/>
          <w:szCs w:val="24"/>
        </w:rPr>
        <w:t xml:space="preserve">nterested </w:t>
      </w:r>
      <w:proofErr w:type="spellStart"/>
      <w:r>
        <w:rPr>
          <w:rFonts w:ascii="Times New Roman" w:hAnsi="Times New Roman" w:cs="Times New Roman"/>
          <w:sz w:val="24"/>
          <w:szCs w:val="24"/>
        </w:rPr>
        <w:t>centers</w:t>
      </w:r>
      <w:proofErr w:type="spellEnd"/>
      <w:r>
        <w:rPr>
          <w:rFonts w:ascii="Times New Roman" w:hAnsi="Times New Roman" w:cs="Times New Roman"/>
          <w:sz w:val="24"/>
          <w:szCs w:val="24"/>
        </w:rPr>
        <w:t xml:space="preserve"> can start subscribing, evaluate and provide feedback on the service. </w:t>
      </w:r>
    </w:p>
    <w:p w:rsidR="003142B0" w:rsidRDefault="003142B0" w:rsidP="003D6B41"/>
    <w:p w:rsidR="003142B0" w:rsidRPr="00100A5C" w:rsidRDefault="003142B0" w:rsidP="003142B0">
      <w:pPr>
        <w:pStyle w:val="3"/>
      </w:pPr>
      <w:r>
        <w:t>Mantis Ticketing System</w:t>
      </w:r>
    </w:p>
    <w:p w:rsidR="003142B0" w:rsidRPr="00100A5C" w:rsidRDefault="003142B0" w:rsidP="003142B0">
      <w:pPr>
        <w:rPr>
          <w:rFonts w:ascii="Times New Roman" w:hAnsi="Times New Roman" w:cs="Times New Roman"/>
          <w:sz w:val="24"/>
          <w:szCs w:val="24"/>
        </w:rPr>
      </w:pPr>
      <w:r w:rsidRPr="00100A5C">
        <w:rPr>
          <w:rFonts w:ascii="Times New Roman" w:hAnsi="Times New Roman" w:cs="Times New Roman"/>
          <w:sz w:val="24"/>
          <w:szCs w:val="24"/>
        </w:rPr>
        <w:t xml:space="preserve">Problem reports shall be recorded in the GISC Ticketing System. In urgent cases the GISC should also </w:t>
      </w:r>
      <w:r>
        <w:rPr>
          <w:rFonts w:ascii="Times New Roman" w:hAnsi="Times New Roman" w:cs="Times New Roman"/>
          <w:sz w:val="24"/>
          <w:szCs w:val="24"/>
        </w:rPr>
        <w:t xml:space="preserve">be </w:t>
      </w:r>
      <w:r w:rsidRPr="00100A5C">
        <w:rPr>
          <w:rFonts w:ascii="Times New Roman" w:hAnsi="Times New Roman" w:cs="Times New Roman"/>
          <w:sz w:val="24"/>
          <w:szCs w:val="24"/>
        </w:rPr>
        <w:t xml:space="preserve">notified via Email to the operational contact address. </w:t>
      </w:r>
      <w:r w:rsidRPr="00100A5C">
        <w:rPr>
          <w:rFonts w:ascii="Times New Roman" w:hAnsi="Times New Roman" w:cs="Times New Roman"/>
          <w:sz w:val="24"/>
          <w:szCs w:val="24"/>
        </w:rPr>
        <w:cr/>
      </w:r>
    </w:p>
    <w:p w:rsidR="003142B0" w:rsidRPr="00100A5C" w:rsidRDefault="003142B0" w:rsidP="003142B0">
      <w:pPr>
        <w:pStyle w:val="3"/>
      </w:pPr>
      <w:r>
        <w:t>JSON-Files</w:t>
      </w:r>
    </w:p>
    <w:p w:rsidR="003142B0" w:rsidRDefault="003142B0" w:rsidP="003142B0">
      <w:pPr>
        <w:rPr>
          <w:rFonts w:ascii="Times New Roman" w:hAnsi="Times New Roman" w:cs="Times New Roman"/>
          <w:sz w:val="24"/>
          <w:szCs w:val="24"/>
        </w:rPr>
      </w:pPr>
      <w:r w:rsidRPr="00100A5C">
        <w:rPr>
          <w:rFonts w:ascii="Times New Roman" w:hAnsi="Times New Roman" w:cs="Times New Roman"/>
          <w:sz w:val="24"/>
          <w:szCs w:val="24"/>
        </w:rPr>
        <w:t>Monitoring information is provided in JSON-Files. Responsible for guidance on this channel is the Subgroup on WIS Monitoring.</w:t>
      </w:r>
      <w:r w:rsidRPr="00100A5C">
        <w:rPr>
          <w:rFonts w:ascii="Times New Roman" w:hAnsi="Times New Roman" w:cs="Times New Roman"/>
          <w:sz w:val="24"/>
          <w:szCs w:val="24"/>
        </w:rPr>
        <w:cr/>
      </w:r>
    </w:p>
    <w:p w:rsidR="003142B0" w:rsidRPr="00100A5C" w:rsidRDefault="003142B0" w:rsidP="003142B0">
      <w:pPr>
        <w:pStyle w:val="2"/>
        <w:rPr>
          <w:rFonts w:hint="eastAsia"/>
        </w:rPr>
      </w:pPr>
      <w:r>
        <w:t>Disaster mode</w:t>
      </w:r>
    </w:p>
    <w:p w:rsidR="003142B0" w:rsidRPr="00100A5C" w:rsidRDefault="003142B0" w:rsidP="003142B0">
      <w:pPr>
        <w:rPr>
          <w:rFonts w:ascii="Times New Roman" w:hAnsi="Times New Roman" w:cs="Times New Roman"/>
          <w:sz w:val="24"/>
          <w:szCs w:val="24"/>
        </w:rPr>
      </w:pPr>
      <w:r w:rsidRPr="00100A5C">
        <w:rPr>
          <w:rFonts w:ascii="Times New Roman" w:hAnsi="Times New Roman" w:cs="Times New Roman"/>
          <w:sz w:val="24"/>
          <w:szCs w:val="24"/>
        </w:rPr>
        <w:t>Each GISC should prepare communication channels which are available if the primary channel fails and is unavailable. Such events include Network failures or similar technical problems. The minimum requirement for these dis</w:t>
      </w:r>
      <w:r>
        <w:rPr>
          <w:rFonts w:ascii="Times New Roman" w:hAnsi="Times New Roman" w:cs="Times New Roman"/>
          <w:sz w:val="24"/>
          <w:szCs w:val="24"/>
        </w:rPr>
        <w:t>aster communication channels is</w:t>
      </w:r>
      <w:r w:rsidRPr="00100A5C">
        <w:rPr>
          <w:rFonts w:ascii="Times New Roman" w:hAnsi="Times New Roman" w:cs="Times New Roman"/>
          <w:sz w:val="24"/>
          <w:szCs w:val="24"/>
        </w:rPr>
        <w:t xml:space="preserve"> that the Backup GISC can be notified about the problem which then takes over the communication on behalf of the GISC affected.</w:t>
      </w:r>
      <w:r w:rsidRPr="00100A5C">
        <w:rPr>
          <w:rFonts w:ascii="Times New Roman" w:hAnsi="Times New Roman" w:cs="Times New Roman"/>
          <w:sz w:val="24"/>
          <w:szCs w:val="24"/>
        </w:rPr>
        <w:cr/>
      </w:r>
    </w:p>
    <w:p w:rsidR="003142B0" w:rsidRPr="00100A5C" w:rsidRDefault="003142B0" w:rsidP="003142B0">
      <w:pPr>
        <w:rPr>
          <w:rFonts w:ascii="Times New Roman" w:hAnsi="Times New Roman" w:cs="Times New Roman"/>
          <w:sz w:val="24"/>
          <w:szCs w:val="24"/>
        </w:rPr>
      </w:pPr>
      <w:r w:rsidRPr="00100A5C">
        <w:rPr>
          <w:rFonts w:ascii="Times New Roman" w:hAnsi="Times New Roman" w:cs="Times New Roman"/>
          <w:sz w:val="24"/>
          <w:szCs w:val="24"/>
        </w:rPr>
        <w:t>One proposal from TT GISC 2016 [1] is to prepare a Gmail account which can be accessed via cellular networks.</w:t>
      </w:r>
      <w:r w:rsidRPr="00100A5C">
        <w:rPr>
          <w:rFonts w:ascii="Times New Roman" w:hAnsi="Times New Roman" w:cs="Times New Roman"/>
          <w:sz w:val="24"/>
          <w:szCs w:val="24"/>
        </w:rPr>
        <w:cr/>
      </w:r>
    </w:p>
    <w:p w:rsidR="003142B0" w:rsidRPr="00100A5C" w:rsidRDefault="003142B0" w:rsidP="003142B0">
      <w:pPr>
        <w:pStyle w:val="2"/>
        <w:rPr>
          <w:rFonts w:hint="eastAsia"/>
        </w:rPr>
      </w:pPr>
      <w:r w:rsidRPr="00100A5C">
        <w:t>WIS 2.0 messagin</w:t>
      </w:r>
      <w:r>
        <w:t>g</w:t>
      </w:r>
    </w:p>
    <w:p w:rsidR="003142B0" w:rsidRPr="00100A5C" w:rsidRDefault="003142B0" w:rsidP="003142B0">
      <w:pPr>
        <w:rPr>
          <w:rFonts w:ascii="Times New Roman" w:hAnsi="Times New Roman" w:cs="Times New Roman"/>
          <w:sz w:val="24"/>
          <w:szCs w:val="24"/>
        </w:rPr>
      </w:pPr>
      <w:r w:rsidRPr="00100A5C">
        <w:rPr>
          <w:rFonts w:ascii="Times New Roman" w:hAnsi="Times New Roman" w:cs="Times New Roman"/>
          <w:sz w:val="24"/>
          <w:szCs w:val="24"/>
        </w:rPr>
        <w:t xml:space="preserve">In WIS 2.0 Pub/Sub Messaging Protocols will be used. Using these protocols NCs/DCPCs and GISCs can publish Operational Information directly using Pub/Sub, whereas interested </w:t>
      </w:r>
      <w:proofErr w:type="spellStart"/>
      <w:r w:rsidRPr="00100A5C">
        <w:rPr>
          <w:rFonts w:ascii="Times New Roman" w:hAnsi="Times New Roman" w:cs="Times New Roman"/>
          <w:sz w:val="24"/>
          <w:szCs w:val="24"/>
        </w:rPr>
        <w:t>centers</w:t>
      </w:r>
      <w:proofErr w:type="spellEnd"/>
      <w:r w:rsidRPr="00100A5C">
        <w:rPr>
          <w:rFonts w:ascii="Times New Roman" w:hAnsi="Times New Roman" w:cs="Times New Roman"/>
          <w:sz w:val="24"/>
          <w:szCs w:val="24"/>
        </w:rPr>
        <w:t xml:space="preserve"> can subscribe to notifications they are interested in. Details on these topics should be addressed at TT-</w:t>
      </w:r>
      <w:proofErr w:type="spellStart"/>
      <w:r w:rsidRPr="00100A5C">
        <w:rPr>
          <w:rFonts w:ascii="Times New Roman" w:hAnsi="Times New Roman" w:cs="Times New Roman"/>
          <w:sz w:val="24"/>
          <w:szCs w:val="24"/>
        </w:rPr>
        <w:t>eWIS</w:t>
      </w:r>
      <w:proofErr w:type="spellEnd"/>
      <w:r w:rsidRPr="00100A5C">
        <w:rPr>
          <w:rFonts w:ascii="Times New Roman" w:hAnsi="Times New Roman" w:cs="Times New Roman"/>
          <w:sz w:val="24"/>
          <w:szCs w:val="24"/>
        </w:rPr>
        <w:t>, the Pub/Sub Pilot Project and ET-CTS.</w:t>
      </w:r>
      <w:r w:rsidRPr="00100A5C">
        <w:rPr>
          <w:rFonts w:ascii="Times New Roman" w:hAnsi="Times New Roman" w:cs="Times New Roman"/>
          <w:sz w:val="24"/>
          <w:szCs w:val="24"/>
        </w:rPr>
        <w:cr/>
      </w:r>
    </w:p>
    <w:p w:rsidR="003142B0" w:rsidRPr="00100A5C" w:rsidRDefault="003142B0" w:rsidP="003142B0">
      <w:pPr>
        <w:pStyle w:val="2"/>
        <w:rPr>
          <w:rFonts w:hint="eastAsia"/>
        </w:rPr>
      </w:pPr>
      <w:r>
        <w:t>Information to send</w:t>
      </w:r>
    </w:p>
    <w:p w:rsidR="003142B0" w:rsidRDefault="003142B0" w:rsidP="003142B0">
      <w:pPr>
        <w:pStyle w:val="3"/>
      </w:pPr>
      <w:r>
        <w:t>Meteorological Notifications</w:t>
      </w:r>
    </w:p>
    <w:p w:rsidR="003142B0" w:rsidRPr="004A498F" w:rsidRDefault="003142B0" w:rsidP="003142B0">
      <w:pPr>
        <w:rPr>
          <w:rFonts w:ascii="Times New Roman" w:hAnsi="Times New Roman" w:cs="Times New Roman"/>
          <w:sz w:val="24"/>
          <w:szCs w:val="24"/>
        </w:rPr>
      </w:pPr>
      <w:r w:rsidRPr="004A498F">
        <w:rPr>
          <w:rFonts w:ascii="Times New Roman" w:hAnsi="Times New Roman" w:cs="Times New Roman"/>
          <w:sz w:val="24"/>
          <w:szCs w:val="24"/>
        </w:rPr>
        <w:t>Meteorological Notifications are messages, that are current</w:t>
      </w:r>
      <w:r>
        <w:rPr>
          <w:rFonts w:ascii="Times New Roman" w:hAnsi="Times New Roman" w:cs="Times New Roman"/>
          <w:sz w:val="24"/>
          <w:szCs w:val="24"/>
        </w:rPr>
        <w:t>l</w:t>
      </w:r>
      <w:r w:rsidRPr="004A498F">
        <w:rPr>
          <w:rFonts w:ascii="Times New Roman" w:hAnsi="Times New Roman" w:cs="Times New Roman"/>
          <w:sz w:val="24"/>
          <w:szCs w:val="24"/>
        </w:rPr>
        <w:t xml:space="preserve">y sent out on the GTS as NOXX// and that are received by all WMO members. </w:t>
      </w:r>
      <w:r>
        <w:rPr>
          <w:rFonts w:ascii="Times New Roman" w:hAnsi="Times New Roman" w:cs="Times New Roman"/>
          <w:sz w:val="24"/>
          <w:szCs w:val="24"/>
        </w:rPr>
        <w:t>These include changes in data feeds / services. As a replacement for METNO Messages we propose using the RSS-feed channel and the following procedure</w:t>
      </w:r>
    </w:p>
    <w:p w:rsidR="003142B0" w:rsidRDefault="003142B0" w:rsidP="00A0494D">
      <w:pPr>
        <w:pStyle w:val="ae"/>
        <w:numPr>
          <w:ilvl w:val="0"/>
          <w:numId w:val="12"/>
        </w:numPr>
        <w:rPr>
          <w:rFonts w:ascii="Times New Roman" w:hAnsi="Times New Roman"/>
          <w:sz w:val="24"/>
          <w:szCs w:val="24"/>
        </w:rPr>
      </w:pPr>
      <w:r>
        <w:rPr>
          <w:rFonts w:ascii="Times New Roman" w:hAnsi="Times New Roman"/>
          <w:sz w:val="24"/>
          <w:szCs w:val="24"/>
        </w:rPr>
        <w:t>Announce c</w:t>
      </w:r>
      <w:r w:rsidRPr="004A498F">
        <w:rPr>
          <w:rFonts w:ascii="Times New Roman" w:hAnsi="Times New Roman"/>
          <w:sz w:val="24"/>
          <w:szCs w:val="24"/>
        </w:rPr>
        <w:t xml:space="preserve">hanges in data feeds or offered services </w:t>
      </w:r>
      <w:r>
        <w:rPr>
          <w:rFonts w:ascii="Times New Roman" w:hAnsi="Times New Roman"/>
          <w:sz w:val="24"/>
          <w:szCs w:val="24"/>
        </w:rPr>
        <w:t>at least a week in advance by editing the corresponding Metadata</w:t>
      </w:r>
    </w:p>
    <w:p w:rsidR="003142B0" w:rsidRDefault="003142B0" w:rsidP="00A0494D">
      <w:pPr>
        <w:pStyle w:val="ae"/>
        <w:numPr>
          <w:ilvl w:val="0"/>
          <w:numId w:val="12"/>
        </w:numPr>
        <w:rPr>
          <w:rFonts w:ascii="Times New Roman" w:hAnsi="Times New Roman"/>
          <w:sz w:val="24"/>
          <w:szCs w:val="24"/>
        </w:rPr>
      </w:pPr>
      <w:r>
        <w:rPr>
          <w:rFonts w:ascii="Times New Roman" w:hAnsi="Times New Roman"/>
          <w:sz w:val="24"/>
          <w:szCs w:val="24"/>
        </w:rPr>
        <w:t>Changed Metadata is synchronized among GISCs</w:t>
      </w:r>
    </w:p>
    <w:p w:rsidR="003142B0" w:rsidRDefault="003142B0" w:rsidP="00A0494D">
      <w:pPr>
        <w:pStyle w:val="ae"/>
        <w:numPr>
          <w:ilvl w:val="0"/>
          <w:numId w:val="12"/>
        </w:numPr>
        <w:rPr>
          <w:rFonts w:ascii="Times New Roman" w:hAnsi="Times New Roman"/>
          <w:sz w:val="24"/>
          <w:szCs w:val="24"/>
        </w:rPr>
      </w:pPr>
      <w:r>
        <w:rPr>
          <w:rFonts w:ascii="Times New Roman" w:hAnsi="Times New Roman"/>
          <w:sz w:val="24"/>
          <w:szCs w:val="24"/>
        </w:rPr>
        <w:t>Each GISC receiving updated Metadata issues an entry to its GISCs RSS-feed which contains the PID of the updated Metadata</w:t>
      </w:r>
    </w:p>
    <w:p w:rsidR="003142B0" w:rsidRPr="008C3C4C" w:rsidRDefault="003142B0" w:rsidP="00A0494D">
      <w:pPr>
        <w:pStyle w:val="ae"/>
        <w:numPr>
          <w:ilvl w:val="0"/>
          <w:numId w:val="12"/>
        </w:numPr>
        <w:rPr>
          <w:rFonts w:ascii="Times New Roman" w:hAnsi="Times New Roman"/>
          <w:sz w:val="24"/>
          <w:szCs w:val="24"/>
        </w:rPr>
      </w:pPr>
      <w:r>
        <w:rPr>
          <w:rFonts w:ascii="Times New Roman" w:hAnsi="Times New Roman"/>
          <w:sz w:val="24"/>
          <w:szCs w:val="24"/>
        </w:rPr>
        <w:t>Interested Centers subscribe to the RSS-feed and take action upon receiving new RSS entries</w:t>
      </w:r>
    </w:p>
    <w:p w:rsidR="003142B0" w:rsidRPr="004A498F" w:rsidRDefault="003142B0" w:rsidP="003142B0"/>
    <w:p w:rsidR="003142B0" w:rsidRPr="000B06C2" w:rsidRDefault="003142B0" w:rsidP="003142B0">
      <w:pPr>
        <w:pStyle w:val="3"/>
      </w:pPr>
      <w:r>
        <w:lastRenderedPageBreak/>
        <w:t>System Maintenance notification</w:t>
      </w:r>
    </w:p>
    <w:p w:rsidR="003142B0" w:rsidRDefault="003142B0" w:rsidP="003142B0">
      <w:pPr>
        <w:rPr>
          <w:rFonts w:ascii="Times New Roman" w:hAnsi="Times New Roman" w:cs="Times New Roman"/>
          <w:sz w:val="24"/>
          <w:szCs w:val="24"/>
        </w:rPr>
      </w:pPr>
      <w:r w:rsidRPr="00100A5C">
        <w:rPr>
          <w:rFonts w:ascii="Times New Roman" w:hAnsi="Times New Roman" w:cs="Times New Roman"/>
          <w:sz w:val="24"/>
          <w:szCs w:val="24"/>
        </w:rPr>
        <w:t xml:space="preserve">System Maintenance notification </w:t>
      </w:r>
      <w:r>
        <w:rPr>
          <w:rFonts w:ascii="Times New Roman" w:hAnsi="Times New Roman" w:cs="Times New Roman"/>
          <w:sz w:val="24"/>
          <w:szCs w:val="24"/>
        </w:rPr>
        <w:t>is currently also sent out as NOXX// Message and are received by system operators. These messages contain an</w:t>
      </w:r>
      <w:r w:rsidRPr="00100A5C">
        <w:rPr>
          <w:rFonts w:ascii="Times New Roman" w:hAnsi="Times New Roman" w:cs="Times New Roman"/>
          <w:sz w:val="24"/>
          <w:szCs w:val="24"/>
        </w:rPr>
        <w:t>n</w:t>
      </w:r>
      <w:r>
        <w:rPr>
          <w:rFonts w:ascii="Times New Roman" w:hAnsi="Times New Roman" w:cs="Times New Roman"/>
          <w:sz w:val="24"/>
          <w:szCs w:val="24"/>
        </w:rPr>
        <w:t xml:space="preserve">ouncements on changes </w:t>
      </w:r>
      <w:r w:rsidRPr="00100A5C">
        <w:rPr>
          <w:rFonts w:ascii="Times New Roman" w:hAnsi="Times New Roman" w:cs="Times New Roman"/>
          <w:sz w:val="24"/>
          <w:szCs w:val="24"/>
        </w:rPr>
        <w:t xml:space="preserve">that are affecting one of the four GISC functions (data transfer, </w:t>
      </w:r>
      <w:proofErr w:type="spellStart"/>
      <w:r w:rsidRPr="00100A5C">
        <w:rPr>
          <w:rFonts w:ascii="Times New Roman" w:hAnsi="Times New Roman" w:cs="Times New Roman"/>
          <w:sz w:val="24"/>
          <w:szCs w:val="24"/>
        </w:rPr>
        <w:t>oai</w:t>
      </w:r>
      <w:proofErr w:type="spellEnd"/>
      <w:r w:rsidRPr="00100A5C">
        <w:rPr>
          <w:rFonts w:ascii="Times New Roman" w:hAnsi="Times New Roman" w:cs="Times New Roman"/>
          <w:sz w:val="24"/>
          <w:szCs w:val="24"/>
        </w:rPr>
        <w:t xml:space="preserve">, </w:t>
      </w:r>
      <w:proofErr w:type="spellStart"/>
      <w:r w:rsidRPr="00100A5C">
        <w:rPr>
          <w:rFonts w:ascii="Times New Roman" w:hAnsi="Times New Roman" w:cs="Times New Roman"/>
          <w:sz w:val="24"/>
          <w:szCs w:val="24"/>
        </w:rPr>
        <w:t>sru</w:t>
      </w:r>
      <w:proofErr w:type="spellEnd"/>
      <w:r w:rsidRPr="00100A5C">
        <w:rPr>
          <w:rFonts w:ascii="Times New Roman" w:hAnsi="Times New Roman" w:cs="Times New Roman"/>
          <w:sz w:val="24"/>
          <w:szCs w:val="24"/>
        </w:rPr>
        <w:t xml:space="preserve"> or portal)</w:t>
      </w:r>
      <w:r>
        <w:rPr>
          <w:rFonts w:ascii="Times New Roman" w:hAnsi="Times New Roman" w:cs="Times New Roman"/>
          <w:sz w:val="24"/>
          <w:szCs w:val="24"/>
        </w:rPr>
        <w:t>. We propose the following procedure as a replacement for this</w:t>
      </w:r>
    </w:p>
    <w:p w:rsidR="003142B0" w:rsidRDefault="003142B0" w:rsidP="00A0494D">
      <w:pPr>
        <w:pStyle w:val="ae"/>
        <w:numPr>
          <w:ilvl w:val="0"/>
          <w:numId w:val="12"/>
        </w:numPr>
        <w:rPr>
          <w:rFonts w:ascii="Times New Roman" w:hAnsi="Times New Roman"/>
          <w:sz w:val="24"/>
          <w:szCs w:val="24"/>
        </w:rPr>
      </w:pPr>
      <w:r>
        <w:rPr>
          <w:rFonts w:ascii="Times New Roman" w:hAnsi="Times New Roman"/>
          <w:sz w:val="24"/>
          <w:szCs w:val="24"/>
        </w:rPr>
        <w:t>Announce changes relevant to one of the four GISC functions at least a week in advance.</w:t>
      </w:r>
      <w:r w:rsidRPr="008C3C4C">
        <w:rPr>
          <w:rFonts w:ascii="Times New Roman" w:hAnsi="Times New Roman"/>
          <w:sz w:val="24"/>
          <w:szCs w:val="24"/>
        </w:rPr>
        <w:t xml:space="preserve"> NCs and DCPCs shall inform their principal GISC on changes that affect data transfe</w:t>
      </w:r>
      <w:r>
        <w:rPr>
          <w:rFonts w:ascii="Times New Roman" w:hAnsi="Times New Roman"/>
          <w:sz w:val="24"/>
          <w:szCs w:val="24"/>
        </w:rPr>
        <w:t>r or the provision of metadata.</w:t>
      </w:r>
    </w:p>
    <w:p w:rsidR="003142B0" w:rsidRDefault="003142B0" w:rsidP="00A0494D">
      <w:pPr>
        <w:pStyle w:val="ae"/>
        <w:numPr>
          <w:ilvl w:val="0"/>
          <w:numId w:val="12"/>
        </w:numPr>
        <w:rPr>
          <w:rFonts w:ascii="Times New Roman" w:hAnsi="Times New Roman"/>
          <w:sz w:val="24"/>
          <w:szCs w:val="24"/>
        </w:rPr>
      </w:pPr>
      <w:r>
        <w:rPr>
          <w:rFonts w:ascii="Times New Roman" w:hAnsi="Times New Roman"/>
          <w:sz w:val="24"/>
          <w:szCs w:val="24"/>
        </w:rPr>
        <w:t>Add information on the update as “System Event Notification” to the RSS-feed of the GISC</w:t>
      </w:r>
    </w:p>
    <w:p w:rsidR="003142B0" w:rsidRDefault="003142B0" w:rsidP="00A0494D">
      <w:pPr>
        <w:pStyle w:val="ae"/>
        <w:numPr>
          <w:ilvl w:val="0"/>
          <w:numId w:val="12"/>
        </w:numPr>
        <w:rPr>
          <w:rFonts w:ascii="Times New Roman" w:hAnsi="Times New Roman"/>
          <w:sz w:val="24"/>
          <w:szCs w:val="24"/>
        </w:rPr>
      </w:pPr>
      <w:r>
        <w:rPr>
          <w:rFonts w:ascii="Times New Roman" w:hAnsi="Times New Roman"/>
          <w:sz w:val="24"/>
          <w:szCs w:val="24"/>
        </w:rPr>
        <w:t>Additionally sent the information to gisc_ops@wmo.int</w:t>
      </w:r>
    </w:p>
    <w:p w:rsidR="003142B0" w:rsidRDefault="003142B0" w:rsidP="00A0494D">
      <w:pPr>
        <w:pStyle w:val="ae"/>
        <w:numPr>
          <w:ilvl w:val="0"/>
          <w:numId w:val="12"/>
        </w:numPr>
        <w:rPr>
          <w:rFonts w:ascii="Times New Roman" w:hAnsi="Times New Roman"/>
          <w:sz w:val="24"/>
          <w:szCs w:val="24"/>
        </w:rPr>
      </w:pPr>
      <w:r>
        <w:rPr>
          <w:rFonts w:ascii="Times New Roman" w:hAnsi="Times New Roman"/>
          <w:sz w:val="24"/>
          <w:szCs w:val="24"/>
        </w:rPr>
        <w:t>Further information channels can be used if required</w:t>
      </w:r>
    </w:p>
    <w:p w:rsidR="003142B0" w:rsidRDefault="003142B0" w:rsidP="003142B0">
      <w:pPr>
        <w:pStyle w:val="ae"/>
        <w:rPr>
          <w:rFonts w:ascii="Times New Roman" w:hAnsi="Times New Roman"/>
          <w:sz w:val="24"/>
          <w:szCs w:val="24"/>
        </w:rPr>
      </w:pPr>
    </w:p>
    <w:p w:rsidR="003142B0" w:rsidRPr="00100A5C" w:rsidRDefault="003142B0" w:rsidP="003142B0">
      <w:pPr>
        <w:pStyle w:val="3"/>
      </w:pPr>
      <w:r>
        <w:t>Outage Information including Data availability</w:t>
      </w:r>
    </w:p>
    <w:p w:rsidR="003142B0" w:rsidRDefault="003142B0" w:rsidP="003142B0">
      <w:pPr>
        <w:rPr>
          <w:rFonts w:ascii="Times New Roman" w:hAnsi="Times New Roman" w:cs="Times New Roman"/>
          <w:sz w:val="24"/>
          <w:szCs w:val="24"/>
        </w:rPr>
      </w:pPr>
      <w:r>
        <w:rPr>
          <w:rFonts w:ascii="Times New Roman" w:hAnsi="Times New Roman" w:cs="Times New Roman"/>
          <w:sz w:val="24"/>
          <w:szCs w:val="24"/>
        </w:rPr>
        <w:t>Information on unplanned outages in one of the four GISC services as well as information currently sent out to the GTS as NP//// including delays or interruptions in data feeds should be replaced by the following procedure</w:t>
      </w:r>
    </w:p>
    <w:p w:rsidR="003142B0" w:rsidRDefault="003142B0" w:rsidP="00A0494D">
      <w:pPr>
        <w:pStyle w:val="ae"/>
        <w:numPr>
          <w:ilvl w:val="0"/>
          <w:numId w:val="12"/>
        </w:numPr>
        <w:rPr>
          <w:rFonts w:ascii="Times New Roman" w:hAnsi="Times New Roman"/>
          <w:sz w:val="24"/>
          <w:szCs w:val="24"/>
        </w:rPr>
      </w:pPr>
      <w:r>
        <w:rPr>
          <w:rFonts w:ascii="Times New Roman" w:hAnsi="Times New Roman"/>
          <w:sz w:val="24"/>
          <w:szCs w:val="24"/>
        </w:rPr>
        <w:t xml:space="preserve">Send information on the problem to </w:t>
      </w:r>
      <w:hyperlink r:id="rId17" w:history="1">
        <w:r w:rsidRPr="0072164F">
          <w:rPr>
            <w:rStyle w:val="a5"/>
            <w:rFonts w:ascii="Times New Roman" w:hAnsi="Times New Roman"/>
            <w:sz w:val="24"/>
            <w:szCs w:val="24"/>
          </w:rPr>
          <w:t>gisc_ops@wmo.int</w:t>
        </w:r>
      </w:hyperlink>
    </w:p>
    <w:p w:rsidR="003142B0" w:rsidRPr="00EC3A0D" w:rsidRDefault="003142B0" w:rsidP="00A0494D">
      <w:pPr>
        <w:pStyle w:val="ae"/>
        <w:numPr>
          <w:ilvl w:val="0"/>
          <w:numId w:val="12"/>
        </w:numPr>
        <w:rPr>
          <w:rFonts w:ascii="Times New Roman" w:hAnsi="Times New Roman"/>
          <w:sz w:val="24"/>
          <w:szCs w:val="24"/>
        </w:rPr>
      </w:pPr>
      <w:r>
        <w:rPr>
          <w:rFonts w:ascii="Times New Roman" w:hAnsi="Times New Roman"/>
          <w:sz w:val="24"/>
          <w:szCs w:val="24"/>
        </w:rPr>
        <w:t>When the problem is solved send a message, that services are recovered to gisc_ops@wmo.int</w:t>
      </w:r>
    </w:p>
    <w:p w:rsidR="003142B0" w:rsidRPr="00100A5C" w:rsidRDefault="003142B0" w:rsidP="003142B0">
      <w:pPr>
        <w:pStyle w:val="3"/>
      </w:pPr>
      <w:r w:rsidRPr="00100A5C">
        <w:t>Problem reports</w:t>
      </w:r>
    </w:p>
    <w:p w:rsidR="003142B0" w:rsidRPr="00100A5C" w:rsidRDefault="003142B0" w:rsidP="003142B0">
      <w:pPr>
        <w:rPr>
          <w:rFonts w:ascii="Times New Roman" w:hAnsi="Times New Roman" w:cs="Times New Roman"/>
          <w:sz w:val="24"/>
          <w:szCs w:val="24"/>
        </w:rPr>
      </w:pPr>
      <w:r w:rsidRPr="00100A5C">
        <w:rPr>
          <w:rFonts w:ascii="Times New Roman" w:hAnsi="Times New Roman" w:cs="Times New Roman"/>
          <w:sz w:val="24"/>
          <w:szCs w:val="24"/>
        </w:rPr>
        <w:t xml:space="preserve">Issues noted by other parties for a </w:t>
      </w:r>
      <w:proofErr w:type="spellStart"/>
      <w:r w:rsidRPr="00100A5C">
        <w:rPr>
          <w:rFonts w:ascii="Times New Roman" w:hAnsi="Times New Roman" w:cs="Times New Roman"/>
          <w:sz w:val="24"/>
          <w:szCs w:val="24"/>
        </w:rPr>
        <w:t>center</w:t>
      </w:r>
      <w:proofErr w:type="spellEnd"/>
      <w:r w:rsidRPr="00100A5C">
        <w:rPr>
          <w:rFonts w:ascii="Times New Roman" w:hAnsi="Times New Roman" w:cs="Times New Roman"/>
          <w:sz w:val="24"/>
          <w:szCs w:val="24"/>
        </w:rPr>
        <w:t xml:space="preserve"> shall be reported </w:t>
      </w:r>
      <w:r>
        <w:rPr>
          <w:rFonts w:ascii="Times New Roman" w:hAnsi="Times New Roman" w:cs="Times New Roman"/>
          <w:sz w:val="24"/>
          <w:szCs w:val="24"/>
        </w:rPr>
        <w:t xml:space="preserve">by mail </w:t>
      </w:r>
      <w:r w:rsidRPr="00100A5C">
        <w:rPr>
          <w:rFonts w:ascii="Times New Roman" w:hAnsi="Times New Roman" w:cs="Times New Roman"/>
          <w:sz w:val="24"/>
          <w:szCs w:val="24"/>
        </w:rPr>
        <w:t xml:space="preserve">and </w:t>
      </w:r>
      <w:proofErr w:type="spellStart"/>
      <w:r w:rsidRPr="00100A5C">
        <w:rPr>
          <w:rFonts w:ascii="Times New Roman" w:hAnsi="Times New Roman" w:cs="Times New Roman"/>
          <w:sz w:val="24"/>
          <w:szCs w:val="24"/>
        </w:rPr>
        <w:t>cc’ed</w:t>
      </w:r>
      <w:proofErr w:type="spellEnd"/>
      <w:r w:rsidRPr="00100A5C">
        <w:rPr>
          <w:rFonts w:ascii="Times New Roman" w:hAnsi="Times New Roman" w:cs="Times New Roman"/>
          <w:sz w:val="24"/>
          <w:szCs w:val="24"/>
        </w:rPr>
        <w:t xml:space="preserve"> to the GISC on-duty. In case of NCs or DCPCs communication should be performed via the principal GISCs. This is not only limited to WIS issues, but addresses any issue in any WMO</w:t>
      </w:r>
      <w:r>
        <w:rPr>
          <w:rFonts w:ascii="Times New Roman" w:hAnsi="Times New Roman" w:cs="Times New Roman"/>
          <w:sz w:val="24"/>
          <w:szCs w:val="24"/>
        </w:rPr>
        <w:t xml:space="preserve"> Program distributed on the WIS. The GISC on-duty should open a ticket in Mantis to follow-up the issue.</w:t>
      </w:r>
    </w:p>
    <w:p w:rsidR="003142B0" w:rsidRDefault="003142B0" w:rsidP="003142B0">
      <w:pPr>
        <w:pStyle w:val="3"/>
        <w:rPr>
          <w:rFonts w:ascii="Times New Roman" w:hAnsi="Times New Roman" w:cs="Times New Roman"/>
          <w:b w:val="0"/>
          <w:sz w:val="24"/>
        </w:rPr>
      </w:pPr>
      <w:r w:rsidRPr="00100A5C">
        <w:lastRenderedPageBreak/>
        <w:cr/>
        <w:t xml:space="preserve">Relay of Information (GISC -&gt; </w:t>
      </w:r>
      <w:proofErr w:type="spellStart"/>
      <w:r w:rsidRPr="00100A5C">
        <w:t>AoR</w:t>
      </w:r>
      <w:proofErr w:type="spellEnd"/>
      <w:r w:rsidRPr="00100A5C">
        <w:t>)</w:t>
      </w:r>
      <w:r w:rsidRPr="00100A5C">
        <w:cr/>
      </w:r>
      <w:r w:rsidRPr="000B06C2">
        <w:rPr>
          <w:rFonts w:ascii="Times New Roman" w:hAnsi="Times New Roman" w:cs="Times New Roman"/>
          <w:b w:val="0"/>
          <w:sz w:val="24"/>
        </w:rPr>
        <w:t xml:space="preserve">Communication </w:t>
      </w:r>
      <w:r>
        <w:rPr>
          <w:rFonts w:ascii="Times New Roman" w:hAnsi="Times New Roman" w:cs="Times New Roman"/>
          <w:b w:val="0"/>
          <w:sz w:val="24"/>
        </w:rPr>
        <w:t xml:space="preserve">from </w:t>
      </w:r>
      <w:proofErr w:type="spellStart"/>
      <w:r>
        <w:rPr>
          <w:rFonts w:ascii="Times New Roman" w:hAnsi="Times New Roman" w:cs="Times New Roman"/>
          <w:b w:val="0"/>
          <w:sz w:val="24"/>
        </w:rPr>
        <w:t>Center</w:t>
      </w:r>
      <w:proofErr w:type="spellEnd"/>
      <w:r>
        <w:rPr>
          <w:rFonts w:ascii="Times New Roman" w:hAnsi="Times New Roman" w:cs="Times New Roman"/>
          <w:b w:val="0"/>
          <w:sz w:val="24"/>
        </w:rPr>
        <w:t xml:space="preserve"> to </w:t>
      </w:r>
      <w:proofErr w:type="spellStart"/>
      <w:r>
        <w:rPr>
          <w:rFonts w:ascii="Times New Roman" w:hAnsi="Times New Roman" w:cs="Times New Roman"/>
          <w:b w:val="0"/>
          <w:sz w:val="24"/>
        </w:rPr>
        <w:t>Center</w:t>
      </w:r>
      <w:proofErr w:type="spellEnd"/>
      <w:r>
        <w:rPr>
          <w:rFonts w:ascii="Times New Roman" w:hAnsi="Times New Roman" w:cs="Times New Roman"/>
          <w:b w:val="0"/>
          <w:sz w:val="24"/>
        </w:rPr>
        <w:t xml:space="preserve"> should be relayed through the involved GISCs. That is information should be sent by a </w:t>
      </w:r>
      <w:proofErr w:type="spellStart"/>
      <w:r>
        <w:rPr>
          <w:rFonts w:ascii="Times New Roman" w:hAnsi="Times New Roman" w:cs="Times New Roman"/>
          <w:b w:val="0"/>
          <w:sz w:val="24"/>
        </w:rPr>
        <w:t>center</w:t>
      </w:r>
      <w:proofErr w:type="spellEnd"/>
      <w:r>
        <w:rPr>
          <w:rFonts w:ascii="Times New Roman" w:hAnsi="Times New Roman" w:cs="Times New Roman"/>
          <w:b w:val="0"/>
          <w:sz w:val="24"/>
        </w:rPr>
        <w:t xml:space="preserve"> to its principal GISC, which either includes this information in its RSS-feed, or forwards the information to the relevant recipients principal GISC.</w:t>
      </w:r>
    </w:p>
    <w:p w:rsidR="003142B0" w:rsidRPr="00100A5C" w:rsidRDefault="003142B0" w:rsidP="003142B0">
      <w:pPr>
        <w:pStyle w:val="3"/>
      </w:pPr>
      <w:r>
        <w:rPr>
          <w:rFonts w:ascii="Times New Roman" w:hAnsi="Times New Roman" w:cs="Times New Roman"/>
          <w:b w:val="0"/>
          <w:sz w:val="24"/>
        </w:rPr>
        <w:t xml:space="preserve">Conversely a GISC receiving a message or an RSS-feed update should forward this information to </w:t>
      </w:r>
      <w:proofErr w:type="spellStart"/>
      <w:r>
        <w:rPr>
          <w:rFonts w:ascii="Times New Roman" w:hAnsi="Times New Roman" w:cs="Times New Roman"/>
          <w:b w:val="0"/>
          <w:sz w:val="24"/>
        </w:rPr>
        <w:t>centers</w:t>
      </w:r>
      <w:proofErr w:type="spellEnd"/>
      <w:r>
        <w:rPr>
          <w:rFonts w:ascii="Times New Roman" w:hAnsi="Times New Roman" w:cs="Times New Roman"/>
          <w:b w:val="0"/>
          <w:sz w:val="24"/>
        </w:rPr>
        <w:t xml:space="preserve"> in its </w:t>
      </w:r>
      <w:proofErr w:type="spellStart"/>
      <w:r>
        <w:rPr>
          <w:rFonts w:ascii="Times New Roman" w:hAnsi="Times New Roman" w:cs="Times New Roman"/>
          <w:b w:val="0"/>
          <w:sz w:val="24"/>
        </w:rPr>
        <w:t>AoR.</w:t>
      </w:r>
      <w:proofErr w:type="spellEnd"/>
    </w:p>
    <w:p w:rsidR="003142B0" w:rsidRPr="00100A5C" w:rsidRDefault="003142B0" w:rsidP="003142B0">
      <w:pPr>
        <w:pStyle w:val="2"/>
        <w:rPr>
          <w:rFonts w:hint="eastAsia"/>
        </w:rPr>
      </w:pPr>
      <w:r w:rsidRPr="00100A5C">
        <w:cr/>
      </w:r>
      <w:r>
        <w:t>Examples</w:t>
      </w:r>
    </w:p>
    <w:p w:rsidR="003142B0" w:rsidRDefault="003142B0" w:rsidP="003142B0">
      <w:pPr>
        <w:pStyle w:val="3"/>
      </w:pPr>
      <w:r>
        <w:t>Format of Meteorological Information in RSS-feed:</w:t>
      </w:r>
    </w:p>
    <w:p w:rsidR="003142B0" w:rsidRDefault="003142B0" w:rsidP="003142B0">
      <w:pPr>
        <w:rPr>
          <w:rFonts w:ascii="Times New Roman" w:hAnsi="Times New Roman" w:cs="Times New Roman"/>
          <w:sz w:val="24"/>
          <w:szCs w:val="24"/>
        </w:rPr>
      </w:pPr>
      <w:r>
        <w:rPr>
          <w:rFonts w:ascii="Times New Roman" w:hAnsi="Times New Roman" w:cs="Times New Roman"/>
          <w:noProof/>
          <w:sz w:val="24"/>
          <w:szCs w:val="24"/>
          <w:lang w:val="en-US" w:eastAsia="zh-CN"/>
        </w:rPr>
        <w:drawing>
          <wp:inline distT="0" distB="0" distL="0" distR="0" wp14:anchorId="3AC070A9" wp14:editId="03AED8BE">
            <wp:extent cx="5931791" cy="32169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d.jpg"/>
                    <pic:cNvPicPr/>
                  </pic:nvPicPr>
                  <pic:blipFill>
                    <a:blip r:embed="rId18">
                      <a:extLst>
                        <a:ext uri="{28A0092B-C50C-407E-A947-70E740481C1C}">
                          <a14:useLocalDpi xmlns:a14="http://schemas.microsoft.com/office/drawing/2010/main" val="0"/>
                        </a:ext>
                      </a:extLst>
                    </a:blip>
                    <a:stretch>
                      <a:fillRect/>
                    </a:stretch>
                  </pic:blipFill>
                  <pic:spPr>
                    <a:xfrm>
                      <a:off x="0" y="0"/>
                      <a:ext cx="5931791" cy="3216910"/>
                    </a:xfrm>
                    <a:prstGeom prst="rect">
                      <a:avLst/>
                    </a:prstGeom>
                  </pic:spPr>
                </pic:pic>
              </a:graphicData>
            </a:graphic>
          </wp:inline>
        </w:drawing>
      </w:r>
    </w:p>
    <w:p w:rsidR="003142B0" w:rsidRDefault="003142B0" w:rsidP="003142B0">
      <w:pPr>
        <w:pStyle w:val="3"/>
      </w:pPr>
      <w:r>
        <w:t xml:space="preserve">Format of Outage Information sent to </w:t>
      </w:r>
      <w:proofErr w:type="spellStart"/>
      <w:r>
        <w:t>gisc_ops</w:t>
      </w:r>
      <w:proofErr w:type="spellEnd"/>
    </w:p>
    <w:p w:rsidR="003142B0" w:rsidRPr="00EE5006" w:rsidRDefault="003142B0" w:rsidP="003142B0">
      <w:pPr>
        <w:pStyle w:val="af0"/>
        <w:rPr>
          <w:lang w:val="en-US"/>
        </w:rPr>
      </w:pPr>
      <w:r w:rsidRPr="00EE5006">
        <w:rPr>
          <w:lang w:val="en-US"/>
        </w:rPr>
        <w:t>NPXX10 EDZW 010953</w:t>
      </w:r>
    </w:p>
    <w:p w:rsidR="003142B0" w:rsidRPr="00EE5006" w:rsidRDefault="003142B0" w:rsidP="003142B0">
      <w:pPr>
        <w:pStyle w:val="af0"/>
        <w:rPr>
          <w:lang w:val="en-US"/>
        </w:rPr>
      </w:pPr>
      <w:proofErr w:type="gramStart"/>
      <w:r w:rsidRPr="00EE5006">
        <w:rPr>
          <w:lang w:val="en-US"/>
        </w:rPr>
        <w:t>DWD  OFFENBACH</w:t>
      </w:r>
      <w:proofErr w:type="gramEnd"/>
      <w:r w:rsidRPr="00EE5006">
        <w:rPr>
          <w:lang w:val="en-US"/>
        </w:rPr>
        <w:t xml:space="preserve"> /GERMANY</w:t>
      </w:r>
    </w:p>
    <w:p w:rsidR="003142B0" w:rsidRPr="00EE5006" w:rsidRDefault="003142B0" w:rsidP="003142B0">
      <w:pPr>
        <w:pStyle w:val="af0"/>
        <w:rPr>
          <w:lang w:val="en-US"/>
        </w:rPr>
      </w:pPr>
    </w:p>
    <w:p w:rsidR="003142B0" w:rsidRPr="00EE5006" w:rsidRDefault="003142B0" w:rsidP="003142B0">
      <w:pPr>
        <w:pStyle w:val="af0"/>
        <w:rPr>
          <w:lang w:val="en-US"/>
        </w:rPr>
      </w:pPr>
      <w:r w:rsidRPr="00EE5006">
        <w:rPr>
          <w:lang w:val="en-US"/>
        </w:rPr>
        <w:t>ATTENTION: ALL RECIPIENTS OF EDZW NUMERICAL FORECAST</w:t>
      </w:r>
    </w:p>
    <w:p w:rsidR="003142B0" w:rsidRPr="00EE5006" w:rsidRDefault="003142B0" w:rsidP="003142B0">
      <w:pPr>
        <w:pStyle w:val="af0"/>
        <w:rPr>
          <w:lang w:val="en-US"/>
        </w:rPr>
      </w:pPr>
      <w:r w:rsidRPr="00EE5006">
        <w:rPr>
          <w:lang w:val="en-US"/>
        </w:rPr>
        <w:t>WE HAVE TROUBLE WITH THE IN-TIME PRODUCTION OF THE XX UTC MODEL RUN</w:t>
      </w:r>
    </w:p>
    <w:p w:rsidR="003142B0" w:rsidRPr="00EE5006" w:rsidRDefault="003142B0" w:rsidP="003142B0">
      <w:pPr>
        <w:pStyle w:val="af0"/>
        <w:rPr>
          <w:lang w:val="en-US"/>
        </w:rPr>
      </w:pPr>
    </w:p>
    <w:p w:rsidR="003142B0" w:rsidRPr="00EE5006" w:rsidRDefault="003142B0" w:rsidP="003142B0">
      <w:pPr>
        <w:pStyle w:val="af0"/>
        <w:rPr>
          <w:lang w:val="en-US"/>
        </w:rPr>
      </w:pPr>
      <w:proofErr w:type="gramStart"/>
      <w:r w:rsidRPr="00EE5006">
        <w:rPr>
          <w:lang w:val="en-US"/>
        </w:rPr>
        <w:t>AFFECTED PRODUCTS: [ICON/COSMO/EWAM/MOSMIX/...]</w:t>
      </w:r>
      <w:proofErr w:type="gramEnd"/>
    </w:p>
    <w:p w:rsidR="003142B0" w:rsidRPr="00EE5006" w:rsidRDefault="003142B0" w:rsidP="003142B0">
      <w:pPr>
        <w:pStyle w:val="af0"/>
        <w:rPr>
          <w:lang w:val="en-US"/>
        </w:rPr>
      </w:pPr>
      <w:r w:rsidRPr="00EE5006">
        <w:rPr>
          <w:lang w:val="en-US"/>
        </w:rPr>
        <w:t>OUTPUT IS EXPECTED TO BE DELAYED BY 2 HOURS FROM THE USUAL TIME.</w:t>
      </w:r>
    </w:p>
    <w:p w:rsidR="003142B0" w:rsidRPr="00EE5006" w:rsidRDefault="003142B0" w:rsidP="003142B0">
      <w:pPr>
        <w:pStyle w:val="af0"/>
        <w:rPr>
          <w:lang w:val="en-US"/>
        </w:rPr>
      </w:pPr>
    </w:p>
    <w:p w:rsidR="003142B0" w:rsidRPr="00EE5006" w:rsidRDefault="003142B0" w:rsidP="003142B0">
      <w:pPr>
        <w:pStyle w:val="af0"/>
        <w:rPr>
          <w:lang w:val="en-US"/>
        </w:rPr>
      </w:pPr>
      <w:r w:rsidRPr="00EE5006">
        <w:rPr>
          <w:lang w:val="en-US"/>
        </w:rPr>
        <w:t>SORRY FOR ANY INCONVENIENCE</w:t>
      </w:r>
    </w:p>
    <w:p w:rsidR="003142B0" w:rsidRPr="00EE5006" w:rsidRDefault="003142B0" w:rsidP="003142B0">
      <w:pPr>
        <w:pStyle w:val="af0"/>
        <w:rPr>
          <w:lang w:val="en-US"/>
        </w:rPr>
      </w:pPr>
      <w:proofErr w:type="gramStart"/>
      <w:r w:rsidRPr="00EE5006">
        <w:rPr>
          <w:lang w:val="en-US"/>
        </w:rPr>
        <w:t>MET.</w:t>
      </w:r>
      <w:proofErr w:type="gramEnd"/>
      <w:r w:rsidRPr="00EE5006">
        <w:rPr>
          <w:lang w:val="en-US"/>
        </w:rPr>
        <w:t xml:space="preserve"> SERVICEDESK EDZW</w:t>
      </w:r>
    </w:p>
    <w:p w:rsidR="00C810BE" w:rsidRDefault="00C810BE">
      <w:pPr>
        <w:rPr>
          <w:rFonts w:ascii="Calibri" w:eastAsiaTheme="minorEastAsia" w:hAnsi="Calibri" w:cstheme="minorBidi"/>
          <w:szCs w:val="21"/>
          <w:lang w:val="en-US"/>
        </w:rPr>
      </w:pPr>
      <w:r>
        <w:rPr>
          <w:lang w:val="en-US"/>
        </w:rPr>
        <w:br w:type="page"/>
      </w:r>
    </w:p>
    <w:p w:rsidR="00C810BE" w:rsidRPr="00CB7D24" w:rsidRDefault="00C810BE" w:rsidP="00C810BE">
      <w:pPr>
        <w:pStyle w:val="1"/>
        <w:rPr>
          <w:rFonts w:eastAsia="宋体" w:hint="eastAsia"/>
          <w:lang w:eastAsia="zh-CN"/>
        </w:rPr>
      </w:pPr>
      <w:r w:rsidRPr="00611F27">
        <w:lastRenderedPageBreak/>
        <w:t>A</w:t>
      </w:r>
      <w:r w:rsidR="004C2D3B">
        <w:rPr>
          <w:rFonts w:eastAsia="宋体" w:hint="eastAsia"/>
          <w:lang w:eastAsia="zh-CN"/>
        </w:rPr>
        <w:t>NNEX 2</w:t>
      </w:r>
      <w:r>
        <w:rPr>
          <w:rFonts w:hint="eastAsia"/>
        </w:rPr>
        <w:t>.</w:t>
      </w:r>
      <w:r w:rsidRPr="003142B0">
        <w:t xml:space="preserve"> </w:t>
      </w:r>
      <w:r w:rsidR="00CB7D24">
        <w:t xml:space="preserve">Updating </w:t>
      </w:r>
      <w:r w:rsidR="00CB7D24" w:rsidRPr="00397BD8">
        <w:t>the Guide to WIS (No. 1061)</w:t>
      </w:r>
      <w:r w:rsidR="00CB7D24">
        <w:t xml:space="preserve"> – </w:t>
      </w:r>
      <w:r w:rsidR="00CB7D24">
        <w:rPr>
          <w:rFonts w:eastAsia="宋体" w:hint="eastAsia"/>
          <w:lang w:eastAsia="zh-CN"/>
        </w:rPr>
        <w:t>APPendix d. annexes to praragraphs 7.5.1: guidelines for migrating metadata records from one gisc to another</w:t>
      </w:r>
    </w:p>
    <w:p w:rsidR="003142B0" w:rsidRDefault="003142B0" w:rsidP="003142B0">
      <w:pPr>
        <w:rPr>
          <w:rFonts w:ascii="Times New Roman" w:eastAsia="宋体" w:hAnsi="Times New Roman" w:cs="Times New Roman"/>
          <w:sz w:val="24"/>
          <w:szCs w:val="24"/>
          <w:lang w:eastAsia="zh-CN"/>
        </w:rPr>
      </w:pPr>
    </w:p>
    <w:p w:rsidR="00A16E4B" w:rsidRDefault="00A16E4B" w:rsidP="00A16E4B">
      <w:pPr>
        <w:pStyle w:val="3"/>
        <w:spacing w:after="283"/>
      </w:pPr>
      <w:r w:rsidRPr="00A16E4B">
        <w:t>Adding new sub section on WIS GUIDE</w:t>
      </w:r>
    </w:p>
    <w:p w:rsidR="00C810BE" w:rsidRDefault="00C810BE" w:rsidP="00C810BE">
      <w:pPr>
        <w:pStyle w:val="ab"/>
      </w:pPr>
      <w:r>
        <w:rPr>
          <w:rFonts w:hint="eastAsia"/>
        </w:rPr>
        <w:t>ET-WISC-2019</w:t>
      </w:r>
      <w:r>
        <w:t xml:space="preserve"> recommended updating the WIS Guide WMO 1061 by adding in section “2. Operational guidelines” the following recommendations in new sub-sections:</w:t>
      </w:r>
    </w:p>
    <w:p w:rsidR="00C810BE" w:rsidRPr="00A16E4B" w:rsidRDefault="00C810BE" w:rsidP="00C810BE">
      <w:pPr>
        <w:pStyle w:val="ab"/>
        <w:rPr>
          <w:i/>
          <w:color w:val="00B0F0"/>
        </w:rPr>
      </w:pPr>
      <w:r w:rsidRPr="00A16E4B">
        <w:rPr>
          <w:i/>
          <w:color w:val="00B0F0"/>
        </w:rPr>
        <w:t>2.4 Harvesting GISC sets</w:t>
      </w:r>
    </w:p>
    <w:p w:rsidR="00C810BE" w:rsidRPr="00A16E4B" w:rsidRDefault="00C810BE" w:rsidP="00C810BE">
      <w:pPr>
        <w:pStyle w:val="ab"/>
        <w:rPr>
          <w:i/>
          <w:color w:val="00B0F0"/>
        </w:rPr>
      </w:pPr>
      <w:r w:rsidRPr="00A16E4B">
        <w:rPr>
          <w:i/>
          <w:color w:val="00B0F0"/>
        </w:rPr>
        <w:t>In order to ensure metadata catalogue consistency between GISCs, the following actions are recommended:</w:t>
      </w:r>
    </w:p>
    <w:p w:rsidR="00C810BE" w:rsidRPr="00A16E4B" w:rsidRDefault="00C810BE" w:rsidP="00A0494D">
      <w:pPr>
        <w:pStyle w:val="ab"/>
        <w:numPr>
          <w:ilvl w:val="0"/>
          <w:numId w:val="13"/>
        </w:numPr>
        <w:tabs>
          <w:tab w:val="clear" w:pos="1140"/>
          <w:tab w:val="left" w:pos="0"/>
        </w:tabs>
        <w:spacing w:after="140" w:line="276" w:lineRule="auto"/>
        <w:jc w:val="both"/>
        <w:rPr>
          <w:i/>
          <w:color w:val="00B0F0"/>
        </w:rPr>
      </w:pPr>
      <w:r w:rsidRPr="00A16E4B">
        <w:rPr>
          <w:i/>
          <w:color w:val="00B0F0"/>
        </w:rPr>
        <w:t>GISC must do an incremental harvesting of foreign GISC sets every 12 hours.</w:t>
      </w:r>
    </w:p>
    <w:p w:rsidR="00C810BE" w:rsidRPr="00A16E4B" w:rsidRDefault="00C810BE" w:rsidP="00A0494D">
      <w:pPr>
        <w:pStyle w:val="ab"/>
        <w:numPr>
          <w:ilvl w:val="0"/>
          <w:numId w:val="13"/>
        </w:numPr>
        <w:tabs>
          <w:tab w:val="clear" w:pos="1140"/>
          <w:tab w:val="left" w:pos="0"/>
        </w:tabs>
        <w:spacing w:after="140" w:line="276" w:lineRule="auto"/>
        <w:jc w:val="both"/>
        <w:rPr>
          <w:i/>
          <w:color w:val="00B0F0"/>
        </w:rPr>
      </w:pPr>
      <w:r w:rsidRPr="00A16E4B">
        <w:rPr>
          <w:i/>
          <w:color w:val="00B0F0"/>
        </w:rPr>
        <w:t xml:space="preserve">GISC shall perform a full re-harvest of all GISC sets every 6 months. All </w:t>
      </w:r>
      <w:proofErr w:type="spellStart"/>
      <w:r w:rsidRPr="00A16E4B">
        <w:rPr>
          <w:i/>
          <w:color w:val="00B0F0"/>
        </w:rPr>
        <w:t>centers</w:t>
      </w:r>
      <w:proofErr w:type="spellEnd"/>
      <w:r w:rsidRPr="00A16E4B">
        <w:rPr>
          <w:i/>
          <w:color w:val="00B0F0"/>
        </w:rPr>
        <w:t xml:space="preserve"> are asked to delete foreign Metadata sets and </w:t>
      </w:r>
      <w:proofErr w:type="spellStart"/>
      <w:r w:rsidRPr="00A16E4B">
        <w:rPr>
          <w:i/>
          <w:color w:val="00B0F0"/>
        </w:rPr>
        <w:t>refetch</w:t>
      </w:r>
      <w:proofErr w:type="spellEnd"/>
      <w:r w:rsidRPr="00A16E4B">
        <w:rPr>
          <w:i/>
          <w:color w:val="00B0F0"/>
        </w:rPr>
        <w:t xml:space="preserve"> them from the originating </w:t>
      </w:r>
      <w:proofErr w:type="spellStart"/>
      <w:r w:rsidRPr="00A16E4B">
        <w:rPr>
          <w:i/>
          <w:color w:val="00B0F0"/>
        </w:rPr>
        <w:t>centers</w:t>
      </w:r>
      <w:proofErr w:type="spellEnd"/>
      <w:r w:rsidRPr="00A16E4B">
        <w:rPr>
          <w:i/>
          <w:color w:val="00B0F0"/>
        </w:rPr>
        <w:t xml:space="preserve"> using a full harvest. Afterwards differences between the local copy and the original version have to be addressed.</w:t>
      </w:r>
    </w:p>
    <w:p w:rsidR="00C810BE" w:rsidRPr="00A16E4B" w:rsidRDefault="00C810BE" w:rsidP="00A0494D">
      <w:pPr>
        <w:pStyle w:val="ab"/>
        <w:numPr>
          <w:ilvl w:val="0"/>
          <w:numId w:val="13"/>
        </w:numPr>
        <w:tabs>
          <w:tab w:val="clear" w:pos="1140"/>
          <w:tab w:val="left" w:pos="0"/>
        </w:tabs>
        <w:spacing w:after="140" w:line="276" w:lineRule="auto"/>
        <w:jc w:val="both"/>
        <w:rPr>
          <w:i/>
          <w:color w:val="00B0F0"/>
        </w:rPr>
      </w:pPr>
      <w:r w:rsidRPr="00A16E4B">
        <w:rPr>
          <w:i/>
          <w:color w:val="00B0F0"/>
        </w:rPr>
        <w:t xml:space="preserve">Each GISC should monitor </w:t>
      </w:r>
      <w:proofErr w:type="spellStart"/>
      <w:r w:rsidRPr="00A16E4B">
        <w:rPr>
          <w:i/>
          <w:color w:val="00B0F0"/>
        </w:rPr>
        <w:t>it’s</w:t>
      </w:r>
      <w:proofErr w:type="spellEnd"/>
      <w:r w:rsidRPr="00A16E4B">
        <w:rPr>
          <w:i/>
          <w:color w:val="00B0F0"/>
        </w:rPr>
        <w:t xml:space="preserve"> local synchronization status at least on a weekly basis and address issues causing </w:t>
      </w:r>
      <w:proofErr w:type="spellStart"/>
      <w:r w:rsidRPr="00A16E4B">
        <w:rPr>
          <w:i/>
          <w:color w:val="00B0F0"/>
        </w:rPr>
        <w:t>desynchronization</w:t>
      </w:r>
      <w:proofErr w:type="spellEnd"/>
      <w:r w:rsidRPr="00A16E4B">
        <w:rPr>
          <w:i/>
          <w:color w:val="00B0F0"/>
        </w:rPr>
        <w:t xml:space="preserve"> either local or in discussion with the </w:t>
      </w:r>
      <w:smartTag w:uri="urn:schemas-microsoft-com:office:smarttags" w:element="place">
        <w:smartTag w:uri="urn:schemas-microsoft-com:office:smarttags" w:element="place">
          <w:r w:rsidRPr="00A16E4B">
            <w:rPr>
              <w:i/>
              <w:color w:val="00B0F0"/>
            </w:rPr>
            <w:t>Originating</w:t>
          </w:r>
        </w:smartTag>
        <w:r w:rsidRPr="00A16E4B">
          <w:rPr>
            <w:i/>
            <w:color w:val="00B0F0"/>
          </w:rPr>
          <w:t xml:space="preserve"> </w:t>
        </w:r>
        <w:proofErr w:type="spellStart"/>
        <w:smartTag w:uri="urn:schemas-microsoft-com:office:smarttags" w:element="place">
          <w:r w:rsidRPr="00A16E4B">
            <w:rPr>
              <w:i/>
              <w:color w:val="00B0F0"/>
            </w:rPr>
            <w:t>Center</w:t>
          </w:r>
        </w:smartTag>
      </w:smartTag>
      <w:proofErr w:type="spellEnd"/>
      <w:r w:rsidRPr="00A16E4B">
        <w:rPr>
          <w:i/>
          <w:color w:val="00B0F0"/>
        </w:rPr>
        <w:t xml:space="preserve"> as soon as appropriate</w:t>
      </w:r>
    </w:p>
    <w:p w:rsidR="00C810BE" w:rsidRPr="00A16E4B" w:rsidRDefault="00C810BE" w:rsidP="00A0494D">
      <w:pPr>
        <w:pStyle w:val="ab"/>
        <w:numPr>
          <w:ilvl w:val="0"/>
          <w:numId w:val="13"/>
        </w:numPr>
        <w:tabs>
          <w:tab w:val="clear" w:pos="1140"/>
          <w:tab w:val="left" w:pos="0"/>
        </w:tabs>
        <w:spacing w:after="140" w:line="276" w:lineRule="auto"/>
        <w:jc w:val="both"/>
        <w:rPr>
          <w:i/>
          <w:color w:val="00B0F0"/>
        </w:rPr>
      </w:pPr>
      <w:r w:rsidRPr="00A16E4B">
        <w:rPr>
          <w:i/>
          <w:color w:val="00B0F0"/>
        </w:rPr>
        <w:t xml:space="preserve">All GISCs should be notified if a general </w:t>
      </w:r>
      <w:proofErr w:type="spellStart"/>
      <w:r w:rsidRPr="00A16E4B">
        <w:rPr>
          <w:i/>
          <w:color w:val="00B0F0"/>
        </w:rPr>
        <w:t>desynchronization</w:t>
      </w:r>
      <w:proofErr w:type="spellEnd"/>
      <w:r w:rsidRPr="00A16E4B">
        <w:rPr>
          <w:i/>
          <w:color w:val="00B0F0"/>
        </w:rPr>
        <w:t xml:space="preserve"> issue is noticed</w:t>
      </w:r>
    </w:p>
    <w:p w:rsidR="00C810BE" w:rsidRDefault="00C810BE" w:rsidP="00A16E4B">
      <w:pPr>
        <w:pStyle w:val="CorpsdetexteAprs0pt"/>
        <w:numPr>
          <w:ilvl w:val="0"/>
          <w:numId w:val="0"/>
        </w:numPr>
        <w:ind w:left="707"/>
      </w:pPr>
    </w:p>
    <w:p w:rsidR="00C810BE" w:rsidRDefault="00C810BE" w:rsidP="00C810BE">
      <w:pPr>
        <w:pStyle w:val="3"/>
        <w:spacing w:after="283"/>
      </w:pPr>
      <w:r>
        <w:t>Deleted records</w:t>
      </w:r>
    </w:p>
    <w:p w:rsidR="00C810BE" w:rsidRDefault="00A16E4B" w:rsidP="00A16E4B">
      <w:pPr>
        <w:pStyle w:val="ab"/>
      </w:pPr>
      <w:r>
        <w:rPr>
          <w:rFonts w:hint="eastAsia"/>
        </w:rPr>
        <w:t>ET-WISC-2019</w:t>
      </w:r>
      <w:r w:rsidR="00C810BE">
        <w:t xml:space="preserve"> recommended updating the WIS Guide WMO 1061, section “2. Operational guidelines”, sub section 2.2.1 Deleting from GISC by adding the following recommendation:</w:t>
      </w:r>
    </w:p>
    <w:p w:rsidR="00C810BE" w:rsidRPr="00A16E4B" w:rsidRDefault="00C810BE" w:rsidP="00A16E4B">
      <w:pPr>
        <w:pStyle w:val="ab"/>
        <w:rPr>
          <w:i/>
          <w:color w:val="00B0F0"/>
        </w:rPr>
      </w:pPr>
      <w:r w:rsidRPr="00A16E4B">
        <w:rPr>
          <w:i/>
          <w:color w:val="00B0F0"/>
        </w:rPr>
        <w:t xml:space="preserve">WISOAI repositories must support deleted records. TT-GISC shall check that OAI-PMH repositories keep track of ‘deleted’ records. the </w:t>
      </w:r>
      <w:proofErr w:type="spellStart"/>
      <w:r w:rsidRPr="00A16E4B">
        <w:rPr>
          <w:i/>
          <w:color w:val="00B0F0"/>
        </w:rPr>
        <w:t>datestamp</w:t>
      </w:r>
      <w:proofErr w:type="spellEnd"/>
      <w:r w:rsidRPr="00A16E4B">
        <w:rPr>
          <w:i/>
          <w:color w:val="00B0F0"/>
        </w:rPr>
        <w:t xml:space="preserve"> must be the date and time that the record was deleted, and the OAI header must contain an attribute status=”deleted” (i.e., &lt;header status=”deleted”&gt;). The OAI header might look like this:</w:t>
      </w:r>
    </w:p>
    <w:p w:rsidR="00C810BE" w:rsidRPr="00A16E4B" w:rsidRDefault="00C810BE" w:rsidP="00A16E4B">
      <w:pPr>
        <w:pStyle w:val="ab"/>
        <w:rPr>
          <w:i/>
          <w:color w:val="00B0F0"/>
        </w:rPr>
      </w:pPr>
      <w:r w:rsidRPr="00A16E4B">
        <w:rPr>
          <w:i/>
          <w:color w:val="00B0F0"/>
        </w:rPr>
        <w:t>&lt;header status=”deleted”&gt;</w:t>
      </w:r>
    </w:p>
    <w:p w:rsidR="00C810BE" w:rsidRPr="00A16E4B" w:rsidRDefault="00C810BE" w:rsidP="00A16E4B">
      <w:pPr>
        <w:pStyle w:val="ab"/>
        <w:rPr>
          <w:i/>
          <w:color w:val="00B0F0"/>
        </w:rPr>
      </w:pPr>
      <w:r w:rsidRPr="00A16E4B">
        <w:rPr>
          <w:i/>
          <w:color w:val="00B0F0"/>
        </w:rPr>
        <w:t>  &lt;</w:t>
      </w:r>
      <w:proofErr w:type="gramStart"/>
      <w:r w:rsidRPr="00A16E4B">
        <w:rPr>
          <w:i/>
          <w:color w:val="00B0F0"/>
        </w:rPr>
        <w:t>identifier&gt;</w:t>
      </w:r>
      <w:proofErr w:type="spellStart"/>
      <w:proofErr w:type="gramEnd"/>
      <w:r w:rsidRPr="00A16E4B">
        <w:rPr>
          <w:i/>
          <w:color w:val="00B0F0"/>
        </w:rPr>
        <w:t>urn:x-wmo:md:int.wmo.wis</w:t>
      </w:r>
      <w:proofErr w:type="spellEnd"/>
      <w:r w:rsidRPr="00A16E4B">
        <w:rPr>
          <w:i/>
          <w:color w:val="00B0F0"/>
        </w:rPr>
        <w:t>::FADL41EDZH &lt;/identifier&gt;</w:t>
      </w:r>
    </w:p>
    <w:p w:rsidR="00C810BE" w:rsidRPr="00A16E4B" w:rsidRDefault="00C810BE" w:rsidP="00A16E4B">
      <w:pPr>
        <w:pStyle w:val="ab"/>
        <w:rPr>
          <w:i/>
          <w:color w:val="00B0F0"/>
        </w:rPr>
      </w:pPr>
      <w:r w:rsidRPr="00A16E4B">
        <w:rPr>
          <w:i/>
          <w:color w:val="00B0F0"/>
        </w:rPr>
        <w:t>  &lt;</w:t>
      </w:r>
      <w:proofErr w:type="spellStart"/>
      <w:proofErr w:type="gramStart"/>
      <w:r w:rsidRPr="00A16E4B">
        <w:rPr>
          <w:i/>
          <w:color w:val="00B0F0"/>
        </w:rPr>
        <w:t>datestamp</w:t>
      </w:r>
      <w:proofErr w:type="spellEnd"/>
      <w:r w:rsidRPr="00A16E4B">
        <w:rPr>
          <w:i/>
          <w:color w:val="00B0F0"/>
        </w:rPr>
        <w:t>&gt;</w:t>
      </w:r>
      <w:proofErr w:type="gramEnd"/>
      <w:r w:rsidRPr="00A16E4B">
        <w:rPr>
          <w:i/>
          <w:color w:val="00B0F0"/>
        </w:rPr>
        <w:t>2018-08-06T07:12:11Z&lt;/</w:t>
      </w:r>
      <w:proofErr w:type="spellStart"/>
      <w:r w:rsidRPr="00A16E4B">
        <w:rPr>
          <w:i/>
          <w:color w:val="00B0F0"/>
        </w:rPr>
        <w:t>datestamp</w:t>
      </w:r>
      <w:proofErr w:type="spellEnd"/>
      <w:r w:rsidRPr="00A16E4B">
        <w:rPr>
          <w:i/>
          <w:color w:val="00B0F0"/>
        </w:rPr>
        <w:t>&gt;</w:t>
      </w:r>
    </w:p>
    <w:p w:rsidR="00C810BE" w:rsidRPr="00A16E4B" w:rsidRDefault="00C810BE" w:rsidP="00A16E4B">
      <w:pPr>
        <w:pStyle w:val="ab"/>
        <w:rPr>
          <w:i/>
          <w:color w:val="00B0F0"/>
        </w:rPr>
      </w:pPr>
      <w:r w:rsidRPr="00A16E4B">
        <w:rPr>
          <w:i/>
          <w:color w:val="00B0F0"/>
        </w:rPr>
        <w:t>  &lt;</w:t>
      </w:r>
      <w:proofErr w:type="spellStart"/>
      <w:proofErr w:type="gramStart"/>
      <w:r w:rsidRPr="00A16E4B">
        <w:rPr>
          <w:i/>
          <w:color w:val="00B0F0"/>
        </w:rPr>
        <w:t>setSpec</w:t>
      </w:r>
      <w:proofErr w:type="spellEnd"/>
      <w:r w:rsidRPr="00A16E4B">
        <w:rPr>
          <w:i/>
          <w:color w:val="00B0F0"/>
        </w:rPr>
        <w:t>&gt;</w:t>
      </w:r>
      <w:proofErr w:type="gramEnd"/>
      <w:r w:rsidRPr="00A16E4B">
        <w:rPr>
          <w:i/>
          <w:color w:val="00B0F0"/>
        </w:rPr>
        <w:t>WIS-CATALOGUE&lt;/</w:t>
      </w:r>
      <w:proofErr w:type="spellStart"/>
      <w:r w:rsidRPr="00A16E4B">
        <w:rPr>
          <w:i/>
          <w:color w:val="00B0F0"/>
        </w:rPr>
        <w:t>setSpec</w:t>
      </w:r>
      <w:proofErr w:type="spellEnd"/>
      <w:r w:rsidRPr="00A16E4B">
        <w:rPr>
          <w:i/>
          <w:color w:val="00B0F0"/>
        </w:rPr>
        <w:t>&gt;</w:t>
      </w:r>
    </w:p>
    <w:p w:rsidR="00C810BE" w:rsidRPr="00A16E4B" w:rsidRDefault="00C810BE" w:rsidP="00A16E4B">
      <w:pPr>
        <w:pStyle w:val="ab"/>
        <w:rPr>
          <w:i/>
          <w:color w:val="00B0F0"/>
        </w:rPr>
      </w:pPr>
      <w:r w:rsidRPr="00A16E4B">
        <w:rPr>
          <w:i/>
          <w:color w:val="00B0F0"/>
        </w:rPr>
        <w:t>  &lt;</w:t>
      </w:r>
      <w:proofErr w:type="spellStart"/>
      <w:proofErr w:type="gramStart"/>
      <w:r w:rsidRPr="00A16E4B">
        <w:rPr>
          <w:i/>
          <w:color w:val="00B0F0"/>
        </w:rPr>
        <w:t>setSpec</w:t>
      </w:r>
      <w:proofErr w:type="spellEnd"/>
      <w:r w:rsidRPr="00A16E4B">
        <w:rPr>
          <w:i/>
          <w:color w:val="00B0F0"/>
        </w:rPr>
        <w:t>&gt;</w:t>
      </w:r>
      <w:proofErr w:type="gramEnd"/>
      <w:r w:rsidRPr="00A16E4B">
        <w:rPr>
          <w:i/>
          <w:color w:val="00B0F0"/>
        </w:rPr>
        <w:t>WIS-GISC-OFFENBACH&lt;/</w:t>
      </w:r>
      <w:proofErr w:type="spellStart"/>
      <w:r w:rsidRPr="00A16E4B">
        <w:rPr>
          <w:i/>
          <w:color w:val="00B0F0"/>
        </w:rPr>
        <w:t>setSpec</w:t>
      </w:r>
      <w:proofErr w:type="spellEnd"/>
      <w:r w:rsidRPr="00A16E4B">
        <w:rPr>
          <w:i/>
          <w:color w:val="00B0F0"/>
        </w:rPr>
        <w:t>&gt;</w:t>
      </w:r>
    </w:p>
    <w:p w:rsidR="00C810BE" w:rsidRPr="00A16E4B" w:rsidRDefault="00C810BE" w:rsidP="00A16E4B">
      <w:pPr>
        <w:pStyle w:val="ab"/>
        <w:rPr>
          <w:i/>
          <w:color w:val="00B0F0"/>
        </w:rPr>
      </w:pPr>
      <w:r w:rsidRPr="00A16E4B">
        <w:rPr>
          <w:i/>
          <w:color w:val="00B0F0"/>
        </w:rPr>
        <w:t>&lt;</w:t>
      </w:r>
      <w:proofErr w:type="spellStart"/>
      <w:proofErr w:type="gramStart"/>
      <w:r w:rsidRPr="00A16E4B">
        <w:rPr>
          <w:i/>
          <w:color w:val="00B0F0"/>
        </w:rPr>
        <w:t>setSpec</w:t>
      </w:r>
      <w:proofErr w:type="spellEnd"/>
      <w:r w:rsidRPr="00A16E4B">
        <w:rPr>
          <w:i/>
          <w:color w:val="00B0F0"/>
        </w:rPr>
        <w:t>&gt;</w:t>
      </w:r>
      <w:proofErr w:type="gramEnd"/>
      <w:r w:rsidRPr="00A16E4B">
        <w:rPr>
          <w:i/>
          <w:color w:val="00B0F0"/>
        </w:rPr>
        <w:t>WIS-DE&lt;/</w:t>
      </w:r>
      <w:proofErr w:type="spellStart"/>
      <w:r w:rsidRPr="00A16E4B">
        <w:rPr>
          <w:i/>
          <w:color w:val="00B0F0"/>
        </w:rPr>
        <w:t>setSpec</w:t>
      </w:r>
      <w:proofErr w:type="spellEnd"/>
      <w:r w:rsidRPr="00A16E4B">
        <w:rPr>
          <w:i/>
          <w:color w:val="00B0F0"/>
        </w:rPr>
        <w:t>&gt;</w:t>
      </w:r>
    </w:p>
    <w:p w:rsidR="00C810BE" w:rsidRPr="00A16E4B" w:rsidRDefault="00C810BE" w:rsidP="00A16E4B">
      <w:pPr>
        <w:pStyle w:val="ab"/>
        <w:rPr>
          <w:i/>
          <w:color w:val="00B0F0"/>
        </w:rPr>
      </w:pPr>
      <w:r w:rsidRPr="00A16E4B">
        <w:rPr>
          <w:i/>
          <w:color w:val="00B0F0"/>
        </w:rPr>
        <w:t>&lt;/header&gt;</w:t>
      </w:r>
    </w:p>
    <w:p w:rsidR="00B448FA" w:rsidRDefault="00B448FA" w:rsidP="00B448FA">
      <w:pPr>
        <w:rPr>
          <w:rFonts w:eastAsia="宋体"/>
          <w:lang w:eastAsia="zh-CN"/>
        </w:rPr>
      </w:pPr>
    </w:p>
    <w:p w:rsidR="004C2D3B" w:rsidRDefault="004C2D3B">
      <w:pPr>
        <w:rPr>
          <w:rFonts w:eastAsia="宋体"/>
          <w:lang w:eastAsia="zh-CN"/>
        </w:rPr>
      </w:pPr>
      <w:r>
        <w:rPr>
          <w:rFonts w:eastAsia="宋体"/>
          <w:lang w:eastAsia="zh-CN"/>
        </w:rPr>
        <w:br w:type="page"/>
      </w:r>
    </w:p>
    <w:p w:rsidR="00C84058" w:rsidRDefault="00C84058" w:rsidP="004C2D3B">
      <w:pPr>
        <w:pStyle w:val="1"/>
      </w:pPr>
      <w:r w:rsidRPr="00611F27">
        <w:lastRenderedPageBreak/>
        <w:t>A</w:t>
      </w:r>
      <w:r w:rsidR="004C2D3B">
        <w:rPr>
          <w:rFonts w:eastAsia="宋体" w:hint="eastAsia"/>
          <w:lang w:eastAsia="zh-CN"/>
        </w:rPr>
        <w:t>nnex 3</w:t>
      </w:r>
      <w:r>
        <w:t>. Expected Terms of Reference for TT-GISC</w:t>
      </w:r>
    </w:p>
    <w:p w:rsidR="00C84058" w:rsidRPr="004C67A6" w:rsidRDefault="00C84058" w:rsidP="00C84058">
      <w:pPr>
        <w:rPr>
          <w:lang w:eastAsia="zh-C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5"/>
        <w:gridCol w:w="9124"/>
      </w:tblGrid>
      <w:tr w:rsidR="00C84058" w:rsidRPr="004C67A6" w:rsidTr="00A20EC3">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C84058" w:rsidRPr="004C67A6" w:rsidRDefault="00C84058" w:rsidP="00A20EC3">
            <w:pPr>
              <w:rPr>
                <w:lang w:eastAsia="zh-CN"/>
              </w:rPr>
            </w:pPr>
            <w:r w:rsidRPr="004C67A6">
              <w:rPr>
                <w:lang w:eastAsia="zh-CN"/>
              </w:rPr>
              <w:t>(a)</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C84058" w:rsidRPr="004C67A6" w:rsidRDefault="00C84058" w:rsidP="00A20EC3">
            <w:pPr>
              <w:rPr>
                <w:lang w:eastAsia="zh-CN"/>
              </w:rPr>
            </w:pPr>
            <w:r w:rsidRPr="004C67A6">
              <w:rPr>
                <w:lang w:eastAsia="zh-CN"/>
              </w:rPr>
              <w:t>Review and further develop the technical and operational specifications for the components and interfaces of WIS Centres and criteria for interoperability, certification and Quality Management of WIS Centres</w:t>
            </w:r>
          </w:p>
        </w:tc>
      </w:tr>
      <w:tr w:rsidR="00C84058" w:rsidRPr="004C67A6" w:rsidTr="00A20EC3">
        <w:trPr>
          <w:tblCellSpacing w:w="15" w:type="dxa"/>
        </w:trPr>
        <w:tc>
          <w:tcPr>
            <w:tcW w:w="0" w:type="auto"/>
            <w:tcBorders>
              <w:top w:val="outset" w:sz="2" w:space="0" w:color="000000"/>
              <w:left w:val="outset" w:sz="2" w:space="0" w:color="000000"/>
              <w:bottom w:val="outset" w:sz="2" w:space="0" w:color="000000"/>
              <w:right w:val="outset" w:sz="2" w:space="0" w:color="000000"/>
            </w:tcBorders>
            <w:tcMar>
              <w:top w:w="15" w:type="dxa"/>
              <w:left w:w="300" w:type="dxa"/>
              <w:bottom w:w="15" w:type="dxa"/>
              <w:right w:w="15" w:type="dxa"/>
            </w:tcMar>
            <w:hideMark/>
          </w:tcPr>
          <w:p w:rsidR="00C84058" w:rsidRPr="004C67A6" w:rsidRDefault="00C84058" w:rsidP="00A20EC3">
            <w:pPr>
              <w:rPr>
                <w:lang w:eastAsia="zh-CN"/>
              </w:rPr>
            </w:pPr>
            <w:r w:rsidRPr="004C67A6">
              <w:rPr>
                <w:lang w:eastAsia="zh-CN"/>
              </w:rPr>
              <w:t>(i)</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C84058" w:rsidRPr="004C67A6" w:rsidRDefault="00C84058" w:rsidP="00A20EC3">
            <w:pPr>
              <w:rPr>
                <w:lang w:eastAsia="zh-CN"/>
              </w:rPr>
            </w:pPr>
            <w:r w:rsidRPr="004C67A6">
              <w:rPr>
                <w:lang w:eastAsia="zh-CN"/>
              </w:rPr>
              <w:t>Coordinate the functions and interoperability of GISCs, including security, user management and metadata, collection and distribution catalogues to support GISC operations in backup mode and continue to develop the basic services of GISCs to take advantage of new information and communication technologies and practices</w:t>
            </w:r>
          </w:p>
        </w:tc>
      </w:tr>
      <w:tr w:rsidR="00C84058" w:rsidRPr="004C67A6" w:rsidTr="00A20EC3">
        <w:trPr>
          <w:tblCellSpacing w:w="15" w:type="dxa"/>
        </w:trPr>
        <w:tc>
          <w:tcPr>
            <w:tcW w:w="0" w:type="auto"/>
            <w:tcBorders>
              <w:top w:val="outset" w:sz="2" w:space="0" w:color="000000"/>
              <w:left w:val="outset" w:sz="2" w:space="0" w:color="000000"/>
              <w:bottom w:val="outset" w:sz="2" w:space="0" w:color="000000"/>
              <w:right w:val="outset" w:sz="2" w:space="0" w:color="000000"/>
            </w:tcBorders>
            <w:tcMar>
              <w:top w:w="15" w:type="dxa"/>
              <w:left w:w="300" w:type="dxa"/>
              <w:bottom w:w="15" w:type="dxa"/>
              <w:right w:w="15" w:type="dxa"/>
            </w:tcMar>
          </w:tcPr>
          <w:p w:rsidR="00C84058" w:rsidRPr="00B124C4" w:rsidRDefault="00C84058" w:rsidP="00A20EC3">
            <w:pPr>
              <w:rPr>
                <w:color w:val="008000"/>
                <w:u w:val="dash"/>
                <w:lang w:eastAsia="zh-CN"/>
              </w:rPr>
            </w:pPr>
            <w:r w:rsidRPr="00B124C4">
              <w:rPr>
                <w:color w:val="008000"/>
                <w:u w:val="dash"/>
                <w:lang w:eastAsia="zh-CN"/>
              </w:rPr>
              <w:t>(ii)</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tcPr>
          <w:p w:rsidR="00C84058" w:rsidRPr="00B124C4" w:rsidRDefault="00C84058" w:rsidP="00A20EC3">
            <w:pPr>
              <w:rPr>
                <w:color w:val="008000"/>
                <w:u w:val="dash"/>
                <w:lang w:eastAsia="zh-CN"/>
              </w:rPr>
            </w:pPr>
            <w:r w:rsidRPr="00B124C4">
              <w:rPr>
                <w:color w:val="008000"/>
                <w:u w:val="dash"/>
                <w:lang w:eastAsia="zh-CN"/>
              </w:rPr>
              <w:t xml:space="preserve">Coordinate change and lifecycle management of GISC technologies and services and those of </w:t>
            </w:r>
            <w:r>
              <w:rPr>
                <w:color w:val="008000"/>
                <w:u w:val="dash"/>
                <w:lang w:eastAsia="zh-CN"/>
              </w:rPr>
              <w:t>WIS</w:t>
            </w:r>
            <w:r w:rsidRPr="00B124C4">
              <w:rPr>
                <w:color w:val="008000"/>
                <w:u w:val="dash"/>
                <w:lang w:eastAsia="zh-CN"/>
              </w:rPr>
              <w:t xml:space="preserve"> centres</w:t>
            </w:r>
          </w:p>
        </w:tc>
      </w:tr>
      <w:tr w:rsidR="00C84058" w:rsidRPr="004C67A6" w:rsidTr="00A20EC3">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C84058" w:rsidRPr="004C67A6" w:rsidRDefault="00C84058" w:rsidP="00A20EC3">
            <w:pPr>
              <w:rPr>
                <w:lang w:eastAsia="zh-CN"/>
              </w:rPr>
            </w:pPr>
            <w:r w:rsidRPr="004C67A6">
              <w:rPr>
                <w:lang w:eastAsia="zh-CN"/>
              </w:rPr>
              <w:t>(b)</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C84058" w:rsidRPr="004C67A6" w:rsidRDefault="00C84058" w:rsidP="00A20EC3">
            <w:pPr>
              <w:rPr>
                <w:lang w:eastAsia="zh-CN"/>
              </w:rPr>
            </w:pPr>
            <w:r w:rsidRPr="004C67A6">
              <w:rPr>
                <w:lang w:eastAsia="zh-CN"/>
              </w:rPr>
              <w:t>Review and develop the relevant aspects of  the Manual on WIS (WMO-No 1060), the Guide to WIS and associated informal guidance to better meet the needs of Members</w:t>
            </w:r>
          </w:p>
        </w:tc>
      </w:tr>
      <w:tr w:rsidR="00C84058" w:rsidRPr="004C67A6" w:rsidTr="00A20EC3">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C84058" w:rsidRPr="004C67A6" w:rsidRDefault="00C84058" w:rsidP="00A20EC3">
            <w:pPr>
              <w:rPr>
                <w:lang w:eastAsia="zh-CN"/>
              </w:rPr>
            </w:pPr>
            <w:r w:rsidRPr="004C67A6">
              <w:rPr>
                <w:lang w:eastAsia="zh-CN"/>
              </w:rPr>
              <w:t>(c)</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C84058" w:rsidRPr="004C67A6" w:rsidRDefault="00C84058" w:rsidP="00A20EC3">
            <w:pPr>
              <w:rPr>
                <w:lang w:eastAsia="zh-CN"/>
              </w:rPr>
            </w:pPr>
            <w:r w:rsidRPr="004C67A6">
              <w:rPr>
                <w:lang w:eastAsia="zh-CN"/>
              </w:rPr>
              <w:t>Review, further develop and oversee WIS monitoring activities, including those aspects of monitoring relating to the effectiveness of information exchange on behalf of the WWW and other Programmes, and take action to address issues that are identified by monitoring</w:t>
            </w:r>
          </w:p>
        </w:tc>
      </w:tr>
      <w:tr w:rsidR="00C84058" w:rsidRPr="004C67A6" w:rsidTr="00A20EC3">
        <w:trPr>
          <w:tblCellSpacing w:w="15" w:type="dxa"/>
        </w:trPr>
        <w:tc>
          <w:tcPr>
            <w:tcW w:w="0" w:type="auto"/>
            <w:tcBorders>
              <w:top w:val="outset" w:sz="2" w:space="0" w:color="000000"/>
              <w:left w:val="outset" w:sz="2" w:space="0" w:color="000000"/>
              <w:bottom w:val="outset" w:sz="2" w:space="0" w:color="000000"/>
              <w:right w:val="outset" w:sz="2" w:space="0" w:color="000000"/>
            </w:tcBorders>
            <w:tcMar>
              <w:top w:w="15" w:type="dxa"/>
              <w:left w:w="300" w:type="dxa"/>
              <w:bottom w:w="15" w:type="dxa"/>
              <w:right w:w="15" w:type="dxa"/>
            </w:tcMar>
            <w:hideMark/>
          </w:tcPr>
          <w:p w:rsidR="00C84058" w:rsidRPr="004C67A6" w:rsidRDefault="00C84058" w:rsidP="00A20EC3">
            <w:pPr>
              <w:rPr>
                <w:lang w:eastAsia="zh-CN"/>
              </w:rPr>
            </w:pPr>
            <w:r w:rsidRPr="004C67A6">
              <w:rPr>
                <w:lang w:eastAsia="zh-CN"/>
              </w:rPr>
              <w:t>(i)</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C84058" w:rsidRPr="004C67A6" w:rsidRDefault="00C84058" w:rsidP="00A20EC3">
            <w:pPr>
              <w:rPr>
                <w:lang w:eastAsia="zh-CN"/>
              </w:rPr>
            </w:pPr>
            <w:r w:rsidRPr="00E40785">
              <w:rPr>
                <w:color w:val="008000"/>
                <w:u w:val="dash"/>
                <w:lang w:eastAsia="zh-CN"/>
              </w:rPr>
              <w:t>Review,</w:t>
            </w:r>
            <w:r w:rsidRPr="004C67A6">
              <w:rPr>
                <w:lang w:eastAsia="zh-CN"/>
              </w:rPr>
              <w:t xml:space="preserve"> develop </w:t>
            </w:r>
            <w:r w:rsidRPr="00E40785">
              <w:rPr>
                <w:color w:val="008000"/>
                <w:u w:val="dash"/>
                <w:lang w:eastAsia="zh-CN"/>
              </w:rPr>
              <w:t>and coordinate</w:t>
            </w:r>
            <w:r>
              <w:rPr>
                <w:lang w:eastAsia="zh-CN"/>
              </w:rPr>
              <w:t xml:space="preserve"> </w:t>
            </w:r>
            <w:r w:rsidRPr="004C67A6">
              <w:rPr>
                <w:lang w:eastAsia="zh-CN"/>
              </w:rPr>
              <w:t>the technical specifications for GISC monitoring</w:t>
            </w:r>
          </w:p>
        </w:tc>
      </w:tr>
      <w:tr w:rsidR="00C84058" w:rsidRPr="004C67A6" w:rsidTr="00A20EC3">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C84058" w:rsidRPr="004C67A6" w:rsidRDefault="00C84058" w:rsidP="00A20EC3">
            <w:pPr>
              <w:rPr>
                <w:lang w:eastAsia="zh-CN"/>
              </w:rPr>
            </w:pPr>
            <w:r w:rsidRPr="004C67A6">
              <w:rPr>
                <w:lang w:eastAsia="zh-CN"/>
              </w:rPr>
              <w:t>(d)</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C84058" w:rsidRPr="004C67A6" w:rsidRDefault="00C84058" w:rsidP="00A20EC3">
            <w:pPr>
              <w:rPr>
                <w:lang w:eastAsia="zh-CN"/>
              </w:rPr>
            </w:pPr>
            <w:r w:rsidRPr="004C67A6">
              <w:rPr>
                <w:lang w:eastAsia="zh-CN"/>
              </w:rPr>
              <w:t>Review, develop and coordinate recommended practices and guidance on management of and access to operational information related to exchange of information through the WIS</w:t>
            </w:r>
          </w:p>
        </w:tc>
      </w:tr>
      <w:tr w:rsidR="00C84058" w:rsidRPr="004C67A6" w:rsidTr="00A20EC3">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C84058" w:rsidRPr="004C67A6" w:rsidRDefault="00C84058" w:rsidP="00A20EC3">
            <w:pPr>
              <w:rPr>
                <w:lang w:eastAsia="zh-CN"/>
              </w:rPr>
            </w:pPr>
            <w:r w:rsidRPr="004C67A6">
              <w:rPr>
                <w:lang w:eastAsia="zh-CN"/>
              </w:rPr>
              <w:t>(e)</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C84058" w:rsidRPr="004C67A6" w:rsidRDefault="00C84058" w:rsidP="00A20EC3">
            <w:pPr>
              <w:rPr>
                <w:lang w:eastAsia="zh-CN"/>
              </w:rPr>
            </w:pPr>
            <w:r w:rsidRPr="004C67A6">
              <w:rPr>
                <w:lang w:eastAsia="zh-CN"/>
              </w:rPr>
              <w:t>Provide coordination and collaboration mechanisms for supporting the implementation and operation of WIS Centres</w:t>
            </w:r>
          </w:p>
        </w:tc>
      </w:tr>
      <w:tr w:rsidR="00C84058" w:rsidRPr="004C67A6" w:rsidTr="00A20EC3">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C84058" w:rsidRPr="004C67A6" w:rsidRDefault="00C84058" w:rsidP="00A20EC3">
            <w:pPr>
              <w:rPr>
                <w:lang w:eastAsia="zh-CN"/>
              </w:rPr>
            </w:pPr>
            <w:r w:rsidRPr="004C67A6">
              <w:rPr>
                <w:lang w:eastAsia="zh-CN"/>
              </w:rPr>
              <w:t>(f)</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C84058" w:rsidRPr="004C67A6" w:rsidRDefault="00C84058" w:rsidP="00A20EC3">
            <w:pPr>
              <w:rPr>
                <w:lang w:eastAsia="zh-CN"/>
              </w:rPr>
            </w:pPr>
            <w:r w:rsidRPr="004C67A6">
              <w:rPr>
                <w:lang w:eastAsia="zh-CN"/>
              </w:rPr>
              <w:t>Advise the technical commissions and partner organizations on roles, responsibilities and implementation of WIS Centres</w:t>
            </w:r>
          </w:p>
        </w:tc>
      </w:tr>
      <w:tr w:rsidR="00C84058" w:rsidRPr="004C67A6" w:rsidTr="00A20EC3">
        <w:trPr>
          <w:tblCellSpacing w:w="15" w:type="dxa"/>
        </w:trPr>
        <w:tc>
          <w:tcPr>
            <w:tcW w:w="0" w:type="auto"/>
            <w:tcBorders>
              <w:top w:val="outset" w:sz="2" w:space="0" w:color="000000"/>
              <w:left w:val="outset" w:sz="2" w:space="0" w:color="000000"/>
              <w:bottom w:val="outset" w:sz="2" w:space="0" w:color="000000"/>
              <w:right w:val="outset" w:sz="2" w:space="0" w:color="000000"/>
            </w:tcBorders>
            <w:tcMar>
              <w:top w:w="15" w:type="dxa"/>
              <w:left w:w="300" w:type="dxa"/>
              <w:bottom w:w="15" w:type="dxa"/>
              <w:right w:w="15" w:type="dxa"/>
            </w:tcMar>
            <w:hideMark/>
          </w:tcPr>
          <w:p w:rsidR="00C84058" w:rsidRPr="004C67A6" w:rsidRDefault="00C84058" w:rsidP="00A20EC3">
            <w:pPr>
              <w:rPr>
                <w:lang w:eastAsia="zh-CN"/>
              </w:rPr>
            </w:pPr>
            <w:r w:rsidRPr="004C67A6">
              <w:rPr>
                <w:lang w:eastAsia="zh-CN"/>
              </w:rPr>
              <w:t>(i)</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C84058" w:rsidRPr="004C67A6" w:rsidRDefault="00C84058" w:rsidP="00A20EC3">
            <w:pPr>
              <w:rPr>
                <w:lang w:eastAsia="zh-CN"/>
              </w:rPr>
            </w:pPr>
            <w:r w:rsidRPr="004C67A6">
              <w:rPr>
                <w:lang w:eastAsia="zh-CN"/>
              </w:rPr>
              <w:t>Assist WMO Members' centres in implementing and maintaining compliant WIS interfaces and functions in NCs and DCPCs</w:t>
            </w:r>
          </w:p>
        </w:tc>
      </w:tr>
      <w:tr w:rsidR="00C84058" w:rsidRPr="004C67A6" w:rsidTr="00A20EC3">
        <w:trPr>
          <w:tblCellSpacing w:w="15" w:type="dxa"/>
        </w:trPr>
        <w:tc>
          <w:tcPr>
            <w:tcW w:w="0" w:type="auto"/>
            <w:tcBorders>
              <w:top w:val="outset" w:sz="2" w:space="0" w:color="000000"/>
              <w:left w:val="outset" w:sz="2" w:space="0" w:color="000000"/>
              <w:bottom w:val="outset" w:sz="2" w:space="0" w:color="000000"/>
              <w:right w:val="outset" w:sz="2" w:space="0" w:color="000000"/>
            </w:tcBorders>
            <w:hideMark/>
          </w:tcPr>
          <w:p w:rsidR="00C84058" w:rsidRPr="004C67A6" w:rsidRDefault="00C84058" w:rsidP="00A20EC3">
            <w:pPr>
              <w:rPr>
                <w:lang w:eastAsia="zh-CN"/>
              </w:rPr>
            </w:pPr>
            <w:r w:rsidRPr="004C67A6">
              <w:rPr>
                <w:lang w:eastAsia="zh-CN"/>
              </w:rPr>
              <w:t>(g)</w:t>
            </w:r>
          </w:p>
        </w:tc>
        <w:tc>
          <w:tcPr>
            <w:tcW w:w="0" w:type="auto"/>
            <w:tcBorders>
              <w:top w:val="outset" w:sz="2" w:space="0" w:color="000000"/>
              <w:left w:val="outset" w:sz="2" w:space="0" w:color="000000"/>
              <w:bottom w:val="outset" w:sz="2" w:space="0" w:color="000000"/>
              <w:right w:val="outset" w:sz="2" w:space="0" w:color="000000"/>
            </w:tcBorders>
            <w:tcMar>
              <w:top w:w="15" w:type="dxa"/>
              <w:left w:w="75" w:type="dxa"/>
              <w:bottom w:w="15" w:type="dxa"/>
              <w:right w:w="15" w:type="dxa"/>
            </w:tcMar>
            <w:vAlign w:val="center"/>
            <w:hideMark/>
          </w:tcPr>
          <w:p w:rsidR="00C84058" w:rsidRPr="004C67A6" w:rsidRDefault="00C84058" w:rsidP="00A20EC3">
            <w:pPr>
              <w:rPr>
                <w:lang w:eastAsia="zh-CN"/>
              </w:rPr>
            </w:pPr>
            <w:r w:rsidRPr="004C67A6">
              <w:rPr>
                <w:lang w:eastAsia="zh-CN"/>
              </w:rPr>
              <w:t xml:space="preserve">Identify implementation and operational issues requiring the urgent consideration of the </w:t>
            </w:r>
            <w:r w:rsidRPr="00E40785">
              <w:rPr>
                <w:strike/>
                <w:color w:val="FF0000"/>
                <w:u w:val="dash"/>
                <w:lang w:eastAsia="zh-CN"/>
              </w:rPr>
              <w:t>OPAG on ISS</w:t>
            </w:r>
            <w:r>
              <w:rPr>
                <w:lang w:eastAsia="zh-CN"/>
              </w:rPr>
              <w:t xml:space="preserve"> </w:t>
            </w:r>
            <w:r w:rsidRPr="00E40785">
              <w:rPr>
                <w:color w:val="008000"/>
                <w:u w:val="dash"/>
                <w:lang w:eastAsia="zh-CN"/>
              </w:rPr>
              <w:t>Standing Committee on Information Management and Technology (SC-IMT)</w:t>
            </w:r>
            <w:r w:rsidRPr="004C67A6">
              <w:rPr>
                <w:lang w:eastAsia="zh-CN"/>
              </w:rPr>
              <w:t>.</w:t>
            </w:r>
          </w:p>
        </w:tc>
      </w:tr>
    </w:tbl>
    <w:p w:rsidR="00C84058" w:rsidRDefault="00C84058" w:rsidP="00C84058">
      <w:pPr>
        <w:rPr>
          <w:lang w:eastAsia="zh-CN"/>
        </w:rPr>
      </w:pPr>
    </w:p>
    <w:p w:rsidR="00C84058" w:rsidRPr="006348CD" w:rsidRDefault="00C84058" w:rsidP="00B448FA">
      <w:pPr>
        <w:rPr>
          <w:rFonts w:eastAsia="宋体"/>
          <w:lang w:eastAsia="zh-CN"/>
        </w:rPr>
      </w:pPr>
    </w:p>
    <w:sectPr w:rsidR="00C84058" w:rsidRPr="006348CD" w:rsidSect="001C16A8">
      <w:headerReference w:type="default" r:id="rId19"/>
      <w:footerReference w:type="default" r:id="rId20"/>
      <w:headerReference w:type="first" r:id="rId21"/>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F08" w:rsidRDefault="00844F08">
      <w:r>
        <w:separator/>
      </w:r>
    </w:p>
    <w:p w:rsidR="00844F08" w:rsidRDefault="00844F08"/>
  </w:endnote>
  <w:endnote w:type="continuationSeparator" w:id="0">
    <w:p w:rsidR="00844F08" w:rsidRDefault="00844F08">
      <w:r>
        <w:continuationSeparator/>
      </w:r>
    </w:p>
    <w:p w:rsidR="00844F08" w:rsidRDefault="00844F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469053"/>
      <w:docPartObj>
        <w:docPartGallery w:val="Page Numbers (Bottom of Page)"/>
        <w:docPartUnique/>
      </w:docPartObj>
    </w:sdtPr>
    <w:sdtEndPr/>
    <w:sdtContent>
      <w:p w:rsidR="00BD4751" w:rsidRDefault="00BD4751">
        <w:pPr>
          <w:pStyle w:val="a7"/>
          <w:jc w:val="right"/>
        </w:pPr>
        <w:r>
          <w:fldChar w:fldCharType="begin"/>
        </w:r>
        <w:r>
          <w:instrText>PAGE   \* MERGEFORMAT</w:instrText>
        </w:r>
        <w:r>
          <w:fldChar w:fldCharType="separate"/>
        </w:r>
        <w:r w:rsidR="009168A0" w:rsidRPr="009168A0">
          <w:rPr>
            <w:noProof/>
            <w:lang w:val="zh-CN" w:eastAsia="zh-CN"/>
          </w:rPr>
          <w:t>6</w:t>
        </w:r>
        <w:r>
          <w:fldChar w:fldCharType="end"/>
        </w:r>
      </w:p>
    </w:sdtContent>
  </w:sdt>
  <w:p w:rsidR="00BD4751" w:rsidRDefault="00BD475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F08" w:rsidRDefault="00844F08">
      <w:r>
        <w:separator/>
      </w:r>
    </w:p>
    <w:p w:rsidR="00844F08" w:rsidRDefault="00844F08"/>
  </w:footnote>
  <w:footnote w:type="continuationSeparator" w:id="0">
    <w:p w:rsidR="00844F08" w:rsidRDefault="00844F08">
      <w:r>
        <w:continuationSeparator/>
      </w:r>
    </w:p>
    <w:p w:rsidR="00844F08" w:rsidRDefault="00844F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0BE" w:rsidRPr="00C10690" w:rsidRDefault="00C810BE" w:rsidP="00442459">
    <w:pPr>
      <w:pStyle w:val="a3"/>
      <w:pBdr>
        <w:bottom w:val="single" w:sz="4" w:space="1" w:color="auto"/>
      </w:pBdr>
      <w:rPr>
        <w:rStyle w:val="a6"/>
        <w:lang w:val="en-GB"/>
      </w:rPr>
    </w:pPr>
    <w:r>
      <w:rPr>
        <w:bCs/>
        <w:lang w:val="fr-CH" w:eastAsia="zh-CN"/>
      </w:rPr>
      <w:t xml:space="preserve">ICT-ISS-2018/Doc </w:t>
    </w:r>
    <w:r>
      <w:rPr>
        <w:rFonts w:eastAsia="宋体" w:hint="eastAsia"/>
        <w:bCs/>
        <w:lang w:val="fr-CH" w:eastAsia="zh-CN"/>
      </w:rPr>
      <w:t>3.2</w:t>
    </w:r>
    <w:r w:rsidRPr="00C10690">
      <w:rPr>
        <w:lang w:val="en-GB"/>
      </w:rPr>
      <w:t>, p</w:t>
    </w:r>
    <w:r>
      <w:rPr>
        <w:rStyle w:val="a6"/>
      </w:rPr>
      <w:fldChar w:fldCharType="begin"/>
    </w:r>
    <w:r w:rsidRPr="00C10690">
      <w:rPr>
        <w:rStyle w:val="a6"/>
        <w:lang w:val="en-GB"/>
      </w:rPr>
      <w:instrText xml:space="preserve"> PAGE </w:instrText>
    </w:r>
    <w:r>
      <w:rPr>
        <w:rStyle w:val="a6"/>
      </w:rPr>
      <w:fldChar w:fldCharType="separate"/>
    </w:r>
    <w:r w:rsidR="009168A0">
      <w:rPr>
        <w:rStyle w:val="a6"/>
        <w:noProof/>
        <w:lang w:val="en-GB"/>
      </w:rPr>
      <w:t>6</w:t>
    </w:r>
    <w:r>
      <w:rPr>
        <w:rStyle w:val="a6"/>
      </w:rPr>
      <w:fldChar w:fldCharType="end"/>
    </w:r>
  </w:p>
  <w:p w:rsidR="00C810BE" w:rsidRDefault="00C810B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0BE" w:rsidRPr="00C10690" w:rsidRDefault="00C810BE" w:rsidP="00251C3F">
    <w:pPr>
      <w:pStyle w:val="a3"/>
      <w:rPr>
        <w:lang w:val="en-GB"/>
      </w:rPr>
    </w:pPr>
    <w:r w:rsidRPr="00C10690">
      <w:rPr>
        <w:lang w:val="en-GB"/>
      </w:rPr>
      <w:t>ICT- ISS-2012/Doc. X.X, DRAFT 1, APPENDIX C</w:t>
    </w:r>
  </w:p>
  <w:p w:rsidR="00C810BE" w:rsidRPr="00C10690" w:rsidRDefault="00C810BE" w:rsidP="00251C3F">
    <w:pPr>
      <w:pStyle w:val="a3"/>
      <w:rPr>
        <w:lang w:val="en-GB"/>
      </w:rPr>
    </w:pPr>
  </w:p>
  <w:p w:rsidR="00C810BE" w:rsidRPr="00C10690" w:rsidRDefault="00C810BE" w:rsidP="00251C3F">
    <w:pPr>
      <w:pStyle w:val="a3"/>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F6D"/>
    <w:multiLevelType w:val="multilevel"/>
    <w:tmpl w:val="A08E098C"/>
    <w:lvl w:ilvl="0">
      <w:start w:val="1"/>
      <w:numFmt w:val="decimal"/>
      <w:pStyle w:val="CorpsdetexteAprs0pt"/>
      <w:lvlText w:val="%1."/>
      <w:lvlJc w:val="left"/>
      <w:pPr>
        <w:tabs>
          <w:tab w:val="num" w:pos="707"/>
        </w:tabs>
        <w:ind w:left="707" w:hanging="283"/>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1">
    <w:nsid w:val="12F02F0C"/>
    <w:multiLevelType w:val="multilevel"/>
    <w:tmpl w:val="E36C6434"/>
    <w:lvl w:ilvl="0">
      <w:start w:val="1"/>
      <w:numFmt w:val="decimal"/>
      <w:pStyle w:val="Action"/>
      <w:lvlText w:val="A%1"/>
      <w:lvlJc w:val="left"/>
      <w:pPr>
        <w:tabs>
          <w:tab w:val="num" w:pos="431"/>
        </w:tabs>
        <w:ind w:left="431" w:hanging="431"/>
      </w:pPr>
      <w:rPr>
        <w:rFonts w:hint="default"/>
        <w:b/>
        <w:i w:val="0"/>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4320"/>
        </w:tabs>
        <w:ind w:left="2736" w:hanging="27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135277E5"/>
    <w:multiLevelType w:val="hybridMultilevel"/>
    <w:tmpl w:val="8B223A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461ADF"/>
    <w:multiLevelType w:val="multilevel"/>
    <w:tmpl w:val="DF02D51A"/>
    <w:lvl w:ilvl="0">
      <w:start w:val="1"/>
      <w:numFmt w:val="decimal"/>
      <w:pStyle w:val="Decision"/>
      <w:lvlText w:val="D%1"/>
      <w:lvlJc w:val="left"/>
      <w:pPr>
        <w:tabs>
          <w:tab w:val="num" w:pos="431"/>
        </w:tabs>
        <w:ind w:left="431" w:hanging="431"/>
      </w:pPr>
      <w:rPr>
        <w:rFonts w:hint="default"/>
        <w:b/>
        <w:i w:val="0"/>
      </w:rPr>
    </w:lvl>
    <w:lvl w:ilvl="1">
      <w:start w:val="1"/>
      <w:numFmt w:val="decimal"/>
      <w:lvlText w:val="%1.%2."/>
      <w:lvlJc w:val="left"/>
      <w:pPr>
        <w:tabs>
          <w:tab w:val="num" w:pos="-180"/>
        </w:tabs>
        <w:ind w:left="387" w:hanging="567"/>
      </w:pPr>
      <w:rPr>
        <w:rFonts w:hint="default"/>
      </w:rPr>
    </w:lvl>
    <w:lvl w:ilvl="2">
      <w:start w:val="1"/>
      <w:numFmt w:val="decimal"/>
      <w:lvlText w:val="%1.%2.%3."/>
      <w:lvlJc w:val="left"/>
      <w:pPr>
        <w:tabs>
          <w:tab w:val="num" w:pos="-180"/>
        </w:tabs>
        <w:ind w:left="387" w:hanging="567"/>
      </w:pPr>
      <w:rPr>
        <w:rFonts w:hint="default"/>
      </w:rPr>
    </w:lvl>
    <w:lvl w:ilvl="3">
      <w:start w:val="1"/>
      <w:numFmt w:val="decimal"/>
      <w:lvlText w:val="%1.%2.%3.%4."/>
      <w:lvlJc w:val="left"/>
      <w:pPr>
        <w:tabs>
          <w:tab w:val="num" w:pos="-180"/>
        </w:tabs>
        <w:ind w:left="387" w:hanging="567"/>
      </w:pPr>
      <w:rPr>
        <w:rFonts w:hint="default"/>
      </w:rPr>
    </w:lvl>
    <w:lvl w:ilvl="4">
      <w:start w:val="1"/>
      <w:numFmt w:val="decimal"/>
      <w:lvlText w:val="%1.%2.%3.%4.%5."/>
      <w:lvlJc w:val="left"/>
      <w:pPr>
        <w:tabs>
          <w:tab w:val="num" w:pos="-180"/>
        </w:tabs>
        <w:ind w:left="387" w:hanging="567"/>
      </w:pPr>
      <w:rPr>
        <w:rFonts w:hint="default"/>
      </w:rPr>
    </w:lvl>
    <w:lvl w:ilvl="5">
      <w:start w:val="1"/>
      <w:numFmt w:val="decimal"/>
      <w:lvlText w:val="%1.%2.%3.%4.%5.%6."/>
      <w:lvlJc w:val="left"/>
      <w:pPr>
        <w:tabs>
          <w:tab w:val="num" w:pos="4140"/>
        </w:tabs>
        <w:ind w:left="2556" w:hanging="2736"/>
      </w:pPr>
      <w:rPr>
        <w:rFonts w:hint="default"/>
      </w:rPr>
    </w:lvl>
    <w:lvl w:ilvl="6">
      <w:start w:val="1"/>
      <w:numFmt w:val="decimal"/>
      <w:lvlText w:val="%1.%2.%3.%4.%5.%6.%7."/>
      <w:lvlJc w:val="left"/>
      <w:pPr>
        <w:tabs>
          <w:tab w:val="num" w:pos="5220"/>
        </w:tabs>
        <w:ind w:left="3060" w:hanging="1080"/>
      </w:pPr>
      <w:rPr>
        <w:rFonts w:hint="default"/>
      </w:rPr>
    </w:lvl>
    <w:lvl w:ilvl="7">
      <w:start w:val="1"/>
      <w:numFmt w:val="decimal"/>
      <w:lvlText w:val="%1.%2.%3.%4.%5.%6.%7.%8."/>
      <w:lvlJc w:val="left"/>
      <w:pPr>
        <w:tabs>
          <w:tab w:val="num" w:pos="5940"/>
        </w:tabs>
        <w:ind w:left="3564" w:hanging="1224"/>
      </w:pPr>
      <w:rPr>
        <w:rFonts w:hint="default"/>
      </w:rPr>
    </w:lvl>
    <w:lvl w:ilvl="8">
      <w:start w:val="1"/>
      <w:numFmt w:val="decimal"/>
      <w:lvlText w:val="%1.%2.%3.%4.%5.%6.%7.%8.%9."/>
      <w:lvlJc w:val="left"/>
      <w:pPr>
        <w:tabs>
          <w:tab w:val="num" w:pos="6660"/>
        </w:tabs>
        <w:ind w:left="4140" w:hanging="1440"/>
      </w:pPr>
      <w:rPr>
        <w:rFonts w:hint="default"/>
      </w:rPr>
    </w:lvl>
  </w:abstractNum>
  <w:abstractNum w:abstractNumId="4">
    <w:nsid w:val="27442776"/>
    <w:multiLevelType w:val="hybridMultilevel"/>
    <w:tmpl w:val="2D74105C"/>
    <w:lvl w:ilvl="0" w:tplc="C8920AE4">
      <w:start w:val="1"/>
      <w:numFmt w:val="decimal"/>
      <w:pStyle w:val="Person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3A5A93"/>
    <w:multiLevelType w:val="hybridMultilevel"/>
    <w:tmpl w:val="1512D0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D5A4382"/>
    <w:multiLevelType w:val="hybridMultilevel"/>
    <w:tmpl w:val="0ADCF3D8"/>
    <w:lvl w:ilvl="0" w:tplc="E6944F10">
      <w:start w:val="1"/>
      <w:numFmt w:val="decimal"/>
      <w:pStyle w:val="Pending"/>
      <w:lvlText w:val="Pending: %1."/>
      <w:lvlJc w:val="left"/>
      <w:pPr>
        <w:tabs>
          <w:tab w:val="num" w:pos="-360"/>
        </w:tabs>
        <w:ind w:left="360" w:hanging="360"/>
      </w:pPr>
      <w:rPr>
        <w:rFonts w:hint="default"/>
        <w:b/>
        <w:i w:val="0"/>
      </w:rPr>
    </w:lvl>
    <w:lvl w:ilvl="1" w:tplc="A9D60692">
      <w:start w:val="1"/>
      <w:numFmt w:val="lowerLetter"/>
      <w:lvlText w:val="%2."/>
      <w:lvlJc w:val="left"/>
      <w:pPr>
        <w:tabs>
          <w:tab w:val="num" w:pos="1440"/>
        </w:tabs>
        <w:ind w:left="1440" w:hanging="360"/>
      </w:pPr>
    </w:lvl>
    <w:lvl w:ilvl="2" w:tplc="8EDAC5CE" w:tentative="1">
      <w:start w:val="1"/>
      <w:numFmt w:val="lowerRoman"/>
      <w:lvlText w:val="%3."/>
      <w:lvlJc w:val="right"/>
      <w:pPr>
        <w:tabs>
          <w:tab w:val="num" w:pos="2160"/>
        </w:tabs>
        <w:ind w:left="2160" w:hanging="180"/>
      </w:pPr>
    </w:lvl>
    <w:lvl w:ilvl="3" w:tplc="0C0A4B92" w:tentative="1">
      <w:start w:val="1"/>
      <w:numFmt w:val="decimal"/>
      <w:lvlText w:val="%4."/>
      <w:lvlJc w:val="left"/>
      <w:pPr>
        <w:tabs>
          <w:tab w:val="num" w:pos="2880"/>
        </w:tabs>
        <w:ind w:left="2880" w:hanging="360"/>
      </w:pPr>
    </w:lvl>
    <w:lvl w:ilvl="4" w:tplc="9B7C7AC6" w:tentative="1">
      <w:start w:val="1"/>
      <w:numFmt w:val="lowerLetter"/>
      <w:lvlText w:val="%5."/>
      <w:lvlJc w:val="left"/>
      <w:pPr>
        <w:tabs>
          <w:tab w:val="num" w:pos="3600"/>
        </w:tabs>
        <w:ind w:left="3600" w:hanging="360"/>
      </w:pPr>
    </w:lvl>
    <w:lvl w:ilvl="5" w:tplc="7786AAF2" w:tentative="1">
      <w:start w:val="1"/>
      <w:numFmt w:val="lowerRoman"/>
      <w:lvlText w:val="%6."/>
      <w:lvlJc w:val="right"/>
      <w:pPr>
        <w:tabs>
          <w:tab w:val="num" w:pos="4320"/>
        </w:tabs>
        <w:ind w:left="4320" w:hanging="180"/>
      </w:pPr>
    </w:lvl>
    <w:lvl w:ilvl="6" w:tplc="8AE4F834" w:tentative="1">
      <w:start w:val="1"/>
      <w:numFmt w:val="decimal"/>
      <w:lvlText w:val="%7."/>
      <w:lvlJc w:val="left"/>
      <w:pPr>
        <w:tabs>
          <w:tab w:val="num" w:pos="5040"/>
        </w:tabs>
        <w:ind w:left="5040" w:hanging="360"/>
      </w:pPr>
    </w:lvl>
    <w:lvl w:ilvl="7" w:tplc="7520B2A2" w:tentative="1">
      <w:start w:val="1"/>
      <w:numFmt w:val="lowerLetter"/>
      <w:lvlText w:val="%8."/>
      <w:lvlJc w:val="left"/>
      <w:pPr>
        <w:tabs>
          <w:tab w:val="num" w:pos="5760"/>
        </w:tabs>
        <w:ind w:left="5760" w:hanging="360"/>
      </w:pPr>
    </w:lvl>
    <w:lvl w:ilvl="8" w:tplc="99DE4754" w:tentative="1">
      <w:start w:val="1"/>
      <w:numFmt w:val="lowerRoman"/>
      <w:lvlText w:val="%9."/>
      <w:lvlJc w:val="right"/>
      <w:pPr>
        <w:tabs>
          <w:tab w:val="num" w:pos="6480"/>
        </w:tabs>
        <w:ind w:left="6480" w:hanging="180"/>
      </w:pPr>
    </w:lvl>
  </w:abstractNum>
  <w:abstractNum w:abstractNumId="7">
    <w:nsid w:val="5C8C2B0B"/>
    <w:multiLevelType w:val="hybridMultilevel"/>
    <w:tmpl w:val="1E2A7BC4"/>
    <w:lvl w:ilvl="0" w:tplc="D820E05C">
      <w:start w:val="1"/>
      <w:numFmt w:val="bullet"/>
      <w:pStyle w:val="Body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59C2CE7"/>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9">
    <w:nsid w:val="769913D1"/>
    <w:multiLevelType w:val="multilevel"/>
    <w:tmpl w:val="610A1FB0"/>
    <w:lvl w:ilvl="0">
      <w:start w:val="1"/>
      <w:numFmt w:val="decimal"/>
      <w:lvlText w:val="%1."/>
      <w:lvlJc w:val="left"/>
      <w:pPr>
        <w:tabs>
          <w:tab w:val="num" w:pos="720"/>
        </w:tabs>
        <w:ind w:left="360" w:hanging="360"/>
      </w:pPr>
    </w:lvl>
    <w:lvl w:ilvl="1">
      <w:start w:val="1"/>
      <w:numFmt w:val="bullet"/>
      <w:lvlText w:val=""/>
      <w:lvlJc w:val="left"/>
      <w:pPr>
        <w:tabs>
          <w:tab w:val="num" w:pos="1440"/>
        </w:tabs>
        <w:ind w:left="792" w:hanging="432"/>
      </w:pPr>
      <w:rPr>
        <w:rFonts w:ascii="Symbol" w:hAnsi="Symbol" w:hint="default"/>
      </w:rPr>
    </w:lvl>
    <w:lvl w:ilvl="2">
      <w:start w:val="1"/>
      <w:numFmt w:val="bullet"/>
      <w:lvlText w:val=""/>
      <w:lvlJc w:val="left"/>
      <w:pPr>
        <w:tabs>
          <w:tab w:val="num" w:pos="2160"/>
        </w:tabs>
        <w:ind w:left="1224" w:hanging="504"/>
      </w:pPr>
      <w:rPr>
        <w:rFonts w:ascii="Symbol" w:hAnsi="Symbol" w:hint="default"/>
      </w:rPr>
    </w:lvl>
    <w:lvl w:ilvl="3">
      <w:start w:val="1"/>
      <w:numFmt w:val="bullet"/>
      <w:lvlText w:val=""/>
      <w:lvlJc w:val="left"/>
      <w:pPr>
        <w:tabs>
          <w:tab w:val="num" w:pos="2880"/>
        </w:tabs>
        <w:ind w:left="1728" w:hanging="648"/>
      </w:pPr>
      <w:rPr>
        <w:rFonts w:ascii="Symbol" w:hAnsi="Symbol" w:hint="default"/>
      </w:r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0">
    <w:nsid w:val="7DB31E2E"/>
    <w:multiLevelType w:val="multilevel"/>
    <w:tmpl w:val="8C587444"/>
    <w:lvl w:ilvl="0">
      <w:start w:val="1"/>
      <w:numFmt w:val="decimal"/>
      <w:pStyle w:val="BodyTextNumbered"/>
      <w:lvlText w:val="%1."/>
      <w:lvlJc w:val="left"/>
      <w:pPr>
        <w:tabs>
          <w:tab w:val="num" w:pos="720"/>
        </w:tabs>
        <w:ind w:left="360" w:hanging="360"/>
      </w:pPr>
    </w:lvl>
    <w:lvl w:ilvl="1">
      <w:start w:val="1"/>
      <w:numFmt w:val="decimal"/>
      <w:lvlText w:val="%1.%2."/>
      <w:lvlJc w:val="left"/>
      <w:pPr>
        <w:tabs>
          <w:tab w:val="num" w:pos="1440"/>
        </w:tabs>
        <w:ind w:left="792" w:hanging="432"/>
      </w:pPr>
      <w:rPr>
        <w:lang w:val="en-US"/>
      </w:r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10"/>
  </w:num>
  <w:num w:numId="2">
    <w:abstractNumId w:val="8"/>
  </w:num>
  <w:num w:numId="3">
    <w:abstractNumId w:val="1"/>
  </w:num>
  <w:num w:numId="4">
    <w:abstractNumId w:val="7"/>
  </w:num>
  <w:num w:numId="5">
    <w:abstractNumId w:val="10"/>
  </w:num>
  <w:num w:numId="6">
    <w:abstractNumId w:val="3"/>
  </w:num>
  <w:num w:numId="7">
    <w:abstractNumId w:val="6"/>
  </w:num>
  <w:num w:numId="8">
    <w:abstractNumId w:val="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2"/>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19"/>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598"/>
    <w:rsid w:val="00002465"/>
    <w:rsid w:val="000048B5"/>
    <w:rsid w:val="000104BD"/>
    <w:rsid w:val="0001212F"/>
    <w:rsid w:val="000135F6"/>
    <w:rsid w:val="000202AB"/>
    <w:rsid w:val="00032134"/>
    <w:rsid w:val="00033326"/>
    <w:rsid w:val="0003754D"/>
    <w:rsid w:val="00037813"/>
    <w:rsid w:val="00047952"/>
    <w:rsid w:val="00051ED5"/>
    <w:rsid w:val="000522FD"/>
    <w:rsid w:val="000531BD"/>
    <w:rsid w:val="00055CB6"/>
    <w:rsid w:val="00062C21"/>
    <w:rsid w:val="000643A0"/>
    <w:rsid w:val="000700C3"/>
    <w:rsid w:val="00073730"/>
    <w:rsid w:val="00073C93"/>
    <w:rsid w:val="000874E4"/>
    <w:rsid w:val="00095554"/>
    <w:rsid w:val="00095A54"/>
    <w:rsid w:val="000A64C1"/>
    <w:rsid w:val="000A7240"/>
    <w:rsid w:val="000B5E64"/>
    <w:rsid w:val="000C3C25"/>
    <w:rsid w:val="000C6ECA"/>
    <w:rsid w:val="000D4A00"/>
    <w:rsid w:val="000D6C2E"/>
    <w:rsid w:val="000D7DA5"/>
    <w:rsid w:val="000E113E"/>
    <w:rsid w:val="000E3612"/>
    <w:rsid w:val="000E7D42"/>
    <w:rsid w:val="0010269C"/>
    <w:rsid w:val="001112B8"/>
    <w:rsid w:val="0011409C"/>
    <w:rsid w:val="001166BF"/>
    <w:rsid w:val="001327F3"/>
    <w:rsid w:val="001350C6"/>
    <w:rsid w:val="00141491"/>
    <w:rsid w:val="0014149B"/>
    <w:rsid w:val="001446A7"/>
    <w:rsid w:val="001575A8"/>
    <w:rsid w:val="001638D5"/>
    <w:rsid w:val="00163C9F"/>
    <w:rsid w:val="00183776"/>
    <w:rsid w:val="00187554"/>
    <w:rsid w:val="0019137E"/>
    <w:rsid w:val="00196B86"/>
    <w:rsid w:val="001A4D5A"/>
    <w:rsid w:val="001A5CB4"/>
    <w:rsid w:val="001B02BC"/>
    <w:rsid w:val="001B18E2"/>
    <w:rsid w:val="001B34F3"/>
    <w:rsid w:val="001B54D4"/>
    <w:rsid w:val="001C16A8"/>
    <w:rsid w:val="001C21AE"/>
    <w:rsid w:val="001C4164"/>
    <w:rsid w:val="001C74C3"/>
    <w:rsid w:val="001D0AC3"/>
    <w:rsid w:val="001D17E1"/>
    <w:rsid w:val="001F1845"/>
    <w:rsid w:val="001F317B"/>
    <w:rsid w:val="001F5B91"/>
    <w:rsid w:val="00207EE3"/>
    <w:rsid w:val="0022288B"/>
    <w:rsid w:val="002250BE"/>
    <w:rsid w:val="00245849"/>
    <w:rsid w:val="00245D75"/>
    <w:rsid w:val="00251C3F"/>
    <w:rsid w:val="002715DD"/>
    <w:rsid w:val="0027569D"/>
    <w:rsid w:val="0028043D"/>
    <w:rsid w:val="002810FD"/>
    <w:rsid w:val="00281257"/>
    <w:rsid w:val="0028485E"/>
    <w:rsid w:val="002914FD"/>
    <w:rsid w:val="002921E5"/>
    <w:rsid w:val="00293B76"/>
    <w:rsid w:val="002949DD"/>
    <w:rsid w:val="00294BA3"/>
    <w:rsid w:val="00295E01"/>
    <w:rsid w:val="0029647C"/>
    <w:rsid w:val="002A6134"/>
    <w:rsid w:val="002A6B1B"/>
    <w:rsid w:val="002A7617"/>
    <w:rsid w:val="002A7ED7"/>
    <w:rsid w:val="002A7FA1"/>
    <w:rsid w:val="002C499A"/>
    <w:rsid w:val="002C4C5C"/>
    <w:rsid w:val="002C738A"/>
    <w:rsid w:val="002D0461"/>
    <w:rsid w:val="002D4414"/>
    <w:rsid w:val="002D5529"/>
    <w:rsid w:val="002D7217"/>
    <w:rsid w:val="002E1642"/>
    <w:rsid w:val="002E5A73"/>
    <w:rsid w:val="002F1B0A"/>
    <w:rsid w:val="00303021"/>
    <w:rsid w:val="00310DDF"/>
    <w:rsid w:val="003142B0"/>
    <w:rsid w:val="00314A52"/>
    <w:rsid w:val="00320A0D"/>
    <w:rsid w:val="00322096"/>
    <w:rsid w:val="00324304"/>
    <w:rsid w:val="003277FA"/>
    <w:rsid w:val="0033104D"/>
    <w:rsid w:val="003452F7"/>
    <w:rsid w:val="00347DB6"/>
    <w:rsid w:val="003601B2"/>
    <w:rsid w:val="00362A7D"/>
    <w:rsid w:val="0036787F"/>
    <w:rsid w:val="00373C09"/>
    <w:rsid w:val="00376493"/>
    <w:rsid w:val="003768C5"/>
    <w:rsid w:val="0038012C"/>
    <w:rsid w:val="003823FD"/>
    <w:rsid w:val="003903EE"/>
    <w:rsid w:val="00391EFC"/>
    <w:rsid w:val="003926C6"/>
    <w:rsid w:val="00393CBC"/>
    <w:rsid w:val="00396154"/>
    <w:rsid w:val="003A278D"/>
    <w:rsid w:val="003B0A83"/>
    <w:rsid w:val="003B6047"/>
    <w:rsid w:val="003B7252"/>
    <w:rsid w:val="003C0A43"/>
    <w:rsid w:val="003C6D9A"/>
    <w:rsid w:val="003D0BAF"/>
    <w:rsid w:val="003D6B41"/>
    <w:rsid w:val="003E3693"/>
    <w:rsid w:val="003E70FD"/>
    <w:rsid w:val="003E7757"/>
    <w:rsid w:val="003F31FA"/>
    <w:rsid w:val="003F4325"/>
    <w:rsid w:val="00400CA8"/>
    <w:rsid w:val="00403F24"/>
    <w:rsid w:val="00413EDA"/>
    <w:rsid w:val="00415F4C"/>
    <w:rsid w:val="0042519D"/>
    <w:rsid w:val="00426C67"/>
    <w:rsid w:val="00430A5B"/>
    <w:rsid w:val="004342FA"/>
    <w:rsid w:val="00437572"/>
    <w:rsid w:val="00437B4C"/>
    <w:rsid w:val="00442459"/>
    <w:rsid w:val="004437D4"/>
    <w:rsid w:val="004447EF"/>
    <w:rsid w:val="00455230"/>
    <w:rsid w:val="00460847"/>
    <w:rsid w:val="004668E7"/>
    <w:rsid w:val="00472482"/>
    <w:rsid w:val="00480313"/>
    <w:rsid w:val="00484E38"/>
    <w:rsid w:val="00487560"/>
    <w:rsid w:val="004938CC"/>
    <w:rsid w:val="00495EEF"/>
    <w:rsid w:val="004A77F1"/>
    <w:rsid w:val="004C1599"/>
    <w:rsid w:val="004C2D3B"/>
    <w:rsid w:val="004D3BAA"/>
    <w:rsid w:val="004D77E1"/>
    <w:rsid w:val="004E577D"/>
    <w:rsid w:val="004F3BA0"/>
    <w:rsid w:val="004F6651"/>
    <w:rsid w:val="0052190A"/>
    <w:rsid w:val="00525FDE"/>
    <w:rsid w:val="00526C7D"/>
    <w:rsid w:val="005359E9"/>
    <w:rsid w:val="00540C17"/>
    <w:rsid w:val="005510A7"/>
    <w:rsid w:val="00555D72"/>
    <w:rsid w:val="0055792B"/>
    <w:rsid w:val="00562CED"/>
    <w:rsid w:val="00566B56"/>
    <w:rsid w:val="00570D7A"/>
    <w:rsid w:val="00573BD6"/>
    <w:rsid w:val="0058495A"/>
    <w:rsid w:val="00584984"/>
    <w:rsid w:val="005934C3"/>
    <w:rsid w:val="00594308"/>
    <w:rsid w:val="005A6BCE"/>
    <w:rsid w:val="005A7374"/>
    <w:rsid w:val="005B7409"/>
    <w:rsid w:val="005C15CC"/>
    <w:rsid w:val="005C3598"/>
    <w:rsid w:val="005C78DE"/>
    <w:rsid w:val="005D5961"/>
    <w:rsid w:val="005E36A7"/>
    <w:rsid w:val="005F3DC6"/>
    <w:rsid w:val="005F4523"/>
    <w:rsid w:val="005F4C81"/>
    <w:rsid w:val="005F65A1"/>
    <w:rsid w:val="00607D8A"/>
    <w:rsid w:val="00611F27"/>
    <w:rsid w:val="006125D7"/>
    <w:rsid w:val="006160AE"/>
    <w:rsid w:val="006204CC"/>
    <w:rsid w:val="00622808"/>
    <w:rsid w:val="0062450A"/>
    <w:rsid w:val="00624976"/>
    <w:rsid w:val="00631715"/>
    <w:rsid w:val="006348CD"/>
    <w:rsid w:val="00634A60"/>
    <w:rsid w:val="00637340"/>
    <w:rsid w:val="00641762"/>
    <w:rsid w:val="00642AAE"/>
    <w:rsid w:val="00643CF9"/>
    <w:rsid w:val="00650516"/>
    <w:rsid w:val="0065730F"/>
    <w:rsid w:val="0066094F"/>
    <w:rsid w:val="00661BA4"/>
    <w:rsid w:val="00663CB8"/>
    <w:rsid w:val="006657CC"/>
    <w:rsid w:val="006677D0"/>
    <w:rsid w:val="00677566"/>
    <w:rsid w:val="00677FB7"/>
    <w:rsid w:val="00683A7D"/>
    <w:rsid w:val="006A0EF2"/>
    <w:rsid w:val="006A5514"/>
    <w:rsid w:val="006A6EA2"/>
    <w:rsid w:val="006C7E19"/>
    <w:rsid w:val="006D0835"/>
    <w:rsid w:val="006D59C5"/>
    <w:rsid w:val="006D5C89"/>
    <w:rsid w:val="006E2E48"/>
    <w:rsid w:val="006E4155"/>
    <w:rsid w:val="006F2B0C"/>
    <w:rsid w:val="006F7BDF"/>
    <w:rsid w:val="00703217"/>
    <w:rsid w:val="007033AE"/>
    <w:rsid w:val="007115B4"/>
    <w:rsid w:val="007115C5"/>
    <w:rsid w:val="007143CE"/>
    <w:rsid w:val="00717CAB"/>
    <w:rsid w:val="007216BB"/>
    <w:rsid w:val="007239FC"/>
    <w:rsid w:val="00724454"/>
    <w:rsid w:val="0073729C"/>
    <w:rsid w:val="0074119E"/>
    <w:rsid w:val="007422DD"/>
    <w:rsid w:val="0074502C"/>
    <w:rsid w:val="00766EED"/>
    <w:rsid w:val="007711AF"/>
    <w:rsid w:val="00773798"/>
    <w:rsid w:val="0078068A"/>
    <w:rsid w:val="00781A8D"/>
    <w:rsid w:val="00782D05"/>
    <w:rsid w:val="007835D4"/>
    <w:rsid w:val="0079169E"/>
    <w:rsid w:val="0079558F"/>
    <w:rsid w:val="00796267"/>
    <w:rsid w:val="00796B82"/>
    <w:rsid w:val="00797B7C"/>
    <w:rsid w:val="00797C66"/>
    <w:rsid w:val="007B3E28"/>
    <w:rsid w:val="007C2038"/>
    <w:rsid w:val="007C49CE"/>
    <w:rsid w:val="007C595D"/>
    <w:rsid w:val="007D2A65"/>
    <w:rsid w:val="007E5172"/>
    <w:rsid w:val="007F4C01"/>
    <w:rsid w:val="007F6329"/>
    <w:rsid w:val="00801715"/>
    <w:rsid w:val="00802B20"/>
    <w:rsid w:val="00810373"/>
    <w:rsid w:val="008269A2"/>
    <w:rsid w:val="00827511"/>
    <w:rsid w:val="008414B4"/>
    <w:rsid w:val="00843A1D"/>
    <w:rsid w:val="00844F08"/>
    <w:rsid w:val="00846779"/>
    <w:rsid w:val="00854846"/>
    <w:rsid w:val="0085547C"/>
    <w:rsid w:val="008621B3"/>
    <w:rsid w:val="008639CA"/>
    <w:rsid w:val="00881D8B"/>
    <w:rsid w:val="00881EE7"/>
    <w:rsid w:val="00882666"/>
    <w:rsid w:val="00897AFA"/>
    <w:rsid w:val="008A2780"/>
    <w:rsid w:val="008A5CA7"/>
    <w:rsid w:val="008A71EB"/>
    <w:rsid w:val="008B534D"/>
    <w:rsid w:val="008B798C"/>
    <w:rsid w:val="008C03D1"/>
    <w:rsid w:val="008C255B"/>
    <w:rsid w:val="008C3634"/>
    <w:rsid w:val="008C4B31"/>
    <w:rsid w:val="008C5169"/>
    <w:rsid w:val="008E2264"/>
    <w:rsid w:val="008E274F"/>
    <w:rsid w:val="008E4F71"/>
    <w:rsid w:val="008E7CF0"/>
    <w:rsid w:val="008F53F7"/>
    <w:rsid w:val="0090477D"/>
    <w:rsid w:val="00910FF6"/>
    <w:rsid w:val="00911591"/>
    <w:rsid w:val="00913A35"/>
    <w:rsid w:val="009168A0"/>
    <w:rsid w:val="00920086"/>
    <w:rsid w:val="00920223"/>
    <w:rsid w:val="00921B88"/>
    <w:rsid w:val="00923438"/>
    <w:rsid w:val="0093348E"/>
    <w:rsid w:val="00934D30"/>
    <w:rsid w:val="00935C77"/>
    <w:rsid w:val="00937052"/>
    <w:rsid w:val="00942C77"/>
    <w:rsid w:val="00943D07"/>
    <w:rsid w:val="00945DA1"/>
    <w:rsid w:val="00953DE3"/>
    <w:rsid w:val="00957FE1"/>
    <w:rsid w:val="00982B27"/>
    <w:rsid w:val="0098770B"/>
    <w:rsid w:val="0099752E"/>
    <w:rsid w:val="009A3F73"/>
    <w:rsid w:val="009A4470"/>
    <w:rsid w:val="009A52D6"/>
    <w:rsid w:val="009B0CA5"/>
    <w:rsid w:val="009B2952"/>
    <w:rsid w:val="009B3463"/>
    <w:rsid w:val="009B58CC"/>
    <w:rsid w:val="009B6852"/>
    <w:rsid w:val="009C2528"/>
    <w:rsid w:val="009D6338"/>
    <w:rsid w:val="009E7EA6"/>
    <w:rsid w:val="009F10F4"/>
    <w:rsid w:val="009F332A"/>
    <w:rsid w:val="00A00183"/>
    <w:rsid w:val="00A0494D"/>
    <w:rsid w:val="00A05694"/>
    <w:rsid w:val="00A12112"/>
    <w:rsid w:val="00A156AB"/>
    <w:rsid w:val="00A16E4B"/>
    <w:rsid w:val="00A275F9"/>
    <w:rsid w:val="00A35F3A"/>
    <w:rsid w:val="00A414EB"/>
    <w:rsid w:val="00A45F94"/>
    <w:rsid w:val="00A55596"/>
    <w:rsid w:val="00A55756"/>
    <w:rsid w:val="00A56FC8"/>
    <w:rsid w:val="00A657D8"/>
    <w:rsid w:val="00A65A51"/>
    <w:rsid w:val="00A7189B"/>
    <w:rsid w:val="00A71E92"/>
    <w:rsid w:val="00A74081"/>
    <w:rsid w:val="00A83967"/>
    <w:rsid w:val="00A9463F"/>
    <w:rsid w:val="00AB119C"/>
    <w:rsid w:val="00AB564C"/>
    <w:rsid w:val="00AB7157"/>
    <w:rsid w:val="00AC551F"/>
    <w:rsid w:val="00AC7C4F"/>
    <w:rsid w:val="00AD3B62"/>
    <w:rsid w:val="00AD49F1"/>
    <w:rsid w:val="00AE1F55"/>
    <w:rsid w:val="00AE5EDA"/>
    <w:rsid w:val="00AF7070"/>
    <w:rsid w:val="00B0249F"/>
    <w:rsid w:val="00B04592"/>
    <w:rsid w:val="00B05BBA"/>
    <w:rsid w:val="00B06CE2"/>
    <w:rsid w:val="00B070C6"/>
    <w:rsid w:val="00B15CD5"/>
    <w:rsid w:val="00B2276F"/>
    <w:rsid w:val="00B360C9"/>
    <w:rsid w:val="00B408BC"/>
    <w:rsid w:val="00B42F03"/>
    <w:rsid w:val="00B42F15"/>
    <w:rsid w:val="00B448FA"/>
    <w:rsid w:val="00B44DB6"/>
    <w:rsid w:val="00B469A6"/>
    <w:rsid w:val="00B51C7A"/>
    <w:rsid w:val="00B521E7"/>
    <w:rsid w:val="00B524CF"/>
    <w:rsid w:val="00B646D0"/>
    <w:rsid w:val="00B74B70"/>
    <w:rsid w:val="00B830D6"/>
    <w:rsid w:val="00B87205"/>
    <w:rsid w:val="00B87827"/>
    <w:rsid w:val="00B931E7"/>
    <w:rsid w:val="00B96053"/>
    <w:rsid w:val="00B96D40"/>
    <w:rsid w:val="00B97253"/>
    <w:rsid w:val="00BA0164"/>
    <w:rsid w:val="00BA14BE"/>
    <w:rsid w:val="00BA6288"/>
    <w:rsid w:val="00BB0356"/>
    <w:rsid w:val="00BB663D"/>
    <w:rsid w:val="00BC0F1C"/>
    <w:rsid w:val="00BC3AA7"/>
    <w:rsid w:val="00BD4751"/>
    <w:rsid w:val="00BD5635"/>
    <w:rsid w:val="00BD7C66"/>
    <w:rsid w:val="00BE2074"/>
    <w:rsid w:val="00BE3AF3"/>
    <w:rsid w:val="00BE55C7"/>
    <w:rsid w:val="00BE64FF"/>
    <w:rsid w:val="00BE6BB8"/>
    <w:rsid w:val="00BF08E2"/>
    <w:rsid w:val="00C00432"/>
    <w:rsid w:val="00C10690"/>
    <w:rsid w:val="00C1389A"/>
    <w:rsid w:val="00C1739E"/>
    <w:rsid w:val="00C20DB0"/>
    <w:rsid w:val="00C33C63"/>
    <w:rsid w:val="00C379F2"/>
    <w:rsid w:val="00C4012A"/>
    <w:rsid w:val="00C40691"/>
    <w:rsid w:val="00C458CF"/>
    <w:rsid w:val="00C47922"/>
    <w:rsid w:val="00C513A0"/>
    <w:rsid w:val="00C61349"/>
    <w:rsid w:val="00C615EF"/>
    <w:rsid w:val="00C628FD"/>
    <w:rsid w:val="00C63D10"/>
    <w:rsid w:val="00C7132E"/>
    <w:rsid w:val="00C729BB"/>
    <w:rsid w:val="00C739BA"/>
    <w:rsid w:val="00C75290"/>
    <w:rsid w:val="00C77223"/>
    <w:rsid w:val="00C810BE"/>
    <w:rsid w:val="00C84058"/>
    <w:rsid w:val="00C8640B"/>
    <w:rsid w:val="00C86575"/>
    <w:rsid w:val="00C96AE6"/>
    <w:rsid w:val="00C974A5"/>
    <w:rsid w:val="00CA0423"/>
    <w:rsid w:val="00CA3D6D"/>
    <w:rsid w:val="00CA6539"/>
    <w:rsid w:val="00CA6945"/>
    <w:rsid w:val="00CB0F26"/>
    <w:rsid w:val="00CB6DF9"/>
    <w:rsid w:val="00CB7D24"/>
    <w:rsid w:val="00CC23C9"/>
    <w:rsid w:val="00CD47BE"/>
    <w:rsid w:val="00D01387"/>
    <w:rsid w:val="00D02FA8"/>
    <w:rsid w:val="00D17948"/>
    <w:rsid w:val="00D22E8A"/>
    <w:rsid w:val="00D27783"/>
    <w:rsid w:val="00D35ABB"/>
    <w:rsid w:val="00D37E35"/>
    <w:rsid w:val="00D4101D"/>
    <w:rsid w:val="00D70B08"/>
    <w:rsid w:val="00D733B4"/>
    <w:rsid w:val="00D9579B"/>
    <w:rsid w:val="00DB1BA5"/>
    <w:rsid w:val="00DB3060"/>
    <w:rsid w:val="00DC5742"/>
    <w:rsid w:val="00DC6B43"/>
    <w:rsid w:val="00DD1C37"/>
    <w:rsid w:val="00DD4013"/>
    <w:rsid w:val="00DD4853"/>
    <w:rsid w:val="00DE0265"/>
    <w:rsid w:val="00DE3688"/>
    <w:rsid w:val="00DF04C7"/>
    <w:rsid w:val="00E106FE"/>
    <w:rsid w:val="00E15655"/>
    <w:rsid w:val="00E36FFB"/>
    <w:rsid w:val="00E40C83"/>
    <w:rsid w:val="00E43CAF"/>
    <w:rsid w:val="00E616F0"/>
    <w:rsid w:val="00E6623A"/>
    <w:rsid w:val="00E91F0F"/>
    <w:rsid w:val="00E95AB2"/>
    <w:rsid w:val="00EA3D1A"/>
    <w:rsid w:val="00EA4F1E"/>
    <w:rsid w:val="00EA5587"/>
    <w:rsid w:val="00EB32BC"/>
    <w:rsid w:val="00EB6634"/>
    <w:rsid w:val="00EB7716"/>
    <w:rsid w:val="00EC0AE6"/>
    <w:rsid w:val="00EC16B2"/>
    <w:rsid w:val="00EC3B28"/>
    <w:rsid w:val="00EC4E76"/>
    <w:rsid w:val="00EC7711"/>
    <w:rsid w:val="00ED5BB6"/>
    <w:rsid w:val="00EE0CEC"/>
    <w:rsid w:val="00EE1757"/>
    <w:rsid w:val="00EE6F0B"/>
    <w:rsid w:val="00EF7DF7"/>
    <w:rsid w:val="00F06F93"/>
    <w:rsid w:val="00F11C19"/>
    <w:rsid w:val="00F345D8"/>
    <w:rsid w:val="00F35F35"/>
    <w:rsid w:val="00F448DD"/>
    <w:rsid w:val="00F46122"/>
    <w:rsid w:val="00F53047"/>
    <w:rsid w:val="00F617E1"/>
    <w:rsid w:val="00F62267"/>
    <w:rsid w:val="00F6362C"/>
    <w:rsid w:val="00F66C62"/>
    <w:rsid w:val="00FC2F19"/>
    <w:rsid w:val="00FC3318"/>
    <w:rsid w:val="00FC5DB8"/>
    <w:rsid w:val="00FD4CC6"/>
    <w:rsid w:val="00FE1868"/>
    <w:rsid w:val="00FE66AB"/>
    <w:rsid w:val="00FF3261"/>
    <w:rsid w:val="00FF65B9"/>
    <w:rsid w:val="00FF747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C17"/>
    <w:rPr>
      <w:rFonts w:ascii="Arial" w:eastAsia="Times New Roman" w:hAnsi="Arial" w:cs="Arial"/>
      <w:sz w:val="22"/>
      <w:lang w:eastAsia="en-US"/>
    </w:rPr>
  </w:style>
  <w:style w:type="paragraph" w:styleId="1">
    <w:name w:val="heading 1"/>
    <w:basedOn w:val="a"/>
    <w:next w:val="a"/>
    <w:qFormat/>
    <w:rsid w:val="001C16A8"/>
    <w:pPr>
      <w:keepNext/>
      <w:keepLines/>
      <w:spacing w:before="240" w:after="60"/>
      <w:outlineLvl w:val="0"/>
    </w:pPr>
    <w:rPr>
      <w:rFonts w:ascii="Arial Bold" w:hAnsi="Arial Bold"/>
      <w:b/>
      <w:bCs/>
      <w:caps/>
      <w:kern w:val="32"/>
      <w:sz w:val="28"/>
      <w:szCs w:val="32"/>
    </w:rPr>
  </w:style>
  <w:style w:type="paragraph" w:styleId="2">
    <w:name w:val="heading 2"/>
    <w:basedOn w:val="a"/>
    <w:next w:val="a"/>
    <w:link w:val="2Char"/>
    <w:qFormat/>
    <w:rsid w:val="00413EDA"/>
    <w:pPr>
      <w:keepNext/>
      <w:keepLines/>
      <w:tabs>
        <w:tab w:val="left" w:pos="1080"/>
      </w:tabs>
      <w:spacing w:before="240"/>
      <w:outlineLvl w:val="1"/>
    </w:pPr>
    <w:rPr>
      <w:rFonts w:ascii="Arial Bold" w:eastAsia="宋体" w:hAnsi="Arial Bold"/>
      <w:b/>
      <w:bCs/>
      <w:iCs/>
      <w:caps/>
      <w:sz w:val="24"/>
      <w:szCs w:val="24"/>
      <w:lang w:eastAsia="zh-CN"/>
    </w:rPr>
  </w:style>
  <w:style w:type="paragraph" w:styleId="3">
    <w:name w:val="heading 3"/>
    <w:basedOn w:val="a"/>
    <w:next w:val="a"/>
    <w:qFormat/>
    <w:rsid w:val="00413EDA"/>
    <w:pPr>
      <w:keepNext/>
      <w:keepLines/>
      <w:tabs>
        <w:tab w:val="left" w:pos="1080"/>
      </w:tabs>
      <w:spacing w:before="240"/>
      <w:outlineLvl w:val="2"/>
    </w:pPr>
    <w:rPr>
      <w:b/>
      <w:bCs/>
      <w:szCs w:val="22"/>
    </w:rPr>
  </w:style>
  <w:style w:type="paragraph" w:styleId="4">
    <w:name w:val="heading 4"/>
    <w:basedOn w:val="a"/>
    <w:next w:val="a"/>
    <w:qFormat/>
    <w:rsid w:val="00413EDA"/>
    <w:pPr>
      <w:keepNext/>
      <w:keepLines/>
      <w:tabs>
        <w:tab w:val="left" w:pos="1080"/>
      </w:tabs>
      <w:spacing w:before="240"/>
      <w:outlineLvl w:val="3"/>
    </w:pPr>
    <w:rPr>
      <w:b/>
      <w:i/>
    </w:rPr>
  </w:style>
  <w:style w:type="paragraph" w:styleId="5">
    <w:name w:val="heading 5"/>
    <w:basedOn w:val="a"/>
    <w:next w:val="a"/>
    <w:qFormat/>
    <w:rsid w:val="00413EDA"/>
    <w:pPr>
      <w:tabs>
        <w:tab w:val="left" w:pos="1080"/>
      </w:tabs>
      <w:spacing w:before="240"/>
      <w:outlineLvl w:val="4"/>
    </w:pPr>
    <w:rPr>
      <w:bCs/>
      <w:i/>
      <w:iCs/>
      <w:szCs w:val="22"/>
    </w:rPr>
  </w:style>
  <w:style w:type="paragraph" w:styleId="6">
    <w:name w:val="heading 6"/>
    <w:basedOn w:val="a"/>
    <w:next w:val="a"/>
    <w:qFormat/>
    <w:rsid w:val="00413EDA"/>
    <w:pPr>
      <w:keepNext/>
      <w:widowControl w:val="0"/>
      <w:tabs>
        <w:tab w:val="center" w:pos="4513"/>
      </w:tabs>
      <w:suppressAutoHyphens/>
      <w:jc w:val="center"/>
      <w:outlineLvl w:val="5"/>
    </w:pPr>
    <w:rPr>
      <w:b/>
      <w:snapToGrid w:val="0"/>
      <w:spacing w:val="-2"/>
      <w:szCs w:val="24"/>
    </w:rPr>
  </w:style>
  <w:style w:type="paragraph" w:styleId="7">
    <w:name w:val="heading 7"/>
    <w:basedOn w:val="a"/>
    <w:next w:val="a"/>
    <w:qFormat/>
    <w:rsid w:val="00413EDA"/>
    <w:pPr>
      <w:keepNext/>
      <w:tabs>
        <w:tab w:val="left" w:pos="-722"/>
        <w:tab w:val="left" w:pos="1140"/>
        <w:tab w:val="left" w:pos="6946"/>
      </w:tabs>
      <w:suppressAutoHyphens/>
      <w:spacing w:line="252" w:lineRule="auto"/>
      <w:outlineLvl w:val="6"/>
    </w:pPr>
    <w:rPr>
      <w:b/>
      <w:bCs/>
      <w:color w:val="4436AA"/>
      <w:spacing w:val="-2"/>
      <w:sz w:val="28"/>
      <w:szCs w:val="22"/>
    </w:rPr>
  </w:style>
  <w:style w:type="paragraph" w:styleId="8">
    <w:name w:val="heading 8"/>
    <w:basedOn w:val="a"/>
    <w:next w:val="a"/>
    <w:qFormat/>
    <w:rsid w:val="00F35F35"/>
    <w:pPr>
      <w:keepNext/>
      <w:tabs>
        <w:tab w:val="left" w:pos="1140"/>
        <w:tab w:val="num" w:pos="1440"/>
      </w:tabs>
      <w:ind w:left="1440" w:hanging="1440"/>
      <w:jc w:val="center"/>
      <w:outlineLvl w:val="7"/>
    </w:pPr>
    <w:rPr>
      <w:rFonts w:eastAsia="宋体"/>
      <w:b/>
      <w:bCs/>
      <w:sz w:val="20"/>
      <w:szCs w:val="22"/>
      <w:lang w:val="fr-CH" w:eastAsia="zh-CN"/>
    </w:rPr>
  </w:style>
  <w:style w:type="paragraph" w:styleId="9">
    <w:name w:val="heading 9"/>
    <w:basedOn w:val="a"/>
    <w:next w:val="a"/>
    <w:qFormat/>
    <w:rsid w:val="00F35F35"/>
    <w:pPr>
      <w:keepNext/>
      <w:tabs>
        <w:tab w:val="left" w:pos="-722"/>
        <w:tab w:val="left" w:pos="1140"/>
        <w:tab w:val="num" w:pos="1584"/>
        <w:tab w:val="left" w:pos="6946"/>
      </w:tabs>
      <w:suppressAutoHyphens/>
      <w:spacing w:line="252" w:lineRule="auto"/>
      <w:ind w:left="1584" w:hanging="1584"/>
      <w:jc w:val="right"/>
      <w:outlineLvl w:val="8"/>
    </w:pPr>
    <w:rPr>
      <w:rFonts w:cs="Times New Roman"/>
      <w:outline/>
      <w:color w:val="000000"/>
      <w:spacing w:val="-2"/>
      <w:sz w:val="28"/>
      <w:szCs w:val="22"/>
      <w:lang w:val="fr-CH"/>
      <w14:textOutline w14:w="9525" w14:cap="flat" w14:cmpd="sng" w14:algn="ctr">
        <w14:solidFill>
          <w14:srgbClr w14:val="000000"/>
        </w14:solidFill>
        <w14:prstDash w14:val="solid"/>
        <w14:round/>
      </w14:textOutline>
      <w14:textFill>
        <w14:noFill/>
      </w14:textFil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51C3F"/>
    <w:pPr>
      <w:tabs>
        <w:tab w:val="center" w:pos="4153"/>
        <w:tab w:val="right" w:pos="8306"/>
      </w:tabs>
      <w:jc w:val="center"/>
    </w:pPr>
    <w:rPr>
      <w:sz w:val="20"/>
      <w:lang w:val="fr-FR"/>
    </w:rPr>
  </w:style>
  <w:style w:type="paragraph" w:styleId="a4">
    <w:name w:val="Block Text"/>
    <w:basedOn w:val="a"/>
    <w:rsid w:val="008A71EB"/>
    <w:pPr>
      <w:ind w:left="567" w:right="566"/>
    </w:pPr>
    <w:rPr>
      <w:rFonts w:ascii="Univers" w:hAnsi="Univers"/>
      <w:sz w:val="21"/>
    </w:rPr>
  </w:style>
  <w:style w:type="paragraph" w:customStyle="1" w:styleId="Action">
    <w:name w:val="_Action"/>
    <w:basedOn w:val="a"/>
    <w:next w:val="BodyText"/>
    <w:rsid w:val="00B74B70"/>
    <w:pPr>
      <w:numPr>
        <w:numId w:val="3"/>
      </w:numPr>
      <w:tabs>
        <w:tab w:val="left" w:pos="680"/>
        <w:tab w:val="left" w:pos="2041"/>
        <w:tab w:val="left" w:pos="2722"/>
        <w:tab w:val="left" w:pos="3402"/>
      </w:tabs>
      <w:spacing w:before="240" w:after="120"/>
    </w:pPr>
    <w:rPr>
      <w:rFonts w:ascii="Verdana" w:eastAsia="MS Mincho" w:hAnsi="Verdana" w:cs="Times New Roman"/>
      <w:color w:val="0000FF"/>
      <w:sz w:val="20"/>
      <w:szCs w:val="22"/>
      <w:lang w:eastAsia="ja-JP"/>
    </w:rPr>
  </w:style>
  <w:style w:type="paragraph" w:customStyle="1" w:styleId="Service9">
    <w:name w:val="Service 9"/>
    <w:rsid w:val="008A71EB"/>
    <w:pPr>
      <w:jc w:val="center"/>
    </w:pPr>
    <w:rPr>
      <w:rFonts w:ascii="Arial" w:eastAsia="Times New Roman" w:hAnsi="Arial"/>
      <w:sz w:val="18"/>
      <w:lang w:eastAsia="en-US"/>
    </w:rPr>
  </w:style>
  <w:style w:type="character" w:styleId="a5">
    <w:name w:val="Hyperlink"/>
    <w:rsid w:val="008A71EB"/>
    <w:rPr>
      <w:color w:val="0000FF"/>
      <w:u w:val="single"/>
    </w:rPr>
  </w:style>
  <w:style w:type="character" w:styleId="a6">
    <w:name w:val="page number"/>
    <w:basedOn w:val="a0"/>
    <w:rsid w:val="008A71EB"/>
  </w:style>
  <w:style w:type="paragraph" w:styleId="40">
    <w:name w:val="toc 4"/>
    <w:basedOn w:val="a"/>
    <w:next w:val="a"/>
    <w:autoRedefine/>
    <w:semiHidden/>
    <w:rsid w:val="006A5514"/>
    <w:pPr>
      <w:ind w:left="660"/>
    </w:pPr>
  </w:style>
  <w:style w:type="character" w:customStyle="1" w:styleId="Addedtext">
    <w:name w:val="_Added text"/>
    <w:rsid w:val="00B74B70"/>
    <w:rPr>
      <w:color w:val="008000"/>
      <w:u w:val="dash"/>
    </w:rPr>
  </w:style>
  <w:style w:type="character" w:customStyle="1" w:styleId="2Char">
    <w:name w:val="标题 2 Char"/>
    <w:link w:val="2"/>
    <w:locked/>
    <w:rsid w:val="0062450A"/>
    <w:rPr>
      <w:rFonts w:ascii="Arial Bold" w:eastAsia="宋体" w:hAnsi="Arial Bold" w:cs="Arial"/>
      <w:b/>
      <w:bCs/>
      <w:iCs/>
      <w:caps/>
      <w:sz w:val="24"/>
      <w:szCs w:val="24"/>
      <w:lang w:val="en-GB" w:eastAsia="zh-CN" w:bidi="ar-SA"/>
    </w:rPr>
  </w:style>
  <w:style w:type="paragraph" w:styleId="a7">
    <w:name w:val="footer"/>
    <w:basedOn w:val="a"/>
    <w:link w:val="Char"/>
    <w:uiPriority w:val="99"/>
    <w:rsid w:val="008A71EB"/>
    <w:pPr>
      <w:tabs>
        <w:tab w:val="center" w:pos="4320"/>
        <w:tab w:val="right" w:pos="8640"/>
      </w:tabs>
    </w:pPr>
  </w:style>
  <w:style w:type="paragraph" w:styleId="a8">
    <w:name w:val="Balloon Text"/>
    <w:basedOn w:val="a"/>
    <w:semiHidden/>
    <w:rsid w:val="005A6BCE"/>
    <w:rPr>
      <w:rFonts w:ascii="Tahoma" w:hAnsi="Tahoma" w:cs="Tahoma"/>
      <w:sz w:val="16"/>
      <w:szCs w:val="16"/>
    </w:rPr>
  </w:style>
  <w:style w:type="paragraph" w:styleId="a9">
    <w:name w:val="Document Map"/>
    <w:basedOn w:val="a"/>
    <w:semiHidden/>
    <w:rsid w:val="002A7FA1"/>
    <w:pPr>
      <w:shd w:val="clear" w:color="auto" w:fill="000080"/>
    </w:pPr>
    <w:rPr>
      <w:rFonts w:ascii="Tahoma" w:hAnsi="Tahoma" w:cs="Tahoma"/>
    </w:rPr>
  </w:style>
  <w:style w:type="paragraph" w:styleId="30">
    <w:name w:val="toc 3"/>
    <w:basedOn w:val="BodyText"/>
    <w:next w:val="BodyText"/>
    <w:autoRedefine/>
    <w:semiHidden/>
    <w:rsid w:val="00E91F0F"/>
    <w:pPr>
      <w:ind w:left="400"/>
    </w:pPr>
  </w:style>
  <w:style w:type="paragraph" w:styleId="10">
    <w:name w:val="toc 1"/>
    <w:basedOn w:val="BodyText"/>
    <w:next w:val="BodyText"/>
    <w:autoRedefine/>
    <w:uiPriority w:val="39"/>
    <w:rsid w:val="00E91F0F"/>
  </w:style>
  <w:style w:type="paragraph" w:styleId="20">
    <w:name w:val="toc 2"/>
    <w:basedOn w:val="BodyText"/>
    <w:next w:val="BodyText"/>
    <w:autoRedefine/>
    <w:semiHidden/>
    <w:rsid w:val="00E91F0F"/>
    <w:pPr>
      <w:ind w:left="200"/>
    </w:pPr>
  </w:style>
  <w:style w:type="character" w:styleId="aa">
    <w:name w:val="FollowedHyperlink"/>
    <w:rsid w:val="00631715"/>
    <w:rPr>
      <w:color w:val="606420"/>
      <w:u w:val="single"/>
    </w:rPr>
  </w:style>
  <w:style w:type="paragraph" w:styleId="31">
    <w:name w:val="Body Text 3"/>
    <w:basedOn w:val="a"/>
    <w:rsid w:val="00F35F35"/>
    <w:pPr>
      <w:spacing w:after="120"/>
    </w:pPr>
    <w:rPr>
      <w:sz w:val="16"/>
      <w:szCs w:val="16"/>
    </w:rPr>
  </w:style>
  <w:style w:type="paragraph" w:customStyle="1" w:styleId="Comment">
    <w:name w:val="Comment"/>
    <w:basedOn w:val="a"/>
    <w:rsid w:val="00415F4C"/>
    <w:pPr>
      <w:tabs>
        <w:tab w:val="left" w:pos="1080"/>
      </w:tabs>
      <w:spacing w:before="240"/>
    </w:pPr>
    <w:rPr>
      <w:i/>
      <w:szCs w:val="22"/>
    </w:rPr>
  </w:style>
  <w:style w:type="paragraph" w:customStyle="1" w:styleId="BodyText">
    <w:name w:val="_Body Text"/>
    <w:basedOn w:val="WMOBodyText"/>
    <w:rsid w:val="00B74B70"/>
    <w:pPr>
      <w:tabs>
        <w:tab w:val="center" w:pos="4513"/>
      </w:tabs>
      <w:suppressAutoHyphens/>
      <w:spacing w:after="120"/>
    </w:pPr>
  </w:style>
  <w:style w:type="paragraph" w:customStyle="1" w:styleId="BodyText0">
    <w:name w:val="BodyText"/>
    <w:basedOn w:val="a"/>
    <w:rsid w:val="00C47922"/>
    <w:pPr>
      <w:tabs>
        <w:tab w:val="left" w:pos="1080"/>
      </w:tabs>
      <w:spacing w:before="240"/>
    </w:pPr>
    <w:rPr>
      <w:szCs w:val="22"/>
    </w:rPr>
  </w:style>
  <w:style w:type="numbering" w:styleId="111111">
    <w:name w:val="Outline List 2"/>
    <w:basedOn w:val="a2"/>
    <w:rsid w:val="00413EDA"/>
    <w:pPr>
      <w:numPr>
        <w:numId w:val="2"/>
      </w:numPr>
    </w:pPr>
  </w:style>
  <w:style w:type="character" w:customStyle="1" w:styleId="Char0">
    <w:name w:val="正文文本 Char"/>
    <w:link w:val="ab"/>
    <w:uiPriority w:val="99"/>
    <w:rsid w:val="00C10690"/>
    <w:rPr>
      <w:rFonts w:ascii="Arial" w:eastAsia="宋体" w:hAnsi="Arial" w:cs="Arial"/>
      <w:bCs/>
      <w:sz w:val="22"/>
      <w:szCs w:val="24"/>
      <w:lang w:eastAsia="zh-CN"/>
    </w:rPr>
  </w:style>
  <w:style w:type="paragraph" w:styleId="ab">
    <w:name w:val="Body Text"/>
    <w:basedOn w:val="a"/>
    <w:link w:val="Char0"/>
    <w:uiPriority w:val="99"/>
    <w:rsid w:val="00413EDA"/>
    <w:pPr>
      <w:tabs>
        <w:tab w:val="left" w:pos="1140"/>
      </w:tabs>
      <w:spacing w:after="120"/>
    </w:pPr>
    <w:rPr>
      <w:rFonts w:eastAsia="宋体"/>
      <w:bCs/>
      <w:szCs w:val="24"/>
      <w:lang w:eastAsia="zh-CN"/>
    </w:rPr>
  </w:style>
  <w:style w:type="character" w:styleId="ac">
    <w:name w:val="footnote reference"/>
    <w:semiHidden/>
    <w:rsid w:val="003B7252"/>
    <w:rPr>
      <w:vertAlign w:val="superscript"/>
    </w:rPr>
  </w:style>
  <w:style w:type="paragraph" w:styleId="ad">
    <w:name w:val="footnote text"/>
    <w:basedOn w:val="a"/>
    <w:semiHidden/>
    <w:rsid w:val="00A45F94"/>
    <w:rPr>
      <w:sz w:val="20"/>
    </w:rPr>
  </w:style>
  <w:style w:type="paragraph" w:styleId="ae">
    <w:name w:val="List Paragraph"/>
    <w:basedOn w:val="a"/>
    <w:uiPriority w:val="34"/>
    <w:qFormat/>
    <w:rsid w:val="001C16A8"/>
    <w:pPr>
      <w:spacing w:after="200" w:line="276" w:lineRule="auto"/>
      <w:ind w:left="720"/>
      <w:contextualSpacing/>
    </w:pPr>
    <w:rPr>
      <w:rFonts w:ascii="Calibri" w:hAnsi="Calibri" w:cs="Times New Roman"/>
      <w:szCs w:val="22"/>
      <w:lang w:val="en-US"/>
    </w:rPr>
  </w:style>
  <w:style w:type="paragraph" w:customStyle="1" w:styleId="BodyTextBullet">
    <w:name w:val="_Body Text Bullet"/>
    <w:basedOn w:val="BodyText"/>
    <w:rsid w:val="00B74B70"/>
    <w:pPr>
      <w:numPr>
        <w:numId w:val="4"/>
      </w:numPr>
    </w:pPr>
  </w:style>
  <w:style w:type="paragraph" w:customStyle="1" w:styleId="BodyTextNumbered">
    <w:name w:val="_Body Text Numbered"/>
    <w:basedOn w:val="BodyText"/>
    <w:rsid w:val="00B74B70"/>
    <w:pPr>
      <w:numPr>
        <w:numId w:val="5"/>
      </w:numPr>
    </w:pPr>
  </w:style>
  <w:style w:type="paragraph" w:customStyle="1" w:styleId="Briefing">
    <w:name w:val="_Briefing"/>
    <w:basedOn w:val="a"/>
    <w:rsid w:val="00B74B70"/>
    <w:pPr>
      <w:pBdr>
        <w:top w:val="single" w:sz="4" w:space="1" w:color="0000FF"/>
        <w:left w:val="single" w:sz="4" w:space="4" w:color="0000FF"/>
        <w:bottom w:val="single" w:sz="4" w:space="1" w:color="0000FF"/>
        <w:right w:val="single" w:sz="4" w:space="4" w:color="0000FF"/>
      </w:pBdr>
      <w:tabs>
        <w:tab w:val="left" w:pos="0"/>
        <w:tab w:val="num" w:pos="720"/>
        <w:tab w:val="left" w:pos="1134"/>
        <w:tab w:val="left" w:pos="1344"/>
        <w:tab w:val="left" w:pos="1620"/>
        <w:tab w:val="left" w:pos="2844"/>
        <w:tab w:val="left" w:pos="7344"/>
        <w:tab w:val="left" w:pos="7920"/>
      </w:tabs>
      <w:spacing w:before="120"/>
    </w:pPr>
    <w:rPr>
      <w:rFonts w:ascii="Verdana" w:eastAsia="Arial" w:hAnsi="Verdana"/>
      <w:color w:val="0000FF"/>
      <w:spacing w:val="-2"/>
      <w:sz w:val="20"/>
      <w:szCs w:val="22"/>
      <w:lang w:eastAsia="zh-TW"/>
    </w:rPr>
  </w:style>
  <w:style w:type="paragraph" w:customStyle="1" w:styleId="Decision">
    <w:name w:val="_Decision"/>
    <w:basedOn w:val="a"/>
    <w:next w:val="BodyText"/>
    <w:rsid w:val="00B74B70"/>
    <w:pPr>
      <w:numPr>
        <w:numId w:val="6"/>
      </w:numPr>
      <w:tabs>
        <w:tab w:val="left" w:pos="680"/>
        <w:tab w:val="left" w:pos="1134"/>
        <w:tab w:val="left" w:pos="2041"/>
        <w:tab w:val="left" w:pos="2722"/>
        <w:tab w:val="left" w:pos="3402"/>
      </w:tabs>
      <w:spacing w:before="240"/>
    </w:pPr>
    <w:rPr>
      <w:rFonts w:ascii="Verdana" w:eastAsia="MS Mincho" w:hAnsi="Verdana" w:cs="Times New Roman"/>
      <w:color w:val="339966"/>
      <w:sz w:val="20"/>
      <w:szCs w:val="22"/>
      <w:lang w:eastAsia="ja-JP"/>
    </w:rPr>
  </w:style>
  <w:style w:type="character" w:customStyle="1" w:styleId="Deletedtext">
    <w:name w:val="_Deleted text"/>
    <w:rsid w:val="00B74B70"/>
    <w:rPr>
      <w:strike/>
      <w:dstrike w:val="0"/>
      <w:color w:val="FF0000"/>
    </w:rPr>
  </w:style>
  <w:style w:type="paragraph" w:customStyle="1" w:styleId="Pending">
    <w:name w:val="_Pending"/>
    <w:basedOn w:val="a"/>
    <w:next w:val="a"/>
    <w:rsid w:val="00B74B70"/>
    <w:pPr>
      <w:numPr>
        <w:numId w:val="7"/>
      </w:numPr>
      <w:tabs>
        <w:tab w:val="left" w:pos="680"/>
        <w:tab w:val="left" w:pos="1134"/>
        <w:tab w:val="left" w:pos="2041"/>
        <w:tab w:val="left" w:pos="2722"/>
        <w:tab w:val="left" w:pos="3402"/>
      </w:tabs>
      <w:spacing w:before="240" w:after="120"/>
    </w:pPr>
    <w:rPr>
      <w:rFonts w:eastAsia="MS Mincho" w:cs="Times New Roman"/>
      <w:b/>
      <w:color w:val="FF0000"/>
      <w:szCs w:val="22"/>
      <w:lang w:eastAsia="ja-JP"/>
    </w:rPr>
  </w:style>
  <w:style w:type="paragraph" w:customStyle="1" w:styleId="Actionold">
    <w:name w:val="_Action_old"/>
    <w:basedOn w:val="Action"/>
    <w:qFormat/>
    <w:rsid w:val="00B74B70"/>
    <w:pPr>
      <w:numPr>
        <w:numId w:val="0"/>
      </w:numPr>
      <w:spacing w:before="0"/>
    </w:pPr>
  </w:style>
  <w:style w:type="paragraph" w:customStyle="1" w:styleId="Personal">
    <w:name w:val="_Personal"/>
    <w:basedOn w:val="BodyText"/>
    <w:next w:val="a"/>
    <w:qFormat/>
    <w:rsid w:val="00B74B70"/>
    <w:pPr>
      <w:numPr>
        <w:numId w:val="8"/>
      </w:numPr>
    </w:pPr>
    <w:rPr>
      <w:color w:val="E36C0A" w:themeColor="accent6" w:themeShade="BF"/>
    </w:rPr>
  </w:style>
  <w:style w:type="paragraph" w:styleId="af">
    <w:name w:val="caption"/>
    <w:basedOn w:val="a"/>
    <w:next w:val="a"/>
    <w:semiHidden/>
    <w:unhideWhenUsed/>
    <w:qFormat/>
    <w:rsid w:val="00F6362C"/>
    <w:pPr>
      <w:spacing w:after="200"/>
    </w:pPr>
    <w:rPr>
      <w:b/>
      <w:bCs/>
      <w:sz w:val="18"/>
      <w:szCs w:val="18"/>
    </w:rPr>
  </w:style>
  <w:style w:type="character" w:customStyle="1" w:styleId="WMOAddedText">
    <w:name w:val="WMO_AddedText"/>
    <w:rsid w:val="00C458CF"/>
    <w:rPr>
      <w:color w:val="0066FF"/>
      <w:u w:val="dash"/>
    </w:rPr>
  </w:style>
  <w:style w:type="character" w:customStyle="1" w:styleId="WMOAgendaItem">
    <w:name w:val="WMO_AgendaItem"/>
    <w:basedOn w:val="a0"/>
    <w:uiPriority w:val="1"/>
    <w:qFormat/>
    <w:rsid w:val="00C458CF"/>
  </w:style>
  <w:style w:type="paragraph" w:customStyle="1" w:styleId="WMOBodyText">
    <w:name w:val="WMO_BodyText"/>
    <w:basedOn w:val="a"/>
    <w:link w:val="WMOBodyTextCharChar"/>
    <w:rsid w:val="00C458CF"/>
    <w:pPr>
      <w:tabs>
        <w:tab w:val="left" w:pos="1134"/>
      </w:tabs>
      <w:spacing w:before="240"/>
    </w:pPr>
    <w:rPr>
      <w:rFonts w:ascii="Verdana" w:eastAsia="Arial" w:hAnsi="Verdana"/>
      <w:sz w:val="20"/>
      <w:szCs w:val="22"/>
      <w:lang w:eastAsia="zh-TW"/>
    </w:rPr>
  </w:style>
  <w:style w:type="character" w:customStyle="1" w:styleId="WMOBodyTextCharChar">
    <w:name w:val="WMO_BodyText Char Char"/>
    <w:basedOn w:val="a0"/>
    <w:link w:val="WMOBodyText"/>
    <w:rsid w:val="00C458CF"/>
    <w:rPr>
      <w:rFonts w:ascii="Verdana" w:eastAsia="Arial" w:hAnsi="Verdana" w:cs="Arial"/>
      <w:szCs w:val="22"/>
      <w:lang w:eastAsia="zh-TW"/>
    </w:rPr>
  </w:style>
  <w:style w:type="character" w:customStyle="1" w:styleId="WMODeletedText">
    <w:name w:val="WMO_DeletedText"/>
    <w:rsid w:val="00C458CF"/>
    <w:rPr>
      <w:strike/>
      <w:color w:val="C00000"/>
    </w:rPr>
  </w:style>
  <w:style w:type="paragraph" w:customStyle="1" w:styleId="WMOList1">
    <w:name w:val="WMO_List1"/>
    <w:basedOn w:val="a"/>
    <w:rsid w:val="00C458CF"/>
    <w:pPr>
      <w:tabs>
        <w:tab w:val="left" w:pos="1134"/>
      </w:tabs>
      <w:spacing w:before="240"/>
      <w:ind w:left="1134" w:hanging="1134"/>
    </w:pPr>
    <w:rPr>
      <w:rFonts w:ascii="Verdana" w:eastAsia="Arial" w:hAnsi="Verdana"/>
      <w:sz w:val="20"/>
      <w:szCs w:val="22"/>
      <w:lang w:eastAsia="zh-TW"/>
    </w:rPr>
  </w:style>
  <w:style w:type="paragraph" w:customStyle="1" w:styleId="WMOList2">
    <w:name w:val="WMO_List2"/>
    <w:basedOn w:val="a"/>
    <w:rsid w:val="00C458CF"/>
    <w:pPr>
      <w:tabs>
        <w:tab w:val="left" w:pos="1134"/>
        <w:tab w:val="left" w:pos="1701"/>
      </w:tabs>
      <w:spacing w:before="240"/>
      <w:ind w:left="1701" w:hanging="567"/>
    </w:pPr>
    <w:rPr>
      <w:rFonts w:ascii="Verdana" w:eastAsia="Arial" w:hAnsi="Verdana"/>
      <w:sz w:val="20"/>
      <w:szCs w:val="22"/>
      <w:lang w:eastAsia="zh-TW"/>
    </w:rPr>
  </w:style>
  <w:style w:type="paragraph" w:customStyle="1" w:styleId="WMOList3">
    <w:name w:val="WMO_List3"/>
    <w:basedOn w:val="WMOList2"/>
    <w:rsid w:val="00C458CF"/>
    <w:pPr>
      <w:tabs>
        <w:tab w:val="clear" w:pos="1134"/>
        <w:tab w:val="left" w:pos="2268"/>
        <w:tab w:val="left" w:pos="2310"/>
      </w:tabs>
      <w:ind w:left="2268"/>
    </w:pPr>
  </w:style>
  <w:style w:type="paragraph" w:customStyle="1" w:styleId="WMOResList1">
    <w:name w:val="WMO_ResList1"/>
    <w:basedOn w:val="WMOList1"/>
    <w:rsid w:val="00C458CF"/>
    <w:pPr>
      <w:tabs>
        <w:tab w:val="clear" w:pos="1134"/>
        <w:tab w:val="left" w:pos="567"/>
      </w:tabs>
      <w:ind w:left="567" w:hanging="567"/>
    </w:pPr>
  </w:style>
  <w:style w:type="paragraph" w:customStyle="1" w:styleId="WMOResList2">
    <w:name w:val="WMO_ResList2"/>
    <w:basedOn w:val="WMOResList1"/>
    <w:rsid w:val="00C458CF"/>
    <w:pPr>
      <w:tabs>
        <w:tab w:val="clear" w:pos="567"/>
        <w:tab w:val="left" w:pos="1134"/>
      </w:tabs>
      <w:ind w:left="1134"/>
    </w:pPr>
  </w:style>
  <w:style w:type="paragraph" w:customStyle="1" w:styleId="WMOResList3">
    <w:name w:val="WMO_ResList3"/>
    <w:basedOn w:val="WMOResList1"/>
    <w:rsid w:val="00C458CF"/>
    <w:pPr>
      <w:tabs>
        <w:tab w:val="clear" w:pos="567"/>
        <w:tab w:val="left" w:pos="1701"/>
      </w:tabs>
      <w:ind w:left="1701"/>
    </w:pPr>
  </w:style>
  <w:style w:type="paragraph" w:customStyle="1" w:styleId="WMOSubTitle1">
    <w:name w:val="WMO_SubTitle1"/>
    <w:basedOn w:val="4"/>
    <w:next w:val="WMOBodyText"/>
    <w:rsid w:val="00C458CF"/>
    <w:pPr>
      <w:tabs>
        <w:tab w:val="clear" w:pos="1080"/>
        <w:tab w:val="left" w:pos="1134"/>
      </w:tabs>
      <w:spacing w:before="280"/>
    </w:pPr>
    <w:rPr>
      <w:rFonts w:ascii="Verdana" w:eastAsia="Arial" w:hAnsi="Verdana"/>
      <w:sz w:val="20"/>
      <w:lang w:eastAsia="zh-TW"/>
    </w:rPr>
  </w:style>
  <w:style w:type="paragraph" w:customStyle="1" w:styleId="WMOSubTitle2">
    <w:name w:val="WMO_SubTitle2"/>
    <w:basedOn w:val="5"/>
    <w:next w:val="WMOBodyText"/>
    <w:rsid w:val="00C458CF"/>
    <w:pPr>
      <w:keepNext/>
      <w:keepLines/>
      <w:tabs>
        <w:tab w:val="clear" w:pos="1080"/>
        <w:tab w:val="left" w:pos="1134"/>
      </w:tabs>
      <w:spacing w:before="280"/>
    </w:pPr>
    <w:rPr>
      <w:rFonts w:ascii="Verdana" w:eastAsia="Arial" w:hAnsi="Verdana"/>
      <w:sz w:val="20"/>
      <w:lang w:eastAsia="zh-TW"/>
    </w:rPr>
  </w:style>
  <w:style w:type="paragraph" w:customStyle="1" w:styleId="WMOTOC1">
    <w:name w:val="WMO_TOC1"/>
    <w:basedOn w:val="10"/>
    <w:next w:val="a"/>
    <w:qFormat/>
    <w:rsid w:val="00C458CF"/>
    <w:pPr>
      <w:tabs>
        <w:tab w:val="clear" w:pos="1134"/>
        <w:tab w:val="clear" w:pos="4513"/>
      </w:tabs>
      <w:suppressAutoHyphens w:val="0"/>
      <w:spacing w:before="120"/>
    </w:pPr>
    <w:rPr>
      <w:rFonts w:eastAsia="MS Mincho"/>
      <w:b/>
      <w:smallCaps/>
      <w:noProof/>
      <w:lang w:eastAsia="en-US"/>
    </w:rPr>
  </w:style>
  <w:style w:type="paragraph" w:customStyle="1" w:styleId="WMOTOC2">
    <w:name w:val="WMO_TOC2"/>
    <w:basedOn w:val="20"/>
    <w:next w:val="a"/>
    <w:qFormat/>
    <w:rsid w:val="00C458CF"/>
    <w:pPr>
      <w:tabs>
        <w:tab w:val="clear" w:pos="1134"/>
        <w:tab w:val="clear" w:pos="4513"/>
        <w:tab w:val="left" w:pos="851"/>
        <w:tab w:val="right" w:leader="dot" w:pos="9639"/>
      </w:tabs>
      <w:suppressAutoHyphens w:val="0"/>
      <w:spacing w:before="360"/>
      <w:ind w:left="851" w:right="567" w:hanging="851"/>
    </w:pPr>
    <w:rPr>
      <w:rFonts w:eastAsia="MS Mincho"/>
      <w:b/>
      <w:smallCaps/>
      <w:noProof/>
      <w:lang w:eastAsia="en-US"/>
    </w:rPr>
  </w:style>
  <w:style w:type="paragraph" w:customStyle="1" w:styleId="WMOTOC3">
    <w:name w:val="WMO_TOC3"/>
    <w:basedOn w:val="30"/>
    <w:qFormat/>
    <w:rsid w:val="00C458CF"/>
    <w:pPr>
      <w:tabs>
        <w:tab w:val="clear" w:pos="1134"/>
        <w:tab w:val="clear" w:pos="4513"/>
        <w:tab w:val="left" w:pos="851"/>
        <w:tab w:val="left" w:pos="1100"/>
        <w:tab w:val="right" w:leader="dot" w:pos="9639"/>
      </w:tabs>
      <w:suppressAutoHyphens w:val="0"/>
      <w:ind w:left="851" w:right="567" w:hanging="851"/>
    </w:pPr>
    <w:rPr>
      <w:rFonts w:eastAsia="MS Mincho"/>
      <w:iCs/>
      <w:noProof/>
      <w:lang w:eastAsia="en-US"/>
    </w:rPr>
  </w:style>
  <w:style w:type="paragraph" w:styleId="af0">
    <w:name w:val="Plain Text"/>
    <w:basedOn w:val="a"/>
    <w:link w:val="Char1"/>
    <w:uiPriority w:val="99"/>
    <w:semiHidden/>
    <w:unhideWhenUsed/>
    <w:rsid w:val="003142B0"/>
    <w:rPr>
      <w:rFonts w:ascii="Calibri" w:eastAsiaTheme="minorEastAsia" w:hAnsi="Calibri" w:cstheme="minorBidi"/>
      <w:szCs w:val="21"/>
      <w:lang w:val="de-DE"/>
    </w:rPr>
  </w:style>
  <w:style w:type="character" w:customStyle="1" w:styleId="Char1">
    <w:name w:val="纯文本 Char"/>
    <w:basedOn w:val="a0"/>
    <w:link w:val="af0"/>
    <w:uiPriority w:val="99"/>
    <w:semiHidden/>
    <w:rsid w:val="003142B0"/>
    <w:rPr>
      <w:rFonts w:ascii="Calibri" w:eastAsiaTheme="minorEastAsia" w:hAnsi="Calibri" w:cstheme="minorBidi"/>
      <w:sz w:val="22"/>
      <w:szCs w:val="21"/>
      <w:lang w:val="de-DE" w:eastAsia="en-US"/>
    </w:rPr>
  </w:style>
  <w:style w:type="paragraph" w:customStyle="1" w:styleId="CorpsdetexteAprs0pt">
    <w:name w:val="Corps de texte + Après : 0 pt"/>
    <w:basedOn w:val="ab"/>
    <w:uiPriority w:val="99"/>
    <w:rsid w:val="00C810BE"/>
    <w:pPr>
      <w:numPr>
        <w:numId w:val="13"/>
      </w:numPr>
      <w:tabs>
        <w:tab w:val="clear" w:pos="1140"/>
        <w:tab w:val="left" w:pos="0"/>
      </w:tabs>
      <w:spacing w:after="0" w:line="276" w:lineRule="auto"/>
      <w:jc w:val="both"/>
    </w:pPr>
    <w:rPr>
      <w:rFonts w:ascii="Calibri" w:eastAsiaTheme="minorEastAsia" w:hAnsi="Calibri"/>
      <w:bCs w:val="0"/>
      <w:szCs w:val="22"/>
      <w:lang w:val="en-US" w:eastAsia="en-US"/>
    </w:rPr>
  </w:style>
  <w:style w:type="character" w:customStyle="1" w:styleId="Char">
    <w:name w:val="页脚 Char"/>
    <w:basedOn w:val="a0"/>
    <w:link w:val="a7"/>
    <w:uiPriority w:val="99"/>
    <w:rsid w:val="00BD4751"/>
    <w:rPr>
      <w:rFonts w:ascii="Arial" w:eastAsia="Times New Roman" w:hAnsi="Arial" w:cs="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C17"/>
    <w:rPr>
      <w:rFonts w:ascii="Arial" w:eastAsia="Times New Roman" w:hAnsi="Arial" w:cs="Arial"/>
      <w:sz w:val="22"/>
      <w:lang w:eastAsia="en-US"/>
    </w:rPr>
  </w:style>
  <w:style w:type="paragraph" w:styleId="1">
    <w:name w:val="heading 1"/>
    <w:basedOn w:val="a"/>
    <w:next w:val="a"/>
    <w:qFormat/>
    <w:rsid w:val="001C16A8"/>
    <w:pPr>
      <w:keepNext/>
      <w:keepLines/>
      <w:spacing w:before="240" w:after="60"/>
      <w:outlineLvl w:val="0"/>
    </w:pPr>
    <w:rPr>
      <w:rFonts w:ascii="Arial Bold" w:hAnsi="Arial Bold"/>
      <w:b/>
      <w:bCs/>
      <w:caps/>
      <w:kern w:val="32"/>
      <w:sz w:val="28"/>
      <w:szCs w:val="32"/>
    </w:rPr>
  </w:style>
  <w:style w:type="paragraph" w:styleId="2">
    <w:name w:val="heading 2"/>
    <w:basedOn w:val="a"/>
    <w:next w:val="a"/>
    <w:link w:val="2Char"/>
    <w:qFormat/>
    <w:rsid w:val="00413EDA"/>
    <w:pPr>
      <w:keepNext/>
      <w:keepLines/>
      <w:tabs>
        <w:tab w:val="left" w:pos="1080"/>
      </w:tabs>
      <w:spacing w:before="240"/>
      <w:outlineLvl w:val="1"/>
    </w:pPr>
    <w:rPr>
      <w:rFonts w:ascii="Arial Bold" w:eastAsia="宋体" w:hAnsi="Arial Bold"/>
      <w:b/>
      <w:bCs/>
      <w:iCs/>
      <w:caps/>
      <w:sz w:val="24"/>
      <w:szCs w:val="24"/>
      <w:lang w:eastAsia="zh-CN"/>
    </w:rPr>
  </w:style>
  <w:style w:type="paragraph" w:styleId="3">
    <w:name w:val="heading 3"/>
    <w:basedOn w:val="a"/>
    <w:next w:val="a"/>
    <w:qFormat/>
    <w:rsid w:val="00413EDA"/>
    <w:pPr>
      <w:keepNext/>
      <w:keepLines/>
      <w:tabs>
        <w:tab w:val="left" w:pos="1080"/>
      </w:tabs>
      <w:spacing w:before="240"/>
      <w:outlineLvl w:val="2"/>
    </w:pPr>
    <w:rPr>
      <w:b/>
      <w:bCs/>
      <w:szCs w:val="22"/>
    </w:rPr>
  </w:style>
  <w:style w:type="paragraph" w:styleId="4">
    <w:name w:val="heading 4"/>
    <w:basedOn w:val="a"/>
    <w:next w:val="a"/>
    <w:qFormat/>
    <w:rsid w:val="00413EDA"/>
    <w:pPr>
      <w:keepNext/>
      <w:keepLines/>
      <w:tabs>
        <w:tab w:val="left" w:pos="1080"/>
      </w:tabs>
      <w:spacing w:before="240"/>
      <w:outlineLvl w:val="3"/>
    </w:pPr>
    <w:rPr>
      <w:b/>
      <w:i/>
    </w:rPr>
  </w:style>
  <w:style w:type="paragraph" w:styleId="5">
    <w:name w:val="heading 5"/>
    <w:basedOn w:val="a"/>
    <w:next w:val="a"/>
    <w:qFormat/>
    <w:rsid w:val="00413EDA"/>
    <w:pPr>
      <w:tabs>
        <w:tab w:val="left" w:pos="1080"/>
      </w:tabs>
      <w:spacing w:before="240"/>
      <w:outlineLvl w:val="4"/>
    </w:pPr>
    <w:rPr>
      <w:bCs/>
      <w:i/>
      <w:iCs/>
      <w:szCs w:val="22"/>
    </w:rPr>
  </w:style>
  <w:style w:type="paragraph" w:styleId="6">
    <w:name w:val="heading 6"/>
    <w:basedOn w:val="a"/>
    <w:next w:val="a"/>
    <w:qFormat/>
    <w:rsid w:val="00413EDA"/>
    <w:pPr>
      <w:keepNext/>
      <w:widowControl w:val="0"/>
      <w:tabs>
        <w:tab w:val="center" w:pos="4513"/>
      </w:tabs>
      <w:suppressAutoHyphens/>
      <w:jc w:val="center"/>
      <w:outlineLvl w:val="5"/>
    </w:pPr>
    <w:rPr>
      <w:b/>
      <w:snapToGrid w:val="0"/>
      <w:spacing w:val="-2"/>
      <w:szCs w:val="24"/>
    </w:rPr>
  </w:style>
  <w:style w:type="paragraph" w:styleId="7">
    <w:name w:val="heading 7"/>
    <w:basedOn w:val="a"/>
    <w:next w:val="a"/>
    <w:qFormat/>
    <w:rsid w:val="00413EDA"/>
    <w:pPr>
      <w:keepNext/>
      <w:tabs>
        <w:tab w:val="left" w:pos="-722"/>
        <w:tab w:val="left" w:pos="1140"/>
        <w:tab w:val="left" w:pos="6946"/>
      </w:tabs>
      <w:suppressAutoHyphens/>
      <w:spacing w:line="252" w:lineRule="auto"/>
      <w:outlineLvl w:val="6"/>
    </w:pPr>
    <w:rPr>
      <w:b/>
      <w:bCs/>
      <w:color w:val="4436AA"/>
      <w:spacing w:val="-2"/>
      <w:sz w:val="28"/>
      <w:szCs w:val="22"/>
    </w:rPr>
  </w:style>
  <w:style w:type="paragraph" w:styleId="8">
    <w:name w:val="heading 8"/>
    <w:basedOn w:val="a"/>
    <w:next w:val="a"/>
    <w:qFormat/>
    <w:rsid w:val="00F35F35"/>
    <w:pPr>
      <w:keepNext/>
      <w:tabs>
        <w:tab w:val="left" w:pos="1140"/>
        <w:tab w:val="num" w:pos="1440"/>
      </w:tabs>
      <w:ind w:left="1440" w:hanging="1440"/>
      <w:jc w:val="center"/>
      <w:outlineLvl w:val="7"/>
    </w:pPr>
    <w:rPr>
      <w:rFonts w:eastAsia="宋体"/>
      <w:b/>
      <w:bCs/>
      <w:sz w:val="20"/>
      <w:szCs w:val="22"/>
      <w:lang w:val="fr-CH" w:eastAsia="zh-CN"/>
    </w:rPr>
  </w:style>
  <w:style w:type="paragraph" w:styleId="9">
    <w:name w:val="heading 9"/>
    <w:basedOn w:val="a"/>
    <w:next w:val="a"/>
    <w:qFormat/>
    <w:rsid w:val="00F35F35"/>
    <w:pPr>
      <w:keepNext/>
      <w:tabs>
        <w:tab w:val="left" w:pos="-722"/>
        <w:tab w:val="left" w:pos="1140"/>
        <w:tab w:val="num" w:pos="1584"/>
        <w:tab w:val="left" w:pos="6946"/>
      </w:tabs>
      <w:suppressAutoHyphens/>
      <w:spacing w:line="252" w:lineRule="auto"/>
      <w:ind w:left="1584" w:hanging="1584"/>
      <w:jc w:val="right"/>
      <w:outlineLvl w:val="8"/>
    </w:pPr>
    <w:rPr>
      <w:rFonts w:cs="Times New Roman"/>
      <w:outline/>
      <w:color w:val="000000"/>
      <w:spacing w:val="-2"/>
      <w:sz w:val="28"/>
      <w:szCs w:val="22"/>
      <w:lang w:val="fr-CH"/>
      <w14:textOutline w14:w="9525" w14:cap="flat" w14:cmpd="sng" w14:algn="ctr">
        <w14:solidFill>
          <w14:srgbClr w14:val="000000"/>
        </w14:solidFill>
        <w14:prstDash w14:val="solid"/>
        <w14:round/>
      </w14:textOutline>
      <w14:textFill>
        <w14:noFill/>
      </w14:textFil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51C3F"/>
    <w:pPr>
      <w:tabs>
        <w:tab w:val="center" w:pos="4153"/>
        <w:tab w:val="right" w:pos="8306"/>
      </w:tabs>
      <w:jc w:val="center"/>
    </w:pPr>
    <w:rPr>
      <w:sz w:val="20"/>
      <w:lang w:val="fr-FR"/>
    </w:rPr>
  </w:style>
  <w:style w:type="paragraph" w:styleId="a4">
    <w:name w:val="Block Text"/>
    <w:basedOn w:val="a"/>
    <w:rsid w:val="008A71EB"/>
    <w:pPr>
      <w:ind w:left="567" w:right="566"/>
    </w:pPr>
    <w:rPr>
      <w:rFonts w:ascii="Univers" w:hAnsi="Univers"/>
      <w:sz w:val="21"/>
    </w:rPr>
  </w:style>
  <w:style w:type="paragraph" w:customStyle="1" w:styleId="Action">
    <w:name w:val="_Action"/>
    <w:basedOn w:val="a"/>
    <w:next w:val="BodyText"/>
    <w:rsid w:val="00B74B70"/>
    <w:pPr>
      <w:numPr>
        <w:numId w:val="3"/>
      </w:numPr>
      <w:tabs>
        <w:tab w:val="left" w:pos="680"/>
        <w:tab w:val="left" w:pos="2041"/>
        <w:tab w:val="left" w:pos="2722"/>
        <w:tab w:val="left" w:pos="3402"/>
      </w:tabs>
      <w:spacing w:before="240" w:after="120"/>
    </w:pPr>
    <w:rPr>
      <w:rFonts w:ascii="Verdana" w:eastAsia="MS Mincho" w:hAnsi="Verdana" w:cs="Times New Roman"/>
      <w:color w:val="0000FF"/>
      <w:sz w:val="20"/>
      <w:szCs w:val="22"/>
      <w:lang w:eastAsia="ja-JP"/>
    </w:rPr>
  </w:style>
  <w:style w:type="paragraph" w:customStyle="1" w:styleId="Service9">
    <w:name w:val="Service 9"/>
    <w:rsid w:val="008A71EB"/>
    <w:pPr>
      <w:jc w:val="center"/>
    </w:pPr>
    <w:rPr>
      <w:rFonts w:ascii="Arial" w:eastAsia="Times New Roman" w:hAnsi="Arial"/>
      <w:sz w:val="18"/>
      <w:lang w:eastAsia="en-US"/>
    </w:rPr>
  </w:style>
  <w:style w:type="character" w:styleId="a5">
    <w:name w:val="Hyperlink"/>
    <w:rsid w:val="008A71EB"/>
    <w:rPr>
      <w:color w:val="0000FF"/>
      <w:u w:val="single"/>
    </w:rPr>
  </w:style>
  <w:style w:type="character" w:styleId="a6">
    <w:name w:val="page number"/>
    <w:basedOn w:val="a0"/>
    <w:rsid w:val="008A71EB"/>
  </w:style>
  <w:style w:type="paragraph" w:styleId="40">
    <w:name w:val="toc 4"/>
    <w:basedOn w:val="a"/>
    <w:next w:val="a"/>
    <w:autoRedefine/>
    <w:semiHidden/>
    <w:rsid w:val="006A5514"/>
    <w:pPr>
      <w:ind w:left="660"/>
    </w:pPr>
  </w:style>
  <w:style w:type="character" w:customStyle="1" w:styleId="Addedtext">
    <w:name w:val="_Added text"/>
    <w:rsid w:val="00B74B70"/>
    <w:rPr>
      <w:color w:val="008000"/>
      <w:u w:val="dash"/>
    </w:rPr>
  </w:style>
  <w:style w:type="character" w:customStyle="1" w:styleId="2Char">
    <w:name w:val="标题 2 Char"/>
    <w:link w:val="2"/>
    <w:locked/>
    <w:rsid w:val="0062450A"/>
    <w:rPr>
      <w:rFonts w:ascii="Arial Bold" w:eastAsia="宋体" w:hAnsi="Arial Bold" w:cs="Arial"/>
      <w:b/>
      <w:bCs/>
      <w:iCs/>
      <w:caps/>
      <w:sz w:val="24"/>
      <w:szCs w:val="24"/>
      <w:lang w:val="en-GB" w:eastAsia="zh-CN" w:bidi="ar-SA"/>
    </w:rPr>
  </w:style>
  <w:style w:type="paragraph" w:styleId="a7">
    <w:name w:val="footer"/>
    <w:basedOn w:val="a"/>
    <w:link w:val="Char"/>
    <w:uiPriority w:val="99"/>
    <w:rsid w:val="008A71EB"/>
    <w:pPr>
      <w:tabs>
        <w:tab w:val="center" w:pos="4320"/>
        <w:tab w:val="right" w:pos="8640"/>
      </w:tabs>
    </w:pPr>
  </w:style>
  <w:style w:type="paragraph" w:styleId="a8">
    <w:name w:val="Balloon Text"/>
    <w:basedOn w:val="a"/>
    <w:semiHidden/>
    <w:rsid w:val="005A6BCE"/>
    <w:rPr>
      <w:rFonts w:ascii="Tahoma" w:hAnsi="Tahoma" w:cs="Tahoma"/>
      <w:sz w:val="16"/>
      <w:szCs w:val="16"/>
    </w:rPr>
  </w:style>
  <w:style w:type="paragraph" w:styleId="a9">
    <w:name w:val="Document Map"/>
    <w:basedOn w:val="a"/>
    <w:semiHidden/>
    <w:rsid w:val="002A7FA1"/>
    <w:pPr>
      <w:shd w:val="clear" w:color="auto" w:fill="000080"/>
    </w:pPr>
    <w:rPr>
      <w:rFonts w:ascii="Tahoma" w:hAnsi="Tahoma" w:cs="Tahoma"/>
    </w:rPr>
  </w:style>
  <w:style w:type="paragraph" w:styleId="30">
    <w:name w:val="toc 3"/>
    <w:basedOn w:val="BodyText"/>
    <w:next w:val="BodyText"/>
    <w:autoRedefine/>
    <w:semiHidden/>
    <w:rsid w:val="00E91F0F"/>
    <w:pPr>
      <w:ind w:left="400"/>
    </w:pPr>
  </w:style>
  <w:style w:type="paragraph" w:styleId="10">
    <w:name w:val="toc 1"/>
    <w:basedOn w:val="BodyText"/>
    <w:next w:val="BodyText"/>
    <w:autoRedefine/>
    <w:uiPriority w:val="39"/>
    <w:rsid w:val="00E91F0F"/>
  </w:style>
  <w:style w:type="paragraph" w:styleId="20">
    <w:name w:val="toc 2"/>
    <w:basedOn w:val="BodyText"/>
    <w:next w:val="BodyText"/>
    <w:autoRedefine/>
    <w:semiHidden/>
    <w:rsid w:val="00E91F0F"/>
    <w:pPr>
      <w:ind w:left="200"/>
    </w:pPr>
  </w:style>
  <w:style w:type="character" w:styleId="aa">
    <w:name w:val="FollowedHyperlink"/>
    <w:rsid w:val="00631715"/>
    <w:rPr>
      <w:color w:val="606420"/>
      <w:u w:val="single"/>
    </w:rPr>
  </w:style>
  <w:style w:type="paragraph" w:styleId="31">
    <w:name w:val="Body Text 3"/>
    <w:basedOn w:val="a"/>
    <w:rsid w:val="00F35F35"/>
    <w:pPr>
      <w:spacing w:after="120"/>
    </w:pPr>
    <w:rPr>
      <w:sz w:val="16"/>
      <w:szCs w:val="16"/>
    </w:rPr>
  </w:style>
  <w:style w:type="paragraph" w:customStyle="1" w:styleId="Comment">
    <w:name w:val="Comment"/>
    <w:basedOn w:val="a"/>
    <w:rsid w:val="00415F4C"/>
    <w:pPr>
      <w:tabs>
        <w:tab w:val="left" w:pos="1080"/>
      </w:tabs>
      <w:spacing w:before="240"/>
    </w:pPr>
    <w:rPr>
      <w:i/>
      <w:szCs w:val="22"/>
    </w:rPr>
  </w:style>
  <w:style w:type="paragraph" w:customStyle="1" w:styleId="BodyText">
    <w:name w:val="_Body Text"/>
    <w:basedOn w:val="WMOBodyText"/>
    <w:rsid w:val="00B74B70"/>
    <w:pPr>
      <w:tabs>
        <w:tab w:val="center" w:pos="4513"/>
      </w:tabs>
      <w:suppressAutoHyphens/>
      <w:spacing w:after="120"/>
    </w:pPr>
  </w:style>
  <w:style w:type="paragraph" w:customStyle="1" w:styleId="BodyText0">
    <w:name w:val="BodyText"/>
    <w:basedOn w:val="a"/>
    <w:rsid w:val="00C47922"/>
    <w:pPr>
      <w:tabs>
        <w:tab w:val="left" w:pos="1080"/>
      </w:tabs>
      <w:spacing w:before="240"/>
    </w:pPr>
    <w:rPr>
      <w:szCs w:val="22"/>
    </w:rPr>
  </w:style>
  <w:style w:type="numbering" w:styleId="111111">
    <w:name w:val="Outline List 2"/>
    <w:basedOn w:val="a2"/>
    <w:rsid w:val="00413EDA"/>
    <w:pPr>
      <w:numPr>
        <w:numId w:val="2"/>
      </w:numPr>
    </w:pPr>
  </w:style>
  <w:style w:type="character" w:customStyle="1" w:styleId="Char0">
    <w:name w:val="正文文本 Char"/>
    <w:link w:val="ab"/>
    <w:uiPriority w:val="99"/>
    <w:rsid w:val="00C10690"/>
    <w:rPr>
      <w:rFonts w:ascii="Arial" w:eastAsia="宋体" w:hAnsi="Arial" w:cs="Arial"/>
      <w:bCs/>
      <w:sz w:val="22"/>
      <w:szCs w:val="24"/>
      <w:lang w:eastAsia="zh-CN"/>
    </w:rPr>
  </w:style>
  <w:style w:type="paragraph" w:styleId="ab">
    <w:name w:val="Body Text"/>
    <w:basedOn w:val="a"/>
    <w:link w:val="Char0"/>
    <w:uiPriority w:val="99"/>
    <w:rsid w:val="00413EDA"/>
    <w:pPr>
      <w:tabs>
        <w:tab w:val="left" w:pos="1140"/>
      </w:tabs>
      <w:spacing w:after="120"/>
    </w:pPr>
    <w:rPr>
      <w:rFonts w:eastAsia="宋体"/>
      <w:bCs/>
      <w:szCs w:val="24"/>
      <w:lang w:eastAsia="zh-CN"/>
    </w:rPr>
  </w:style>
  <w:style w:type="character" w:styleId="ac">
    <w:name w:val="footnote reference"/>
    <w:semiHidden/>
    <w:rsid w:val="003B7252"/>
    <w:rPr>
      <w:vertAlign w:val="superscript"/>
    </w:rPr>
  </w:style>
  <w:style w:type="paragraph" w:styleId="ad">
    <w:name w:val="footnote text"/>
    <w:basedOn w:val="a"/>
    <w:semiHidden/>
    <w:rsid w:val="00A45F94"/>
    <w:rPr>
      <w:sz w:val="20"/>
    </w:rPr>
  </w:style>
  <w:style w:type="paragraph" w:styleId="ae">
    <w:name w:val="List Paragraph"/>
    <w:basedOn w:val="a"/>
    <w:uiPriority w:val="34"/>
    <w:qFormat/>
    <w:rsid w:val="001C16A8"/>
    <w:pPr>
      <w:spacing w:after="200" w:line="276" w:lineRule="auto"/>
      <w:ind w:left="720"/>
      <w:contextualSpacing/>
    </w:pPr>
    <w:rPr>
      <w:rFonts w:ascii="Calibri" w:hAnsi="Calibri" w:cs="Times New Roman"/>
      <w:szCs w:val="22"/>
      <w:lang w:val="en-US"/>
    </w:rPr>
  </w:style>
  <w:style w:type="paragraph" w:customStyle="1" w:styleId="BodyTextBullet">
    <w:name w:val="_Body Text Bullet"/>
    <w:basedOn w:val="BodyText"/>
    <w:rsid w:val="00B74B70"/>
    <w:pPr>
      <w:numPr>
        <w:numId w:val="4"/>
      </w:numPr>
    </w:pPr>
  </w:style>
  <w:style w:type="paragraph" w:customStyle="1" w:styleId="BodyTextNumbered">
    <w:name w:val="_Body Text Numbered"/>
    <w:basedOn w:val="BodyText"/>
    <w:rsid w:val="00B74B70"/>
    <w:pPr>
      <w:numPr>
        <w:numId w:val="5"/>
      </w:numPr>
    </w:pPr>
  </w:style>
  <w:style w:type="paragraph" w:customStyle="1" w:styleId="Briefing">
    <w:name w:val="_Briefing"/>
    <w:basedOn w:val="a"/>
    <w:rsid w:val="00B74B70"/>
    <w:pPr>
      <w:pBdr>
        <w:top w:val="single" w:sz="4" w:space="1" w:color="0000FF"/>
        <w:left w:val="single" w:sz="4" w:space="4" w:color="0000FF"/>
        <w:bottom w:val="single" w:sz="4" w:space="1" w:color="0000FF"/>
        <w:right w:val="single" w:sz="4" w:space="4" w:color="0000FF"/>
      </w:pBdr>
      <w:tabs>
        <w:tab w:val="left" w:pos="0"/>
        <w:tab w:val="num" w:pos="720"/>
        <w:tab w:val="left" w:pos="1134"/>
        <w:tab w:val="left" w:pos="1344"/>
        <w:tab w:val="left" w:pos="1620"/>
        <w:tab w:val="left" w:pos="2844"/>
        <w:tab w:val="left" w:pos="7344"/>
        <w:tab w:val="left" w:pos="7920"/>
      </w:tabs>
      <w:spacing w:before="120"/>
    </w:pPr>
    <w:rPr>
      <w:rFonts w:ascii="Verdana" w:eastAsia="Arial" w:hAnsi="Verdana"/>
      <w:color w:val="0000FF"/>
      <w:spacing w:val="-2"/>
      <w:sz w:val="20"/>
      <w:szCs w:val="22"/>
      <w:lang w:eastAsia="zh-TW"/>
    </w:rPr>
  </w:style>
  <w:style w:type="paragraph" w:customStyle="1" w:styleId="Decision">
    <w:name w:val="_Decision"/>
    <w:basedOn w:val="a"/>
    <w:next w:val="BodyText"/>
    <w:rsid w:val="00B74B70"/>
    <w:pPr>
      <w:numPr>
        <w:numId w:val="6"/>
      </w:numPr>
      <w:tabs>
        <w:tab w:val="left" w:pos="680"/>
        <w:tab w:val="left" w:pos="1134"/>
        <w:tab w:val="left" w:pos="2041"/>
        <w:tab w:val="left" w:pos="2722"/>
        <w:tab w:val="left" w:pos="3402"/>
      </w:tabs>
      <w:spacing w:before="240"/>
    </w:pPr>
    <w:rPr>
      <w:rFonts w:ascii="Verdana" w:eastAsia="MS Mincho" w:hAnsi="Verdana" w:cs="Times New Roman"/>
      <w:color w:val="339966"/>
      <w:sz w:val="20"/>
      <w:szCs w:val="22"/>
      <w:lang w:eastAsia="ja-JP"/>
    </w:rPr>
  </w:style>
  <w:style w:type="character" w:customStyle="1" w:styleId="Deletedtext">
    <w:name w:val="_Deleted text"/>
    <w:rsid w:val="00B74B70"/>
    <w:rPr>
      <w:strike/>
      <w:dstrike w:val="0"/>
      <w:color w:val="FF0000"/>
    </w:rPr>
  </w:style>
  <w:style w:type="paragraph" w:customStyle="1" w:styleId="Pending">
    <w:name w:val="_Pending"/>
    <w:basedOn w:val="a"/>
    <w:next w:val="a"/>
    <w:rsid w:val="00B74B70"/>
    <w:pPr>
      <w:numPr>
        <w:numId w:val="7"/>
      </w:numPr>
      <w:tabs>
        <w:tab w:val="left" w:pos="680"/>
        <w:tab w:val="left" w:pos="1134"/>
        <w:tab w:val="left" w:pos="2041"/>
        <w:tab w:val="left" w:pos="2722"/>
        <w:tab w:val="left" w:pos="3402"/>
      </w:tabs>
      <w:spacing w:before="240" w:after="120"/>
    </w:pPr>
    <w:rPr>
      <w:rFonts w:eastAsia="MS Mincho" w:cs="Times New Roman"/>
      <w:b/>
      <w:color w:val="FF0000"/>
      <w:szCs w:val="22"/>
      <w:lang w:eastAsia="ja-JP"/>
    </w:rPr>
  </w:style>
  <w:style w:type="paragraph" w:customStyle="1" w:styleId="Actionold">
    <w:name w:val="_Action_old"/>
    <w:basedOn w:val="Action"/>
    <w:qFormat/>
    <w:rsid w:val="00B74B70"/>
    <w:pPr>
      <w:numPr>
        <w:numId w:val="0"/>
      </w:numPr>
      <w:spacing w:before="0"/>
    </w:pPr>
  </w:style>
  <w:style w:type="paragraph" w:customStyle="1" w:styleId="Personal">
    <w:name w:val="_Personal"/>
    <w:basedOn w:val="BodyText"/>
    <w:next w:val="a"/>
    <w:qFormat/>
    <w:rsid w:val="00B74B70"/>
    <w:pPr>
      <w:numPr>
        <w:numId w:val="8"/>
      </w:numPr>
    </w:pPr>
    <w:rPr>
      <w:color w:val="E36C0A" w:themeColor="accent6" w:themeShade="BF"/>
    </w:rPr>
  </w:style>
  <w:style w:type="paragraph" w:styleId="af">
    <w:name w:val="caption"/>
    <w:basedOn w:val="a"/>
    <w:next w:val="a"/>
    <w:semiHidden/>
    <w:unhideWhenUsed/>
    <w:qFormat/>
    <w:rsid w:val="00F6362C"/>
    <w:pPr>
      <w:spacing w:after="200"/>
    </w:pPr>
    <w:rPr>
      <w:b/>
      <w:bCs/>
      <w:sz w:val="18"/>
      <w:szCs w:val="18"/>
    </w:rPr>
  </w:style>
  <w:style w:type="character" w:customStyle="1" w:styleId="WMOAddedText">
    <w:name w:val="WMO_AddedText"/>
    <w:rsid w:val="00C458CF"/>
    <w:rPr>
      <w:color w:val="0066FF"/>
      <w:u w:val="dash"/>
    </w:rPr>
  </w:style>
  <w:style w:type="character" w:customStyle="1" w:styleId="WMOAgendaItem">
    <w:name w:val="WMO_AgendaItem"/>
    <w:basedOn w:val="a0"/>
    <w:uiPriority w:val="1"/>
    <w:qFormat/>
    <w:rsid w:val="00C458CF"/>
  </w:style>
  <w:style w:type="paragraph" w:customStyle="1" w:styleId="WMOBodyText">
    <w:name w:val="WMO_BodyText"/>
    <w:basedOn w:val="a"/>
    <w:link w:val="WMOBodyTextCharChar"/>
    <w:rsid w:val="00C458CF"/>
    <w:pPr>
      <w:tabs>
        <w:tab w:val="left" w:pos="1134"/>
      </w:tabs>
      <w:spacing w:before="240"/>
    </w:pPr>
    <w:rPr>
      <w:rFonts w:ascii="Verdana" w:eastAsia="Arial" w:hAnsi="Verdana"/>
      <w:sz w:val="20"/>
      <w:szCs w:val="22"/>
      <w:lang w:eastAsia="zh-TW"/>
    </w:rPr>
  </w:style>
  <w:style w:type="character" w:customStyle="1" w:styleId="WMOBodyTextCharChar">
    <w:name w:val="WMO_BodyText Char Char"/>
    <w:basedOn w:val="a0"/>
    <w:link w:val="WMOBodyText"/>
    <w:rsid w:val="00C458CF"/>
    <w:rPr>
      <w:rFonts w:ascii="Verdana" w:eastAsia="Arial" w:hAnsi="Verdana" w:cs="Arial"/>
      <w:szCs w:val="22"/>
      <w:lang w:eastAsia="zh-TW"/>
    </w:rPr>
  </w:style>
  <w:style w:type="character" w:customStyle="1" w:styleId="WMODeletedText">
    <w:name w:val="WMO_DeletedText"/>
    <w:rsid w:val="00C458CF"/>
    <w:rPr>
      <w:strike/>
      <w:color w:val="C00000"/>
    </w:rPr>
  </w:style>
  <w:style w:type="paragraph" w:customStyle="1" w:styleId="WMOList1">
    <w:name w:val="WMO_List1"/>
    <w:basedOn w:val="a"/>
    <w:rsid w:val="00C458CF"/>
    <w:pPr>
      <w:tabs>
        <w:tab w:val="left" w:pos="1134"/>
      </w:tabs>
      <w:spacing w:before="240"/>
      <w:ind w:left="1134" w:hanging="1134"/>
    </w:pPr>
    <w:rPr>
      <w:rFonts w:ascii="Verdana" w:eastAsia="Arial" w:hAnsi="Verdana"/>
      <w:sz w:val="20"/>
      <w:szCs w:val="22"/>
      <w:lang w:eastAsia="zh-TW"/>
    </w:rPr>
  </w:style>
  <w:style w:type="paragraph" w:customStyle="1" w:styleId="WMOList2">
    <w:name w:val="WMO_List2"/>
    <w:basedOn w:val="a"/>
    <w:rsid w:val="00C458CF"/>
    <w:pPr>
      <w:tabs>
        <w:tab w:val="left" w:pos="1134"/>
        <w:tab w:val="left" w:pos="1701"/>
      </w:tabs>
      <w:spacing w:before="240"/>
      <w:ind w:left="1701" w:hanging="567"/>
    </w:pPr>
    <w:rPr>
      <w:rFonts w:ascii="Verdana" w:eastAsia="Arial" w:hAnsi="Verdana"/>
      <w:sz w:val="20"/>
      <w:szCs w:val="22"/>
      <w:lang w:eastAsia="zh-TW"/>
    </w:rPr>
  </w:style>
  <w:style w:type="paragraph" w:customStyle="1" w:styleId="WMOList3">
    <w:name w:val="WMO_List3"/>
    <w:basedOn w:val="WMOList2"/>
    <w:rsid w:val="00C458CF"/>
    <w:pPr>
      <w:tabs>
        <w:tab w:val="clear" w:pos="1134"/>
        <w:tab w:val="left" w:pos="2268"/>
        <w:tab w:val="left" w:pos="2310"/>
      </w:tabs>
      <w:ind w:left="2268"/>
    </w:pPr>
  </w:style>
  <w:style w:type="paragraph" w:customStyle="1" w:styleId="WMOResList1">
    <w:name w:val="WMO_ResList1"/>
    <w:basedOn w:val="WMOList1"/>
    <w:rsid w:val="00C458CF"/>
    <w:pPr>
      <w:tabs>
        <w:tab w:val="clear" w:pos="1134"/>
        <w:tab w:val="left" w:pos="567"/>
      </w:tabs>
      <w:ind w:left="567" w:hanging="567"/>
    </w:pPr>
  </w:style>
  <w:style w:type="paragraph" w:customStyle="1" w:styleId="WMOResList2">
    <w:name w:val="WMO_ResList2"/>
    <w:basedOn w:val="WMOResList1"/>
    <w:rsid w:val="00C458CF"/>
    <w:pPr>
      <w:tabs>
        <w:tab w:val="clear" w:pos="567"/>
        <w:tab w:val="left" w:pos="1134"/>
      </w:tabs>
      <w:ind w:left="1134"/>
    </w:pPr>
  </w:style>
  <w:style w:type="paragraph" w:customStyle="1" w:styleId="WMOResList3">
    <w:name w:val="WMO_ResList3"/>
    <w:basedOn w:val="WMOResList1"/>
    <w:rsid w:val="00C458CF"/>
    <w:pPr>
      <w:tabs>
        <w:tab w:val="clear" w:pos="567"/>
        <w:tab w:val="left" w:pos="1701"/>
      </w:tabs>
      <w:ind w:left="1701"/>
    </w:pPr>
  </w:style>
  <w:style w:type="paragraph" w:customStyle="1" w:styleId="WMOSubTitle1">
    <w:name w:val="WMO_SubTitle1"/>
    <w:basedOn w:val="4"/>
    <w:next w:val="WMOBodyText"/>
    <w:rsid w:val="00C458CF"/>
    <w:pPr>
      <w:tabs>
        <w:tab w:val="clear" w:pos="1080"/>
        <w:tab w:val="left" w:pos="1134"/>
      </w:tabs>
      <w:spacing w:before="280"/>
    </w:pPr>
    <w:rPr>
      <w:rFonts w:ascii="Verdana" w:eastAsia="Arial" w:hAnsi="Verdana"/>
      <w:sz w:val="20"/>
      <w:lang w:eastAsia="zh-TW"/>
    </w:rPr>
  </w:style>
  <w:style w:type="paragraph" w:customStyle="1" w:styleId="WMOSubTitle2">
    <w:name w:val="WMO_SubTitle2"/>
    <w:basedOn w:val="5"/>
    <w:next w:val="WMOBodyText"/>
    <w:rsid w:val="00C458CF"/>
    <w:pPr>
      <w:keepNext/>
      <w:keepLines/>
      <w:tabs>
        <w:tab w:val="clear" w:pos="1080"/>
        <w:tab w:val="left" w:pos="1134"/>
      </w:tabs>
      <w:spacing w:before="280"/>
    </w:pPr>
    <w:rPr>
      <w:rFonts w:ascii="Verdana" w:eastAsia="Arial" w:hAnsi="Verdana"/>
      <w:sz w:val="20"/>
      <w:lang w:eastAsia="zh-TW"/>
    </w:rPr>
  </w:style>
  <w:style w:type="paragraph" w:customStyle="1" w:styleId="WMOTOC1">
    <w:name w:val="WMO_TOC1"/>
    <w:basedOn w:val="10"/>
    <w:next w:val="a"/>
    <w:qFormat/>
    <w:rsid w:val="00C458CF"/>
    <w:pPr>
      <w:tabs>
        <w:tab w:val="clear" w:pos="1134"/>
        <w:tab w:val="clear" w:pos="4513"/>
      </w:tabs>
      <w:suppressAutoHyphens w:val="0"/>
      <w:spacing w:before="120"/>
    </w:pPr>
    <w:rPr>
      <w:rFonts w:eastAsia="MS Mincho"/>
      <w:b/>
      <w:smallCaps/>
      <w:noProof/>
      <w:lang w:eastAsia="en-US"/>
    </w:rPr>
  </w:style>
  <w:style w:type="paragraph" w:customStyle="1" w:styleId="WMOTOC2">
    <w:name w:val="WMO_TOC2"/>
    <w:basedOn w:val="20"/>
    <w:next w:val="a"/>
    <w:qFormat/>
    <w:rsid w:val="00C458CF"/>
    <w:pPr>
      <w:tabs>
        <w:tab w:val="clear" w:pos="1134"/>
        <w:tab w:val="clear" w:pos="4513"/>
        <w:tab w:val="left" w:pos="851"/>
        <w:tab w:val="right" w:leader="dot" w:pos="9639"/>
      </w:tabs>
      <w:suppressAutoHyphens w:val="0"/>
      <w:spacing w:before="360"/>
      <w:ind w:left="851" w:right="567" w:hanging="851"/>
    </w:pPr>
    <w:rPr>
      <w:rFonts w:eastAsia="MS Mincho"/>
      <w:b/>
      <w:smallCaps/>
      <w:noProof/>
      <w:lang w:eastAsia="en-US"/>
    </w:rPr>
  </w:style>
  <w:style w:type="paragraph" w:customStyle="1" w:styleId="WMOTOC3">
    <w:name w:val="WMO_TOC3"/>
    <w:basedOn w:val="30"/>
    <w:qFormat/>
    <w:rsid w:val="00C458CF"/>
    <w:pPr>
      <w:tabs>
        <w:tab w:val="clear" w:pos="1134"/>
        <w:tab w:val="clear" w:pos="4513"/>
        <w:tab w:val="left" w:pos="851"/>
        <w:tab w:val="left" w:pos="1100"/>
        <w:tab w:val="right" w:leader="dot" w:pos="9639"/>
      </w:tabs>
      <w:suppressAutoHyphens w:val="0"/>
      <w:ind w:left="851" w:right="567" w:hanging="851"/>
    </w:pPr>
    <w:rPr>
      <w:rFonts w:eastAsia="MS Mincho"/>
      <w:iCs/>
      <w:noProof/>
      <w:lang w:eastAsia="en-US"/>
    </w:rPr>
  </w:style>
  <w:style w:type="paragraph" w:styleId="af0">
    <w:name w:val="Plain Text"/>
    <w:basedOn w:val="a"/>
    <w:link w:val="Char1"/>
    <w:uiPriority w:val="99"/>
    <w:semiHidden/>
    <w:unhideWhenUsed/>
    <w:rsid w:val="003142B0"/>
    <w:rPr>
      <w:rFonts w:ascii="Calibri" w:eastAsiaTheme="minorEastAsia" w:hAnsi="Calibri" w:cstheme="minorBidi"/>
      <w:szCs w:val="21"/>
      <w:lang w:val="de-DE"/>
    </w:rPr>
  </w:style>
  <w:style w:type="character" w:customStyle="1" w:styleId="Char1">
    <w:name w:val="纯文本 Char"/>
    <w:basedOn w:val="a0"/>
    <w:link w:val="af0"/>
    <w:uiPriority w:val="99"/>
    <w:semiHidden/>
    <w:rsid w:val="003142B0"/>
    <w:rPr>
      <w:rFonts w:ascii="Calibri" w:eastAsiaTheme="minorEastAsia" w:hAnsi="Calibri" w:cstheme="minorBidi"/>
      <w:sz w:val="22"/>
      <w:szCs w:val="21"/>
      <w:lang w:val="de-DE" w:eastAsia="en-US"/>
    </w:rPr>
  </w:style>
  <w:style w:type="paragraph" w:customStyle="1" w:styleId="CorpsdetexteAprs0pt">
    <w:name w:val="Corps de texte + Après : 0 pt"/>
    <w:basedOn w:val="ab"/>
    <w:uiPriority w:val="99"/>
    <w:rsid w:val="00C810BE"/>
    <w:pPr>
      <w:numPr>
        <w:numId w:val="13"/>
      </w:numPr>
      <w:tabs>
        <w:tab w:val="clear" w:pos="1140"/>
        <w:tab w:val="left" w:pos="0"/>
      </w:tabs>
      <w:spacing w:after="0" w:line="276" w:lineRule="auto"/>
      <w:jc w:val="both"/>
    </w:pPr>
    <w:rPr>
      <w:rFonts w:ascii="Calibri" w:eastAsiaTheme="minorEastAsia" w:hAnsi="Calibri"/>
      <w:bCs w:val="0"/>
      <w:szCs w:val="22"/>
      <w:lang w:val="en-US" w:eastAsia="en-US"/>
    </w:rPr>
  </w:style>
  <w:style w:type="character" w:customStyle="1" w:styleId="Char">
    <w:name w:val="页脚 Char"/>
    <w:basedOn w:val="a0"/>
    <w:link w:val="a7"/>
    <w:uiPriority w:val="99"/>
    <w:rsid w:val="00BD4751"/>
    <w:rPr>
      <w:rFonts w:ascii="Arial" w:eastAsia="Times New Roman"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6904">
      <w:bodyDiv w:val="1"/>
      <w:marLeft w:val="0"/>
      <w:marRight w:val="0"/>
      <w:marTop w:val="0"/>
      <w:marBottom w:val="0"/>
      <w:divBdr>
        <w:top w:val="none" w:sz="0" w:space="0" w:color="auto"/>
        <w:left w:val="none" w:sz="0" w:space="0" w:color="auto"/>
        <w:bottom w:val="none" w:sz="0" w:space="0" w:color="auto"/>
        <w:right w:val="none" w:sz="0" w:space="0" w:color="auto"/>
      </w:divBdr>
      <w:divsChild>
        <w:div w:id="1641152845">
          <w:marLeft w:val="1166"/>
          <w:marRight w:val="0"/>
          <w:marTop w:val="134"/>
          <w:marBottom w:val="0"/>
          <w:divBdr>
            <w:top w:val="none" w:sz="0" w:space="0" w:color="auto"/>
            <w:left w:val="none" w:sz="0" w:space="0" w:color="auto"/>
            <w:bottom w:val="none" w:sz="0" w:space="0" w:color="auto"/>
            <w:right w:val="none" w:sz="0" w:space="0" w:color="auto"/>
          </w:divBdr>
        </w:div>
        <w:div w:id="1614557107">
          <w:marLeft w:val="1166"/>
          <w:marRight w:val="0"/>
          <w:marTop w:val="134"/>
          <w:marBottom w:val="0"/>
          <w:divBdr>
            <w:top w:val="none" w:sz="0" w:space="0" w:color="auto"/>
            <w:left w:val="none" w:sz="0" w:space="0" w:color="auto"/>
            <w:bottom w:val="none" w:sz="0" w:space="0" w:color="auto"/>
            <w:right w:val="none" w:sz="0" w:space="0" w:color="auto"/>
          </w:divBdr>
        </w:div>
        <w:div w:id="2019188923">
          <w:marLeft w:val="1166"/>
          <w:marRight w:val="0"/>
          <w:marTop w:val="134"/>
          <w:marBottom w:val="0"/>
          <w:divBdr>
            <w:top w:val="none" w:sz="0" w:space="0" w:color="auto"/>
            <w:left w:val="none" w:sz="0" w:space="0" w:color="auto"/>
            <w:bottom w:val="none" w:sz="0" w:space="0" w:color="auto"/>
            <w:right w:val="none" w:sz="0" w:space="0" w:color="auto"/>
          </w:divBdr>
        </w:div>
      </w:divsChild>
    </w:div>
    <w:div w:id="257758701">
      <w:bodyDiv w:val="1"/>
      <w:marLeft w:val="0"/>
      <w:marRight w:val="0"/>
      <w:marTop w:val="0"/>
      <w:marBottom w:val="0"/>
      <w:divBdr>
        <w:top w:val="none" w:sz="0" w:space="0" w:color="auto"/>
        <w:left w:val="none" w:sz="0" w:space="0" w:color="auto"/>
        <w:bottom w:val="none" w:sz="0" w:space="0" w:color="auto"/>
        <w:right w:val="none" w:sz="0" w:space="0" w:color="auto"/>
      </w:divBdr>
      <w:divsChild>
        <w:div w:id="1429422025">
          <w:marLeft w:val="1800"/>
          <w:marRight w:val="0"/>
          <w:marTop w:val="115"/>
          <w:marBottom w:val="0"/>
          <w:divBdr>
            <w:top w:val="none" w:sz="0" w:space="0" w:color="auto"/>
            <w:left w:val="none" w:sz="0" w:space="0" w:color="auto"/>
            <w:bottom w:val="none" w:sz="0" w:space="0" w:color="auto"/>
            <w:right w:val="none" w:sz="0" w:space="0" w:color="auto"/>
          </w:divBdr>
        </w:div>
      </w:divsChild>
    </w:div>
    <w:div w:id="490604405">
      <w:bodyDiv w:val="1"/>
      <w:marLeft w:val="0"/>
      <w:marRight w:val="0"/>
      <w:marTop w:val="0"/>
      <w:marBottom w:val="0"/>
      <w:divBdr>
        <w:top w:val="none" w:sz="0" w:space="0" w:color="auto"/>
        <w:left w:val="none" w:sz="0" w:space="0" w:color="auto"/>
        <w:bottom w:val="none" w:sz="0" w:space="0" w:color="auto"/>
        <w:right w:val="none" w:sz="0" w:space="0" w:color="auto"/>
      </w:divBdr>
      <w:divsChild>
        <w:div w:id="1863786812">
          <w:marLeft w:val="1166"/>
          <w:marRight w:val="0"/>
          <w:marTop w:val="134"/>
          <w:marBottom w:val="0"/>
          <w:divBdr>
            <w:top w:val="none" w:sz="0" w:space="0" w:color="auto"/>
            <w:left w:val="none" w:sz="0" w:space="0" w:color="auto"/>
            <w:bottom w:val="none" w:sz="0" w:space="0" w:color="auto"/>
            <w:right w:val="none" w:sz="0" w:space="0" w:color="auto"/>
          </w:divBdr>
        </w:div>
        <w:div w:id="1043211464">
          <w:marLeft w:val="1166"/>
          <w:marRight w:val="0"/>
          <w:marTop w:val="134"/>
          <w:marBottom w:val="0"/>
          <w:divBdr>
            <w:top w:val="none" w:sz="0" w:space="0" w:color="auto"/>
            <w:left w:val="none" w:sz="0" w:space="0" w:color="auto"/>
            <w:bottom w:val="none" w:sz="0" w:space="0" w:color="auto"/>
            <w:right w:val="none" w:sz="0" w:space="0" w:color="auto"/>
          </w:divBdr>
        </w:div>
        <w:div w:id="644817009">
          <w:marLeft w:val="1166"/>
          <w:marRight w:val="0"/>
          <w:marTop w:val="134"/>
          <w:marBottom w:val="0"/>
          <w:divBdr>
            <w:top w:val="none" w:sz="0" w:space="0" w:color="auto"/>
            <w:left w:val="none" w:sz="0" w:space="0" w:color="auto"/>
            <w:bottom w:val="none" w:sz="0" w:space="0" w:color="auto"/>
            <w:right w:val="none" w:sz="0" w:space="0" w:color="auto"/>
          </w:divBdr>
        </w:div>
      </w:divsChild>
    </w:div>
    <w:div w:id="538664195">
      <w:bodyDiv w:val="1"/>
      <w:marLeft w:val="0"/>
      <w:marRight w:val="0"/>
      <w:marTop w:val="0"/>
      <w:marBottom w:val="0"/>
      <w:divBdr>
        <w:top w:val="none" w:sz="0" w:space="0" w:color="auto"/>
        <w:left w:val="none" w:sz="0" w:space="0" w:color="auto"/>
        <w:bottom w:val="none" w:sz="0" w:space="0" w:color="auto"/>
        <w:right w:val="none" w:sz="0" w:space="0" w:color="auto"/>
      </w:divBdr>
      <w:divsChild>
        <w:div w:id="368266616">
          <w:marLeft w:val="1800"/>
          <w:marRight w:val="0"/>
          <w:marTop w:val="115"/>
          <w:marBottom w:val="0"/>
          <w:divBdr>
            <w:top w:val="none" w:sz="0" w:space="0" w:color="auto"/>
            <w:left w:val="none" w:sz="0" w:space="0" w:color="auto"/>
            <w:bottom w:val="none" w:sz="0" w:space="0" w:color="auto"/>
            <w:right w:val="none" w:sz="0" w:space="0" w:color="auto"/>
          </w:divBdr>
        </w:div>
      </w:divsChild>
    </w:div>
    <w:div w:id="710961252">
      <w:bodyDiv w:val="1"/>
      <w:marLeft w:val="0"/>
      <w:marRight w:val="0"/>
      <w:marTop w:val="0"/>
      <w:marBottom w:val="0"/>
      <w:divBdr>
        <w:top w:val="none" w:sz="0" w:space="0" w:color="auto"/>
        <w:left w:val="none" w:sz="0" w:space="0" w:color="auto"/>
        <w:bottom w:val="none" w:sz="0" w:space="0" w:color="auto"/>
        <w:right w:val="none" w:sz="0" w:space="0" w:color="auto"/>
      </w:divBdr>
      <w:divsChild>
        <w:div w:id="1428426467">
          <w:marLeft w:val="547"/>
          <w:marRight w:val="0"/>
          <w:marTop w:val="154"/>
          <w:marBottom w:val="0"/>
          <w:divBdr>
            <w:top w:val="none" w:sz="0" w:space="0" w:color="auto"/>
            <w:left w:val="none" w:sz="0" w:space="0" w:color="auto"/>
            <w:bottom w:val="none" w:sz="0" w:space="0" w:color="auto"/>
            <w:right w:val="none" w:sz="0" w:space="0" w:color="auto"/>
          </w:divBdr>
        </w:div>
      </w:divsChild>
    </w:div>
    <w:div w:id="773600361">
      <w:bodyDiv w:val="1"/>
      <w:marLeft w:val="0"/>
      <w:marRight w:val="0"/>
      <w:marTop w:val="0"/>
      <w:marBottom w:val="0"/>
      <w:divBdr>
        <w:top w:val="none" w:sz="0" w:space="0" w:color="auto"/>
        <w:left w:val="none" w:sz="0" w:space="0" w:color="auto"/>
        <w:bottom w:val="none" w:sz="0" w:space="0" w:color="auto"/>
        <w:right w:val="none" w:sz="0" w:space="0" w:color="auto"/>
      </w:divBdr>
      <w:divsChild>
        <w:div w:id="1292639192">
          <w:marLeft w:val="1166"/>
          <w:marRight w:val="0"/>
          <w:marTop w:val="134"/>
          <w:marBottom w:val="0"/>
          <w:divBdr>
            <w:top w:val="none" w:sz="0" w:space="0" w:color="auto"/>
            <w:left w:val="none" w:sz="0" w:space="0" w:color="auto"/>
            <w:bottom w:val="none" w:sz="0" w:space="0" w:color="auto"/>
            <w:right w:val="none" w:sz="0" w:space="0" w:color="auto"/>
          </w:divBdr>
        </w:div>
      </w:divsChild>
    </w:div>
    <w:div w:id="807936853">
      <w:bodyDiv w:val="1"/>
      <w:marLeft w:val="0"/>
      <w:marRight w:val="0"/>
      <w:marTop w:val="0"/>
      <w:marBottom w:val="0"/>
      <w:divBdr>
        <w:top w:val="none" w:sz="0" w:space="0" w:color="auto"/>
        <w:left w:val="none" w:sz="0" w:space="0" w:color="auto"/>
        <w:bottom w:val="none" w:sz="0" w:space="0" w:color="auto"/>
        <w:right w:val="none" w:sz="0" w:space="0" w:color="auto"/>
      </w:divBdr>
      <w:divsChild>
        <w:div w:id="42413407">
          <w:marLeft w:val="1800"/>
          <w:marRight w:val="0"/>
          <w:marTop w:val="115"/>
          <w:marBottom w:val="0"/>
          <w:divBdr>
            <w:top w:val="none" w:sz="0" w:space="0" w:color="auto"/>
            <w:left w:val="none" w:sz="0" w:space="0" w:color="auto"/>
            <w:bottom w:val="none" w:sz="0" w:space="0" w:color="auto"/>
            <w:right w:val="none" w:sz="0" w:space="0" w:color="auto"/>
          </w:divBdr>
        </w:div>
      </w:divsChild>
    </w:div>
    <w:div w:id="930968682">
      <w:bodyDiv w:val="1"/>
      <w:marLeft w:val="0"/>
      <w:marRight w:val="0"/>
      <w:marTop w:val="0"/>
      <w:marBottom w:val="0"/>
      <w:divBdr>
        <w:top w:val="none" w:sz="0" w:space="0" w:color="auto"/>
        <w:left w:val="none" w:sz="0" w:space="0" w:color="auto"/>
        <w:bottom w:val="none" w:sz="0" w:space="0" w:color="auto"/>
        <w:right w:val="none" w:sz="0" w:space="0" w:color="auto"/>
      </w:divBdr>
      <w:divsChild>
        <w:div w:id="932782197">
          <w:marLeft w:val="547"/>
          <w:marRight w:val="0"/>
          <w:marTop w:val="134"/>
          <w:marBottom w:val="0"/>
          <w:divBdr>
            <w:top w:val="none" w:sz="0" w:space="0" w:color="auto"/>
            <w:left w:val="none" w:sz="0" w:space="0" w:color="auto"/>
            <w:bottom w:val="none" w:sz="0" w:space="0" w:color="auto"/>
            <w:right w:val="none" w:sz="0" w:space="0" w:color="auto"/>
          </w:divBdr>
        </w:div>
      </w:divsChild>
    </w:div>
    <w:div w:id="1122502817">
      <w:bodyDiv w:val="1"/>
      <w:marLeft w:val="0"/>
      <w:marRight w:val="0"/>
      <w:marTop w:val="0"/>
      <w:marBottom w:val="0"/>
      <w:divBdr>
        <w:top w:val="none" w:sz="0" w:space="0" w:color="auto"/>
        <w:left w:val="none" w:sz="0" w:space="0" w:color="auto"/>
        <w:bottom w:val="none" w:sz="0" w:space="0" w:color="auto"/>
        <w:right w:val="none" w:sz="0" w:space="0" w:color="auto"/>
      </w:divBdr>
      <w:divsChild>
        <w:div w:id="1769276928">
          <w:marLeft w:val="547"/>
          <w:marRight w:val="0"/>
          <w:marTop w:val="154"/>
          <w:marBottom w:val="0"/>
          <w:divBdr>
            <w:top w:val="none" w:sz="0" w:space="0" w:color="auto"/>
            <w:left w:val="none" w:sz="0" w:space="0" w:color="auto"/>
            <w:bottom w:val="none" w:sz="0" w:space="0" w:color="auto"/>
            <w:right w:val="none" w:sz="0" w:space="0" w:color="auto"/>
          </w:divBdr>
        </w:div>
      </w:divsChild>
    </w:div>
    <w:div w:id="1264729237">
      <w:bodyDiv w:val="1"/>
      <w:marLeft w:val="0"/>
      <w:marRight w:val="0"/>
      <w:marTop w:val="0"/>
      <w:marBottom w:val="0"/>
      <w:divBdr>
        <w:top w:val="none" w:sz="0" w:space="0" w:color="auto"/>
        <w:left w:val="none" w:sz="0" w:space="0" w:color="auto"/>
        <w:bottom w:val="none" w:sz="0" w:space="0" w:color="auto"/>
        <w:right w:val="none" w:sz="0" w:space="0" w:color="auto"/>
      </w:divBdr>
      <w:divsChild>
        <w:div w:id="801969490">
          <w:marLeft w:val="1166"/>
          <w:marRight w:val="0"/>
          <w:marTop w:val="134"/>
          <w:marBottom w:val="0"/>
          <w:divBdr>
            <w:top w:val="none" w:sz="0" w:space="0" w:color="auto"/>
            <w:left w:val="none" w:sz="0" w:space="0" w:color="auto"/>
            <w:bottom w:val="none" w:sz="0" w:space="0" w:color="auto"/>
            <w:right w:val="none" w:sz="0" w:space="0" w:color="auto"/>
          </w:divBdr>
        </w:div>
        <w:div w:id="14234569">
          <w:marLeft w:val="1800"/>
          <w:marRight w:val="0"/>
          <w:marTop w:val="115"/>
          <w:marBottom w:val="0"/>
          <w:divBdr>
            <w:top w:val="none" w:sz="0" w:space="0" w:color="auto"/>
            <w:left w:val="none" w:sz="0" w:space="0" w:color="auto"/>
            <w:bottom w:val="none" w:sz="0" w:space="0" w:color="auto"/>
            <w:right w:val="none" w:sz="0" w:space="0" w:color="auto"/>
          </w:divBdr>
        </w:div>
      </w:divsChild>
    </w:div>
    <w:div w:id="2104372051">
      <w:bodyDiv w:val="1"/>
      <w:marLeft w:val="0"/>
      <w:marRight w:val="0"/>
      <w:marTop w:val="0"/>
      <w:marBottom w:val="0"/>
      <w:divBdr>
        <w:top w:val="none" w:sz="0" w:space="0" w:color="auto"/>
        <w:left w:val="none" w:sz="0" w:space="0" w:color="auto"/>
        <w:bottom w:val="none" w:sz="0" w:space="0" w:color="auto"/>
        <w:right w:val="none" w:sz="0" w:space="0" w:color="auto"/>
      </w:divBdr>
      <w:divsChild>
        <w:div w:id="1930968378">
          <w:marLeft w:val="1800"/>
          <w:marRight w:val="0"/>
          <w:marTop w:val="115"/>
          <w:marBottom w:val="0"/>
          <w:divBdr>
            <w:top w:val="none" w:sz="0" w:space="0" w:color="auto"/>
            <w:left w:val="none" w:sz="0" w:space="0" w:color="auto"/>
            <w:bottom w:val="none" w:sz="0" w:space="0" w:color="auto"/>
            <w:right w:val="none" w:sz="0" w:space="0" w:color="auto"/>
          </w:divBdr>
        </w:div>
        <w:div w:id="180439552">
          <w:marLeft w:val="1800"/>
          <w:marRight w:val="0"/>
          <w:marTop w:val="115"/>
          <w:marBottom w:val="0"/>
          <w:divBdr>
            <w:top w:val="none" w:sz="0" w:space="0" w:color="auto"/>
            <w:left w:val="none" w:sz="0" w:space="0" w:color="auto"/>
            <w:bottom w:val="none" w:sz="0" w:space="0" w:color="auto"/>
            <w:right w:val="none" w:sz="0" w:space="0" w:color="auto"/>
          </w:divBdr>
        </w:div>
      </w:divsChild>
    </w:div>
    <w:div w:id="2141920638">
      <w:bodyDiv w:val="1"/>
      <w:marLeft w:val="0"/>
      <w:marRight w:val="0"/>
      <w:marTop w:val="0"/>
      <w:marBottom w:val="0"/>
      <w:divBdr>
        <w:top w:val="none" w:sz="0" w:space="0" w:color="auto"/>
        <w:left w:val="none" w:sz="0" w:space="0" w:color="auto"/>
        <w:bottom w:val="none" w:sz="0" w:space="0" w:color="auto"/>
        <w:right w:val="none" w:sz="0" w:space="0" w:color="auto"/>
      </w:divBdr>
      <w:divsChild>
        <w:div w:id="106537005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is.wmo.int/file=5463" TargetMode="External"/><Relationship Id="rId18" Type="http://schemas.openxmlformats.org/officeDocument/2006/relationships/image" Target="media/image2.jp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iswiki.wmo.int/tiki-index.php?page=TrainingAids" TargetMode="External"/><Relationship Id="rId17" Type="http://schemas.openxmlformats.org/officeDocument/2006/relationships/hyperlink" Target="mailto:gisc_ops@wmo.int"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is.wmo.int/file=564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swiki.wmo.int/tiki-index.php?page=TT-GISC-ops"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is.wmo.int/file=5463" TargetMode="External"/><Relationship Id="rId23" Type="http://schemas.openxmlformats.org/officeDocument/2006/relationships/theme" Target="theme/theme1.xml"/><Relationship Id="rId10" Type="http://schemas.openxmlformats.org/officeDocument/2006/relationships/hyperlink" Target="https://wis.wmo.int/file=3545"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is.wmo.int/file=5644"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ix\documents-1\&#65288;WMO&#24037;&#20316;&#65289;&#65288;ICT-ISS&#65289;%23%232019&#65288;ICT-ISS&#65289;\&#20934;&#22791;&#25991;&#20214;\ICT-ISS-2019-AI(a.b)-DocumentTemplate-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DBE278-EC22-4AA7-87CA-458400377866}">
  <ds:schemaRefs>
    <ds:schemaRef ds:uri="http://schemas.openxmlformats.org/officeDocument/2006/bibliography"/>
  </ds:schemaRefs>
</ds:datastoreItem>
</file>

<file path=customXml/itemProps2.xml><?xml version="1.0" encoding="utf-8"?>
<ds:datastoreItem xmlns:ds="http://schemas.openxmlformats.org/officeDocument/2006/customXml" ds:itemID="{9CFD576C-06A6-4251-AB66-F1F431DD5A6D}"/>
</file>

<file path=customXml/itemProps3.xml><?xml version="1.0" encoding="utf-8"?>
<ds:datastoreItem xmlns:ds="http://schemas.openxmlformats.org/officeDocument/2006/customXml" ds:itemID="{A8876325-8997-4537-AFFF-536BE1E70BF0}"/>
</file>

<file path=customXml/itemProps4.xml><?xml version="1.0" encoding="utf-8"?>
<ds:datastoreItem xmlns:ds="http://schemas.openxmlformats.org/officeDocument/2006/customXml" ds:itemID="{12DFA9A8-70A9-4547-A934-560B249340A4}"/>
</file>

<file path=docProps/app.xml><?xml version="1.0" encoding="utf-8"?>
<Properties xmlns="http://schemas.openxmlformats.org/officeDocument/2006/extended-properties" xmlns:vt="http://schemas.openxmlformats.org/officeDocument/2006/docPropsVTypes">
  <Template>ICT-ISS-2019-AI(a.b)-DocumentTemplate-v2</Template>
  <TotalTime>2</TotalTime>
  <Pages>12</Pages>
  <Words>3597</Words>
  <Characters>20509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24058</CharactersWithSpaces>
  <SharedDoc>false</SharedDoc>
  <HLinks>
    <vt:vector size="18" baseType="variant">
      <vt:variant>
        <vt:i4>1835065</vt:i4>
      </vt:variant>
      <vt:variant>
        <vt:i4>14</vt:i4>
      </vt:variant>
      <vt:variant>
        <vt:i4>0</vt:i4>
      </vt:variant>
      <vt:variant>
        <vt:i4>5</vt:i4>
      </vt:variant>
      <vt:variant>
        <vt:lpwstr/>
      </vt:variant>
      <vt:variant>
        <vt:lpwstr>_Toc388521074</vt:lpwstr>
      </vt:variant>
      <vt:variant>
        <vt:i4>1835065</vt:i4>
      </vt:variant>
      <vt:variant>
        <vt:i4>8</vt:i4>
      </vt:variant>
      <vt:variant>
        <vt:i4>0</vt:i4>
      </vt:variant>
      <vt:variant>
        <vt:i4>5</vt:i4>
      </vt:variant>
      <vt:variant>
        <vt:lpwstr/>
      </vt:variant>
      <vt:variant>
        <vt:lpwstr>_Toc388521070</vt:lpwstr>
      </vt:variant>
      <vt:variant>
        <vt:i4>1179689</vt:i4>
      </vt:variant>
      <vt:variant>
        <vt:i4>0</vt:i4>
      </vt:variant>
      <vt:variant>
        <vt:i4>0</vt:i4>
      </vt:variant>
      <vt:variant>
        <vt:i4>5</vt:i4>
      </vt:variant>
      <vt:variant>
        <vt:lpwstr>mailto:Publications@wmo.int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 NULL</dc:creator>
  <cp:lastModifiedBy>NOT NULL</cp:lastModifiedBy>
  <cp:revision>4</cp:revision>
  <cp:lastPrinted>2012-03-15T15:21:00Z</cp:lastPrinted>
  <dcterms:created xsi:type="dcterms:W3CDTF">2019-10-15T00:10:00Z</dcterms:created>
  <dcterms:modified xsi:type="dcterms:W3CDTF">2019-10-15T00:12:00Z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