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000" w:firstRow="0" w:lastRow="0" w:firstColumn="0" w:lastColumn="0" w:noHBand="0" w:noVBand="0"/>
      </w:tblPr>
      <w:tblGrid>
        <w:gridCol w:w="3752"/>
        <w:gridCol w:w="1754"/>
        <w:gridCol w:w="1674"/>
        <w:gridCol w:w="15"/>
        <w:gridCol w:w="2165"/>
      </w:tblGrid>
      <w:tr w:rsidR="00AC11D5" w:rsidRPr="004E213A" w14:paraId="17D0323D" w14:textId="77777777" w:rsidTr="00140488">
        <w:trPr>
          <w:cantSplit/>
          <w:trHeight w:val="417"/>
        </w:trPr>
        <w:tc>
          <w:tcPr>
            <w:tcW w:w="4068" w:type="dxa"/>
          </w:tcPr>
          <w:p w14:paraId="75951C79" w14:textId="77777777" w:rsidR="00AC11D5" w:rsidRPr="007974B2" w:rsidRDefault="00AC11D5" w:rsidP="004625FE">
            <w:pPr>
              <w:rPr>
                <w:rStyle w:val="Addedtext"/>
              </w:rPr>
            </w:pPr>
          </w:p>
        </w:tc>
        <w:tc>
          <w:tcPr>
            <w:tcW w:w="1891" w:type="dxa"/>
            <w:vMerge w:val="restart"/>
            <w:vAlign w:val="center"/>
          </w:tcPr>
          <w:p w14:paraId="747245B1" w14:textId="77777777" w:rsidR="00AC11D5" w:rsidRPr="004E213A" w:rsidRDefault="003375F4" w:rsidP="004625FE">
            <w:pPr>
              <w:rPr>
                <w:spacing w:val="-2"/>
              </w:rPr>
            </w:pPr>
            <w:r>
              <w:rPr>
                <w:noProof/>
                <w:lang w:val="en-US"/>
              </w:rPr>
              <w:drawing>
                <wp:inline distT="0" distB="0" distL="0" distR="0" wp14:anchorId="0B337326" wp14:editId="4FD522FD">
                  <wp:extent cx="897255" cy="965200"/>
                  <wp:effectExtent l="0" t="0" r="0" b="0"/>
                  <wp:docPr id="1" name="Picture 1" descr="wmo_logo_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7255" cy="965200"/>
                          </a:xfrm>
                          <a:prstGeom prst="rect">
                            <a:avLst/>
                          </a:prstGeom>
                          <a:noFill/>
                          <a:ln>
                            <a:noFill/>
                          </a:ln>
                        </pic:spPr>
                      </pic:pic>
                    </a:graphicData>
                  </a:graphic>
                </wp:inline>
              </w:drawing>
            </w:r>
          </w:p>
        </w:tc>
        <w:tc>
          <w:tcPr>
            <w:tcW w:w="4159" w:type="dxa"/>
            <w:gridSpan w:val="3"/>
          </w:tcPr>
          <w:p w14:paraId="5EE87B54" w14:textId="77777777" w:rsidR="00AC11D5" w:rsidRPr="004E213A" w:rsidRDefault="00AC11D5" w:rsidP="004625FE">
            <w:pPr>
              <w:jc w:val="right"/>
              <w:rPr>
                <w:b/>
                <w:bCs/>
                <w:sz w:val="24"/>
              </w:rPr>
            </w:pPr>
          </w:p>
        </w:tc>
      </w:tr>
      <w:tr w:rsidR="00AC11D5" w:rsidRPr="004E213A" w14:paraId="750F85FA" w14:textId="77777777" w:rsidTr="00140488">
        <w:trPr>
          <w:cantSplit/>
          <w:trHeight w:val="417"/>
        </w:trPr>
        <w:tc>
          <w:tcPr>
            <w:tcW w:w="4068" w:type="dxa"/>
          </w:tcPr>
          <w:p w14:paraId="29241724" w14:textId="77777777" w:rsidR="00AC11D5" w:rsidRPr="004E213A" w:rsidRDefault="00AC11D5" w:rsidP="004625FE">
            <w:pPr>
              <w:rPr>
                <w:b/>
                <w:bCs/>
              </w:rPr>
            </w:pPr>
            <w:r w:rsidRPr="004E213A">
              <w:rPr>
                <w:b/>
                <w:bCs/>
              </w:rPr>
              <w:t>World Meteorological Organization</w:t>
            </w:r>
          </w:p>
        </w:tc>
        <w:tc>
          <w:tcPr>
            <w:tcW w:w="1891" w:type="dxa"/>
            <w:vMerge/>
            <w:vAlign w:val="center"/>
          </w:tcPr>
          <w:p w14:paraId="689896C5" w14:textId="77777777" w:rsidR="00AC11D5" w:rsidRPr="004E213A" w:rsidRDefault="00AC11D5" w:rsidP="004625FE">
            <w:pPr>
              <w:rPr>
                <w:spacing w:val="-2"/>
              </w:rPr>
            </w:pPr>
          </w:p>
        </w:tc>
        <w:tc>
          <w:tcPr>
            <w:tcW w:w="4159" w:type="dxa"/>
            <w:gridSpan w:val="3"/>
          </w:tcPr>
          <w:p w14:paraId="40DCE37A" w14:textId="45B4724B" w:rsidR="00AC11D5" w:rsidRPr="001832C6" w:rsidRDefault="00140488" w:rsidP="00140488">
            <w:pPr>
              <w:jc w:val="right"/>
              <w:rPr>
                <w:b/>
                <w:bCs/>
              </w:rPr>
            </w:pPr>
            <w:r>
              <w:rPr>
                <w:b/>
                <w:bCs/>
              </w:rPr>
              <w:t>TT-GISC2014</w:t>
            </w:r>
            <w:r w:rsidR="00D86708">
              <w:rPr>
                <w:b/>
                <w:bCs/>
              </w:rPr>
              <w:t xml:space="preserve"> </w:t>
            </w:r>
            <w:r>
              <w:rPr>
                <w:b/>
                <w:bCs/>
              </w:rPr>
              <w:t>Final Report</w:t>
            </w:r>
            <w:r w:rsidR="00D86708">
              <w:rPr>
                <w:b/>
                <w:bCs/>
              </w:rPr>
              <w:t xml:space="preserve"> </w:t>
            </w:r>
          </w:p>
        </w:tc>
      </w:tr>
      <w:tr w:rsidR="00AC11D5" w:rsidRPr="004E213A" w14:paraId="42C0FE36" w14:textId="77777777" w:rsidTr="00140488">
        <w:trPr>
          <w:cantSplit/>
          <w:trHeight w:val="276"/>
        </w:trPr>
        <w:tc>
          <w:tcPr>
            <w:tcW w:w="4068" w:type="dxa"/>
            <w:vMerge w:val="restart"/>
          </w:tcPr>
          <w:p w14:paraId="6F93ACAC" w14:textId="0400D8F3" w:rsidR="00AC11D5" w:rsidRPr="004E213A" w:rsidRDefault="00F558EE" w:rsidP="00B36E3A">
            <w:pPr>
              <w:rPr>
                <w:b/>
                <w:bCs/>
                <w:caps/>
                <w:sz w:val="24"/>
              </w:rPr>
            </w:pPr>
            <w:r>
              <w:rPr>
                <w:b/>
                <w:bCs/>
                <w:caps/>
                <w:sz w:val="24"/>
              </w:rPr>
              <w:fldChar w:fldCharType="begin"/>
            </w:r>
            <w:r>
              <w:rPr>
                <w:b/>
                <w:bCs/>
                <w:caps/>
                <w:sz w:val="24"/>
              </w:rPr>
              <w:instrText xml:space="preserve"> DOCPROPERTY  Publisher  \* MERGEFORMAT </w:instrText>
            </w:r>
            <w:r>
              <w:rPr>
                <w:b/>
                <w:bCs/>
                <w:caps/>
                <w:sz w:val="24"/>
              </w:rPr>
              <w:fldChar w:fldCharType="separate"/>
            </w:r>
            <w:r w:rsidR="00B36E3A">
              <w:rPr>
                <w:b/>
                <w:bCs/>
                <w:caps/>
                <w:sz w:val="24"/>
              </w:rPr>
              <w:t>Commission for Basic System</w:t>
            </w:r>
            <w:r>
              <w:rPr>
                <w:b/>
                <w:bCs/>
                <w:caps/>
                <w:sz w:val="24"/>
              </w:rPr>
              <w:fldChar w:fldCharType="end"/>
            </w:r>
            <w:r w:rsidR="00D86708">
              <w:rPr>
                <w:b/>
                <w:bCs/>
                <w:caps/>
                <w:sz w:val="24"/>
              </w:rPr>
              <w:t xml:space="preserve"> (CBS)</w:t>
            </w:r>
          </w:p>
        </w:tc>
        <w:tc>
          <w:tcPr>
            <w:tcW w:w="1891" w:type="dxa"/>
            <w:vMerge/>
            <w:vAlign w:val="center"/>
          </w:tcPr>
          <w:p w14:paraId="0F542F35" w14:textId="77777777" w:rsidR="00AC11D5" w:rsidRPr="004E213A" w:rsidRDefault="00AC11D5" w:rsidP="004625FE">
            <w:pPr>
              <w:rPr>
                <w:spacing w:val="-2"/>
              </w:rPr>
            </w:pPr>
          </w:p>
        </w:tc>
        <w:tc>
          <w:tcPr>
            <w:tcW w:w="1820" w:type="dxa"/>
            <w:gridSpan w:val="2"/>
            <w:vAlign w:val="center"/>
          </w:tcPr>
          <w:p w14:paraId="2BA3CD50" w14:textId="77777777" w:rsidR="00AC11D5" w:rsidRPr="004E213A" w:rsidRDefault="00AC11D5" w:rsidP="004625FE">
            <w:pPr>
              <w:jc w:val="right"/>
              <w:rPr>
                <w:sz w:val="18"/>
                <w:szCs w:val="18"/>
              </w:rPr>
            </w:pPr>
            <w:r w:rsidRPr="004E213A">
              <w:rPr>
                <w:sz w:val="18"/>
                <w:szCs w:val="18"/>
              </w:rPr>
              <w:t>Submitted by:</w:t>
            </w:r>
          </w:p>
        </w:tc>
        <w:tc>
          <w:tcPr>
            <w:tcW w:w="2339" w:type="dxa"/>
            <w:vAlign w:val="center"/>
          </w:tcPr>
          <w:p w14:paraId="46082D5C" w14:textId="77777777" w:rsidR="00AC11D5" w:rsidRPr="004E213A" w:rsidRDefault="00D060EF" w:rsidP="004625FE">
            <w:pPr>
              <w:jc w:val="right"/>
            </w:pPr>
            <w:fldSimple w:instr=" DOCPROPERTY  Owner  \* MERGEFORMAT ">
              <w:r w:rsidR="00D86708">
                <w:t>Secretariat</w:t>
              </w:r>
            </w:fldSimple>
          </w:p>
        </w:tc>
      </w:tr>
      <w:tr w:rsidR="00AC11D5" w:rsidRPr="004E213A" w14:paraId="37EE2AAF" w14:textId="77777777" w:rsidTr="00140488">
        <w:trPr>
          <w:cantSplit/>
          <w:trHeight w:val="286"/>
        </w:trPr>
        <w:tc>
          <w:tcPr>
            <w:tcW w:w="4068" w:type="dxa"/>
            <w:vMerge/>
          </w:tcPr>
          <w:p w14:paraId="00E524A7" w14:textId="77777777" w:rsidR="00AC11D5" w:rsidRPr="004E213A" w:rsidRDefault="00AC11D5" w:rsidP="004625FE">
            <w:pPr>
              <w:rPr>
                <w:spacing w:val="-2"/>
                <w:sz w:val="24"/>
              </w:rPr>
            </w:pPr>
          </w:p>
        </w:tc>
        <w:tc>
          <w:tcPr>
            <w:tcW w:w="1891" w:type="dxa"/>
            <w:vMerge/>
            <w:vAlign w:val="center"/>
          </w:tcPr>
          <w:p w14:paraId="71BBD5A2" w14:textId="77777777" w:rsidR="00AC11D5" w:rsidRPr="004E213A" w:rsidRDefault="00AC11D5" w:rsidP="004625FE">
            <w:pPr>
              <w:rPr>
                <w:spacing w:val="-2"/>
              </w:rPr>
            </w:pPr>
          </w:p>
        </w:tc>
        <w:tc>
          <w:tcPr>
            <w:tcW w:w="1820" w:type="dxa"/>
            <w:gridSpan w:val="2"/>
            <w:vAlign w:val="center"/>
          </w:tcPr>
          <w:p w14:paraId="4DFFA62E" w14:textId="77777777" w:rsidR="00AC11D5" w:rsidRPr="004E213A" w:rsidRDefault="00AC11D5" w:rsidP="004625FE">
            <w:pPr>
              <w:jc w:val="right"/>
              <w:rPr>
                <w:sz w:val="18"/>
                <w:szCs w:val="18"/>
              </w:rPr>
            </w:pPr>
            <w:r w:rsidRPr="004E213A">
              <w:rPr>
                <w:sz w:val="18"/>
                <w:szCs w:val="18"/>
              </w:rPr>
              <w:t>Date:</w:t>
            </w:r>
          </w:p>
        </w:tc>
        <w:tc>
          <w:tcPr>
            <w:tcW w:w="2339" w:type="dxa"/>
            <w:vAlign w:val="center"/>
          </w:tcPr>
          <w:p w14:paraId="63972187" w14:textId="49742DF3" w:rsidR="00AC11D5" w:rsidRPr="004E213A" w:rsidRDefault="00D060EF" w:rsidP="00422967">
            <w:pPr>
              <w:jc w:val="right"/>
            </w:pPr>
            <w:fldSimple w:instr=" DOCPROPERTY  &quot;Date completed&quot; dd.MMM.YYYY \* MERGEFORMAT ">
              <w:r>
                <w:t>25 Feb 2014</w:t>
              </w:r>
            </w:fldSimple>
          </w:p>
        </w:tc>
      </w:tr>
      <w:tr w:rsidR="00AC11D5" w:rsidRPr="004E213A" w14:paraId="18410F7F" w14:textId="77777777" w:rsidTr="00140488">
        <w:trPr>
          <w:cantSplit/>
          <w:trHeight w:val="269"/>
        </w:trPr>
        <w:tc>
          <w:tcPr>
            <w:tcW w:w="4068" w:type="dxa"/>
            <w:vMerge w:val="restart"/>
          </w:tcPr>
          <w:p w14:paraId="04BDD822" w14:textId="26E705F7" w:rsidR="00AC11D5" w:rsidRPr="004E213A" w:rsidRDefault="0033021A" w:rsidP="00B36E3A">
            <w:r>
              <w:rPr>
                <w:caps/>
                <w:sz w:val="24"/>
              </w:rPr>
              <w:fldChar w:fldCharType="begin"/>
            </w:r>
            <w:r>
              <w:rPr>
                <w:caps/>
                <w:sz w:val="24"/>
              </w:rPr>
              <w:instrText xml:space="preserve"> DOCPROPERTY  Mailstop  \* MERGEFORMAT </w:instrText>
            </w:r>
            <w:r>
              <w:rPr>
                <w:caps/>
                <w:sz w:val="24"/>
              </w:rPr>
              <w:fldChar w:fldCharType="separate"/>
            </w:r>
            <w:r w:rsidR="00B36E3A">
              <w:rPr>
                <w:caps/>
                <w:sz w:val="24"/>
              </w:rPr>
              <w:t>ICT-ISS</w:t>
            </w:r>
            <w:r>
              <w:rPr>
                <w:caps/>
                <w:sz w:val="24"/>
              </w:rPr>
              <w:fldChar w:fldCharType="end"/>
            </w:r>
            <w:r w:rsidR="00D86708">
              <w:rPr>
                <w:caps/>
                <w:sz w:val="24"/>
              </w:rPr>
              <w:t>/ET-WISC</w:t>
            </w:r>
            <w:r w:rsidR="00140488">
              <w:rPr>
                <w:caps/>
                <w:sz w:val="24"/>
              </w:rPr>
              <w:t>/TT-GISC</w:t>
            </w:r>
          </w:p>
        </w:tc>
        <w:tc>
          <w:tcPr>
            <w:tcW w:w="1891" w:type="dxa"/>
            <w:vMerge/>
            <w:vAlign w:val="center"/>
          </w:tcPr>
          <w:p w14:paraId="02194D59" w14:textId="77777777" w:rsidR="00AC11D5" w:rsidRPr="004E213A" w:rsidRDefault="00AC11D5" w:rsidP="004625FE">
            <w:pPr>
              <w:rPr>
                <w:spacing w:val="-2"/>
              </w:rPr>
            </w:pPr>
          </w:p>
        </w:tc>
        <w:tc>
          <w:tcPr>
            <w:tcW w:w="1804" w:type="dxa"/>
            <w:vAlign w:val="center"/>
          </w:tcPr>
          <w:p w14:paraId="1FB8FD44" w14:textId="77777777" w:rsidR="00AC11D5" w:rsidRPr="004E213A" w:rsidRDefault="00AC11D5" w:rsidP="004625FE">
            <w:pPr>
              <w:jc w:val="right"/>
              <w:rPr>
                <w:sz w:val="18"/>
                <w:szCs w:val="18"/>
              </w:rPr>
            </w:pPr>
            <w:r w:rsidRPr="004E213A">
              <w:rPr>
                <w:sz w:val="18"/>
                <w:szCs w:val="18"/>
              </w:rPr>
              <w:t xml:space="preserve">Original Language: </w:t>
            </w:r>
          </w:p>
        </w:tc>
        <w:tc>
          <w:tcPr>
            <w:tcW w:w="2355" w:type="dxa"/>
            <w:gridSpan w:val="2"/>
            <w:vAlign w:val="center"/>
          </w:tcPr>
          <w:p w14:paraId="16D8DA72" w14:textId="77777777" w:rsidR="00AC11D5" w:rsidRPr="004E213A" w:rsidRDefault="00AC11D5" w:rsidP="004625FE">
            <w:pPr>
              <w:jc w:val="right"/>
            </w:pPr>
            <w:r w:rsidRPr="004E213A">
              <w:t>English</w:t>
            </w:r>
          </w:p>
        </w:tc>
      </w:tr>
      <w:tr w:rsidR="00AC11D5" w:rsidRPr="004E213A" w14:paraId="3A98693A" w14:textId="77777777" w:rsidTr="00140488">
        <w:trPr>
          <w:cantSplit/>
          <w:trHeight w:val="288"/>
        </w:trPr>
        <w:tc>
          <w:tcPr>
            <w:tcW w:w="4068" w:type="dxa"/>
            <w:vMerge/>
            <w:tcBorders>
              <w:bottom w:val="single" w:sz="4" w:space="0" w:color="auto"/>
            </w:tcBorders>
          </w:tcPr>
          <w:p w14:paraId="12FC4AF0" w14:textId="77777777" w:rsidR="00AC11D5" w:rsidRPr="004E213A" w:rsidRDefault="00AC11D5" w:rsidP="004625FE">
            <w:pPr>
              <w:rPr>
                <w:spacing w:val="-2"/>
                <w:sz w:val="24"/>
              </w:rPr>
            </w:pPr>
          </w:p>
        </w:tc>
        <w:tc>
          <w:tcPr>
            <w:tcW w:w="1891" w:type="dxa"/>
            <w:vMerge/>
            <w:tcBorders>
              <w:bottom w:val="single" w:sz="4" w:space="0" w:color="auto"/>
            </w:tcBorders>
            <w:vAlign w:val="center"/>
          </w:tcPr>
          <w:p w14:paraId="73D39DD2" w14:textId="77777777" w:rsidR="00AC11D5" w:rsidRPr="004E213A" w:rsidRDefault="00AC11D5" w:rsidP="004625FE">
            <w:pPr>
              <w:rPr>
                <w:spacing w:val="-2"/>
              </w:rPr>
            </w:pPr>
          </w:p>
        </w:tc>
        <w:tc>
          <w:tcPr>
            <w:tcW w:w="1804" w:type="dxa"/>
            <w:tcBorders>
              <w:bottom w:val="single" w:sz="4" w:space="0" w:color="auto"/>
            </w:tcBorders>
            <w:vAlign w:val="center"/>
          </w:tcPr>
          <w:p w14:paraId="185A69D1" w14:textId="77777777" w:rsidR="00AC11D5" w:rsidRPr="004E213A" w:rsidRDefault="00C0670D" w:rsidP="004625FE">
            <w:pPr>
              <w:jc w:val="right"/>
              <w:rPr>
                <w:sz w:val="18"/>
                <w:szCs w:val="18"/>
              </w:rPr>
            </w:pPr>
            <w:r>
              <w:rPr>
                <w:sz w:val="18"/>
                <w:szCs w:val="18"/>
              </w:rPr>
              <w:t>Status</w:t>
            </w:r>
            <w:r w:rsidR="00AC11D5" w:rsidRPr="004E213A">
              <w:rPr>
                <w:sz w:val="18"/>
                <w:szCs w:val="18"/>
              </w:rPr>
              <w:t>:</w:t>
            </w:r>
          </w:p>
        </w:tc>
        <w:tc>
          <w:tcPr>
            <w:tcW w:w="2355" w:type="dxa"/>
            <w:gridSpan w:val="2"/>
            <w:tcBorders>
              <w:bottom w:val="single" w:sz="4" w:space="0" w:color="auto"/>
            </w:tcBorders>
            <w:vAlign w:val="center"/>
          </w:tcPr>
          <w:p w14:paraId="5F9A3963" w14:textId="59D9E536" w:rsidR="00AC11D5" w:rsidRPr="004E213A" w:rsidRDefault="000159BC" w:rsidP="00D86708">
            <w:pPr>
              <w:jc w:val="right"/>
            </w:pPr>
            <w:r>
              <w:t>Final</w:t>
            </w:r>
          </w:p>
        </w:tc>
      </w:tr>
    </w:tbl>
    <w:p w14:paraId="2847F9EC" w14:textId="77777777" w:rsidR="00A809EC" w:rsidRDefault="00A809EC" w:rsidP="001113E4">
      <w:pPr>
        <w:pStyle w:val="TopHeading"/>
      </w:pPr>
    </w:p>
    <w:p w14:paraId="0A489F97" w14:textId="5CFB131F" w:rsidR="003F1A3C" w:rsidRDefault="00140488" w:rsidP="001113E4">
      <w:pPr>
        <w:pStyle w:val="TopHeading"/>
      </w:pPr>
      <w:bookmarkStart w:id="0" w:name="_Toc381093574"/>
      <w:r w:rsidRPr="00140488">
        <w:t>MEETING OF THE ET-WISC TASK TEAM ON GISCs (TT-GISC</w:t>
      </w:r>
      <w:proofErr w:type="gramStart"/>
      <w:r w:rsidRPr="00140488">
        <w:t>)</w:t>
      </w:r>
      <w:proofErr w:type="gramEnd"/>
      <w:r w:rsidR="001113E4">
        <w:br/>
      </w:r>
      <w:r w:rsidRPr="004F0965">
        <w:t>Toulouse, France. 12-14 February 2014</w:t>
      </w:r>
      <w:bookmarkEnd w:id="0"/>
    </w:p>
    <w:p w14:paraId="3AB1A51D" w14:textId="4C181F7A" w:rsidR="00E34786" w:rsidRDefault="00E34786" w:rsidP="00E34786">
      <w:r>
        <w:rPr>
          <w:noProof/>
          <w:lang w:val="en-US"/>
        </w:rPr>
        <w:drawing>
          <wp:inline distT="0" distB="0" distL="0" distR="0" wp14:anchorId="547C7245" wp14:editId="4538B0EF">
            <wp:extent cx="6096000" cy="4062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_9730.JPG"/>
                    <pic:cNvPicPr/>
                  </pic:nvPicPr>
                  <pic:blipFill>
                    <a:blip r:embed="rId10">
                      <a:extLst>
                        <a:ext uri="{28A0092B-C50C-407E-A947-70E740481C1C}">
                          <a14:useLocalDpi xmlns:a14="http://schemas.microsoft.com/office/drawing/2010/main" val="0"/>
                        </a:ext>
                      </a:extLst>
                    </a:blip>
                    <a:stretch>
                      <a:fillRect/>
                    </a:stretch>
                  </pic:blipFill>
                  <pic:spPr>
                    <a:xfrm>
                      <a:off x="0" y="0"/>
                      <a:ext cx="6096000" cy="4062984"/>
                    </a:xfrm>
                    <a:prstGeom prst="rect">
                      <a:avLst/>
                    </a:prstGeom>
                  </pic:spPr>
                </pic:pic>
              </a:graphicData>
            </a:graphic>
          </wp:inline>
        </w:drawing>
      </w:r>
    </w:p>
    <w:p w14:paraId="2AE8A1EF" w14:textId="399910E3" w:rsidR="00E34786" w:rsidRDefault="00E34786">
      <w:pPr>
        <w:rPr>
          <w:rFonts w:ascii="Arial Bold" w:hAnsi="Arial Bold"/>
          <w:b/>
          <w:caps/>
          <w:sz w:val="28"/>
          <w:szCs w:val="28"/>
        </w:rPr>
      </w:pPr>
      <w:r>
        <w:br w:type="page"/>
      </w:r>
    </w:p>
    <w:p w14:paraId="7E292241" w14:textId="7D305148" w:rsidR="007D65DF" w:rsidRPr="00C1395A" w:rsidRDefault="007D65DF" w:rsidP="00CC1E5D">
      <w:pPr>
        <w:pStyle w:val="TopHeading"/>
        <w:rPr>
          <w:snapToGrid w:val="0"/>
        </w:rPr>
      </w:pPr>
      <w:bookmarkStart w:id="1" w:name="_Toc381093575"/>
      <w:r w:rsidRPr="00C1395A">
        <w:rPr>
          <w:snapToGrid w:val="0"/>
        </w:rPr>
        <w:lastRenderedPageBreak/>
        <w:t>DISCLAIMER</w:t>
      </w:r>
      <w:bookmarkEnd w:id="1"/>
    </w:p>
    <w:p w14:paraId="1A309DB7" w14:textId="77777777" w:rsidR="007D65DF" w:rsidRPr="00A809EC" w:rsidRDefault="007D65DF" w:rsidP="007D65DF">
      <w:pPr>
        <w:tabs>
          <w:tab w:val="left" w:pos="4320"/>
          <w:tab w:val="left" w:pos="4860"/>
          <w:tab w:val="left" w:pos="5400"/>
        </w:tabs>
        <w:spacing w:line="360" w:lineRule="auto"/>
        <w:ind w:right="34"/>
        <w:jc w:val="center"/>
        <w:rPr>
          <w:b/>
          <w:sz w:val="16"/>
        </w:rPr>
      </w:pPr>
      <w:r w:rsidRPr="00A809EC">
        <w:rPr>
          <w:b/>
          <w:sz w:val="16"/>
        </w:rPr>
        <w:t>Regulation 4</w:t>
      </w:r>
      <w:r w:rsidR="006D67ED" w:rsidRPr="00A809EC">
        <w:rPr>
          <w:b/>
          <w:sz w:val="16"/>
        </w:rPr>
        <w:t>3</w:t>
      </w:r>
    </w:p>
    <w:p w14:paraId="042B33EA" w14:textId="77777777" w:rsidR="007D65DF" w:rsidRPr="00A809EC" w:rsidRDefault="007D65DF" w:rsidP="007D65DF">
      <w:pPr>
        <w:tabs>
          <w:tab w:val="left" w:pos="4320"/>
          <w:tab w:val="left" w:pos="4860"/>
          <w:tab w:val="left" w:pos="5400"/>
        </w:tabs>
        <w:ind w:right="29"/>
        <w:jc w:val="both"/>
        <w:rPr>
          <w:sz w:val="16"/>
        </w:rPr>
      </w:pPr>
      <w:r w:rsidRPr="00A809EC">
        <w:rPr>
          <w:sz w:val="16"/>
        </w:rPr>
        <w:t xml:space="preserve">Recommendations of working groups shall have no status within the Organization until they have been approved by the responsible constituent body. In the case of joint working groups the recommendations must be </w:t>
      </w:r>
      <w:proofErr w:type="gramStart"/>
      <w:r w:rsidRPr="00A809EC">
        <w:rPr>
          <w:sz w:val="16"/>
        </w:rPr>
        <w:t>concurred</w:t>
      </w:r>
      <w:proofErr w:type="gramEnd"/>
      <w:r w:rsidRPr="00A809EC">
        <w:rPr>
          <w:sz w:val="16"/>
        </w:rPr>
        <w:t xml:space="preserve"> with by the presidents of the constituent bodies concerned before being submitted to the designated constituent body.</w:t>
      </w:r>
    </w:p>
    <w:p w14:paraId="64AA497E" w14:textId="77777777" w:rsidR="007D65DF" w:rsidRPr="00A809EC" w:rsidRDefault="007D65DF" w:rsidP="007D65DF">
      <w:pPr>
        <w:tabs>
          <w:tab w:val="left" w:pos="4320"/>
          <w:tab w:val="left" w:pos="4860"/>
          <w:tab w:val="left" w:pos="5400"/>
        </w:tabs>
        <w:spacing w:line="360" w:lineRule="auto"/>
        <w:ind w:right="34"/>
        <w:jc w:val="center"/>
        <w:rPr>
          <w:b/>
          <w:sz w:val="16"/>
        </w:rPr>
      </w:pPr>
      <w:r w:rsidRPr="00A809EC">
        <w:rPr>
          <w:b/>
          <w:sz w:val="16"/>
        </w:rPr>
        <w:t>Regulation 4</w:t>
      </w:r>
      <w:r w:rsidR="006D67ED" w:rsidRPr="00A809EC">
        <w:rPr>
          <w:b/>
          <w:sz w:val="16"/>
        </w:rPr>
        <w:t>4</w:t>
      </w:r>
    </w:p>
    <w:p w14:paraId="694CCD8F" w14:textId="6C4B9C16" w:rsidR="007D65DF" w:rsidRPr="00A809EC" w:rsidRDefault="007D65DF" w:rsidP="00A809EC">
      <w:pPr>
        <w:pStyle w:val="BodyText3"/>
        <w:tabs>
          <w:tab w:val="center" w:pos="4513"/>
        </w:tabs>
        <w:suppressAutoHyphens/>
        <w:rPr>
          <w:sz w:val="16"/>
        </w:rPr>
      </w:pPr>
      <w:r w:rsidRPr="00A809EC">
        <w:rPr>
          <w:sz w:val="16"/>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14:paraId="63C5B4E9" w14:textId="2BAFF187" w:rsidR="007D65DF" w:rsidRPr="00A809EC" w:rsidRDefault="007D65DF" w:rsidP="007D65DF">
      <w:pPr>
        <w:pStyle w:val="BodyText3"/>
        <w:tabs>
          <w:tab w:val="center" w:pos="4513"/>
        </w:tabs>
        <w:suppressAutoHyphens/>
        <w:rPr>
          <w:sz w:val="14"/>
        </w:rPr>
      </w:pPr>
      <w:r w:rsidRPr="00D86708">
        <w:rPr>
          <w:sz w:val="14"/>
        </w:rPr>
        <w:t xml:space="preserve">© World Meteorological Organization, </w:t>
      </w:r>
      <w:r w:rsidR="00140488">
        <w:rPr>
          <w:sz w:val="14"/>
        </w:rPr>
        <w:t>28</w:t>
      </w:r>
      <w:r w:rsidR="00D86708" w:rsidRPr="00D86708">
        <w:rPr>
          <w:sz w:val="14"/>
        </w:rPr>
        <w:t xml:space="preserve"> </w:t>
      </w:r>
      <w:r w:rsidR="00140488">
        <w:rPr>
          <w:sz w:val="14"/>
        </w:rPr>
        <w:t>February</w:t>
      </w:r>
      <w:r w:rsidR="00D86708" w:rsidRPr="00D86708">
        <w:rPr>
          <w:sz w:val="14"/>
        </w:rPr>
        <w:t xml:space="preserve">, 2014 </w:t>
      </w:r>
    </w:p>
    <w:p w14:paraId="32BA409D" w14:textId="77777777" w:rsidR="007D65DF" w:rsidRPr="00D86708" w:rsidRDefault="007D65DF" w:rsidP="007D65DF">
      <w:pPr>
        <w:pStyle w:val="BodyText3"/>
        <w:tabs>
          <w:tab w:val="center" w:pos="4513"/>
        </w:tabs>
        <w:suppressAutoHyphens/>
        <w:rPr>
          <w:sz w:val="16"/>
        </w:rPr>
      </w:pPr>
      <w:r w:rsidRPr="00D86708">
        <w:rPr>
          <w:sz w:val="16"/>
        </w:rPr>
        <w:t>The right of publication in print, electronic and any other form and in any language is reserved by WMO. Short extracts from WMO publications may be reproduced without authorization provided that the complete source is clearly indicated. Editorial correspondence and requests to publish, reproduce or translate this publication (articles) in part or in whole should be addressed to:</w:t>
      </w:r>
    </w:p>
    <w:p w14:paraId="6EF71306" w14:textId="77777777" w:rsidR="007D65DF" w:rsidRPr="00D86708" w:rsidRDefault="007D65DF" w:rsidP="00A809EC">
      <w:pPr>
        <w:pStyle w:val="BodyText3"/>
        <w:tabs>
          <w:tab w:val="center" w:pos="4513"/>
        </w:tabs>
        <w:suppressAutoHyphens/>
        <w:spacing w:after="0"/>
        <w:rPr>
          <w:sz w:val="16"/>
        </w:rPr>
      </w:pPr>
      <w:r w:rsidRPr="00D86708">
        <w:rPr>
          <w:sz w:val="16"/>
        </w:rPr>
        <w:t>Chairperson, Publications Board</w:t>
      </w:r>
    </w:p>
    <w:p w14:paraId="17A1C751" w14:textId="77777777" w:rsidR="007D65DF" w:rsidRPr="00D86708" w:rsidRDefault="007D65DF" w:rsidP="00A809EC">
      <w:pPr>
        <w:pStyle w:val="BodyText3"/>
        <w:tabs>
          <w:tab w:val="center" w:pos="4513"/>
        </w:tabs>
        <w:suppressAutoHyphens/>
        <w:spacing w:after="0"/>
        <w:rPr>
          <w:sz w:val="16"/>
        </w:rPr>
      </w:pPr>
      <w:r w:rsidRPr="00D86708">
        <w:rPr>
          <w:sz w:val="16"/>
        </w:rPr>
        <w:t>World Meteorological Organization (WMO)</w:t>
      </w:r>
    </w:p>
    <w:p w14:paraId="346824E6" w14:textId="0F78FF71" w:rsidR="007D65DF" w:rsidRPr="00D86708" w:rsidRDefault="007D65DF" w:rsidP="00A809EC">
      <w:pPr>
        <w:pStyle w:val="BodyText3"/>
        <w:tabs>
          <w:tab w:val="center" w:pos="4513"/>
        </w:tabs>
        <w:suppressAutoHyphens/>
        <w:spacing w:after="0"/>
        <w:rPr>
          <w:sz w:val="16"/>
          <w:lang w:val="fr-FR"/>
        </w:rPr>
      </w:pPr>
      <w:r w:rsidRPr="00D86708">
        <w:rPr>
          <w:sz w:val="16"/>
          <w:lang w:val="fr-FR"/>
        </w:rPr>
        <w:t>7 bis, avenue de la Paix</w:t>
      </w:r>
      <w:r w:rsidRPr="00D86708">
        <w:rPr>
          <w:sz w:val="16"/>
          <w:lang w:val="fr-FR"/>
        </w:rPr>
        <w:tab/>
      </w:r>
      <w:r w:rsidRPr="00D86708">
        <w:rPr>
          <w:sz w:val="16"/>
          <w:lang w:val="fr-FR"/>
        </w:rPr>
        <w:tab/>
      </w:r>
      <w:r w:rsidRPr="00D86708">
        <w:rPr>
          <w:sz w:val="16"/>
          <w:lang w:val="fr-FR"/>
        </w:rPr>
        <w:tab/>
        <w:t>Tel.: +41 (0)22 730 84 03</w:t>
      </w:r>
    </w:p>
    <w:p w14:paraId="1A5C676B" w14:textId="158EC358" w:rsidR="007D65DF" w:rsidRPr="00D86708" w:rsidRDefault="007D65DF" w:rsidP="00A809EC">
      <w:pPr>
        <w:pStyle w:val="BodyText3"/>
        <w:tabs>
          <w:tab w:val="center" w:pos="4513"/>
        </w:tabs>
        <w:suppressAutoHyphens/>
        <w:spacing w:after="0"/>
        <w:rPr>
          <w:sz w:val="16"/>
          <w:lang w:val="pt-PT"/>
        </w:rPr>
      </w:pPr>
      <w:r w:rsidRPr="00D86708">
        <w:rPr>
          <w:sz w:val="16"/>
          <w:lang w:val="pt-PT"/>
        </w:rPr>
        <w:t>P.O. Box No. 2300</w:t>
      </w:r>
      <w:r w:rsidRPr="00D86708">
        <w:rPr>
          <w:sz w:val="16"/>
          <w:lang w:val="pt-PT"/>
        </w:rPr>
        <w:tab/>
      </w:r>
      <w:r w:rsidRPr="00D86708">
        <w:rPr>
          <w:sz w:val="16"/>
          <w:lang w:val="pt-PT"/>
        </w:rPr>
        <w:tab/>
      </w:r>
      <w:r w:rsidRPr="00D86708">
        <w:rPr>
          <w:sz w:val="16"/>
          <w:lang w:val="pt-PT"/>
        </w:rPr>
        <w:tab/>
      </w:r>
      <w:r w:rsidR="00A809EC">
        <w:rPr>
          <w:sz w:val="16"/>
          <w:lang w:val="pt-PT"/>
        </w:rPr>
        <w:tab/>
      </w:r>
      <w:r w:rsidRPr="00D86708">
        <w:rPr>
          <w:sz w:val="16"/>
          <w:lang w:val="pt-PT"/>
        </w:rPr>
        <w:t>Fax: +41 (0)22 730 80 40</w:t>
      </w:r>
    </w:p>
    <w:p w14:paraId="65F841DF" w14:textId="18C0A05C" w:rsidR="007D65DF" w:rsidRPr="00D86708" w:rsidRDefault="007D65DF" w:rsidP="00A809EC">
      <w:pPr>
        <w:pStyle w:val="BodyText3"/>
        <w:tabs>
          <w:tab w:val="center" w:pos="4513"/>
        </w:tabs>
        <w:suppressAutoHyphens/>
        <w:spacing w:after="0"/>
        <w:rPr>
          <w:sz w:val="16"/>
        </w:rPr>
      </w:pPr>
      <w:r w:rsidRPr="00D86708">
        <w:rPr>
          <w:sz w:val="16"/>
        </w:rPr>
        <w:t>CH-1211 Geneva 2, Switzerland</w:t>
      </w:r>
      <w:r w:rsidRPr="00D86708">
        <w:rPr>
          <w:sz w:val="16"/>
        </w:rPr>
        <w:tab/>
      </w:r>
      <w:r w:rsidRPr="00D86708">
        <w:rPr>
          <w:sz w:val="16"/>
        </w:rPr>
        <w:tab/>
      </w:r>
      <w:r w:rsidRPr="00D86708">
        <w:rPr>
          <w:sz w:val="16"/>
        </w:rPr>
        <w:tab/>
        <w:t xml:space="preserve">E-mail: </w:t>
      </w:r>
      <w:hyperlink r:id="rId11" w:history="1">
        <w:r w:rsidR="00D86708" w:rsidRPr="00D86708">
          <w:rPr>
            <w:rStyle w:val="Hyperlink"/>
            <w:sz w:val="16"/>
          </w:rPr>
          <w:t>Publications@wmo.int</w:t>
        </w:r>
      </w:hyperlink>
      <w:r w:rsidRPr="00D86708">
        <w:rPr>
          <w:sz w:val="16"/>
        </w:rPr>
        <w:t xml:space="preserve"> </w:t>
      </w:r>
    </w:p>
    <w:p w14:paraId="44B4C3CC" w14:textId="77777777" w:rsidR="00A160A4" w:rsidRDefault="00A160A4" w:rsidP="007D65DF">
      <w:pPr>
        <w:pStyle w:val="BodyText3"/>
        <w:tabs>
          <w:tab w:val="center" w:pos="4513"/>
        </w:tabs>
        <w:suppressAutoHyphens/>
        <w:rPr>
          <w:sz w:val="16"/>
        </w:rPr>
      </w:pPr>
    </w:p>
    <w:p w14:paraId="5CA5701E" w14:textId="77777777" w:rsidR="007D65DF" w:rsidRPr="00A160A4" w:rsidRDefault="007D65DF" w:rsidP="007D65DF">
      <w:pPr>
        <w:pStyle w:val="BodyText3"/>
        <w:tabs>
          <w:tab w:val="center" w:pos="4513"/>
        </w:tabs>
        <w:suppressAutoHyphens/>
        <w:rPr>
          <w:sz w:val="14"/>
        </w:rPr>
      </w:pPr>
      <w:r w:rsidRPr="00A160A4">
        <w:rPr>
          <w:sz w:val="14"/>
        </w:rPr>
        <w:t>NOTE:</w:t>
      </w:r>
    </w:p>
    <w:p w14:paraId="77F69B61" w14:textId="77777777" w:rsidR="007D65DF" w:rsidRPr="00A160A4" w:rsidRDefault="007D65DF" w:rsidP="007D65DF">
      <w:pPr>
        <w:pStyle w:val="BodyText3"/>
        <w:tabs>
          <w:tab w:val="center" w:pos="4513"/>
        </w:tabs>
        <w:suppressAutoHyphens/>
        <w:rPr>
          <w:sz w:val="14"/>
        </w:rPr>
      </w:pPr>
      <w:r w:rsidRPr="00A160A4">
        <w:rPr>
          <w:sz w:val="14"/>
        </w:rPr>
        <w:t>The designations employed in WMO publications and the presentation of material in this publication do not imply the expression of any opinion whatsoever on the part of the Secretariat of WMO concerning the legal status of any country, territory, city or area or of its authorities, or concerning the delimitation of its frontiers or boundaries.</w:t>
      </w:r>
    </w:p>
    <w:p w14:paraId="6DF99606" w14:textId="77777777" w:rsidR="007D65DF" w:rsidRPr="00A160A4" w:rsidRDefault="007D65DF" w:rsidP="007D65DF">
      <w:pPr>
        <w:pStyle w:val="BodyText3"/>
        <w:tabs>
          <w:tab w:val="center" w:pos="4513"/>
        </w:tabs>
        <w:suppressAutoHyphens/>
        <w:rPr>
          <w:sz w:val="14"/>
        </w:rPr>
      </w:pPr>
      <w:r w:rsidRPr="00A160A4">
        <w:rPr>
          <w:sz w:val="14"/>
        </w:rPr>
        <w:t>Opinions expressed in WMO publications are those of the authors and do not necessarily reflect those of WMO. The mention of specific companies or products does not imply that they are endorsed or recommended by WMO in preference to others of a similar nature which are not mentioned or advertised.</w:t>
      </w:r>
    </w:p>
    <w:p w14:paraId="02D359E0" w14:textId="77777777" w:rsidR="007D65DF" w:rsidRPr="00A160A4" w:rsidRDefault="007D65DF" w:rsidP="007D65DF">
      <w:pPr>
        <w:pStyle w:val="BodyText3"/>
        <w:tabs>
          <w:tab w:val="center" w:pos="4513"/>
        </w:tabs>
        <w:suppressAutoHyphens/>
        <w:rPr>
          <w:sz w:val="14"/>
        </w:rPr>
      </w:pPr>
      <w:r w:rsidRPr="00A160A4">
        <w:rPr>
          <w:sz w:val="14"/>
        </w:rPr>
        <w:t>This document (or report) is not an official publication of WMO and has not been subjected to its standard editorial procedures. The views expressed herein do not necessarily have the endorsement of the Organization.</w:t>
      </w:r>
    </w:p>
    <w:p w14:paraId="49FB41E7" w14:textId="3B0E9D34" w:rsidR="00A160A4" w:rsidRDefault="007D65DF" w:rsidP="00E34786">
      <w:pPr>
        <w:pStyle w:val="BodyText"/>
        <w:jc w:val="center"/>
        <w:rPr>
          <w:bCs w:val="0"/>
        </w:rPr>
      </w:pPr>
      <w:r w:rsidRPr="00C1395A">
        <w:t>____________</w:t>
      </w:r>
      <w:r w:rsidR="00A160A4">
        <w:br w:type="page"/>
      </w:r>
    </w:p>
    <w:p w14:paraId="2290B33E" w14:textId="464CADF3" w:rsidR="003375F4" w:rsidRDefault="003375F4" w:rsidP="001113E4">
      <w:pPr>
        <w:pStyle w:val="Heading1"/>
      </w:pPr>
      <w:bookmarkStart w:id="2" w:name="_Ref252374869"/>
      <w:bookmarkStart w:id="3" w:name="_Toc381093576"/>
      <w:bookmarkEnd w:id="2"/>
      <w:r w:rsidRPr="00930297">
        <w:lastRenderedPageBreak/>
        <w:t>Table of Contents</w:t>
      </w:r>
      <w:bookmarkEnd w:id="3"/>
    </w:p>
    <w:p w14:paraId="769017DE" w14:textId="77777777" w:rsidR="00E43253" w:rsidRDefault="00930297">
      <w:pPr>
        <w:pStyle w:val="TOC1"/>
        <w:tabs>
          <w:tab w:val="right" w:leader="dot" w:pos="9629"/>
        </w:tabs>
        <w:rPr>
          <w:noProof/>
          <w:lang w:val="en-US"/>
        </w:rPr>
      </w:pPr>
      <w:r>
        <w:rPr>
          <w:vanish/>
        </w:rPr>
        <w:fldChar w:fldCharType="begin"/>
      </w:r>
      <w:r>
        <w:rPr>
          <w:vanish/>
        </w:rPr>
        <w:instrText xml:space="preserve"> TOC \o "1-3" \t "Appendix1,1" </w:instrText>
      </w:r>
      <w:r>
        <w:rPr>
          <w:vanish/>
        </w:rPr>
        <w:fldChar w:fldCharType="separate"/>
      </w:r>
      <w:r w:rsidR="00E43253">
        <w:rPr>
          <w:noProof/>
        </w:rPr>
        <w:t>MEETING OF THE ET-WISC TASK TEAM ON GISCs (TT-GISC) Toulouse, France. 12-14 February 2014</w:t>
      </w:r>
      <w:r w:rsidR="00E43253">
        <w:rPr>
          <w:noProof/>
        </w:rPr>
        <w:tab/>
      </w:r>
      <w:r w:rsidR="00E43253">
        <w:rPr>
          <w:noProof/>
        </w:rPr>
        <w:fldChar w:fldCharType="begin"/>
      </w:r>
      <w:r w:rsidR="00E43253">
        <w:rPr>
          <w:noProof/>
        </w:rPr>
        <w:instrText xml:space="preserve"> PAGEREF _Toc381093574 \h </w:instrText>
      </w:r>
      <w:r w:rsidR="00E43253">
        <w:rPr>
          <w:noProof/>
        </w:rPr>
      </w:r>
      <w:r w:rsidR="00E43253">
        <w:rPr>
          <w:noProof/>
        </w:rPr>
        <w:fldChar w:fldCharType="separate"/>
      </w:r>
      <w:r w:rsidR="00E43253">
        <w:rPr>
          <w:noProof/>
        </w:rPr>
        <w:t>1</w:t>
      </w:r>
      <w:r w:rsidR="00E43253">
        <w:rPr>
          <w:noProof/>
        </w:rPr>
        <w:fldChar w:fldCharType="end"/>
      </w:r>
    </w:p>
    <w:p w14:paraId="10F09297" w14:textId="77777777" w:rsidR="00E43253" w:rsidRDefault="00E43253">
      <w:pPr>
        <w:pStyle w:val="TOC1"/>
        <w:tabs>
          <w:tab w:val="right" w:leader="dot" w:pos="9629"/>
        </w:tabs>
        <w:rPr>
          <w:noProof/>
          <w:lang w:val="en-US"/>
        </w:rPr>
      </w:pPr>
      <w:r w:rsidRPr="006B64F0">
        <w:rPr>
          <w:noProof/>
          <w:snapToGrid w:val="0"/>
        </w:rPr>
        <w:t>DISCLAIMER</w:t>
      </w:r>
      <w:r>
        <w:rPr>
          <w:noProof/>
        </w:rPr>
        <w:tab/>
      </w:r>
      <w:r>
        <w:rPr>
          <w:noProof/>
        </w:rPr>
        <w:fldChar w:fldCharType="begin"/>
      </w:r>
      <w:r>
        <w:rPr>
          <w:noProof/>
        </w:rPr>
        <w:instrText xml:space="preserve"> PAGEREF _Toc381093575 \h </w:instrText>
      </w:r>
      <w:r>
        <w:rPr>
          <w:noProof/>
        </w:rPr>
      </w:r>
      <w:r>
        <w:rPr>
          <w:noProof/>
        </w:rPr>
        <w:fldChar w:fldCharType="separate"/>
      </w:r>
      <w:r>
        <w:rPr>
          <w:noProof/>
        </w:rPr>
        <w:t>2</w:t>
      </w:r>
      <w:r>
        <w:rPr>
          <w:noProof/>
        </w:rPr>
        <w:fldChar w:fldCharType="end"/>
      </w:r>
    </w:p>
    <w:p w14:paraId="783476C1" w14:textId="77777777" w:rsidR="00E43253" w:rsidRDefault="00E43253">
      <w:pPr>
        <w:pStyle w:val="TOC1"/>
        <w:tabs>
          <w:tab w:val="right" w:leader="dot" w:pos="9629"/>
        </w:tabs>
        <w:rPr>
          <w:noProof/>
          <w:lang w:val="en-US"/>
        </w:rPr>
      </w:pPr>
      <w:r>
        <w:rPr>
          <w:noProof/>
        </w:rPr>
        <w:t>Table of Contents</w:t>
      </w:r>
      <w:r>
        <w:rPr>
          <w:noProof/>
        </w:rPr>
        <w:tab/>
      </w:r>
      <w:r>
        <w:rPr>
          <w:noProof/>
        </w:rPr>
        <w:fldChar w:fldCharType="begin"/>
      </w:r>
      <w:r>
        <w:rPr>
          <w:noProof/>
        </w:rPr>
        <w:instrText xml:space="preserve"> PAGEREF _Toc381093576 \h </w:instrText>
      </w:r>
      <w:r>
        <w:rPr>
          <w:noProof/>
        </w:rPr>
      </w:r>
      <w:r>
        <w:rPr>
          <w:noProof/>
        </w:rPr>
        <w:fldChar w:fldCharType="separate"/>
      </w:r>
      <w:r>
        <w:rPr>
          <w:noProof/>
        </w:rPr>
        <w:t>3</w:t>
      </w:r>
      <w:r>
        <w:rPr>
          <w:noProof/>
        </w:rPr>
        <w:fldChar w:fldCharType="end"/>
      </w:r>
    </w:p>
    <w:p w14:paraId="0FBCCA65" w14:textId="77777777" w:rsidR="00E43253" w:rsidRDefault="00E43253">
      <w:pPr>
        <w:pStyle w:val="TOC2"/>
        <w:rPr>
          <w:rFonts w:eastAsiaTheme="minorEastAsia"/>
          <w:sz w:val="22"/>
          <w:szCs w:val="22"/>
          <w:lang w:val="en-US" w:eastAsia="en-US"/>
        </w:rPr>
      </w:pPr>
      <w:r>
        <w:rPr>
          <w:lang w:eastAsia="ja-JP"/>
        </w:rPr>
        <w:t>1. Opening and working arrangements</w:t>
      </w:r>
      <w:r>
        <w:tab/>
      </w:r>
      <w:r>
        <w:fldChar w:fldCharType="begin"/>
      </w:r>
      <w:r>
        <w:instrText xml:space="preserve"> PAGEREF _Toc381093577 \h </w:instrText>
      </w:r>
      <w:r>
        <w:fldChar w:fldCharType="separate"/>
      </w:r>
      <w:r>
        <w:t>4</w:t>
      </w:r>
      <w:r>
        <w:fldChar w:fldCharType="end"/>
      </w:r>
    </w:p>
    <w:p w14:paraId="58AD36F8" w14:textId="77777777" w:rsidR="00E43253" w:rsidRDefault="00E43253">
      <w:pPr>
        <w:pStyle w:val="TOC2"/>
        <w:rPr>
          <w:rFonts w:eastAsiaTheme="minorEastAsia"/>
          <w:sz w:val="22"/>
          <w:szCs w:val="22"/>
          <w:lang w:val="en-US" w:eastAsia="en-US"/>
        </w:rPr>
      </w:pPr>
      <w:r>
        <w:rPr>
          <w:lang w:eastAsia="ja-JP"/>
        </w:rPr>
        <w:t>2. Background from ET-WISC and ToRs of TT-GISC.</w:t>
      </w:r>
      <w:r>
        <w:tab/>
      </w:r>
      <w:r>
        <w:fldChar w:fldCharType="begin"/>
      </w:r>
      <w:r>
        <w:instrText xml:space="preserve"> PAGEREF _Toc381093578 \h </w:instrText>
      </w:r>
      <w:r>
        <w:fldChar w:fldCharType="separate"/>
      </w:r>
      <w:r>
        <w:t>4</w:t>
      </w:r>
      <w:r>
        <w:fldChar w:fldCharType="end"/>
      </w:r>
    </w:p>
    <w:p w14:paraId="08229D5E" w14:textId="77777777" w:rsidR="00E43253" w:rsidRDefault="00E43253">
      <w:pPr>
        <w:pStyle w:val="TOC2"/>
        <w:rPr>
          <w:rFonts w:eastAsiaTheme="minorEastAsia"/>
          <w:sz w:val="22"/>
          <w:szCs w:val="22"/>
          <w:lang w:val="en-US" w:eastAsia="en-US"/>
        </w:rPr>
      </w:pPr>
      <w:r>
        <w:t>3. Review of TT-GISC action plan</w:t>
      </w:r>
      <w:r>
        <w:tab/>
      </w:r>
      <w:r>
        <w:fldChar w:fldCharType="begin"/>
      </w:r>
      <w:r>
        <w:instrText xml:space="preserve"> PAGEREF _Toc381093579 \h </w:instrText>
      </w:r>
      <w:r>
        <w:fldChar w:fldCharType="separate"/>
      </w:r>
      <w:r>
        <w:t>5</w:t>
      </w:r>
      <w:r>
        <w:fldChar w:fldCharType="end"/>
      </w:r>
    </w:p>
    <w:p w14:paraId="32FBC763" w14:textId="77777777" w:rsidR="00E43253" w:rsidRDefault="00E43253">
      <w:pPr>
        <w:pStyle w:val="TOC2"/>
        <w:rPr>
          <w:rFonts w:eastAsiaTheme="minorEastAsia"/>
          <w:sz w:val="22"/>
          <w:szCs w:val="22"/>
          <w:lang w:val="en-US" w:eastAsia="en-US"/>
        </w:rPr>
      </w:pPr>
      <w:r>
        <w:rPr>
          <w:lang w:eastAsia="ja-JP"/>
        </w:rPr>
        <w:t>4. GISC status round</w:t>
      </w:r>
      <w:r>
        <w:tab/>
      </w:r>
      <w:r>
        <w:fldChar w:fldCharType="begin"/>
      </w:r>
      <w:r>
        <w:instrText xml:space="preserve"> PAGEREF _Toc381093580 \h </w:instrText>
      </w:r>
      <w:r>
        <w:fldChar w:fldCharType="separate"/>
      </w:r>
      <w:r>
        <w:t>6</w:t>
      </w:r>
      <w:r>
        <w:fldChar w:fldCharType="end"/>
      </w:r>
    </w:p>
    <w:p w14:paraId="001CE933" w14:textId="77777777" w:rsidR="00E43253" w:rsidRDefault="00E43253">
      <w:pPr>
        <w:pStyle w:val="TOC2"/>
        <w:rPr>
          <w:rFonts w:eastAsiaTheme="minorEastAsia"/>
          <w:sz w:val="22"/>
          <w:szCs w:val="22"/>
          <w:lang w:val="en-US" w:eastAsia="en-US"/>
        </w:rPr>
      </w:pPr>
      <w:r>
        <w:rPr>
          <w:lang w:eastAsia="ja-JP"/>
        </w:rPr>
        <w:t>5. Metadata Management</w:t>
      </w:r>
      <w:r>
        <w:tab/>
      </w:r>
      <w:r>
        <w:fldChar w:fldCharType="begin"/>
      </w:r>
      <w:r>
        <w:instrText xml:space="preserve"> PAGEREF _Toc381093581 \h </w:instrText>
      </w:r>
      <w:r>
        <w:fldChar w:fldCharType="separate"/>
      </w:r>
      <w:r>
        <w:t>10</w:t>
      </w:r>
      <w:r>
        <w:fldChar w:fldCharType="end"/>
      </w:r>
    </w:p>
    <w:p w14:paraId="702B00E6" w14:textId="77777777" w:rsidR="00E43253" w:rsidRDefault="00E43253">
      <w:pPr>
        <w:pStyle w:val="TOC2"/>
        <w:rPr>
          <w:rFonts w:eastAsiaTheme="minorEastAsia"/>
          <w:sz w:val="22"/>
          <w:szCs w:val="22"/>
          <w:lang w:val="en-US" w:eastAsia="en-US"/>
        </w:rPr>
      </w:pPr>
      <w:r>
        <w:rPr>
          <w:lang w:eastAsia="ja-JP"/>
        </w:rPr>
        <w:t>6. Cache management</w:t>
      </w:r>
      <w:r>
        <w:tab/>
      </w:r>
      <w:r>
        <w:fldChar w:fldCharType="begin"/>
      </w:r>
      <w:r>
        <w:instrText xml:space="preserve"> PAGEREF _Toc381093582 \h </w:instrText>
      </w:r>
      <w:r>
        <w:fldChar w:fldCharType="separate"/>
      </w:r>
      <w:r>
        <w:t>11</w:t>
      </w:r>
      <w:r>
        <w:fldChar w:fldCharType="end"/>
      </w:r>
    </w:p>
    <w:p w14:paraId="3CCE5A50" w14:textId="77777777" w:rsidR="00E43253" w:rsidRDefault="00E43253">
      <w:pPr>
        <w:pStyle w:val="TOC2"/>
        <w:rPr>
          <w:rFonts w:eastAsiaTheme="minorEastAsia"/>
          <w:sz w:val="22"/>
          <w:szCs w:val="22"/>
          <w:lang w:val="en-US" w:eastAsia="en-US"/>
        </w:rPr>
      </w:pPr>
      <w:r>
        <w:rPr>
          <w:lang w:eastAsia="ja-JP"/>
        </w:rPr>
        <w:t>7 WIS security</w:t>
      </w:r>
      <w:r>
        <w:tab/>
      </w:r>
      <w:r>
        <w:fldChar w:fldCharType="begin"/>
      </w:r>
      <w:r>
        <w:instrText xml:space="preserve"> PAGEREF _Toc381093583 \h </w:instrText>
      </w:r>
      <w:r>
        <w:fldChar w:fldCharType="separate"/>
      </w:r>
      <w:r>
        <w:t>13</w:t>
      </w:r>
      <w:r>
        <w:fldChar w:fldCharType="end"/>
      </w:r>
    </w:p>
    <w:p w14:paraId="536B805C" w14:textId="77777777" w:rsidR="00E43253" w:rsidRDefault="00E43253">
      <w:pPr>
        <w:pStyle w:val="TOC2"/>
        <w:rPr>
          <w:rFonts w:eastAsiaTheme="minorEastAsia"/>
          <w:sz w:val="22"/>
          <w:szCs w:val="22"/>
          <w:lang w:val="en-US" w:eastAsia="en-US"/>
        </w:rPr>
      </w:pPr>
      <w:r>
        <w:rPr>
          <w:lang w:eastAsia="ja-JP"/>
        </w:rPr>
        <w:t>8 Users</w:t>
      </w:r>
      <w:r>
        <w:tab/>
      </w:r>
      <w:r>
        <w:fldChar w:fldCharType="begin"/>
      </w:r>
      <w:r>
        <w:instrText xml:space="preserve"> PAGEREF _Toc381093584 \h </w:instrText>
      </w:r>
      <w:r>
        <w:fldChar w:fldCharType="separate"/>
      </w:r>
      <w:r>
        <w:t>14</w:t>
      </w:r>
      <w:r>
        <w:fldChar w:fldCharType="end"/>
      </w:r>
    </w:p>
    <w:p w14:paraId="5E282655" w14:textId="77777777" w:rsidR="00E43253" w:rsidRDefault="00E43253">
      <w:pPr>
        <w:pStyle w:val="TOC2"/>
        <w:rPr>
          <w:rFonts w:eastAsiaTheme="minorEastAsia"/>
          <w:sz w:val="22"/>
          <w:szCs w:val="22"/>
          <w:lang w:val="en-US" w:eastAsia="en-US"/>
        </w:rPr>
      </w:pPr>
      <w:r>
        <w:rPr>
          <w:lang w:eastAsia="ja-JP"/>
        </w:rPr>
        <w:t>9 GISCs in operation</w:t>
      </w:r>
      <w:r>
        <w:tab/>
      </w:r>
      <w:r>
        <w:fldChar w:fldCharType="begin"/>
      </w:r>
      <w:r>
        <w:instrText xml:space="preserve"> PAGEREF _Toc381093585 \h </w:instrText>
      </w:r>
      <w:r>
        <w:fldChar w:fldCharType="separate"/>
      </w:r>
      <w:r>
        <w:t>14</w:t>
      </w:r>
      <w:r>
        <w:fldChar w:fldCharType="end"/>
      </w:r>
    </w:p>
    <w:p w14:paraId="45536DB6" w14:textId="77777777" w:rsidR="00E43253" w:rsidRDefault="00E43253">
      <w:pPr>
        <w:pStyle w:val="TOC2"/>
        <w:rPr>
          <w:rFonts w:eastAsiaTheme="minorEastAsia"/>
          <w:sz w:val="22"/>
          <w:szCs w:val="22"/>
          <w:lang w:val="en-US" w:eastAsia="en-US"/>
        </w:rPr>
      </w:pPr>
      <w:r>
        <w:rPr>
          <w:lang w:eastAsia="ja-JP"/>
        </w:rPr>
        <w:t>10 Registering WMO publications and services in WIS</w:t>
      </w:r>
      <w:r>
        <w:tab/>
      </w:r>
      <w:r>
        <w:fldChar w:fldCharType="begin"/>
      </w:r>
      <w:r>
        <w:instrText xml:space="preserve"> PAGEREF _Toc381093586 \h </w:instrText>
      </w:r>
      <w:r>
        <w:fldChar w:fldCharType="separate"/>
      </w:r>
      <w:r>
        <w:t>15</w:t>
      </w:r>
      <w:r>
        <w:fldChar w:fldCharType="end"/>
      </w:r>
    </w:p>
    <w:p w14:paraId="2CA4A8FF" w14:textId="77777777" w:rsidR="00E43253" w:rsidRDefault="00E43253">
      <w:pPr>
        <w:pStyle w:val="TOC2"/>
        <w:rPr>
          <w:rFonts w:eastAsiaTheme="minorEastAsia"/>
          <w:sz w:val="22"/>
          <w:szCs w:val="22"/>
          <w:lang w:val="en-US" w:eastAsia="en-US"/>
        </w:rPr>
      </w:pPr>
      <w:r>
        <w:rPr>
          <w:lang w:eastAsia="ja-JP"/>
        </w:rPr>
        <w:t>11 Other business</w:t>
      </w:r>
      <w:r>
        <w:tab/>
      </w:r>
      <w:r>
        <w:fldChar w:fldCharType="begin"/>
      </w:r>
      <w:r>
        <w:instrText xml:space="preserve"> PAGEREF _Toc381093587 \h </w:instrText>
      </w:r>
      <w:r>
        <w:fldChar w:fldCharType="separate"/>
      </w:r>
      <w:r>
        <w:t>15</w:t>
      </w:r>
      <w:r>
        <w:fldChar w:fldCharType="end"/>
      </w:r>
    </w:p>
    <w:p w14:paraId="43F41C39" w14:textId="77777777" w:rsidR="00E43253" w:rsidRDefault="00E43253">
      <w:pPr>
        <w:pStyle w:val="TOC2"/>
        <w:rPr>
          <w:rFonts w:eastAsiaTheme="minorEastAsia"/>
          <w:sz w:val="22"/>
          <w:szCs w:val="22"/>
          <w:lang w:val="en-US" w:eastAsia="en-US"/>
        </w:rPr>
      </w:pPr>
      <w:r>
        <w:rPr>
          <w:lang w:eastAsia="ja-JP"/>
        </w:rPr>
        <w:t>12 Conclusion and actions</w:t>
      </w:r>
      <w:r>
        <w:tab/>
      </w:r>
      <w:r>
        <w:fldChar w:fldCharType="begin"/>
      </w:r>
      <w:r>
        <w:instrText xml:space="preserve"> PAGEREF _Toc381093588 \h </w:instrText>
      </w:r>
      <w:r>
        <w:fldChar w:fldCharType="separate"/>
      </w:r>
      <w:r>
        <w:t>15</w:t>
      </w:r>
      <w:r>
        <w:fldChar w:fldCharType="end"/>
      </w:r>
    </w:p>
    <w:p w14:paraId="06EB8B88" w14:textId="77777777" w:rsidR="00E43253" w:rsidRDefault="00E43253">
      <w:pPr>
        <w:pStyle w:val="TOC1"/>
        <w:tabs>
          <w:tab w:val="right" w:leader="dot" w:pos="9629"/>
        </w:tabs>
        <w:rPr>
          <w:noProof/>
          <w:lang w:val="en-US"/>
        </w:rPr>
      </w:pPr>
      <w:r>
        <w:rPr>
          <w:noProof/>
        </w:rPr>
        <w:t>Appendix A - LIST OF PARTICIPANTS</w:t>
      </w:r>
      <w:r>
        <w:rPr>
          <w:noProof/>
        </w:rPr>
        <w:tab/>
      </w:r>
      <w:r>
        <w:rPr>
          <w:noProof/>
        </w:rPr>
        <w:fldChar w:fldCharType="begin"/>
      </w:r>
      <w:r>
        <w:rPr>
          <w:noProof/>
        </w:rPr>
        <w:instrText xml:space="preserve"> PAGEREF _Toc381093589 \h </w:instrText>
      </w:r>
      <w:r>
        <w:rPr>
          <w:noProof/>
        </w:rPr>
      </w:r>
      <w:r>
        <w:rPr>
          <w:noProof/>
        </w:rPr>
        <w:fldChar w:fldCharType="separate"/>
      </w:r>
      <w:r>
        <w:rPr>
          <w:noProof/>
        </w:rPr>
        <w:t>17</w:t>
      </w:r>
      <w:r>
        <w:rPr>
          <w:noProof/>
        </w:rPr>
        <w:fldChar w:fldCharType="end"/>
      </w:r>
    </w:p>
    <w:p w14:paraId="15548533" w14:textId="77777777" w:rsidR="00E43253" w:rsidRDefault="00E43253">
      <w:pPr>
        <w:pStyle w:val="TOC3"/>
        <w:tabs>
          <w:tab w:val="right" w:leader="dot" w:pos="9629"/>
        </w:tabs>
        <w:rPr>
          <w:noProof/>
          <w:lang w:val="en-US"/>
        </w:rPr>
      </w:pPr>
      <w:r w:rsidRPr="006B64F0">
        <w:rPr>
          <w:rFonts w:ascii="Helvetica" w:hAnsi="Helvetica" w:cs="Helvetica"/>
          <w:i/>
          <w:iCs/>
          <w:noProof/>
          <w:color w:val="303030"/>
        </w:rPr>
        <w:t>Participants</w:t>
      </w:r>
      <w:r>
        <w:rPr>
          <w:noProof/>
        </w:rPr>
        <w:tab/>
      </w:r>
      <w:r>
        <w:rPr>
          <w:noProof/>
        </w:rPr>
        <w:fldChar w:fldCharType="begin"/>
      </w:r>
      <w:r>
        <w:rPr>
          <w:noProof/>
        </w:rPr>
        <w:instrText xml:space="preserve"> PAGEREF _Toc381093590 \h </w:instrText>
      </w:r>
      <w:r>
        <w:rPr>
          <w:noProof/>
        </w:rPr>
      </w:r>
      <w:r>
        <w:rPr>
          <w:noProof/>
        </w:rPr>
        <w:fldChar w:fldCharType="separate"/>
      </w:r>
      <w:r>
        <w:rPr>
          <w:noProof/>
        </w:rPr>
        <w:t>17</w:t>
      </w:r>
      <w:r>
        <w:rPr>
          <w:noProof/>
        </w:rPr>
        <w:fldChar w:fldCharType="end"/>
      </w:r>
    </w:p>
    <w:p w14:paraId="6686B01F" w14:textId="77777777" w:rsidR="00E43253" w:rsidRDefault="00E43253">
      <w:pPr>
        <w:pStyle w:val="TOC1"/>
        <w:tabs>
          <w:tab w:val="right" w:leader="dot" w:pos="9629"/>
        </w:tabs>
        <w:rPr>
          <w:noProof/>
          <w:lang w:val="en-US"/>
        </w:rPr>
      </w:pPr>
      <w:r>
        <w:rPr>
          <w:noProof/>
        </w:rPr>
        <w:t>Appendix B - DRAFT AGENDA</w:t>
      </w:r>
      <w:r>
        <w:rPr>
          <w:noProof/>
        </w:rPr>
        <w:tab/>
      </w:r>
      <w:r>
        <w:rPr>
          <w:noProof/>
        </w:rPr>
        <w:fldChar w:fldCharType="begin"/>
      </w:r>
      <w:r>
        <w:rPr>
          <w:noProof/>
        </w:rPr>
        <w:instrText xml:space="preserve"> PAGEREF _Toc381093591 \h </w:instrText>
      </w:r>
      <w:r>
        <w:rPr>
          <w:noProof/>
        </w:rPr>
      </w:r>
      <w:r>
        <w:rPr>
          <w:noProof/>
        </w:rPr>
        <w:fldChar w:fldCharType="separate"/>
      </w:r>
      <w:r>
        <w:rPr>
          <w:noProof/>
        </w:rPr>
        <w:t>18</w:t>
      </w:r>
      <w:r>
        <w:rPr>
          <w:noProof/>
        </w:rPr>
        <w:fldChar w:fldCharType="end"/>
      </w:r>
    </w:p>
    <w:p w14:paraId="581F70BF" w14:textId="77777777" w:rsidR="00E43253" w:rsidRDefault="00E43253">
      <w:pPr>
        <w:pStyle w:val="TOC3"/>
        <w:tabs>
          <w:tab w:val="right" w:leader="dot" w:pos="9629"/>
        </w:tabs>
        <w:rPr>
          <w:noProof/>
          <w:lang w:val="en-US"/>
        </w:rPr>
      </w:pPr>
      <w:r w:rsidRPr="006B64F0">
        <w:rPr>
          <w:rFonts w:ascii="Helvetica" w:hAnsi="Helvetica" w:cs="Helvetica"/>
          <w:i/>
          <w:iCs/>
          <w:noProof/>
          <w:color w:val="303030"/>
        </w:rPr>
        <w:t>Agenda and Document Allocation Plan</w:t>
      </w:r>
      <w:r>
        <w:rPr>
          <w:noProof/>
        </w:rPr>
        <w:tab/>
      </w:r>
      <w:r>
        <w:rPr>
          <w:noProof/>
        </w:rPr>
        <w:fldChar w:fldCharType="begin"/>
      </w:r>
      <w:r>
        <w:rPr>
          <w:noProof/>
        </w:rPr>
        <w:instrText xml:space="preserve"> PAGEREF _Toc381093592 \h </w:instrText>
      </w:r>
      <w:r>
        <w:rPr>
          <w:noProof/>
        </w:rPr>
      </w:r>
      <w:r>
        <w:rPr>
          <w:noProof/>
        </w:rPr>
        <w:fldChar w:fldCharType="separate"/>
      </w:r>
      <w:r>
        <w:rPr>
          <w:noProof/>
        </w:rPr>
        <w:t>18</w:t>
      </w:r>
      <w:r>
        <w:rPr>
          <w:noProof/>
        </w:rPr>
        <w:fldChar w:fldCharType="end"/>
      </w:r>
    </w:p>
    <w:p w14:paraId="49354746" w14:textId="77777777" w:rsidR="00E43253" w:rsidRDefault="00E43253">
      <w:pPr>
        <w:pStyle w:val="TOC1"/>
        <w:tabs>
          <w:tab w:val="right" w:leader="dot" w:pos="9629"/>
        </w:tabs>
        <w:rPr>
          <w:noProof/>
          <w:lang w:val="en-US"/>
        </w:rPr>
      </w:pPr>
      <w:r>
        <w:rPr>
          <w:noProof/>
        </w:rPr>
        <w:t>Appendix C – User registration parameters</w:t>
      </w:r>
      <w:r>
        <w:rPr>
          <w:noProof/>
        </w:rPr>
        <w:tab/>
      </w:r>
      <w:r>
        <w:rPr>
          <w:noProof/>
        </w:rPr>
        <w:fldChar w:fldCharType="begin"/>
      </w:r>
      <w:r>
        <w:rPr>
          <w:noProof/>
        </w:rPr>
        <w:instrText xml:space="preserve"> PAGEREF _Toc381093593 \h </w:instrText>
      </w:r>
      <w:r>
        <w:rPr>
          <w:noProof/>
        </w:rPr>
      </w:r>
      <w:r>
        <w:rPr>
          <w:noProof/>
        </w:rPr>
        <w:fldChar w:fldCharType="separate"/>
      </w:r>
      <w:r>
        <w:rPr>
          <w:noProof/>
        </w:rPr>
        <w:t>20</w:t>
      </w:r>
      <w:r>
        <w:rPr>
          <w:noProof/>
        </w:rPr>
        <w:fldChar w:fldCharType="end"/>
      </w:r>
    </w:p>
    <w:p w14:paraId="1BFC13E3" w14:textId="77777777" w:rsidR="00E43253" w:rsidRDefault="00E43253">
      <w:pPr>
        <w:pStyle w:val="TOC3"/>
        <w:tabs>
          <w:tab w:val="right" w:leader="dot" w:pos="9629"/>
        </w:tabs>
        <w:rPr>
          <w:noProof/>
          <w:lang w:val="en-US"/>
        </w:rPr>
      </w:pPr>
      <w:r w:rsidRPr="006B64F0">
        <w:rPr>
          <w:noProof/>
          <w:lang w:val="en-US"/>
        </w:rPr>
        <w:t>Annex 1 - User registration parameters</w:t>
      </w:r>
      <w:r>
        <w:rPr>
          <w:noProof/>
        </w:rPr>
        <w:tab/>
      </w:r>
      <w:r>
        <w:rPr>
          <w:noProof/>
        </w:rPr>
        <w:fldChar w:fldCharType="begin"/>
      </w:r>
      <w:r>
        <w:rPr>
          <w:noProof/>
        </w:rPr>
        <w:instrText xml:space="preserve"> PAGEREF _Toc381093594 \h </w:instrText>
      </w:r>
      <w:r>
        <w:rPr>
          <w:noProof/>
        </w:rPr>
      </w:r>
      <w:r>
        <w:rPr>
          <w:noProof/>
        </w:rPr>
        <w:fldChar w:fldCharType="separate"/>
      </w:r>
      <w:r>
        <w:rPr>
          <w:noProof/>
        </w:rPr>
        <w:t>20</w:t>
      </w:r>
      <w:r>
        <w:rPr>
          <w:noProof/>
        </w:rPr>
        <w:fldChar w:fldCharType="end"/>
      </w:r>
    </w:p>
    <w:p w14:paraId="30939B92" w14:textId="77777777" w:rsidR="00E43253" w:rsidRDefault="00E43253">
      <w:pPr>
        <w:pStyle w:val="TOC3"/>
        <w:tabs>
          <w:tab w:val="right" w:leader="dot" w:pos="9629"/>
        </w:tabs>
        <w:rPr>
          <w:noProof/>
          <w:lang w:val="en-US"/>
        </w:rPr>
      </w:pPr>
      <w:r w:rsidRPr="006B64F0">
        <w:rPr>
          <w:noProof/>
          <w:lang w:val="en-US"/>
        </w:rPr>
        <w:t>Annex 2 - Standard procedures of user registration</w:t>
      </w:r>
      <w:r>
        <w:rPr>
          <w:noProof/>
        </w:rPr>
        <w:tab/>
      </w:r>
      <w:r>
        <w:rPr>
          <w:noProof/>
        </w:rPr>
        <w:fldChar w:fldCharType="begin"/>
      </w:r>
      <w:r>
        <w:rPr>
          <w:noProof/>
        </w:rPr>
        <w:instrText xml:space="preserve"> PAGEREF _Toc381093595 \h </w:instrText>
      </w:r>
      <w:r>
        <w:rPr>
          <w:noProof/>
        </w:rPr>
      </w:r>
      <w:r>
        <w:rPr>
          <w:noProof/>
        </w:rPr>
        <w:fldChar w:fldCharType="separate"/>
      </w:r>
      <w:r>
        <w:rPr>
          <w:noProof/>
        </w:rPr>
        <w:t>20</w:t>
      </w:r>
      <w:r>
        <w:rPr>
          <w:noProof/>
        </w:rPr>
        <w:fldChar w:fldCharType="end"/>
      </w:r>
    </w:p>
    <w:p w14:paraId="29C3FB0B" w14:textId="77777777" w:rsidR="00E43253" w:rsidRDefault="00E43253">
      <w:pPr>
        <w:pStyle w:val="TOC1"/>
        <w:tabs>
          <w:tab w:val="right" w:leader="dot" w:pos="9629"/>
        </w:tabs>
        <w:rPr>
          <w:noProof/>
          <w:lang w:val="en-US"/>
        </w:rPr>
      </w:pPr>
      <w:r>
        <w:rPr>
          <w:noProof/>
        </w:rPr>
        <w:t>Appendix D - GISC in operations</w:t>
      </w:r>
      <w:r>
        <w:rPr>
          <w:noProof/>
        </w:rPr>
        <w:tab/>
      </w:r>
      <w:r>
        <w:rPr>
          <w:noProof/>
        </w:rPr>
        <w:fldChar w:fldCharType="begin"/>
      </w:r>
      <w:r>
        <w:rPr>
          <w:noProof/>
        </w:rPr>
        <w:instrText xml:space="preserve"> PAGEREF _Toc381093596 \h </w:instrText>
      </w:r>
      <w:r>
        <w:rPr>
          <w:noProof/>
        </w:rPr>
      </w:r>
      <w:r>
        <w:rPr>
          <w:noProof/>
        </w:rPr>
        <w:fldChar w:fldCharType="separate"/>
      </w:r>
      <w:r>
        <w:rPr>
          <w:noProof/>
        </w:rPr>
        <w:t>22</w:t>
      </w:r>
      <w:r>
        <w:rPr>
          <w:noProof/>
        </w:rPr>
        <w:fldChar w:fldCharType="end"/>
      </w:r>
    </w:p>
    <w:p w14:paraId="5E82A804" w14:textId="77777777" w:rsidR="00E43253" w:rsidRDefault="00E43253">
      <w:pPr>
        <w:pStyle w:val="TOC2"/>
        <w:rPr>
          <w:rFonts w:eastAsiaTheme="minorEastAsia"/>
          <w:sz w:val="22"/>
          <w:szCs w:val="22"/>
          <w:lang w:val="en-US" w:eastAsia="en-US"/>
        </w:rPr>
      </w:pPr>
      <w:r>
        <w:rPr>
          <w:lang w:eastAsia="ja-JP"/>
        </w:rPr>
        <w:t>Annex to 9.1: GISC backup procedures</w:t>
      </w:r>
      <w:r>
        <w:tab/>
      </w:r>
      <w:r>
        <w:fldChar w:fldCharType="begin"/>
      </w:r>
      <w:r>
        <w:instrText xml:space="preserve"> PAGEREF _Toc381093597 \h </w:instrText>
      </w:r>
      <w:r>
        <w:fldChar w:fldCharType="separate"/>
      </w:r>
      <w:r>
        <w:t>22</w:t>
      </w:r>
      <w:r>
        <w:fldChar w:fldCharType="end"/>
      </w:r>
    </w:p>
    <w:p w14:paraId="5574852F" w14:textId="77777777" w:rsidR="00E43253" w:rsidRDefault="00E43253">
      <w:pPr>
        <w:pStyle w:val="TOC2"/>
        <w:rPr>
          <w:rFonts w:eastAsiaTheme="minorEastAsia"/>
          <w:sz w:val="22"/>
          <w:szCs w:val="22"/>
          <w:lang w:val="en-US" w:eastAsia="en-US"/>
        </w:rPr>
      </w:pPr>
      <w:r>
        <w:t>Annex to 9.2 GISC support to NCs and DCPCs</w:t>
      </w:r>
      <w:r>
        <w:tab/>
      </w:r>
      <w:r>
        <w:fldChar w:fldCharType="begin"/>
      </w:r>
      <w:r>
        <w:instrText xml:space="preserve"> PAGEREF _Toc381093598 \h </w:instrText>
      </w:r>
      <w:r>
        <w:fldChar w:fldCharType="separate"/>
      </w:r>
      <w:r>
        <w:t>22</w:t>
      </w:r>
      <w:r>
        <w:fldChar w:fldCharType="end"/>
      </w:r>
    </w:p>
    <w:p w14:paraId="72262CD8" w14:textId="77777777" w:rsidR="00E43253" w:rsidRDefault="00E43253">
      <w:pPr>
        <w:pStyle w:val="TOC2"/>
        <w:rPr>
          <w:rFonts w:eastAsiaTheme="minorEastAsia"/>
          <w:sz w:val="22"/>
          <w:szCs w:val="22"/>
          <w:lang w:val="en-US" w:eastAsia="en-US"/>
        </w:rPr>
      </w:pPr>
      <w:r>
        <w:rPr>
          <w:lang w:eastAsia="ja-JP"/>
        </w:rPr>
        <w:t>Annex to 9.3 Procedures for changing of principal GISC</w:t>
      </w:r>
      <w:r>
        <w:tab/>
      </w:r>
      <w:r>
        <w:fldChar w:fldCharType="begin"/>
      </w:r>
      <w:r>
        <w:instrText xml:space="preserve"> PAGEREF _Toc381093599 \h </w:instrText>
      </w:r>
      <w:r>
        <w:fldChar w:fldCharType="separate"/>
      </w:r>
      <w:r>
        <w:t>24</w:t>
      </w:r>
      <w:r>
        <w:fldChar w:fldCharType="end"/>
      </w:r>
    </w:p>
    <w:p w14:paraId="3D935354" w14:textId="77777777" w:rsidR="00E43253" w:rsidRDefault="00E43253">
      <w:pPr>
        <w:pStyle w:val="TOC2"/>
        <w:rPr>
          <w:rFonts w:eastAsiaTheme="minorEastAsia"/>
          <w:sz w:val="22"/>
          <w:szCs w:val="22"/>
          <w:lang w:val="en-US" w:eastAsia="en-US"/>
        </w:rPr>
      </w:pPr>
      <w:r>
        <w:t>Annex to 9.4 – GISC communications</w:t>
      </w:r>
      <w:r>
        <w:tab/>
      </w:r>
      <w:r>
        <w:fldChar w:fldCharType="begin"/>
      </w:r>
      <w:r>
        <w:instrText xml:space="preserve"> PAGEREF _Toc381093600 \h </w:instrText>
      </w:r>
      <w:r>
        <w:fldChar w:fldCharType="separate"/>
      </w:r>
      <w:r>
        <w:t>24</w:t>
      </w:r>
      <w:r>
        <w:fldChar w:fldCharType="end"/>
      </w:r>
    </w:p>
    <w:p w14:paraId="57F096E7" w14:textId="77777777" w:rsidR="00E43253" w:rsidRDefault="00E43253">
      <w:pPr>
        <w:pStyle w:val="TOC1"/>
        <w:tabs>
          <w:tab w:val="right" w:leader="dot" w:pos="9629"/>
        </w:tabs>
        <w:rPr>
          <w:noProof/>
          <w:lang w:val="en-US"/>
        </w:rPr>
      </w:pPr>
      <w:r>
        <w:rPr>
          <w:noProof/>
        </w:rPr>
        <w:t>Appendix E – List of action items, decisions and recommendations of the meeting.</w:t>
      </w:r>
      <w:r>
        <w:rPr>
          <w:noProof/>
        </w:rPr>
        <w:tab/>
      </w:r>
      <w:r>
        <w:rPr>
          <w:noProof/>
        </w:rPr>
        <w:fldChar w:fldCharType="begin"/>
      </w:r>
      <w:r>
        <w:rPr>
          <w:noProof/>
        </w:rPr>
        <w:instrText xml:space="preserve"> PAGEREF _Toc381093601 \h </w:instrText>
      </w:r>
      <w:r>
        <w:rPr>
          <w:noProof/>
        </w:rPr>
      </w:r>
      <w:r>
        <w:rPr>
          <w:noProof/>
        </w:rPr>
        <w:fldChar w:fldCharType="separate"/>
      </w:r>
      <w:r>
        <w:rPr>
          <w:noProof/>
        </w:rPr>
        <w:t>25</w:t>
      </w:r>
      <w:r>
        <w:rPr>
          <w:noProof/>
        </w:rPr>
        <w:fldChar w:fldCharType="end"/>
      </w:r>
    </w:p>
    <w:p w14:paraId="7033B3E6" w14:textId="45713512" w:rsidR="003375F4" w:rsidRDefault="00930297" w:rsidP="003375F4">
      <w:pPr>
        <w:rPr>
          <w:vanish/>
        </w:rPr>
      </w:pPr>
      <w:r>
        <w:rPr>
          <w:vanish/>
        </w:rPr>
        <w:fldChar w:fldCharType="end"/>
      </w:r>
    </w:p>
    <w:p w14:paraId="0A8963B6" w14:textId="77777777" w:rsidR="003375F4" w:rsidRDefault="003375F4" w:rsidP="003375F4">
      <w:pPr>
        <w:rPr>
          <w:vanish/>
        </w:rPr>
      </w:pPr>
    </w:p>
    <w:p w14:paraId="53C2F8FC" w14:textId="77777777" w:rsidR="003375F4" w:rsidRDefault="003375F4" w:rsidP="003375F4">
      <w:r>
        <w:br w:type="page"/>
      </w:r>
    </w:p>
    <w:p w14:paraId="025396A0" w14:textId="5725B1A6" w:rsidR="00A160A4" w:rsidRDefault="00A160A4" w:rsidP="00A160A4">
      <w:pPr>
        <w:pStyle w:val="Title"/>
        <w:rPr>
          <w:lang w:eastAsia="ja-JP"/>
        </w:rPr>
      </w:pPr>
      <w:bookmarkStart w:id="4" w:name="_Toc216410847"/>
      <w:bookmarkStart w:id="5" w:name="_Ref216434462"/>
      <w:r>
        <w:rPr>
          <w:lang w:eastAsia="ja-JP"/>
        </w:rPr>
        <w:lastRenderedPageBreak/>
        <w:t>Final Report</w:t>
      </w:r>
      <w:r w:rsidR="006224B2">
        <w:rPr>
          <w:lang w:eastAsia="ja-JP"/>
        </w:rPr>
        <w:t xml:space="preserve"> of ET-WISC/TT-GISC, </w:t>
      </w:r>
      <w:r w:rsidR="006224B2">
        <w:rPr>
          <w:lang w:eastAsia="ja-JP"/>
        </w:rPr>
        <w:br/>
        <w:t>Toulouse. February 2014</w:t>
      </w:r>
    </w:p>
    <w:p w14:paraId="239DC55B" w14:textId="4C277E1F" w:rsidR="003375F4" w:rsidRPr="001E2F46" w:rsidRDefault="00C9379B" w:rsidP="00A160A4">
      <w:pPr>
        <w:pStyle w:val="Heading2"/>
        <w:rPr>
          <w:lang w:eastAsia="ja-JP"/>
        </w:rPr>
      </w:pPr>
      <w:bookmarkStart w:id="6" w:name="_Toc381093577"/>
      <w:r>
        <w:rPr>
          <w:lang w:eastAsia="ja-JP"/>
        </w:rPr>
        <w:t xml:space="preserve">1. </w:t>
      </w:r>
      <w:r w:rsidR="00140488" w:rsidRPr="00140488">
        <w:rPr>
          <w:lang w:eastAsia="ja-JP"/>
        </w:rPr>
        <w:t>Opening and working arrangements</w:t>
      </w:r>
      <w:bookmarkEnd w:id="6"/>
    </w:p>
    <w:p w14:paraId="0BF2025A" w14:textId="2036B57E" w:rsidR="00FF622F" w:rsidRPr="00FF622F" w:rsidRDefault="00D259D0" w:rsidP="00FB1500">
      <w:pPr>
        <w:pStyle w:val="ListParagraph"/>
        <w:numPr>
          <w:ilvl w:val="0"/>
          <w:numId w:val="11"/>
        </w:numPr>
        <w:rPr>
          <w:rFonts w:eastAsia="MS Mincho" w:cs="Arial"/>
          <w:lang w:eastAsia="ja-JP"/>
        </w:rPr>
      </w:pPr>
      <w:r>
        <w:rPr>
          <w:rFonts w:eastAsia="MS Mincho" w:cs="Arial"/>
          <w:lang w:eastAsia="ja-JP"/>
        </w:rPr>
        <w:t xml:space="preserve">Mr Matteo </w:t>
      </w:r>
      <w:proofErr w:type="spellStart"/>
      <w:proofErr w:type="gramStart"/>
      <w:r>
        <w:rPr>
          <w:rFonts w:eastAsia="MS Mincho" w:cs="Arial"/>
          <w:lang w:eastAsia="ja-JP"/>
        </w:rPr>
        <w:t>Dell’Aqua</w:t>
      </w:r>
      <w:proofErr w:type="spellEnd"/>
      <w:r w:rsidR="003375F4" w:rsidRPr="00140488">
        <w:rPr>
          <w:rFonts w:eastAsia="MS Mincho" w:cs="Arial"/>
          <w:lang w:eastAsia="ja-JP"/>
        </w:rPr>
        <w:t>,</w:t>
      </w:r>
      <w:proofErr w:type="gramEnd"/>
      <w:r w:rsidR="003375F4" w:rsidRPr="00140488">
        <w:rPr>
          <w:rFonts w:eastAsia="MS Mincho" w:cs="Arial"/>
          <w:lang w:eastAsia="ja-JP"/>
        </w:rPr>
        <w:t xml:space="preserve"> opened the </w:t>
      </w:r>
      <w:r w:rsidR="00140488" w:rsidRPr="00140488">
        <w:rPr>
          <w:rFonts w:eastAsia="MS Mincho" w:cs="Arial"/>
          <w:lang w:eastAsia="ja-JP"/>
        </w:rPr>
        <w:t>meeting</w:t>
      </w:r>
      <w:r w:rsidR="003375F4" w:rsidRPr="00140488">
        <w:rPr>
          <w:rFonts w:eastAsia="MS Mincho" w:cs="Arial"/>
          <w:lang w:eastAsia="ja-JP"/>
        </w:rPr>
        <w:t xml:space="preserve"> by welcoming the Participants (</w:t>
      </w:r>
      <w:hyperlink w:anchor="_Appendix_A:_LIST" w:history="1">
        <w:r w:rsidR="00CE1A4C" w:rsidRPr="00140488">
          <w:rPr>
            <w:rStyle w:val="Hyperlink"/>
            <w:rFonts w:eastAsia="MS Mincho" w:cs="Arial"/>
            <w:lang w:eastAsia="ja-JP"/>
          </w:rPr>
          <w:t>Appendix A</w:t>
        </w:r>
      </w:hyperlink>
      <w:r w:rsidR="003375F4" w:rsidRPr="00140488">
        <w:rPr>
          <w:rFonts w:eastAsia="MS Mincho" w:cs="Arial"/>
          <w:lang w:eastAsia="ja-JP"/>
        </w:rPr>
        <w:t xml:space="preserve">) </w:t>
      </w:r>
      <w:r w:rsidR="00FF622F">
        <w:rPr>
          <w:rFonts w:eastAsia="MS Mincho" w:cs="Arial"/>
          <w:lang w:eastAsia="ja-JP"/>
        </w:rPr>
        <w:t xml:space="preserve">He noted that </w:t>
      </w:r>
      <w:r w:rsidR="00FF622F" w:rsidRPr="00FF622F">
        <w:rPr>
          <w:rFonts w:eastAsia="MS Mincho" w:cs="Arial"/>
          <w:lang w:eastAsia="ja-JP"/>
        </w:rPr>
        <w:t>it</w:t>
      </w:r>
      <w:r w:rsidR="00FF622F">
        <w:rPr>
          <w:rFonts w:eastAsia="MS Mincho" w:cs="Arial"/>
          <w:lang w:eastAsia="ja-JP"/>
        </w:rPr>
        <w:t xml:space="preserve"> is</w:t>
      </w:r>
      <w:r w:rsidR="00FF622F" w:rsidRPr="00FF622F">
        <w:rPr>
          <w:rFonts w:eastAsia="MS Mincho" w:cs="Arial"/>
          <w:lang w:eastAsia="ja-JP"/>
        </w:rPr>
        <w:t xml:space="preserve"> a great pleasure for </w:t>
      </w:r>
      <w:proofErr w:type="spellStart"/>
      <w:r w:rsidR="00FF622F" w:rsidRPr="00FF622F">
        <w:rPr>
          <w:rFonts w:eastAsia="MS Mincho" w:cs="Arial"/>
          <w:lang w:eastAsia="ja-JP"/>
        </w:rPr>
        <w:t>Meteo</w:t>
      </w:r>
      <w:proofErr w:type="spellEnd"/>
      <w:r w:rsidR="00FF622F" w:rsidRPr="00FF622F">
        <w:rPr>
          <w:rFonts w:eastAsia="MS Mincho" w:cs="Arial"/>
          <w:lang w:eastAsia="ja-JP"/>
        </w:rPr>
        <w:t xml:space="preserve"> France to host this first meeting of the TT on GISC.</w:t>
      </w:r>
    </w:p>
    <w:p w14:paraId="5E50EA3F" w14:textId="77777777" w:rsidR="00FF622F" w:rsidRPr="00FF622F" w:rsidRDefault="00FF622F" w:rsidP="00FF622F">
      <w:pPr>
        <w:pStyle w:val="ListParagraph"/>
        <w:ind w:left="432"/>
        <w:rPr>
          <w:rFonts w:eastAsia="MS Mincho" w:cs="Arial"/>
          <w:lang w:eastAsia="ja-JP"/>
        </w:rPr>
      </w:pPr>
    </w:p>
    <w:p w14:paraId="30BC07FD" w14:textId="359B1508" w:rsidR="00FF622F" w:rsidRPr="00FF622F" w:rsidRDefault="00FF622F" w:rsidP="00FB1500">
      <w:pPr>
        <w:pStyle w:val="ListParagraph"/>
        <w:numPr>
          <w:ilvl w:val="0"/>
          <w:numId w:val="11"/>
        </w:numPr>
        <w:rPr>
          <w:rFonts w:eastAsia="MS Mincho" w:cs="Arial"/>
          <w:lang w:eastAsia="ja-JP"/>
        </w:rPr>
      </w:pPr>
      <w:r w:rsidRPr="00FF622F">
        <w:rPr>
          <w:rFonts w:eastAsia="MS Mincho" w:cs="Arial"/>
          <w:lang w:eastAsia="ja-JP"/>
        </w:rPr>
        <w:t xml:space="preserve">Mr </w:t>
      </w:r>
      <w:proofErr w:type="spellStart"/>
      <w:r w:rsidRPr="00FF622F">
        <w:rPr>
          <w:rFonts w:eastAsia="MS Mincho" w:cs="Arial"/>
          <w:lang w:eastAsia="ja-JP"/>
        </w:rPr>
        <w:t>Dell’Aqua</w:t>
      </w:r>
      <w:proofErr w:type="spellEnd"/>
      <w:r w:rsidRPr="00FF622F">
        <w:rPr>
          <w:rFonts w:eastAsia="MS Mincho" w:cs="Arial"/>
          <w:lang w:eastAsia="ja-JP"/>
        </w:rPr>
        <w:t xml:space="preserve"> added that as chair of ICT-ISS he </w:t>
      </w:r>
      <w:r w:rsidR="003933C3">
        <w:rPr>
          <w:rFonts w:eastAsia="MS Mincho" w:cs="Arial"/>
          <w:lang w:eastAsia="ja-JP"/>
        </w:rPr>
        <w:t>had been</w:t>
      </w:r>
      <w:r w:rsidRPr="00FF622F">
        <w:rPr>
          <w:rFonts w:eastAsia="MS Mincho" w:cs="Arial"/>
          <w:lang w:eastAsia="ja-JP"/>
        </w:rPr>
        <w:t xml:space="preserve"> looking toward this meeting as it will allow to progress on WIS implementation, and reminded participants that GISCs have a key role there as have major responsibilities in the discovery and exchange of data which are essential for Met Services to fulfil their mission.</w:t>
      </w:r>
      <w:r>
        <w:rPr>
          <w:rFonts w:eastAsia="MS Mincho" w:cs="Arial"/>
          <w:lang w:eastAsia="ja-JP"/>
        </w:rPr>
        <w:t xml:space="preserve"> He</w:t>
      </w:r>
      <w:r w:rsidRPr="00FF622F">
        <w:rPr>
          <w:rFonts w:eastAsia="MS Mincho" w:cs="Arial"/>
          <w:lang w:eastAsia="ja-JP"/>
        </w:rPr>
        <w:t xml:space="preserve"> noted that lot of progress has been made the past year with the implementation of WIS. The majority of the GISC s </w:t>
      </w:r>
      <w:proofErr w:type="gramStart"/>
      <w:r w:rsidRPr="00FF622F">
        <w:rPr>
          <w:rFonts w:eastAsia="MS Mincho" w:cs="Arial"/>
          <w:lang w:eastAsia="ja-JP"/>
        </w:rPr>
        <w:t>are</w:t>
      </w:r>
      <w:proofErr w:type="gramEnd"/>
      <w:r w:rsidRPr="00FF622F">
        <w:rPr>
          <w:rFonts w:eastAsia="MS Mincho" w:cs="Arial"/>
          <w:lang w:eastAsia="ja-JP"/>
        </w:rPr>
        <w:t xml:space="preserve"> operational or pre-operational and the remaining </w:t>
      </w:r>
      <w:r w:rsidR="003933C3">
        <w:rPr>
          <w:rFonts w:eastAsia="MS Mincho" w:cs="Arial"/>
          <w:lang w:eastAsia="ja-JP"/>
        </w:rPr>
        <w:t>two</w:t>
      </w:r>
      <w:r w:rsidRPr="00FF622F">
        <w:rPr>
          <w:rFonts w:eastAsia="MS Mincho" w:cs="Arial"/>
          <w:lang w:eastAsia="ja-JP"/>
        </w:rPr>
        <w:t xml:space="preserve"> will come soon on line. There is a new WIS core network that will </w:t>
      </w:r>
      <w:r w:rsidR="003933C3">
        <w:rPr>
          <w:rFonts w:eastAsia="MS Mincho" w:cs="Arial"/>
          <w:lang w:eastAsia="ja-JP"/>
        </w:rPr>
        <w:t xml:space="preserve">soon </w:t>
      </w:r>
      <w:r w:rsidRPr="00FF622F">
        <w:rPr>
          <w:rFonts w:eastAsia="MS Mincho" w:cs="Arial"/>
          <w:lang w:eastAsia="ja-JP"/>
        </w:rPr>
        <w:t xml:space="preserve">give us new possibilities for the exchange of data. </w:t>
      </w:r>
      <w:r w:rsidR="003933C3">
        <w:rPr>
          <w:rFonts w:eastAsia="MS Mincho" w:cs="Arial"/>
          <w:lang w:eastAsia="ja-JP"/>
        </w:rPr>
        <w:t>However, t</w:t>
      </w:r>
      <w:r w:rsidRPr="00FF622F">
        <w:rPr>
          <w:rFonts w:eastAsia="MS Mincho" w:cs="Arial"/>
          <w:lang w:eastAsia="ja-JP"/>
        </w:rPr>
        <w:t xml:space="preserve">here are still a large number of technical issues to deal with and adjustment to be made to ensure that WIS </w:t>
      </w:r>
      <w:proofErr w:type="gramStart"/>
      <w:r w:rsidRPr="00FF622F">
        <w:rPr>
          <w:rFonts w:eastAsia="MS Mincho" w:cs="Arial"/>
          <w:lang w:eastAsia="ja-JP"/>
        </w:rPr>
        <w:t>become</w:t>
      </w:r>
      <w:proofErr w:type="gramEnd"/>
      <w:r w:rsidRPr="00FF622F">
        <w:rPr>
          <w:rFonts w:eastAsia="MS Mincho" w:cs="Arial"/>
          <w:lang w:eastAsia="ja-JP"/>
        </w:rPr>
        <w:t xml:space="preserve"> as efficient as it should be. It is ther</w:t>
      </w:r>
      <w:r w:rsidR="003933C3">
        <w:rPr>
          <w:rFonts w:eastAsia="MS Mincho" w:cs="Arial"/>
          <w:lang w:eastAsia="ja-JP"/>
        </w:rPr>
        <w:t>efore really important that GISC</w:t>
      </w:r>
      <w:r w:rsidRPr="00FF622F">
        <w:rPr>
          <w:rFonts w:eastAsia="MS Mincho" w:cs="Arial"/>
          <w:lang w:eastAsia="ja-JP"/>
        </w:rPr>
        <w:t>s meet on a regular basis to exchange on their experience and address issues related to the implementation and operation of WIS.</w:t>
      </w:r>
    </w:p>
    <w:p w14:paraId="53EE66B2" w14:textId="77777777" w:rsidR="00FF622F" w:rsidRPr="003933C3" w:rsidRDefault="00FF622F" w:rsidP="003933C3">
      <w:pPr>
        <w:pStyle w:val="ListParagraph"/>
        <w:ind w:left="432"/>
        <w:rPr>
          <w:rFonts w:eastAsia="MS Mincho" w:cs="Arial"/>
          <w:lang w:eastAsia="ja-JP"/>
        </w:rPr>
      </w:pPr>
    </w:p>
    <w:p w14:paraId="61E27D84" w14:textId="74149191" w:rsidR="00D259D0" w:rsidRDefault="003933C3" w:rsidP="00FB1500">
      <w:pPr>
        <w:pStyle w:val="ListParagraph"/>
        <w:numPr>
          <w:ilvl w:val="0"/>
          <w:numId w:val="11"/>
        </w:numPr>
        <w:rPr>
          <w:rFonts w:eastAsia="MS Mincho" w:cs="Arial"/>
          <w:lang w:eastAsia="ja-JP"/>
        </w:rPr>
      </w:pPr>
      <w:r>
        <w:rPr>
          <w:rFonts w:eastAsia="MS Mincho" w:cs="Arial"/>
          <w:lang w:eastAsia="ja-JP"/>
        </w:rPr>
        <w:t xml:space="preserve">Mr </w:t>
      </w:r>
      <w:proofErr w:type="spellStart"/>
      <w:r>
        <w:rPr>
          <w:rFonts w:eastAsia="MS Mincho" w:cs="Arial"/>
          <w:lang w:eastAsia="ja-JP"/>
        </w:rPr>
        <w:t>Dell’Aqua</w:t>
      </w:r>
      <w:proofErr w:type="spellEnd"/>
      <w:r>
        <w:rPr>
          <w:rFonts w:eastAsia="MS Mincho" w:cs="Arial"/>
          <w:lang w:eastAsia="ja-JP"/>
        </w:rPr>
        <w:t xml:space="preserve"> asked</w:t>
      </w:r>
      <w:r w:rsidR="00FF622F" w:rsidRPr="00FF622F">
        <w:rPr>
          <w:rFonts w:eastAsia="MS Mincho" w:cs="Arial"/>
          <w:lang w:eastAsia="ja-JP"/>
        </w:rPr>
        <w:t xml:space="preserve"> the meeting to remain user focused and consider in the discussion the benefit that WIS will offer to end users but also data providers.</w:t>
      </w:r>
      <w:r>
        <w:rPr>
          <w:rFonts w:eastAsia="MS Mincho" w:cs="Arial"/>
          <w:lang w:eastAsia="ja-JP"/>
        </w:rPr>
        <w:t xml:space="preserve"> He</w:t>
      </w:r>
      <w:r w:rsidR="00FF622F">
        <w:rPr>
          <w:rFonts w:eastAsia="MS Mincho" w:cs="Arial"/>
          <w:lang w:eastAsia="ja-JP"/>
        </w:rPr>
        <w:t xml:space="preserve"> wished</w:t>
      </w:r>
      <w:r w:rsidR="00FF622F" w:rsidRPr="00140488">
        <w:rPr>
          <w:rFonts w:eastAsia="MS Mincho" w:cs="Arial"/>
          <w:lang w:eastAsia="ja-JP"/>
        </w:rPr>
        <w:t xml:space="preserve"> </w:t>
      </w:r>
      <w:r>
        <w:rPr>
          <w:rFonts w:eastAsia="MS Mincho" w:cs="Arial"/>
          <w:lang w:eastAsia="ja-JP"/>
        </w:rPr>
        <w:t>participants</w:t>
      </w:r>
      <w:r w:rsidR="00FF622F" w:rsidRPr="00140488">
        <w:rPr>
          <w:rFonts w:eastAsia="MS Mincho" w:cs="Arial"/>
          <w:lang w:eastAsia="ja-JP"/>
        </w:rPr>
        <w:t xml:space="preserve"> a successful outcome to th</w:t>
      </w:r>
      <w:r w:rsidR="00FF622F">
        <w:rPr>
          <w:rFonts w:eastAsia="MS Mincho" w:cs="Arial"/>
          <w:lang w:eastAsia="ja-JP"/>
        </w:rPr>
        <w:t>is</w:t>
      </w:r>
      <w:r w:rsidR="00FF622F" w:rsidRPr="00140488">
        <w:rPr>
          <w:rFonts w:eastAsia="MS Mincho" w:cs="Arial"/>
          <w:lang w:eastAsia="ja-JP"/>
        </w:rPr>
        <w:t xml:space="preserve"> important topic </w:t>
      </w:r>
      <w:r>
        <w:rPr>
          <w:rFonts w:eastAsia="MS Mincho" w:cs="Arial"/>
          <w:lang w:eastAsia="ja-JP"/>
        </w:rPr>
        <w:t>meeting.</w:t>
      </w:r>
    </w:p>
    <w:p w14:paraId="06EFAF49" w14:textId="77777777" w:rsidR="00E34786" w:rsidRDefault="00E34786" w:rsidP="00E34786">
      <w:pPr>
        <w:pStyle w:val="ListParagraph"/>
        <w:ind w:left="432"/>
        <w:rPr>
          <w:rFonts w:eastAsia="MS Mincho" w:cs="Arial"/>
          <w:lang w:eastAsia="ja-JP"/>
        </w:rPr>
      </w:pPr>
    </w:p>
    <w:p w14:paraId="667CF325" w14:textId="4A85107D" w:rsidR="00140488" w:rsidRDefault="00D259D0" w:rsidP="00FB1500">
      <w:pPr>
        <w:pStyle w:val="ListParagraph"/>
        <w:numPr>
          <w:ilvl w:val="0"/>
          <w:numId w:val="11"/>
        </w:numPr>
        <w:rPr>
          <w:rFonts w:eastAsia="MS Mincho" w:cs="Arial"/>
          <w:lang w:eastAsia="ja-JP"/>
        </w:rPr>
      </w:pPr>
      <w:r>
        <w:rPr>
          <w:rFonts w:eastAsia="MS Mincho" w:cs="Arial"/>
          <w:lang w:eastAsia="ja-JP"/>
        </w:rPr>
        <w:t xml:space="preserve">Mr David Thomas thanked Mr </w:t>
      </w:r>
      <w:proofErr w:type="spellStart"/>
      <w:r>
        <w:rPr>
          <w:rFonts w:eastAsia="MS Mincho" w:cs="Arial"/>
          <w:lang w:eastAsia="ja-JP"/>
        </w:rPr>
        <w:t>Dell’Aqua</w:t>
      </w:r>
      <w:proofErr w:type="spellEnd"/>
      <w:r>
        <w:rPr>
          <w:rFonts w:eastAsia="MS Mincho" w:cs="Arial"/>
          <w:lang w:eastAsia="ja-JP"/>
        </w:rPr>
        <w:t xml:space="preserve"> on behalf of WMO for the hosting of the meeting by </w:t>
      </w:r>
      <w:proofErr w:type="spellStart"/>
      <w:r>
        <w:rPr>
          <w:rFonts w:eastAsia="MS Mincho" w:cs="Arial"/>
          <w:lang w:eastAsia="ja-JP"/>
        </w:rPr>
        <w:t>Météo</w:t>
      </w:r>
      <w:proofErr w:type="spellEnd"/>
      <w:r>
        <w:rPr>
          <w:rFonts w:eastAsia="MS Mincho" w:cs="Arial"/>
          <w:lang w:eastAsia="ja-JP"/>
        </w:rPr>
        <w:t xml:space="preserve"> France. He thanked participants for their contributions, not only for the valuable content, but also for their use of the template and inclusion of recommended text for the report. He noted that with so many documents covering so many complex issues, as demonstrated in ET-WISC Beijing, this approach made it easier to work through the issues and focus on the decisions in the available time</w:t>
      </w:r>
      <w:r w:rsidR="003375F4" w:rsidRPr="00140488">
        <w:rPr>
          <w:rFonts w:eastAsia="MS Mincho" w:cs="Arial"/>
          <w:lang w:eastAsia="ja-JP"/>
        </w:rPr>
        <w:t>.</w:t>
      </w:r>
      <w:r w:rsidR="00140488" w:rsidRPr="00140488">
        <w:rPr>
          <w:rFonts w:eastAsia="MS Mincho" w:cs="Arial"/>
          <w:lang w:eastAsia="ja-JP"/>
        </w:rPr>
        <w:t xml:space="preserve"> </w:t>
      </w:r>
    </w:p>
    <w:p w14:paraId="7EA7D051" w14:textId="77777777" w:rsidR="00E34786" w:rsidRDefault="00E34786" w:rsidP="00E34786">
      <w:pPr>
        <w:pStyle w:val="ListParagraph"/>
        <w:ind w:left="432"/>
        <w:rPr>
          <w:rFonts w:eastAsia="MS Mincho" w:cs="Arial"/>
          <w:lang w:eastAsia="ja-JP"/>
        </w:rPr>
      </w:pPr>
    </w:p>
    <w:p w14:paraId="78947A86" w14:textId="6DD4557E" w:rsidR="00E34786" w:rsidRDefault="00E34786" w:rsidP="00FB1500">
      <w:pPr>
        <w:pStyle w:val="ListParagraph"/>
        <w:numPr>
          <w:ilvl w:val="0"/>
          <w:numId w:val="11"/>
        </w:numPr>
        <w:rPr>
          <w:rFonts w:eastAsia="MS Mincho" w:cs="Arial"/>
          <w:lang w:eastAsia="ja-JP"/>
        </w:rPr>
      </w:pPr>
      <w:r>
        <w:rPr>
          <w:rFonts w:eastAsia="MS Mincho" w:cs="Arial"/>
          <w:lang w:eastAsia="ja-JP"/>
        </w:rPr>
        <w:t xml:space="preserve">Mr Jacques </w:t>
      </w:r>
      <w:proofErr w:type="spellStart"/>
      <w:r>
        <w:rPr>
          <w:rFonts w:eastAsia="MS Mincho" w:cs="Arial"/>
          <w:lang w:eastAsia="ja-JP"/>
        </w:rPr>
        <w:t>Anquetil</w:t>
      </w:r>
      <w:proofErr w:type="spellEnd"/>
      <w:r>
        <w:rPr>
          <w:rFonts w:eastAsia="MS Mincho" w:cs="Arial"/>
          <w:lang w:eastAsia="ja-JP"/>
        </w:rPr>
        <w:t xml:space="preserve"> (chair) thanked Mr </w:t>
      </w:r>
      <w:proofErr w:type="spellStart"/>
      <w:r>
        <w:rPr>
          <w:rFonts w:eastAsia="MS Mincho" w:cs="Arial"/>
          <w:lang w:eastAsia="ja-JP"/>
        </w:rPr>
        <w:t>Dell’Aqua</w:t>
      </w:r>
      <w:proofErr w:type="spellEnd"/>
      <w:r>
        <w:rPr>
          <w:rFonts w:eastAsia="MS Mincho" w:cs="Arial"/>
          <w:lang w:eastAsia="ja-JP"/>
        </w:rPr>
        <w:t xml:space="preserve"> and Thomas for their comments and provided some background to the meeting. He introduced the working arrangements, agenda and document list.</w:t>
      </w:r>
    </w:p>
    <w:p w14:paraId="0A38FA48" w14:textId="77777777" w:rsidR="00140488" w:rsidRDefault="00140488" w:rsidP="00140488">
      <w:pPr>
        <w:pStyle w:val="ListParagraph"/>
        <w:ind w:left="432"/>
        <w:rPr>
          <w:rFonts w:eastAsia="MS Mincho" w:cs="Arial"/>
          <w:lang w:eastAsia="ja-JP"/>
        </w:rPr>
      </w:pPr>
    </w:p>
    <w:p w14:paraId="4BD80123" w14:textId="5C0C113D" w:rsidR="003375F4" w:rsidRPr="00140488" w:rsidRDefault="00140488" w:rsidP="00FB1500">
      <w:pPr>
        <w:pStyle w:val="ListParagraph"/>
        <w:numPr>
          <w:ilvl w:val="0"/>
          <w:numId w:val="11"/>
        </w:numPr>
        <w:rPr>
          <w:rFonts w:eastAsia="MS Mincho" w:cs="Arial"/>
          <w:lang w:eastAsia="ja-JP"/>
        </w:rPr>
      </w:pPr>
      <w:r w:rsidRPr="00140488">
        <w:rPr>
          <w:rFonts w:eastAsia="MS Mincho" w:cs="Arial"/>
          <w:lang w:eastAsia="ja-JP"/>
        </w:rPr>
        <w:t xml:space="preserve">The Participants of the workshop </w:t>
      </w:r>
      <w:r w:rsidR="009464F5">
        <w:rPr>
          <w:rFonts w:eastAsia="MS Mincho" w:cs="Arial"/>
          <w:lang w:eastAsia="ja-JP"/>
        </w:rPr>
        <w:t>adopted</w:t>
      </w:r>
      <w:r w:rsidRPr="00140488">
        <w:rPr>
          <w:rFonts w:eastAsia="MS Mincho" w:cs="Arial"/>
          <w:lang w:eastAsia="ja-JP"/>
        </w:rPr>
        <w:t xml:space="preserve"> the draft agenda</w:t>
      </w:r>
      <w:r w:rsidR="00667601">
        <w:rPr>
          <w:rFonts w:eastAsia="MS Mincho" w:cs="Arial"/>
          <w:lang w:eastAsia="ja-JP"/>
        </w:rPr>
        <w:t xml:space="preserve"> (</w:t>
      </w:r>
      <w:hyperlink r:id="rId12" w:history="1">
        <w:r w:rsidR="00667601" w:rsidRPr="00E34786">
          <w:rPr>
            <w:rStyle w:val="Hyperlink"/>
            <w:rFonts w:eastAsia="MS Mincho" w:cs="Arial"/>
            <w:lang w:eastAsia="ja-JP"/>
          </w:rPr>
          <w:t>Doc 2</w:t>
        </w:r>
      </w:hyperlink>
      <w:r w:rsidR="00667601">
        <w:rPr>
          <w:rFonts w:eastAsia="MS Mincho" w:cs="Arial"/>
          <w:lang w:eastAsia="ja-JP"/>
        </w:rPr>
        <w:t>),</w:t>
      </w:r>
      <w:r w:rsidR="009464F5">
        <w:rPr>
          <w:rFonts w:eastAsia="MS Mincho" w:cs="Arial"/>
          <w:lang w:eastAsia="ja-JP"/>
        </w:rPr>
        <w:t xml:space="preserve"> document allocation plan</w:t>
      </w:r>
      <w:r w:rsidR="00667601">
        <w:rPr>
          <w:rFonts w:eastAsia="MS Mincho" w:cs="Arial"/>
          <w:lang w:eastAsia="ja-JP"/>
        </w:rPr>
        <w:t xml:space="preserve"> (</w:t>
      </w:r>
      <w:hyperlink r:id="rId13" w:history="1">
        <w:r w:rsidR="00667601" w:rsidRPr="008210D6">
          <w:rPr>
            <w:rStyle w:val="Hyperlink"/>
            <w:rFonts w:eastAsia="MS Mincho" w:cs="Arial"/>
            <w:lang w:eastAsia="ja-JP"/>
          </w:rPr>
          <w:t>Inf03</w:t>
        </w:r>
      </w:hyperlink>
      <w:r w:rsidR="00667601">
        <w:rPr>
          <w:rFonts w:eastAsia="MS Mincho" w:cs="Arial"/>
          <w:lang w:eastAsia="ja-JP"/>
        </w:rPr>
        <w:t>)</w:t>
      </w:r>
      <w:r w:rsidRPr="00140488">
        <w:rPr>
          <w:rFonts w:eastAsia="MS Mincho" w:cs="Arial"/>
          <w:lang w:eastAsia="ja-JP"/>
        </w:rPr>
        <w:t xml:space="preserve"> </w:t>
      </w:r>
      <w:r w:rsidR="00667601">
        <w:rPr>
          <w:rFonts w:eastAsia="MS Mincho" w:cs="Arial"/>
          <w:lang w:eastAsia="ja-JP"/>
        </w:rPr>
        <w:t>and working arrangements (</w:t>
      </w:r>
      <w:hyperlink r:id="rId14" w:history="1">
        <w:r w:rsidR="00667601" w:rsidRPr="008210D6">
          <w:rPr>
            <w:rStyle w:val="Hyperlink"/>
            <w:rFonts w:eastAsia="MS Mincho" w:cs="Arial"/>
            <w:lang w:eastAsia="ja-JP"/>
          </w:rPr>
          <w:t>Inf04</w:t>
        </w:r>
      </w:hyperlink>
      <w:r w:rsidR="00667601">
        <w:rPr>
          <w:rFonts w:eastAsia="MS Mincho" w:cs="Arial"/>
          <w:lang w:eastAsia="ja-JP"/>
        </w:rPr>
        <w:t>)</w:t>
      </w:r>
      <w:r w:rsidRPr="00140488">
        <w:rPr>
          <w:rFonts w:eastAsia="MS Mincho" w:cs="Arial"/>
          <w:lang w:eastAsia="ja-JP"/>
        </w:rPr>
        <w:t>as the basis for the workshop discussions</w:t>
      </w:r>
      <w:r w:rsidR="00667601">
        <w:rPr>
          <w:rFonts w:eastAsia="MS Mincho" w:cs="Arial"/>
          <w:lang w:eastAsia="ja-JP"/>
        </w:rPr>
        <w:t xml:space="preserve"> as summarised in </w:t>
      </w:r>
      <w:hyperlink w:anchor="_Appendix_B:_DRAFT" w:history="1">
        <w:r w:rsidR="00667601" w:rsidRPr="00140488">
          <w:rPr>
            <w:rStyle w:val="Hyperlink"/>
            <w:rFonts w:eastAsia="MS Mincho" w:cs="Arial"/>
            <w:lang w:eastAsia="ja-JP"/>
          </w:rPr>
          <w:t>Appendix B</w:t>
        </w:r>
      </w:hyperlink>
      <w:r w:rsidR="00667601">
        <w:rPr>
          <w:rFonts w:eastAsia="MS Mincho" w:cs="Arial"/>
          <w:lang w:eastAsia="ja-JP"/>
        </w:rPr>
        <w:t xml:space="preserve">. </w:t>
      </w:r>
      <w:r w:rsidRPr="00261185">
        <w:rPr>
          <w:rFonts w:eastAsia="MS Mincho" w:cs="Arial"/>
          <w:lang w:eastAsia="ja-JP"/>
        </w:rPr>
        <w:t>All workshop presentation material and workshop documents are available on the WIS WIKI website:</w:t>
      </w:r>
      <w:r>
        <w:rPr>
          <w:rFonts w:eastAsia="MS Mincho" w:cs="Arial"/>
          <w:lang w:eastAsia="ja-JP"/>
        </w:rPr>
        <w:t xml:space="preserve"> </w:t>
      </w:r>
      <w:hyperlink r:id="rId15" w:history="1">
        <w:r>
          <w:rPr>
            <w:rStyle w:val="Hyperlink"/>
            <w:rFonts w:eastAsia="MS Mincho" w:cs="Arial"/>
            <w:lang w:eastAsia="ja-JP"/>
          </w:rPr>
          <w:t>http://wis.wmo.int/page=TT-GISC-2014</w:t>
        </w:r>
      </w:hyperlink>
      <w:r w:rsidR="009464F5">
        <w:rPr>
          <w:rStyle w:val="Hyperlink"/>
          <w:rFonts w:eastAsia="MS Mincho" w:cs="Arial"/>
          <w:lang w:eastAsia="ja-JP"/>
        </w:rPr>
        <w:t>.</w:t>
      </w:r>
    </w:p>
    <w:p w14:paraId="424F8797" w14:textId="4B7622FD" w:rsidR="00140488" w:rsidRDefault="00C9379B" w:rsidP="00B70683">
      <w:pPr>
        <w:pStyle w:val="Heading2"/>
        <w:keepNext/>
        <w:rPr>
          <w:lang w:eastAsia="ja-JP"/>
        </w:rPr>
      </w:pPr>
      <w:bookmarkStart w:id="7" w:name="_Toc381093578"/>
      <w:r>
        <w:rPr>
          <w:lang w:eastAsia="ja-JP"/>
        </w:rPr>
        <w:t xml:space="preserve">2. </w:t>
      </w:r>
      <w:r w:rsidR="00140488" w:rsidRPr="00140488">
        <w:rPr>
          <w:lang w:eastAsia="ja-JP"/>
        </w:rPr>
        <w:t xml:space="preserve">Background from ET-WISC and </w:t>
      </w:r>
      <w:proofErr w:type="spellStart"/>
      <w:r w:rsidR="00140488" w:rsidRPr="00140488">
        <w:rPr>
          <w:lang w:eastAsia="ja-JP"/>
        </w:rPr>
        <w:t>ToRs</w:t>
      </w:r>
      <w:proofErr w:type="spellEnd"/>
      <w:r w:rsidR="00140488" w:rsidRPr="00140488">
        <w:rPr>
          <w:lang w:eastAsia="ja-JP"/>
        </w:rPr>
        <w:t xml:space="preserve"> of TT-GISC.</w:t>
      </w:r>
      <w:bookmarkEnd w:id="7"/>
    </w:p>
    <w:p w14:paraId="0AE3A6F8" w14:textId="27E3C36E" w:rsidR="00140488" w:rsidRDefault="00C9379B" w:rsidP="00E43253">
      <w:pPr>
        <w:pStyle w:val="Heading4"/>
        <w:keepNext/>
        <w:rPr>
          <w:lang w:val="en-US" w:eastAsia="ja-JP"/>
        </w:rPr>
      </w:pPr>
      <w:r>
        <w:rPr>
          <w:lang w:val="en-US" w:eastAsia="ja-JP"/>
        </w:rPr>
        <w:t xml:space="preserve">2.1 </w:t>
      </w:r>
      <w:r w:rsidR="00140488" w:rsidRPr="00140488">
        <w:rPr>
          <w:lang w:val="en-US" w:eastAsia="ja-JP"/>
        </w:rPr>
        <w:t>Outcome of WIS Curriculum workshop</w:t>
      </w:r>
    </w:p>
    <w:p w14:paraId="473CD3EC" w14:textId="2B348FEB" w:rsidR="00C9379B" w:rsidRPr="00841147" w:rsidRDefault="00F824B6" w:rsidP="00FB1500">
      <w:pPr>
        <w:pStyle w:val="ListParagraph"/>
        <w:numPr>
          <w:ilvl w:val="0"/>
          <w:numId w:val="11"/>
        </w:numPr>
        <w:rPr>
          <w:rFonts w:eastAsia="MS Mincho" w:cs="Arial"/>
          <w:lang w:eastAsia="ja-JP"/>
        </w:rPr>
      </w:pPr>
      <w:r>
        <w:rPr>
          <w:noProof/>
          <w:lang w:val="en-US"/>
        </w:rPr>
        <w:lastRenderedPageBreak/>
        <mc:AlternateContent>
          <mc:Choice Requires="wps">
            <w:drawing>
              <wp:anchor distT="0" distB="0" distL="114300" distR="114300" simplePos="0" relativeHeight="251661312" behindDoc="0" locked="0" layoutInCell="1" allowOverlap="1" wp14:anchorId="599F7520" wp14:editId="555D2E7B">
                <wp:simplePos x="0" y="0"/>
                <wp:positionH relativeFrom="column">
                  <wp:posOffset>1335405</wp:posOffset>
                </wp:positionH>
                <wp:positionV relativeFrom="paragraph">
                  <wp:posOffset>4246245</wp:posOffset>
                </wp:positionV>
                <wp:extent cx="300037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a:effectLst/>
                      </wps:spPr>
                      <wps:txbx>
                        <w:txbxContent>
                          <w:p w14:paraId="16F08D33" w14:textId="03BFA432" w:rsidR="00841147" w:rsidRPr="00671C94" w:rsidRDefault="00841147" w:rsidP="00F824B6">
                            <w:pPr>
                              <w:pStyle w:val="Caption"/>
                              <w:rPr>
                                <w:rFonts w:ascii="Times New Roman" w:hAnsi="Times New Roman" w:cs="Times New Roman"/>
                                <w:noProof/>
                                <w:sz w:val="24"/>
                                <w:szCs w:val="24"/>
                              </w:rPr>
                            </w:pPr>
                            <w:r>
                              <w:t xml:space="preserve">Figure </w:t>
                            </w:r>
                            <w:r w:rsidR="00D060EF">
                              <w:fldChar w:fldCharType="begin"/>
                            </w:r>
                            <w:r w:rsidR="00D060EF">
                              <w:instrText xml:space="preserve"> SEQ Figure \* ARABIC </w:instrText>
                            </w:r>
                            <w:r w:rsidR="00D060EF">
                              <w:fldChar w:fldCharType="separate"/>
                            </w:r>
                            <w:r>
                              <w:rPr>
                                <w:noProof/>
                              </w:rPr>
                              <w:t>1</w:t>
                            </w:r>
                            <w:r w:rsidR="00D060EF">
                              <w:rPr>
                                <w:noProof/>
                              </w:rPr>
                              <w:fldChar w:fldCharType="end"/>
                            </w:r>
                            <w:r>
                              <w:t xml:space="preserve"> – WIS Competencies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5.15pt;margin-top:334.35pt;width:236.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" stroked="f">
                <v:textbox style="mso-fit-shape-to-text:t" inset="0,0,0,0">
                  <w:txbxContent>
                    <w:p w14:paraId="16F08D33" w14:textId="03BFA432" w:rsidR="00841147" w:rsidRPr="00671C94" w:rsidRDefault="00841147" w:rsidP="00F824B6">
                      <w:pPr>
                        <w:pStyle w:val="Caption"/>
                        <w:rPr>
                          <w:rFonts w:ascii="Times New Roman" w:hAnsi="Times New Roman" w:cs="Times New Roman"/>
                          <w:noProof/>
                          <w:sz w:val="24"/>
                          <w:szCs w:val="24"/>
                        </w:rPr>
                      </w:pPr>
                      <w:r>
                        <w:t xml:space="preserve">Figure </w:t>
                      </w:r>
                      <w:r w:rsidR="00D060EF">
                        <w:fldChar w:fldCharType="begin"/>
                      </w:r>
                      <w:r w:rsidR="00D060EF">
                        <w:instrText xml:space="preserve"> SEQ Figure \* ARABIC </w:instrText>
                      </w:r>
                      <w:r w:rsidR="00D060EF">
                        <w:fldChar w:fldCharType="separate"/>
                      </w:r>
                      <w:r>
                        <w:rPr>
                          <w:noProof/>
                        </w:rPr>
                        <w:t>1</w:t>
                      </w:r>
                      <w:r w:rsidR="00D060EF">
                        <w:rPr>
                          <w:noProof/>
                        </w:rPr>
                        <w:fldChar w:fldCharType="end"/>
                      </w:r>
                      <w:r>
                        <w:t xml:space="preserve"> – WIS Competencies</w:t>
                      </w:r>
                    </w:p>
                  </w:txbxContent>
                </v:textbox>
              </v:shape>
            </w:pict>
          </mc:Fallback>
        </mc:AlternateContent>
      </w:r>
      <w:r w:rsidRPr="00B52F14">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0" wp14:anchorId="22FC6DF3" wp14:editId="4DE6E430">
                <wp:simplePos x="0" y="0"/>
                <wp:positionH relativeFrom="column">
                  <wp:posOffset>1335405</wp:posOffset>
                </wp:positionH>
                <wp:positionV relativeFrom="paragraph">
                  <wp:posOffset>826770</wp:posOffset>
                </wp:positionV>
                <wp:extent cx="3000375" cy="3362325"/>
                <wp:effectExtent l="0" t="0" r="28575" b="285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362325"/>
                        </a:xfrm>
                        <a:prstGeom prst="rect">
                          <a:avLst/>
                        </a:prstGeom>
                        <a:solidFill>
                          <a:srgbClr val="FFFFFF"/>
                        </a:solidFill>
                        <a:ln w="9525">
                          <a:solidFill>
                            <a:srgbClr val="000000"/>
                          </a:solidFill>
                          <a:miter lim="800000"/>
                          <a:headEnd/>
                          <a:tailEnd/>
                        </a:ln>
                      </wps:spPr>
                      <wps:txbx>
                        <w:txbxContent>
                          <w:p w14:paraId="4A890E2C" w14:textId="77777777" w:rsidR="00841147" w:rsidRDefault="00841147" w:rsidP="00B70683">
                            <w:pPr>
                              <w:pStyle w:val="Heading4"/>
                            </w:pPr>
                            <w:r>
                              <w:t>Competencies</w:t>
                            </w:r>
                          </w:p>
                          <w:p w14:paraId="06F18594" w14:textId="77777777" w:rsidR="00841147" w:rsidRPr="00760451" w:rsidRDefault="00841147" w:rsidP="00F824B6">
                            <w:pPr>
                              <w:pStyle w:val="Heading4"/>
                            </w:pPr>
                            <w:r w:rsidRPr="00760451">
                              <w:t>Infrastructure</w:t>
                            </w:r>
                          </w:p>
                          <w:p w14:paraId="7A9E3F33" w14:textId="77777777" w:rsidR="00841147" w:rsidRDefault="00841147" w:rsidP="00FB1500">
                            <w:pPr>
                              <w:keepNext/>
                              <w:numPr>
                                <w:ilvl w:val="0"/>
                                <w:numId w:val="12"/>
                              </w:numPr>
                              <w:tabs>
                                <w:tab w:val="clear" w:pos="720"/>
                                <w:tab w:val="num" w:pos="567"/>
                              </w:tabs>
                              <w:spacing w:after="120"/>
                              <w:ind w:left="284" w:firstLine="0"/>
                              <w:outlineLvl w:val="0"/>
                            </w:pPr>
                            <w:r w:rsidRPr="00036F42">
                              <w:t>Manage the</w:t>
                            </w:r>
                            <w:r>
                              <w:t xml:space="preserve"> physical</w:t>
                            </w:r>
                            <w:r w:rsidRPr="00036F42">
                              <w:t xml:space="preserve"> infrastructure</w:t>
                            </w:r>
                          </w:p>
                          <w:p w14:paraId="23EB8FD3" w14:textId="77777777" w:rsidR="00841147" w:rsidRDefault="00841147" w:rsidP="00FB1500">
                            <w:pPr>
                              <w:keepNext/>
                              <w:numPr>
                                <w:ilvl w:val="0"/>
                                <w:numId w:val="12"/>
                              </w:numPr>
                              <w:tabs>
                                <w:tab w:val="clear" w:pos="720"/>
                                <w:tab w:val="num" w:pos="567"/>
                              </w:tabs>
                              <w:spacing w:after="120"/>
                              <w:ind w:left="284" w:firstLine="0"/>
                              <w:outlineLvl w:val="0"/>
                            </w:pPr>
                            <w:r w:rsidRPr="00966CEF">
                              <w:t>Manage the operational applications</w:t>
                            </w:r>
                          </w:p>
                          <w:p w14:paraId="1EF954B7" w14:textId="77777777" w:rsidR="00841147" w:rsidRPr="00760451" w:rsidRDefault="00841147" w:rsidP="00F824B6">
                            <w:pPr>
                              <w:pStyle w:val="Heading4"/>
                            </w:pPr>
                            <w:r w:rsidRPr="00DB6CD2">
                              <w:t>Data</w:t>
                            </w:r>
                          </w:p>
                          <w:p w14:paraId="5E33B9C2" w14:textId="77777777" w:rsidR="00841147" w:rsidRPr="00036F42" w:rsidRDefault="00841147" w:rsidP="00FB1500">
                            <w:pPr>
                              <w:keepNext/>
                              <w:numPr>
                                <w:ilvl w:val="0"/>
                                <w:numId w:val="12"/>
                              </w:numPr>
                              <w:tabs>
                                <w:tab w:val="clear" w:pos="720"/>
                                <w:tab w:val="num" w:pos="567"/>
                              </w:tabs>
                              <w:spacing w:after="120"/>
                              <w:ind w:left="284" w:firstLine="0"/>
                              <w:outlineLvl w:val="0"/>
                            </w:pPr>
                            <w:r w:rsidRPr="00036F42">
                              <w:t>Manage the data flow</w:t>
                            </w:r>
                          </w:p>
                          <w:p w14:paraId="016A3A0C" w14:textId="77777777" w:rsidR="00841147" w:rsidRPr="00DB6CD2" w:rsidRDefault="00841147" w:rsidP="00FB1500">
                            <w:pPr>
                              <w:keepNext/>
                              <w:numPr>
                                <w:ilvl w:val="0"/>
                                <w:numId w:val="12"/>
                              </w:numPr>
                              <w:tabs>
                                <w:tab w:val="clear" w:pos="720"/>
                                <w:tab w:val="num" w:pos="567"/>
                              </w:tabs>
                              <w:spacing w:after="120"/>
                              <w:ind w:left="284" w:firstLine="0"/>
                              <w:outlineLvl w:val="0"/>
                            </w:pPr>
                            <w:r w:rsidRPr="00036F42">
                              <w:t>Manage the data discovery</w:t>
                            </w:r>
                            <w:r w:rsidRPr="00DB6CD2">
                              <w:t xml:space="preserve"> </w:t>
                            </w:r>
                          </w:p>
                          <w:p w14:paraId="6341876B" w14:textId="77777777" w:rsidR="00841147" w:rsidRPr="00DB6CD2" w:rsidRDefault="00841147" w:rsidP="00F824B6">
                            <w:pPr>
                              <w:pStyle w:val="Heading4"/>
                            </w:pPr>
                            <w:proofErr w:type="gramStart"/>
                            <w:r w:rsidRPr="00DB6CD2">
                              <w:t>External  interactions</w:t>
                            </w:r>
                            <w:proofErr w:type="gramEnd"/>
                          </w:p>
                          <w:p w14:paraId="63F50264" w14:textId="77777777" w:rsidR="00841147" w:rsidRDefault="00841147" w:rsidP="00FB1500">
                            <w:pPr>
                              <w:keepNext/>
                              <w:numPr>
                                <w:ilvl w:val="0"/>
                                <w:numId w:val="12"/>
                              </w:numPr>
                              <w:tabs>
                                <w:tab w:val="clear" w:pos="720"/>
                                <w:tab w:val="num" w:pos="567"/>
                              </w:tabs>
                              <w:spacing w:after="120"/>
                              <w:ind w:left="284" w:firstLine="0"/>
                              <w:outlineLvl w:val="0"/>
                            </w:pPr>
                            <w:r w:rsidRPr="00036F42">
                              <w:t xml:space="preserve">Manage </w:t>
                            </w:r>
                            <w:r>
                              <w:t>WIS centre-centre</w:t>
                            </w:r>
                            <w:r w:rsidRPr="00036F42">
                              <w:t xml:space="preserve"> interactions </w:t>
                            </w:r>
                          </w:p>
                          <w:p w14:paraId="4969988F" w14:textId="77777777" w:rsidR="00841147" w:rsidRDefault="00841147" w:rsidP="00FB1500">
                            <w:pPr>
                              <w:keepNext/>
                              <w:numPr>
                                <w:ilvl w:val="0"/>
                                <w:numId w:val="12"/>
                              </w:numPr>
                              <w:tabs>
                                <w:tab w:val="clear" w:pos="720"/>
                                <w:tab w:val="num" w:pos="567"/>
                              </w:tabs>
                              <w:spacing w:after="120"/>
                              <w:ind w:left="284" w:firstLine="0"/>
                              <w:outlineLvl w:val="0"/>
                            </w:pPr>
                            <w:r>
                              <w:t>Manage user interactions</w:t>
                            </w:r>
                          </w:p>
                          <w:p w14:paraId="730E84CE" w14:textId="77777777" w:rsidR="00841147" w:rsidRPr="00DB6CD2" w:rsidRDefault="00841147" w:rsidP="00F824B6">
                            <w:pPr>
                              <w:pStyle w:val="Heading4"/>
                            </w:pPr>
                            <w:r w:rsidRPr="00DB6CD2">
                              <w:t>Operational service</w:t>
                            </w:r>
                          </w:p>
                          <w:p w14:paraId="0F09D165" w14:textId="77777777" w:rsidR="00841147" w:rsidRDefault="00841147" w:rsidP="00FB1500">
                            <w:pPr>
                              <w:keepNext/>
                              <w:numPr>
                                <w:ilvl w:val="0"/>
                                <w:numId w:val="12"/>
                              </w:numPr>
                              <w:tabs>
                                <w:tab w:val="clear" w:pos="720"/>
                                <w:tab w:val="num" w:pos="567"/>
                              </w:tabs>
                              <w:spacing w:after="120"/>
                              <w:ind w:left="284" w:firstLine="0"/>
                              <w:outlineLvl w:val="0"/>
                            </w:pPr>
                            <w:r w:rsidRPr="00036F42">
                              <w:t xml:space="preserve">Manage the operational service </w:t>
                            </w:r>
                          </w:p>
                          <w:p w14:paraId="06B2BB3B" w14:textId="77777777" w:rsidR="00841147" w:rsidRDefault="00841147" w:rsidP="00F824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5.15pt;margin-top:65.1pt;width:236.25pt;height:26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" o:allowoverlap="f">
                <v:textbox>
                  <w:txbxContent>
                    <w:p w14:paraId="4A890E2C" w14:textId="77777777" w:rsidR="00841147" w:rsidRDefault="00841147" w:rsidP="00B70683">
                      <w:pPr>
                        <w:pStyle w:val="Heading4"/>
                      </w:pPr>
                      <w:r>
                        <w:t>Competencies</w:t>
                      </w:r>
                    </w:p>
                    <w:p w14:paraId="06F18594" w14:textId="77777777" w:rsidR="00841147" w:rsidRPr="00760451" w:rsidRDefault="00841147" w:rsidP="00F824B6">
                      <w:pPr>
                        <w:pStyle w:val="Heading4"/>
                      </w:pPr>
                      <w:r w:rsidRPr="00760451">
                        <w:t>Infrastructure</w:t>
                      </w:r>
                    </w:p>
                    <w:p w14:paraId="7A9E3F33" w14:textId="77777777" w:rsidR="00841147" w:rsidRDefault="00841147" w:rsidP="00FB1500">
                      <w:pPr>
                        <w:keepNext/>
                        <w:numPr>
                          <w:ilvl w:val="0"/>
                          <w:numId w:val="12"/>
                        </w:numPr>
                        <w:tabs>
                          <w:tab w:val="clear" w:pos="720"/>
                          <w:tab w:val="num" w:pos="567"/>
                        </w:tabs>
                        <w:spacing w:after="120"/>
                        <w:ind w:left="284" w:firstLine="0"/>
                        <w:outlineLvl w:val="0"/>
                      </w:pPr>
                      <w:r w:rsidRPr="00036F42">
                        <w:t>Manage the</w:t>
                      </w:r>
                      <w:r>
                        <w:t xml:space="preserve"> physical</w:t>
                      </w:r>
                      <w:r w:rsidRPr="00036F42">
                        <w:t xml:space="preserve"> infrastructure</w:t>
                      </w:r>
                    </w:p>
                    <w:p w14:paraId="23EB8FD3" w14:textId="77777777" w:rsidR="00841147" w:rsidRDefault="00841147" w:rsidP="00FB1500">
                      <w:pPr>
                        <w:keepNext/>
                        <w:numPr>
                          <w:ilvl w:val="0"/>
                          <w:numId w:val="12"/>
                        </w:numPr>
                        <w:tabs>
                          <w:tab w:val="clear" w:pos="720"/>
                          <w:tab w:val="num" w:pos="567"/>
                        </w:tabs>
                        <w:spacing w:after="120"/>
                        <w:ind w:left="284" w:firstLine="0"/>
                        <w:outlineLvl w:val="0"/>
                      </w:pPr>
                      <w:r w:rsidRPr="00966CEF">
                        <w:t>Manage the operational applications</w:t>
                      </w:r>
                    </w:p>
                    <w:p w14:paraId="1EF954B7" w14:textId="77777777" w:rsidR="00841147" w:rsidRPr="00760451" w:rsidRDefault="00841147" w:rsidP="00F824B6">
                      <w:pPr>
                        <w:pStyle w:val="Heading4"/>
                      </w:pPr>
                      <w:r w:rsidRPr="00DB6CD2">
                        <w:t>Data</w:t>
                      </w:r>
                    </w:p>
                    <w:p w14:paraId="5E33B9C2" w14:textId="77777777" w:rsidR="00841147" w:rsidRPr="00036F42" w:rsidRDefault="00841147" w:rsidP="00FB1500">
                      <w:pPr>
                        <w:keepNext/>
                        <w:numPr>
                          <w:ilvl w:val="0"/>
                          <w:numId w:val="12"/>
                        </w:numPr>
                        <w:tabs>
                          <w:tab w:val="clear" w:pos="720"/>
                          <w:tab w:val="num" w:pos="567"/>
                        </w:tabs>
                        <w:spacing w:after="120"/>
                        <w:ind w:left="284" w:firstLine="0"/>
                        <w:outlineLvl w:val="0"/>
                      </w:pPr>
                      <w:r w:rsidRPr="00036F42">
                        <w:t>Manage the data flow</w:t>
                      </w:r>
                    </w:p>
                    <w:p w14:paraId="016A3A0C" w14:textId="77777777" w:rsidR="00841147" w:rsidRPr="00DB6CD2" w:rsidRDefault="00841147" w:rsidP="00FB1500">
                      <w:pPr>
                        <w:keepNext/>
                        <w:numPr>
                          <w:ilvl w:val="0"/>
                          <w:numId w:val="12"/>
                        </w:numPr>
                        <w:tabs>
                          <w:tab w:val="clear" w:pos="720"/>
                          <w:tab w:val="num" w:pos="567"/>
                        </w:tabs>
                        <w:spacing w:after="120"/>
                        <w:ind w:left="284" w:firstLine="0"/>
                        <w:outlineLvl w:val="0"/>
                      </w:pPr>
                      <w:r w:rsidRPr="00036F42">
                        <w:t>Manage the data discovery</w:t>
                      </w:r>
                      <w:r w:rsidRPr="00DB6CD2">
                        <w:t xml:space="preserve"> </w:t>
                      </w:r>
                    </w:p>
                    <w:p w14:paraId="6341876B" w14:textId="77777777" w:rsidR="00841147" w:rsidRPr="00DB6CD2" w:rsidRDefault="00841147" w:rsidP="00F824B6">
                      <w:pPr>
                        <w:pStyle w:val="Heading4"/>
                      </w:pPr>
                      <w:proofErr w:type="gramStart"/>
                      <w:r w:rsidRPr="00DB6CD2">
                        <w:t>External  interactions</w:t>
                      </w:r>
                      <w:proofErr w:type="gramEnd"/>
                    </w:p>
                    <w:p w14:paraId="63F50264" w14:textId="77777777" w:rsidR="00841147" w:rsidRDefault="00841147" w:rsidP="00FB1500">
                      <w:pPr>
                        <w:keepNext/>
                        <w:numPr>
                          <w:ilvl w:val="0"/>
                          <w:numId w:val="12"/>
                        </w:numPr>
                        <w:tabs>
                          <w:tab w:val="clear" w:pos="720"/>
                          <w:tab w:val="num" w:pos="567"/>
                        </w:tabs>
                        <w:spacing w:after="120"/>
                        <w:ind w:left="284" w:firstLine="0"/>
                        <w:outlineLvl w:val="0"/>
                      </w:pPr>
                      <w:r w:rsidRPr="00036F42">
                        <w:t xml:space="preserve">Manage </w:t>
                      </w:r>
                      <w:r>
                        <w:t>WIS centre-centre</w:t>
                      </w:r>
                      <w:r w:rsidRPr="00036F42">
                        <w:t xml:space="preserve"> interactions </w:t>
                      </w:r>
                    </w:p>
                    <w:p w14:paraId="4969988F" w14:textId="77777777" w:rsidR="00841147" w:rsidRDefault="00841147" w:rsidP="00FB1500">
                      <w:pPr>
                        <w:keepNext/>
                        <w:numPr>
                          <w:ilvl w:val="0"/>
                          <w:numId w:val="12"/>
                        </w:numPr>
                        <w:tabs>
                          <w:tab w:val="clear" w:pos="720"/>
                          <w:tab w:val="num" w:pos="567"/>
                        </w:tabs>
                        <w:spacing w:after="120"/>
                        <w:ind w:left="284" w:firstLine="0"/>
                        <w:outlineLvl w:val="0"/>
                      </w:pPr>
                      <w:r>
                        <w:t>Manage user interactions</w:t>
                      </w:r>
                    </w:p>
                    <w:p w14:paraId="730E84CE" w14:textId="77777777" w:rsidR="00841147" w:rsidRPr="00DB6CD2" w:rsidRDefault="00841147" w:rsidP="00F824B6">
                      <w:pPr>
                        <w:pStyle w:val="Heading4"/>
                      </w:pPr>
                      <w:r w:rsidRPr="00DB6CD2">
                        <w:t>Operational service</w:t>
                      </w:r>
                    </w:p>
                    <w:p w14:paraId="0F09D165" w14:textId="77777777" w:rsidR="00841147" w:rsidRDefault="00841147" w:rsidP="00FB1500">
                      <w:pPr>
                        <w:keepNext/>
                        <w:numPr>
                          <w:ilvl w:val="0"/>
                          <w:numId w:val="12"/>
                        </w:numPr>
                        <w:tabs>
                          <w:tab w:val="clear" w:pos="720"/>
                          <w:tab w:val="num" w:pos="567"/>
                        </w:tabs>
                        <w:spacing w:after="120"/>
                        <w:ind w:left="284" w:firstLine="0"/>
                        <w:outlineLvl w:val="0"/>
                      </w:pPr>
                      <w:r w:rsidRPr="00036F42">
                        <w:t xml:space="preserve">Manage the operational service </w:t>
                      </w:r>
                    </w:p>
                    <w:p w14:paraId="06B2BB3B" w14:textId="77777777" w:rsidR="00841147" w:rsidRDefault="00841147" w:rsidP="00F824B6"/>
                  </w:txbxContent>
                </v:textbox>
                <w10:wrap type="topAndBottom"/>
              </v:shape>
            </w:pict>
          </mc:Fallback>
        </mc:AlternateContent>
      </w:r>
      <w:r w:rsidRPr="00F824B6">
        <w:rPr>
          <w:rFonts w:eastAsia="MS Mincho" w:cs="Arial"/>
          <w:lang w:eastAsia="ja-JP"/>
        </w:rPr>
        <w:t xml:space="preserve">The meeting noted the output from the WIS "Competencies and Curriculum" Development </w:t>
      </w:r>
      <w:r w:rsidRPr="00841147">
        <w:rPr>
          <w:rFonts w:eastAsia="MS Mincho" w:cs="Arial"/>
          <w:lang w:eastAsia="ja-JP"/>
        </w:rPr>
        <w:t>Workshop (</w:t>
      </w:r>
      <w:hyperlink r:id="rId16" w:history="1">
        <w:r w:rsidRPr="00841147">
          <w:rPr>
            <w:rStyle w:val="Hyperlink"/>
            <w:rFonts w:eastAsia="MS Mincho" w:cs="Arial"/>
            <w:lang w:eastAsia="ja-JP"/>
          </w:rPr>
          <w:t>Doc 09</w:t>
        </w:r>
      </w:hyperlink>
      <w:r w:rsidRPr="00841147">
        <w:rPr>
          <w:rFonts w:eastAsia="MS Mincho" w:cs="Arial"/>
          <w:lang w:eastAsia="ja-JP"/>
        </w:rPr>
        <w:t>) held in Geneva on 1 to 4 October 2013. It agreed that the core WIS competencies identified as defined in figure 1 and endorsed the associated output documents on competencies [</w:t>
      </w:r>
      <w:hyperlink r:id="rId17" w:history="1">
        <w:r w:rsidRPr="00841147">
          <w:rPr>
            <w:rStyle w:val="Hyperlink"/>
            <w:rFonts w:eastAsia="MS Mincho" w:cs="Arial"/>
            <w:lang w:eastAsia="ja-JP"/>
          </w:rPr>
          <w:t>http://wis.wmo.int/file=687</w:t>
        </w:r>
      </w:hyperlink>
      <w:r w:rsidRPr="00841147">
        <w:rPr>
          <w:rFonts w:eastAsia="MS Mincho" w:cs="Arial"/>
          <w:lang w:eastAsia="ja-JP"/>
        </w:rPr>
        <w:t>] and learning guide [</w:t>
      </w:r>
      <w:hyperlink r:id="rId18" w:history="1">
        <w:r w:rsidRPr="00841147">
          <w:rPr>
            <w:rStyle w:val="Hyperlink"/>
            <w:rFonts w:eastAsia="MS Mincho" w:cs="Arial"/>
            <w:lang w:eastAsia="ja-JP"/>
          </w:rPr>
          <w:t>http://wis.wmo.int/file=689</w:t>
        </w:r>
      </w:hyperlink>
      <w:r w:rsidRPr="00841147">
        <w:rPr>
          <w:rFonts w:eastAsia="MS Mincho" w:cs="Arial"/>
          <w:lang w:eastAsia="ja-JP"/>
        </w:rPr>
        <w:t>].</w:t>
      </w:r>
      <w:r w:rsidRPr="00F824B6">
        <w:rPr>
          <w:rFonts w:eastAsia="MS Mincho" w:cs="Arial"/>
          <w:lang w:eastAsia="ja-JP"/>
        </w:rPr>
        <w:t xml:space="preserve"> </w:t>
      </w:r>
      <w:r w:rsidR="0095146B">
        <w:rPr>
          <w:rFonts w:eastAsia="MS Mincho" w:cs="Arial"/>
          <w:lang w:eastAsia="ja-JP"/>
        </w:rPr>
        <w:br/>
      </w:r>
      <w:r w:rsidR="0095146B">
        <w:rPr>
          <w:rFonts w:eastAsia="MS Mincho" w:cs="Arial"/>
          <w:lang w:eastAsia="ja-JP"/>
        </w:rPr>
        <w:br/>
      </w:r>
      <w:r w:rsidR="0095146B">
        <w:rPr>
          <w:rFonts w:eastAsia="MS Mincho" w:cs="Arial"/>
          <w:lang w:eastAsia="ja-JP"/>
        </w:rPr>
        <w:br/>
      </w:r>
      <w:r>
        <w:rPr>
          <w:rFonts w:eastAsia="MS Mincho" w:cs="Arial"/>
          <w:lang w:eastAsia="ja-JP"/>
        </w:rPr>
        <w:t>TT-</w:t>
      </w:r>
      <w:r w:rsidR="00841147">
        <w:rPr>
          <w:rFonts w:eastAsia="MS Mincho" w:cs="Arial"/>
          <w:lang w:eastAsia="ja-JP"/>
        </w:rPr>
        <w:t>GISC</w:t>
      </w:r>
      <w:r w:rsidR="00841147" w:rsidRPr="00F824B6">
        <w:rPr>
          <w:rFonts w:eastAsia="MS Mincho" w:cs="Arial"/>
          <w:lang w:eastAsia="ja-JP"/>
        </w:rPr>
        <w:t xml:space="preserve"> </w:t>
      </w:r>
      <w:r w:rsidR="00841147">
        <w:rPr>
          <w:rFonts w:eastAsia="MS Mincho" w:cs="Arial"/>
          <w:lang w:eastAsia="ja-JP"/>
        </w:rPr>
        <w:t>noted</w:t>
      </w:r>
      <w:r w:rsidR="006B1102">
        <w:rPr>
          <w:rFonts w:eastAsia="MS Mincho" w:cs="Arial"/>
          <w:lang w:eastAsia="ja-JP"/>
        </w:rPr>
        <w:t xml:space="preserve"> the </w:t>
      </w:r>
      <w:r w:rsidRPr="00F824B6">
        <w:rPr>
          <w:rFonts w:eastAsia="MS Mincho" w:cs="Arial"/>
          <w:lang w:eastAsia="ja-JP"/>
        </w:rPr>
        <w:t>implementation strategy [</w:t>
      </w:r>
      <w:r w:rsidR="006B1102">
        <w:rPr>
          <w:rFonts w:eastAsia="MS Mincho" w:cs="Arial"/>
          <w:lang w:eastAsia="ja-JP"/>
        </w:rPr>
        <w:t xml:space="preserve">To be </w:t>
      </w:r>
      <w:r w:rsidR="00841147">
        <w:rPr>
          <w:rFonts w:eastAsia="MS Mincho" w:cs="Arial"/>
          <w:lang w:eastAsia="ja-JP"/>
        </w:rPr>
        <w:t>provided</w:t>
      </w:r>
      <w:r w:rsidR="006B1102">
        <w:rPr>
          <w:rFonts w:eastAsia="MS Mincho" w:cs="Arial"/>
          <w:lang w:eastAsia="ja-JP"/>
        </w:rPr>
        <w:t xml:space="preserve"> at </w:t>
      </w:r>
      <w:hyperlink r:id="rId19" w:history="1">
        <w:r w:rsidRPr="00F824B6">
          <w:rPr>
            <w:rStyle w:val="Hyperlink"/>
            <w:rFonts w:eastAsia="MS Mincho" w:cs="Arial"/>
            <w:lang w:eastAsia="ja-JP"/>
          </w:rPr>
          <w:t>http://wis.wmo.int/file=691</w:t>
        </w:r>
      </w:hyperlink>
      <w:r w:rsidRPr="00F824B6">
        <w:rPr>
          <w:rFonts w:eastAsia="MS Mincho" w:cs="Arial"/>
          <w:lang w:eastAsia="ja-JP"/>
        </w:rPr>
        <w:t xml:space="preserve">] and </w:t>
      </w:r>
      <w:r w:rsidRPr="00841147">
        <w:rPr>
          <w:rFonts w:eastAsia="MS Mincho" w:cs="Arial"/>
          <w:lang w:eastAsia="ja-JP"/>
        </w:rPr>
        <w:t>encouraged all GISCs to start to utilize the competency and learning guide in their capacity development and training activities. All GISCs should aim at ensuring centres in their area of responsibility have staff equipped with appropriate competencies and thus maximize their ability to support and benefit from WIS</w:t>
      </w:r>
      <w:r w:rsidR="00C9379B" w:rsidRPr="00841147">
        <w:rPr>
          <w:rFonts w:eastAsia="MS Mincho" w:cs="Arial"/>
          <w:lang w:eastAsia="ja-JP"/>
        </w:rPr>
        <w:t xml:space="preserve">. </w:t>
      </w:r>
    </w:p>
    <w:p w14:paraId="7C68743E" w14:textId="45F08D71" w:rsidR="00F824B6" w:rsidRDefault="00F824B6" w:rsidP="00F824B6">
      <w:pPr>
        <w:pStyle w:val="ListParagraph"/>
        <w:ind w:left="432"/>
        <w:rPr>
          <w:rFonts w:eastAsia="MS Mincho" w:cs="Arial"/>
          <w:lang w:eastAsia="ja-JP"/>
        </w:rPr>
      </w:pPr>
    </w:p>
    <w:p w14:paraId="02CD8A2D" w14:textId="25793F34" w:rsidR="003375F4" w:rsidRPr="00140488" w:rsidRDefault="00A160A4" w:rsidP="006224B2">
      <w:pPr>
        <w:pStyle w:val="Heading4"/>
        <w:rPr>
          <w:lang w:val="en-US" w:eastAsia="ja-JP"/>
        </w:rPr>
      </w:pPr>
      <w:r>
        <w:rPr>
          <w:shd w:val="clear" w:color="auto" w:fill="FFFFFF"/>
          <w:lang w:val="en-US"/>
        </w:rPr>
        <w:t xml:space="preserve">2.2 </w:t>
      </w:r>
      <w:r w:rsidR="00140488" w:rsidRPr="00140488">
        <w:rPr>
          <w:shd w:val="clear" w:color="auto" w:fill="FFFFFF"/>
          <w:lang w:val="en-US"/>
        </w:rPr>
        <w:t>Outcome of WIS Monitoring workshop</w:t>
      </w:r>
      <w:r w:rsidR="003375F4" w:rsidRPr="00140488">
        <w:rPr>
          <w:lang w:val="en-US" w:eastAsia="ja-JP"/>
        </w:rPr>
        <w:tab/>
      </w:r>
    </w:p>
    <w:p w14:paraId="6941259B" w14:textId="5DD2B4E8" w:rsidR="00C9379B" w:rsidRDefault="007F33B5" w:rsidP="00FB1500">
      <w:pPr>
        <w:pStyle w:val="ListParagraph"/>
        <w:numPr>
          <w:ilvl w:val="0"/>
          <w:numId w:val="11"/>
        </w:numPr>
        <w:rPr>
          <w:rFonts w:eastAsia="MS Mincho" w:cs="Arial"/>
          <w:lang w:eastAsia="ja-JP"/>
        </w:rPr>
      </w:pPr>
      <w:r w:rsidRPr="007F33B5">
        <w:rPr>
          <w:rFonts w:eastAsia="MS Mincho" w:cs="Arial"/>
          <w:lang w:eastAsia="ja-JP"/>
        </w:rPr>
        <w:t xml:space="preserve">The meeting reviewed </w:t>
      </w:r>
      <w:hyperlink r:id="rId20" w:history="1">
        <w:r w:rsidRPr="007F33B5">
          <w:rPr>
            <w:rStyle w:val="Hyperlink"/>
            <w:rFonts w:eastAsia="MS Mincho" w:cs="Arial"/>
            <w:lang w:eastAsia="ja-JP"/>
          </w:rPr>
          <w:t>Doc 10</w:t>
        </w:r>
      </w:hyperlink>
      <w:r w:rsidRPr="007F33B5">
        <w:rPr>
          <w:rFonts w:eastAsia="MS Mincho" w:cs="Arial"/>
          <w:lang w:eastAsia="ja-JP"/>
        </w:rPr>
        <w:t xml:space="preserve"> and the report from the WIS monitoring workshop</w:t>
      </w:r>
      <w:r w:rsidR="006B12DD">
        <w:rPr>
          <w:rFonts w:eastAsia="MS Mincho" w:cs="Arial"/>
          <w:lang w:eastAsia="ja-JP"/>
        </w:rPr>
        <w:t xml:space="preserve"> [</w:t>
      </w:r>
      <w:hyperlink r:id="rId21" w:history="1">
        <w:r w:rsidR="006B12DD" w:rsidRPr="006B12DD">
          <w:rPr>
            <w:rStyle w:val="Hyperlink"/>
            <w:rFonts w:eastAsia="MS Mincho" w:cs="Arial"/>
            <w:lang w:eastAsia="ja-JP"/>
          </w:rPr>
          <w:t>http://wis.wmo.int/file=695</w:t>
        </w:r>
      </w:hyperlink>
      <w:r w:rsidR="006B12DD">
        <w:rPr>
          <w:rFonts w:eastAsia="MS Mincho" w:cs="Arial"/>
          <w:lang w:eastAsia="ja-JP"/>
        </w:rPr>
        <w:t>]</w:t>
      </w:r>
      <w:r w:rsidRPr="007F33B5">
        <w:rPr>
          <w:rFonts w:eastAsia="MS Mincho" w:cs="Arial"/>
          <w:lang w:eastAsia="ja-JP"/>
        </w:rPr>
        <w:t xml:space="preserve">. </w:t>
      </w:r>
      <w:r w:rsidR="006B12DD">
        <w:rPr>
          <w:rFonts w:eastAsia="MS Mincho" w:cs="Arial"/>
          <w:lang w:eastAsia="ja-JP"/>
        </w:rPr>
        <w:t>TT-GISC</w:t>
      </w:r>
      <w:r w:rsidRPr="007F33B5">
        <w:rPr>
          <w:rFonts w:eastAsia="MS Mincho" w:cs="Arial"/>
          <w:lang w:eastAsia="ja-JP"/>
        </w:rPr>
        <w:t xml:space="preserve"> identified some improvements for the metrics and tables in the report and updated based on discussion under the relevant components agenda items. The </w:t>
      </w:r>
      <w:r w:rsidRPr="00841147">
        <w:rPr>
          <w:rFonts w:eastAsia="MS Mincho" w:cs="Arial"/>
          <w:lang w:eastAsia="ja-JP"/>
        </w:rPr>
        <w:t xml:space="preserve">meeting tasked </w:t>
      </w:r>
      <w:r w:rsidR="008210D6" w:rsidRPr="00841147">
        <w:rPr>
          <w:rFonts w:eastAsia="MS Mincho" w:cs="Arial"/>
          <w:lang w:eastAsia="ja-JP"/>
        </w:rPr>
        <w:t xml:space="preserve">Jacques </w:t>
      </w:r>
      <w:proofErr w:type="spellStart"/>
      <w:r w:rsidR="008210D6" w:rsidRPr="00841147">
        <w:rPr>
          <w:rFonts w:eastAsia="MS Mincho" w:cs="Arial"/>
          <w:lang w:eastAsia="ja-JP"/>
        </w:rPr>
        <w:t>Anquetil</w:t>
      </w:r>
      <w:proofErr w:type="spellEnd"/>
      <w:r w:rsidRPr="00841147">
        <w:rPr>
          <w:rFonts w:eastAsia="MS Mincho" w:cs="Arial"/>
          <w:lang w:eastAsia="ja-JP"/>
        </w:rPr>
        <w:t xml:space="preserve"> to </w:t>
      </w:r>
      <w:r w:rsidR="008210D6" w:rsidRPr="00841147">
        <w:rPr>
          <w:rFonts w:eastAsia="MS Mincho" w:cs="Arial"/>
          <w:lang w:eastAsia="ja-JP"/>
        </w:rPr>
        <w:t>coordinate the collection of the comments from all the GISCs on the elements proposed for monitoring and to submit a report</w:t>
      </w:r>
      <w:r w:rsidRPr="00841147">
        <w:rPr>
          <w:rFonts w:eastAsia="MS Mincho" w:cs="Arial"/>
          <w:lang w:eastAsia="ja-JP"/>
        </w:rPr>
        <w:t xml:space="preserve"> to ET-WISC by the 27 March as</w:t>
      </w:r>
      <w:r w:rsidRPr="007F33B5">
        <w:rPr>
          <w:rFonts w:eastAsia="MS Mincho" w:cs="Arial"/>
          <w:lang w:eastAsia="ja-JP"/>
        </w:rPr>
        <w:t xml:space="preserve"> indicated in the implementation Gantt chart in the report. It requested that the secretariat facilitate </w:t>
      </w:r>
      <w:r w:rsidR="008210D6">
        <w:rPr>
          <w:rFonts w:eastAsia="MS Mincho" w:cs="Arial"/>
          <w:lang w:eastAsia="ja-JP"/>
        </w:rPr>
        <w:t>provision of</w:t>
      </w:r>
      <w:r w:rsidRPr="007F33B5">
        <w:rPr>
          <w:rFonts w:eastAsia="MS Mincho" w:cs="Arial"/>
          <w:lang w:eastAsia="ja-JP"/>
        </w:rPr>
        <w:t xml:space="preserve"> the report to ET-WISC.</w:t>
      </w:r>
    </w:p>
    <w:p w14:paraId="481D47B9" w14:textId="034CA42C" w:rsidR="003375F4" w:rsidRPr="00A160A4" w:rsidRDefault="00C9379B" w:rsidP="00A160A4">
      <w:pPr>
        <w:pStyle w:val="Heading2"/>
      </w:pPr>
      <w:bookmarkStart w:id="8" w:name="_Toc381093579"/>
      <w:r w:rsidRPr="00A160A4">
        <w:t xml:space="preserve">3. </w:t>
      </w:r>
      <w:r w:rsidR="00140488" w:rsidRPr="00A160A4">
        <w:t>Review of TT-GISC action plan</w:t>
      </w:r>
      <w:bookmarkEnd w:id="8"/>
    </w:p>
    <w:p w14:paraId="5E64A4DD" w14:textId="639D2BC2" w:rsidR="00C9379B" w:rsidRPr="00841147" w:rsidRDefault="008210D6" w:rsidP="00FB1500">
      <w:pPr>
        <w:pStyle w:val="ListParagraph"/>
        <w:numPr>
          <w:ilvl w:val="0"/>
          <w:numId w:val="11"/>
        </w:numPr>
        <w:rPr>
          <w:rFonts w:eastAsia="MS Mincho" w:cs="Arial"/>
          <w:lang w:eastAsia="ja-JP"/>
        </w:rPr>
      </w:pPr>
      <w:r>
        <w:rPr>
          <w:rFonts w:eastAsia="MS Mincho" w:cs="Arial"/>
          <w:lang w:eastAsia="ja-JP"/>
        </w:rPr>
        <w:t>The chair introduced the action plan (</w:t>
      </w:r>
      <w:hyperlink r:id="rId22" w:history="1">
        <w:r w:rsidRPr="008210D6">
          <w:rPr>
            <w:rStyle w:val="Hyperlink"/>
            <w:rFonts w:eastAsia="MS Mincho" w:cs="Arial"/>
            <w:lang w:eastAsia="ja-JP"/>
          </w:rPr>
          <w:t>Doc 01</w:t>
        </w:r>
      </w:hyperlink>
      <w:r>
        <w:rPr>
          <w:rFonts w:eastAsia="MS Mincho" w:cs="Arial"/>
          <w:lang w:eastAsia="ja-JP"/>
        </w:rPr>
        <w:t xml:space="preserve">) linking the various items to this meeting’s agenda. </w:t>
      </w:r>
      <w:r w:rsidRPr="00B97467">
        <w:rPr>
          <w:rFonts w:eastAsia="MS Mincho" w:cs="Arial"/>
          <w:lang w:eastAsia="ja-JP"/>
        </w:rPr>
        <w:t xml:space="preserve">The meeting </w:t>
      </w:r>
      <w:r w:rsidR="00B97467">
        <w:rPr>
          <w:rFonts w:eastAsia="MS Mincho" w:cs="Arial"/>
          <w:lang w:eastAsia="ja-JP"/>
        </w:rPr>
        <w:t xml:space="preserve">further </w:t>
      </w:r>
      <w:r w:rsidRPr="00B97467">
        <w:rPr>
          <w:rFonts w:eastAsia="MS Mincho" w:cs="Arial"/>
          <w:lang w:eastAsia="ja-JP"/>
        </w:rPr>
        <w:t xml:space="preserve">reviewed </w:t>
      </w:r>
      <w:r w:rsidR="00B97467">
        <w:rPr>
          <w:rFonts w:eastAsia="MS Mincho" w:cs="Arial"/>
          <w:lang w:eastAsia="ja-JP"/>
        </w:rPr>
        <w:t xml:space="preserve">and </w:t>
      </w:r>
      <w:r w:rsidR="00A50FD4" w:rsidRPr="00B97467">
        <w:rPr>
          <w:rFonts w:eastAsia="MS Mincho" w:cs="Arial"/>
          <w:lang w:eastAsia="ja-JP"/>
        </w:rPr>
        <w:t xml:space="preserve">updated </w:t>
      </w:r>
      <w:r w:rsidRPr="00B97467">
        <w:rPr>
          <w:rFonts w:eastAsia="MS Mincho" w:cs="Arial"/>
          <w:lang w:eastAsia="ja-JP"/>
        </w:rPr>
        <w:t>the action plan</w:t>
      </w:r>
      <w:r w:rsidR="00A50FD4" w:rsidRPr="00B97467">
        <w:rPr>
          <w:rFonts w:eastAsia="MS Mincho" w:cs="Arial"/>
          <w:lang w:eastAsia="ja-JP"/>
        </w:rPr>
        <w:t xml:space="preserve"> (Doc 01r1) at the end of the meeting, noting additional tasks, including the need to provide feedback on WIS monitoring report to ET-</w:t>
      </w:r>
      <w:r w:rsidR="00A50FD4" w:rsidRPr="00841147">
        <w:rPr>
          <w:rFonts w:eastAsia="MS Mincho" w:cs="Arial"/>
          <w:lang w:eastAsia="ja-JP"/>
        </w:rPr>
        <w:t>WISC and the establishment of a task to address the issues relating to GISC agreement making processes necessary to manage multilateral GISC issues such as adding or removing data or product streams from the 24 hour cache</w:t>
      </w:r>
      <w:r w:rsidR="00C9379B" w:rsidRPr="00841147">
        <w:rPr>
          <w:rFonts w:eastAsia="MS Mincho" w:cs="Arial"/>
          <w:lang w:eastAsia="ja-JP"/>
        </w:rPr>
        <w:t xml:space="preserve">. </w:t>
      </w:r>
    </w:p>
    <w:p w14:paraId="0D790DE2" w14:textId="1E3C2142" w:rsidR="003375F4" w:rsidRDefault="00C9379B" w:rsidP="00841147">
      <w:pPr>
        <w:pStyle w:val="Heading2"/>
        <w:keepNext/>
        <w:rPr>
          <w:lang w:eastAsia="ja-JP"/>
        </w:rPr>
      </w:pPr>
      <w:bookmarkStart w:id="9" w:name="_Toc381093580"/>
      <w:r>
        <w:rPr>
          <w:lang w:eastAsia="ja-JP"/>
        </w:rPr>
        <w:lastRenderedPageBreak/>
        <w:t xml:space="preserve">4. </w:t>
      </w:r>
      <w:r w:rsidR="00140488" w:rsidRPr="00140488">
        <w:rPr>
          <w:lang w:eastAsia="ja-JP"/>
        </w:rPr>
        <w:t>GISC status round</w:t>
      </w:r>
      <w:bookmarkEnd w:id="9"/>
    </w:p>
    <w:p w14:paraId="317025D9" w14:textId="49DAF0E6" w:rsidR="00D86828" w:rsidRPr="00D86828" w:rsidRDefault="00D86828" w:rsidP="00C72088">
      <w:pPr>
        <w:pStyle w:val="Heading4"/>
        <w:rPr>
          <w:rFonts w:eastAsia="MS Mincho" w:cs="Arial"/>
          <w:lang w:val="en-US" w:eastAsia="ja-JP"/>
        </w:rPr>
      </w:pPr>
      <w:r w:rsidRPr="00D86828">
        <w:t>Offenbach</w:t>
      </w:r>
      <w:r w:rsidR="00C72088">
        <w:t>:</w:t>
      </w:r>
      <w:r w:rsidRPr="00D86828">
        <w:t xml:space="preserve"> </w:t>
      </w:r>
      <w:hyperlink r:id="rId23" w:tgtFrame="_blank" w:history="1">
        <w:r w:rsidRPr="00D86828">
          <w:rPr>
            <w:rStyle w:val="Hyperlink"/>
            <w:rFonts w:asciiTheme="minorHAnsi" w:hAnsiTheme="minorHAnsi"/>
            <w:color w:val="006699"/>
            <w:shd w:val="clear" w:color="auto" w:fill="FFFFFF"/>
          </w:rPr>
          <w:t>Doc 19</w:t>
        </w:r>
      </w:hyperlink>
      <w:r w:rsidR="00C9379B" w:rsidRPr="00D86828">
        <w:rPr>
          <w:rFonts w:eastAsia="MS Mincho" w:cs="Arial"/>
          <w:lang w:eastAsia="ja-JP"/>
        </w:rPr>
        <w:t xml:space="preserve">. </w:t>
      </w:r>
    </w:p>
    <w:p w14:paraId="7A6D0896" w14:textId="53EB053F" w:rsidR="009015BE" w:rsidRDefault="00DD1C8B" w:rsidP="00FB1500">
      <w:pPr>
        <w:pStyle w:val="ListParagraph"/>
        <w:numPr>
          <w:ilvl w:val="0"/>
          <w:numId w:val="11"/>
        </w:numPr>
        <w:rPr>
          <w:rFonts w:eastAsia="MS Mincho" w:cs="Arial"/>
          <w:lang w:val="en-US" w:eastAsia="ja-JP"/>
        </w:rPr>
      </w:pPr>
      <w:r w:rsidRPr="00D86828">
        <w:rPr>
          <w:rFonts w:eastAsia="MS Mincho" w:cs="Arial"/>
          <w:lang w:val="en-US" w:eastAsia="ja-JP"/>
        </w:rPr>
        <w:t xml:space="preserve">Mr. </w:t>
      </w:r>
      <w:proofErr w:type="spellStart"/>
      <w:r w:rsidRPr="00D86828">
        <w:rPr>
          <w:rFonts w:eastAsia="MS Mincho" w:cs="Arial"/>
          <w:lang w:val="en-US" w:eastAsia="ja-JP"/>
        </w:rPr>
        <w:t>Heene</w:t>
      </w:r>
      <w:proofErr w:type="spellEnd"/>
      <w:r w:rsidRPr="00D86828">
        <w:rPr>
          <w:rFonts w:eastAsia="MS Mincho" w:cs="Arial"/>
          <w:lang w:val="en-US" w:eastAsia="ja-JP"/>
        </w:rPr>
        <w:t xml:space="preserve"> presented the status of GISC Offenbach and that since the last ET-WISC meeting in Beijing 07/2013 GISC Offenbach hosted 2 WIS </w:t>
      </w:r>
      <w:proofErr w:type="gramStart"/>
      <w:r w:rsidRPr="00D86828">
        <w:rPr>
          <w:rFonts w:eastAsia="MS Mincho" w:cs="Arial"/>
          <w:lang w:val="en-US" w:eastAsia="ja-JP"/>
        </w:rPr>
        <w:t xml:space="preserve">Workshops </w:t>
      </w:r>
      <w:r w:rsidR="00C72088">
        <w:rPr>
          <w:rFonts w:eastAsia="MS Mincho" w:cs="Arial"/>
          <w:lang w:val="en-US" w:eastAsia="ja-JP"/>
        </w:rPr>
        <w:t xml:space="preserve"> </w:t>
      </w:r>
      <w:r w:rsidR="00C72088" w:rsidRPr="00D86828">
        <w:rPr>
          <w:rFonts w:eastAsia="MS Mincho" w:cs="Arial"/>
          <w:lang w:val="en-US" w:eastAsia="ja-JP"/>
        </w:rPr>
        <w:t>-</w:t>
      </w:r>
      <w:proofErr w:type="gramEnd"/>
      <w:r w:rsidR="00C72088" w:rsidRPr="00D86828">
        <w:rPr>
          <w:rFonts w:eastAsia="MS Mincho" w:cs="Arial"/>
          <w:lang w:val="en-US" w:eastAsia="ja-JP"/>
        </w:rPr>
        <w:t xml:space="preserve"> one</w:t>
      </w:r>
      <w:r w:rsidRPr="00D86828">
        <w:rPr>
          <w:rFonts w:eastAsia="MS Mincho" w:cs="Arial"/>
          <w:lang w:val="en-US" w:eastAsia="ja-JP"/>
        </w:rPr>
        <w:t xml:space="preserve"> workshop with Slovenian Environment Agency in August 2013 and the other workshop with Italian Air Force Meteorological Service (CNMCA) in November 2013. Furthermore he reported that 2 internal WIS Workshops took place. </w:t>
      </w:r>
    </w:p>
    <w:p w14:paraId="7A3518CD" w14:textId="77777777" w:rsidR="00C72088" w:rsidRPr="00D86828" w:rsidRDefault="00C72088" w:rsidP="00C72088">
      <w:pPr>
        <w:pStyle w:val="ListParagraph"/>
        <w:ind w:left="432"/>
        <w:rPr>
          <w:rFonts w:eastAsia="MS Mincho" w:cs="Arial"/>
          <w:lang w:val="en-US" w:eastAsia="ja-JP"/>
        </w:rPr>
      </w:pPr>
    </w:p>
    <w:p w14:paraId="43EF4E64" w14:textId="77777777" w:rsidR="009015BE" w:rsidRDefault="00DD1C8B" w:rsidP="00FB1500">
      <w:pPr>
        <w:pStyle w:val="ListParagraph"/>
        <w:numPr>
          <w:ilvl w:val="0"/>
          <w:numId w:val="11"/>
        </w:numPr>
        <w:rPr>
          <w:rFonts w:eastAsia="MS Mincho" w:cs="Arial"/>
          <w:lang w:val="en-US" w:eastAsia="ja-JP"/>
        </w:rPr>
      </w:pPr>
      <w:r w:rsidRPr="00D86828">
        <w:rPr>
          <w:rFonts w:eastAsia="MS Mincho" w:cs="Arial"/>
          <w:lang w:val="en-US" w:eastAsia="ja-JP"/>
        </w:rPr>
        <w:t xml:space="preserve">TT-GISC noted that GISC Offenbach closed an additional GISC Backup agreement with GISC Tokyo in January 2014 and that already some centres are uploading their data intended for global exchange in an operational manner to their Backup GISC. Furthermore Mr. </w:t>
      </w:r>
      <w:proofErr w:type="spellStart"/>
      <w:r w:rsidRPr="00D86828">
        <w:rPr>
          <w:rFonts w:eastAsia="MS Mincho" w:cs="Arial"/>
          <w:lang w:val="en-US" w:eastAsia="ja-JP"/>
        </w:rPr>
        <w:t>Heene</w:t>
      </w:r>
      <w:proofErr w:type="spellEnd"/>
      <w:r w:rsidRPr="00D86828">
        <w:rPr>
          <w:rFonts w:eastAsia="MS Mincho" w:cs="Arial"/>
          <w:lang w:val="en-US" w:eastAsia="ja-JP"/>
        </w:rPr>
        <w:t xml:space="preserve"> reported that all data intended for global exchange of GISC Offenbach’s AMDCN are uploaded to the GISC Backup Centre GISC Moscow. Furthermore the operation teams of the centres hold a monthly co-ordination telephone conference.</w:t>
      </w:r>
    </w:p>
    <w:p w14:paraId="62056549" w14:textId="77777777" w:rsidR="00C72088" w:rsidRPr="00D86828" w:rsidRDefault="00C72088" w:rsidP="00C72088">
      <w:pPr>
        <w:pStyle w:val="ListParagraph"/>
        <w:ind w:left="432"/>
        <w:rPr>
          <w:rFonts w:eastAsia="MS Mincho" w:cs="Arial"/>
          <w:lang w:val="en-US" w:eastAsia="ja-JP"/>
        </w:rPr>
      </w:pPr>
    </w:p>
    <w:p w14:paraId="4E9F1B62" w14:textId="77777777" w:rsidR="009015BE" w:rsidRDefault="00DD1C8B" w:rsidP="00FB1500">
      <w:pPr>
        <w:pStyle w:val="ListParagraph"/>
        <w:numPr>
          <w:ilvl w:val="0"/>
          <w:numId w:val="11"/>
        </w:numPr>
        <w:rPr>
          <w:rFonts w:eastAsia="MS Mincho" w:cs="Arial"/>
          <w:lang w:val="en-US" w:eastAsia="ja-JP"/>
        </w:rPr>
      </w:pPr>
      <w:r w:rsidRPr="00D86828">
        <w:rPr>
          <w:rFonts w:eastAsia="MS Mincho" w:cs="Arial"/>
          <w:lang w:val="en-US" w:eastAsia="ja-JP"/>
        </w:rPr>
        <w:t xml:space="preserve">TT-GISC noted that GISC Offenbach published all their metadata (for GTS material) in WMO Core Profile 1.3 and that GISC Offenbach is in close contact with the centres of their AMDCN to describe all data and products with metadata and to convert existing metadata to WMO Core Profile 1.3. GISC Offenbach offers the automatic generation of metadata for Volume C1 and </w:t>
      </w:r>
      <w:proofErr w:type="gramStart"/>
      <w:r w:rsidRPr="00D86828">
        <w:rPr>
          <w:rFonts w:eastAsia="MS Mincho" w:cs="Arial"/>
          <w:lang w:val="en-US" w:eastAsia="ja-JP"/>
        </w:rPr>
        <w:t>AN</w:t>
      </w:r>
      <w:proofErr w:type="gramEnd"/>
      <w:r w:rsidRPr="00D86828">
        <w:rPr>
          <w:rFonts w:eastAsia="MS Mincho" w:cs="Arial"/>
          <w:lang w:val="en-US" w:eastAsia="ja-JP"/>
        </w:rPr>
        <w:t xml:space="preserve"> files as service for centres outside of the AMDCN upon formal request. Furthermore Mr. </w:t>
      </w:r>
      <w:proofErr w:type="spellStart"/>
      <w:r w:rsidRPr="00D86828">
        <w:rPr>
          <w:rFonts w:eastAsia="MS Mincho" w:cs="Arial"/>
          <w:lang w:val="en-US" w:eastAsia="ja-JP"/>
        </w:rPr>
        <w:t>Heene</w:t>
      </w:r>
      <w:proofErr w:type="spellEnd"/>
      <w:r w:rsidRPr="00D86828">
        <w:rPr>
          <w:rFonts w:eastAsia="MS Mincho" w:cs="Arial"/>
          <w:lang w:val="en-US" w:eastAsia="ja-JP"/>
        </w:rPr>
        <w:t xml:space="preserve"> reported that the operational interface for all WMO metadata – realized through the WIS Catalogue (OAI set which is a union of all sets) – between GEOSS and GISC Offenbach works without any problems since July 2012. </w:t>
      </w:r>
    </w:p>
    <w:p w14:paraId="040B8242" w14:textId="77777777" w:rsidR="00C72088" w:rsidRPr="00D86828" w:rsidRDefault="00C72088" w:rsidP="00C72088">
      <w:pPr>
        <w:pStyle w:val="ListParagraph"/>
        <w:ind w:left="432"/>
        <w:rPr>
          <w:rFonts w:eastAsia="MS Mincho" w:cs="Arial"/>
          <w:lang w:val="en-US" w:eastAsia="ja-JP"/>
        </w:rPr>
      </w:pPr>
    </w:p>
    <w:p w14:paraId="48EA5C43" w14:textId="27A36EC2" w:rsidR="009015BE" w:rsidRPr="00D86828" w:rsidRDefault="00C72088" w:rsidP="00FB1500">
      <w:pPr>
        <w:pStyle w:val="ListParagraph"/>
        <w:numPr>
          <w:ilvl w:val="0"/>
          <w:numId w:val="11"/>
        </w:numPr>
        <w:rPr>
          <w:rFonts w:eastAsia="MS Mincho" w:cs="Arial"/>
          <w:lang w:val="en-US" w:eastAsia="ja-JP"/>
        </w:rPr>
      </w:pPr>
      <w:r>
        <w:rPr>
          <w:rFonts w:eastAsia="MS Mincho" w:cs="Arial"/>
          <w:lang w:val="en-US" w:eastAsia="ja-JP"/>
        </w:rPr>
        <w:t xml:space="preserve">Mr. </w:t>
      </w:r>
      <w:proofErr w:type="spellStart"/>
      <w:r>
        <w:rPr>
          <w:rFonts w:eastAsia="MS Mincho" w:cs="Arial"/>
          <w:lang w:val="en-US" w:eastAsia="ja-JP"/>
        </w:rPr>
        <w:t>Heene</w:t>
      </w:r>
      <w:proofErr w:type="spellEnd"/>
      <w:r>
        <w:rPr>
          <w:rFonts w:eastAsia="MS Mincho" w:cs="Arial"/>
          <w:lang w:val="en-US" w:eastAsia="ja-JP"/>
        </w:rPr>
        <w:t xml:space="preserve"> informed</w:t>
      </w:r>
      <w:r w:rsidR="00DD1C8B" w:rsidRPr="00D86828">
        <w:rPr>
          <w:rFonts w:eastAsia="MS Mincho" w:cs="Arial"/>
          <w:lang w:val="en-US" w:eastAsia="ja-JP"/>
        </w:rPr>
        <w:t xml:space="preserve"> all GISC representatives that GISC Offenbach offers an FTP dissemination server for the fulfillment of EC 65 request to make all data of GISC Offenbach’s AMDCN available to the other GISCs. Upon request the GISC receives an account and can download 2-minutes archives with all data of GISC Offenbach’s AMDCN. Furthermore</w:t>
      </w:r>
      <w:r>
        <w:rPr>
          <w:rFonts w:eastAsia="MS Mincho" w:cs="Arial"/>
          <w:lang w:val="en-US" w:eastAsia="ja-JP"/>
        </w:rPr>
        <w:t>,</w:t>
      </w:r>
      <w:r w:rsidR="00DD1C8B" w:rsidRPr="00D86828">
        <w:rPr>
          <w:rFonts w:eastAsia="MS Mincho" w:cs="Arial"/>
          <w:lang w:val="en-US" w:eastAsia="ja-JP"/>
        </w:rPr>
        <w:t xml:space="preserve"> the possibility exists that GISC Offenbach pushes the requested data to the other GISCs. </w:t>
      </w:r>
    </w:p>
    <w:p w14:paraId="561595A4" w14:textId="55F2225D" w:rsidR="00C9379B" w:rsidRPr="00C72088" w:rsidRDefault="00C72088" w:rsidP="00C72088">
      <w:pPr>
        <w:pStyle w:val="Heading4"/>
        <w:rPr>
          <w:lang w:eastAsia="ja-JP"/>
        </w:rPr>
      </w:pPr>
      <w:r w:rsidRPr="00C72088">
        <w:rPr>
          <w:lang w:eastAsia="ja-JP"/>
        </w:rPr>
        <w:t>Casablanca</w:t>
      </w:r>
      <w:r>
        <w:rPr>
          <w:lang w:eastAsia="ja-JP"/>
        </w:rPr>
        <w:t xml:space="preserve">: </w:t>
      </w:r>
      <w:r w:rsidRPr="00C72088">
        <w:rPr>
          <w:lang w:eastAsia="ja-JP"/>
        </w:rPr>
        <w:t xml:space="preserve"> </w:t>
      </w:r>
      <w:hyperlink r:id="rId24" w:history="1">
        <w:r w:rsidRPr="00C72088">
          <w:rPr>
            <w:rStyle w:val="Hyperlink"/>
            <w:rFonts w:eastAsia="MS Mincho" w:cs="Arial"/>
            <w:lang w:eastAsia="ja-JP"/>
          </w:rPr>
          <w:t>Doc 20</w:t>
        </w:r>
      </w:hyperlink>
      <w:r>
        <w:rPr>
          <w:lang w:eastAsia="ja-JP"/>
        </w:rPr>
        <w:t xml:space="preserve"> </w:t>
      </w:r>
    </w:p>
    <w:p w14:paraId="3CFF3AFF" w14:textId="0D66BAE6" w:rsidR="00A50FD4" w:rsidRPr="00A50FD4" w:rsidRDefault="00A50FD4" w:rsidP="00FB1500">
      <w:pPr>
        <w:pStyle w:val="ListParagraph"/>
        <w:numPr>
          <w:ilvl w:val="0"/>
          <w:numId w:val="11"/>
        </w:numPr>
        <w:rPr>
          <w:rFonts w:eastAsia="MS Mincho" w:cs="Arial"/>
          <w:lang w:eastAsia="ja-JP"/>
        </w:rPr>
      </w:pPr>
      <w:r w:rsidRPr="00A50FD4">
        <w:rPr>
          <w:rFonts w:eastAsia="MS Mincho" w:cs="Arial"/>
          <w:lang w:eastAsia="ja-JP"/>
        </w:rPr>
        <w:t xml:space="preserve">Mr </w:t>
      </w:r>
      <w:proofErr w:type="spellStart"/>
      <w:r w:rsidRPr="00A50FD4">
        <w:rPr>
          <w:rFonts w:eastAsia="MS Mincho" w:cs="Arial"/>
          <w:lang w:eastAsia="ja-JP"/>
        </w:rPr>
        <w:t>Rabia</w:t>
      </w:r>
      <w:proofErr w:type="spellEnd"/>
      <w:r w:rsidRPr="00A50FD4">
        <w:rPr>
          <w:rFonts w:eastAsia="MS Mincho" w:cs="Arial"/>
          <w:lang w:eastAsia="ja-JP"/>
        </w:rPr>
        <w:t xml:space="preserve"> </w:t>
      </w:r>
      <w:proofErr w:type="spellStart"/>
      <w:r w:rsidRPr="00A50FD4">
        <w:rPr>
          <w:rFonts w:eastAsia="MS Mincho" w:cs="Arial"/>
          <w:lang w:eastAsia="ja-JP"/>
        </w:rPr>
        <w:t>Merrouchi</w:t>
      </w:r>
      <w:proofErr w:type="spellEnd"/>
      <w:r w:rsidRPr="00A50FD4">
        <w:rPr>
          <w:rFonts w:eastAsia="MS Mincho" w:cs="Arial"/>
          <w:lang w:eastAsia="ja-JP"/>
        </w:rPr>
        <w:t xml:space="preserve"> reported on the status of GISC Casablanca. He advised that: the NMS of Morocco launched an official tender and to acquire WIS compliant solution to implement the GISC of Casablanca:  GISC Casablanca achieved the migration to RMDCN-NG in Jan 2014 and had increased the rate to reach 2Mbps;  GISC of Casablanca have sufficient high speed internet connections that could be used internationally</w:t>
      </w:r>
      <w:r>
        <w:rPr>
          <w:rFonts w:eastAsia="MS Mincho" w:cs="Arial"/>
          <w:lang w:eastAsia="ja-JP"/>
        </w:rPr>
        <w:t>, and that</w:t>
      </w:r>
      <w:r w:rsidRPr="00A50FD4">
        <w:rPr>
          <w:rFonts w:eastAsia="MS Mincho" w:cs="Arial"/>
          <w:lang w:eastAsia="ja-JP"/>
        </w:rPr>
        <w:t>;  GISC of Casablanca replaced successfully , in January 2014, the traditional telegraphic connection (9600 bauds) with RTH Algier</w:t>
      </w:r>
      <w:r>
        <w:rPr>
          <w:rFonts w:eastAsia="MS Mincho" w:cs="Arial"/>
          <w:lang w:eastAsia="ja-JP"/>
        </w:rPr>
        <w:t>s by an Internet VPN connection.</w:t>
      </w:r>
    </w:p>
    <w:p w14:paraId="26872F4A" w14:textId="77777777" w:rsidR="00A50FD4" w:rsidRPr="00A50FD4" w:rsidRDefault="00A50FD4" w:rsidP="00A50FD4">
      <w:pPr>
        <w:pStyle w:val="ListParagraph"/>
        <w:ind w:left="432"/>
        <w:rPr>
          <w:rFonts w:eastAsia="MS Mincho" w:cs="Arial"/>
          <w:lang w:eastAsia="ja-JP"/>
        </w:rPr>
      </w:pPr>
    </w:p>
    <w:p w14:paraId="27270229" w14:textId="2E792A3C" w:rsidR="00C72088" w:rsidRPr="00A50FD4" w:rsidRDefault="00A50FD4" w:rsidP="00FB1500">
      <w:pPr>
        <w:pStyle w:val="ListParagraph"/>
        <w:numPr>
          <w:ilvl w:val="0"/>
          <w:numId w:val="11"/>
        </w:numPr>
        <w:rPr>
          <w:rFonts w:eastAsia="MS Mincho" w:cs="Arial"/>
          <w:lang w:eastAsia="ja-JP"/>
        </w:rPr>
      </w:pPr>
      <w:r w:rsidRPr="00A50FD4">
        <w:rPr>
          <w:rFonts w:eastAsia="MS Mincho" w:cs="Arial"/>
          <w:lang w:eastAsia="ja-JP"/>
        </w:rPr>
        <w:t xml:space="preserve"> The meeting noted that GISC Casablanca held the RA I Sub-Regional Workshop for WIGOS and WIS for North African and west African countries (November 2013). It also ran </w:t>
      </w:r>
      <w:r>
        <w:rPr>
          <w:rFonts w:eastAsia="MS Mincho" w:cs="Arial"/>
          <w:lang w:eastAsia="ja-JP"/>
        </w:rPr>
        <w:t>a t</w:t>
      </w:r>
      <w:r w:rsidRPr="00A50FD4">
        <w:rPr>
          <w:rFonts w:eastAsia="MS Mincho" w:cs="Arial"/>
          <w:lang w:eastAsia="ja-JP"/>
        </w:rPr>
        <w:t>raining session concerning TDCF migration for Libyan Meteorological Service is planned for 2014.</w:t>
      </w:r>
    </w:p>
    <w:p w14:paraId="37DD0E1B" w14:textId="088217B2" w:rsidR="00C72088" w:rsidRPr="00C72088" w:rsidRDefault="00C72088" w:rsidP="009100EF">
      <w:pPr>
        <w:pStyle w:val="Heading4"/>
        <w:keepNext/>
        <w:rPr>
          <w:lang w:eastAsia="ja-JP"/>
        </w:rPr>
      </w:pPr>
      <w:r w:rsidRPr="00C72088">
        <w:rPr>
          <w:lang w:eastAsia="ja-JP"/>
        </w:rPr>
        <w:lastRenderedPageBreak/>
        <w:t>Washington</w:t>
      </w:r>
      <w:r>
        <w:rPr>
          <w:lang w:eastAsia="ja-JP"/>
        </w:rPr>
        <w:t>:</w:t>
      </w:r>
      <w:r w:rsidRPr="00C72088">
        <w:rPr>
          <w:lang w:eastAsia="ja-JP"/>
        </w:rPr>
        <w:t xml:space="preserve"> </w:t>
      </w:r>
      <w:hyperlink r:id="rId25" w:history="1">
        <w:r w:rsidRPr="00C72088">
          <w:rPr>
            <w:rStyle w:val="Hyperlink"/>
            <w:lang w:eastAsia="ja-JP"/>
          </w:rPr>
          <w:t>Doc 21r1</w:t>
        </w:r>
      </w:hyperlink>
    </w:p>
    <w:p w14:paraId="382A808C" w14:textId="5585F326" w:rsidR="009100EF" w:rsidRDefault="00921AFA" w:rsidP="00FB1500">
      <w:pPr>
        <w:pStyle w:val="ListParagraph"/>
        <w:numPr>
          <w:ilvl w:val="0"/>
          <w:numId w:val="11"/>
        </w:numPr>
        <w:rPr>
          <w:rFonts w:eastAsia="MS Mincho" w:cs="Arial"/>
          <w:lang w:eastAsia="ja-JP"/>
        </w:rPr>
      </w:pPr>
      <w:r>
        <w:rPr>
          <w:rFonts w:eastAsia="MS Mincho" w:cs="Arial"/>
          <w:lang w:eastAsia="ja-JP"/>
        </w:rPr>
        <w:t xml:space="preserve">Mr Robert Bunge presented the report </w:t>
      </w:r>
      <w:r w:rsidRPr="00921AFA">
        <w:rPr>
          <w:rFonts w:eastAsia="MS Mincho" w:cs="Arial"/>
          <w:lang w:eastAsia="ja-JP"/>
        </w:rPr>
        <w:t>GISC Washington</w:t>
      </w:r>
      <w:r w:rsidR="009100EF">
        <w:rPr>
          <w:rFonts w:eastAsia="MS Mincho" w:cs="Arial"/>
          <w:lang w:eastAsia="ja-JP"/>
        </w:rPr>
        <w:t xml:space="preserve">. He reported on the </w:t>
      </w:r>
      <w:r w:rsidRPr="00921AFA">
        <w:rPr>
          <w:rFonts w:eastAsia="MS Mincho" w:cs="Arial"/>
          <w:lang w:eastAsia="ja-JP"/>
        </w:rPr>
        <w:t xml:space="preserve">progress in the </w:t>
      </w:r>
      <w:proofErr w:type="spellStart"/>
      <w:r w:rsidRPr="00921AFA">
        <w:rPr>
          <w:rFonts w:eastAsia="MS Mincho" w:cs="Arial"/>
          <w:lang w:eastAsia="ja-JP"/>
        </w:rPr>
        <w:t>standup</w:t>
      </w:r>
      <w:proofErr w:type="spellEnd"/>
      <w:r w:rsidRPr="00921AFA">
        <w:rPr>
          <w:rFonts w:eastAsia="MS Mincho" w:cs="Arial"/>
          <w:lang w:eastAsia="ja-JP"/>
        </w:rPr>
        <w:t xml:space="preserve"> of backup portal systems at a backup location in West Virginia.  GISC Washington will also be </w:t>
      </w:r>
      <w:proofErr w:type="gramStart"/>
      <w:r w:rsidRPr="00921AFA">
        <w:rPr>
          <w:rFonts w:eastAsia="MS Mincho" w:cs="Arial"/>
          <w:lang w:eastAsia="ja-JP"/>
        </w:rPr>
        <w:t>migrating</w:t>
      </w:r>
      <w:proofErr w:type="gramEnd"/>
      <w:r w:rsidRPr="00921AFA">
        <w:rPr>
          <w:rFonts w:eastAsia="MS Mincho" w:cs="Arial"/>
          <w:lang w:eastAsia="ja-JP"/>
        </w:rPr>
        <w:t xml:space="preserve"> their current </w:t>
      </w:r>
      <w:proofErr w:type="spellStart"/>
      <w:r w:rsidRPr="00921AFA">
        <w:rPr>
          <w:rFonts w:eastAsia="MS Mincho" w:cs="Arial"/>
          <w:lang w:eastAsia="ja-JP"/>
        </w:rPr>
        <w:t>OpenWIS</w:t>
      </w:r>
      <w:proofErr w:type="spellEnd"/>
      <w:r w:rsidRPr="00921AFA">
        <w:rPr>
          <w:rFonts w:eastAsia="MS Mincho" w:cs="Arial"/>
          <w:lang w:eastAsia="ja-JP"/>
        </w:rPr>
        <w:t xml:space="preserve"> implementation of the portal from standalone machines to virtual machine systems that will boot off a</w:t>
      </w:r>
      <w:r w:rsidR="009100EF">
        <w:rPr>
          <w:rFonts w:eastAsia="MS Mincho" w:cs="Arial"/>
          <w:lang w:eastAsia="ja-JP"/>
        </w:rPr>
        <w:t>n</w:t>
      </w:r>
      <w:r w:rsidRPr="00921AFA">
        <w:rPr>
          <w:rFonts w:eastAsia="MS Mincho" w:cs="Arial"/>
          <w:lang w:eastAsia="ja-JP"/>
        </w:rPr>
        <w:t xml:space="preserve"> NFS server.  Current efforts also include improving internal monitoring of the portal systems by the RTH monitoring staff and development of on call support staff lists, recovery procedures and other details needed to bring the US portal to an</w:t>
      </w:r>
      <w:r w:rsidR="009100EF">
        <w:rPr>
          <w:rFonts w:eastAsia="MS Mincho" w:cs="Arial"/>
          <w:lang w:eastAsia="ja-JP"/>
        </w:rPr>
        <w:t xml:space="preserve"> internal operational status.  </w:t>
      </w:r>
    </w:p>
    <w:p w14:paraId="3DF5A208" w14:textId="77777777" w:rsidR="009100EF" w:rsidRDefault="009100EF" w:rsidP="009100EF">
      <w:pPr>
        <w:pStyle w:val="ListParagraph"/>
        <w:ind w:left="432"/>
        <w:rPr>
          <w:rFonts w:eastAsia="MS Mincho" w:cs="Arial"/>
          <w:lang w:eastAsia="ja-JP"/>
        </w:rPr>
      </w:pPr>
    </w:p>
    <w:p w14:paraId="1355D24B" w14:textId="77777777" w:rsidR="009100EF" w:rsidRDefault="00921AFA" w:rsidP="00FB1500">
      <w:pPr>
        <w:pStyle w:val="ListParagraph"/>
        <w:numPr>
          <w:ilvl w:val="0"/>
          <w:numId w:val="11"/>
        </w:numPr>
        <w:rPr>
          <w:rFonts w:eastAsia="MS Mincho" w:cs="Arial"/>
          <w:lang w:eastAsia="ja-JP"/>
        </w:rPr>
      </w:pPr>
      <w:r w:rsidRPr="00921AFA">
        <w:rPr>
          <w:rFonts w:eastAsia="MS Mincho" w:cs="Arial"/>
          <w:lang w:eastAsia="ja-JP"/>
        </w:rPr>
        <w:t xml:space="preserve">The US continues to update the GTS metadata for the first time in many years.  A number of outreach efforts are underway with US partners and customers regarding WIS and the use of the portal.  A number of internal customers have expressed hope that the portal and GISC metadata sharing will allow rapid discovery of data, especially during emergencies.  The US has also officially reached out to US DCPCs regarding their efforts and opening channels of communication. </w:t>
      </w:r>
    </w:p>
    <w:p w14:paraId="731EE759" w14:textId="5E71425D" w:rsidR="009100EF" w:rsidRDefault="00921AFA" w:rsidP="009100EF">
      <w:pPr>
        <w:pStyle w:val="ListParagraph"/>
        <w:ind w:left="432"/>
        <w:rPr>
          <w:rFonts w:eastAsia="MS Mincho" w:cs="Arial"/>
          <w:lang w:eastAsia="ja-JP"/>
        </w:rPr>
      </w:pPr>
      <w:r w:rsidRPr="00921AFA">
        <w:rPr>
          <w:rFonts w:eastAsia="MS Mincho" w:cs="Arial"/>
          <w:lang w:eastAsia="ja-JP"/>
        </w:rPr>
        <w:t xml:space="preserve"> </w:t>
      </w:r>
    </w:p>
    <w:p w14:paraId="4EAAF690" w14:textId="2DD81762" w:rsidR="00C72088" w:rsidRDefault="00921AFA" w:rsidP="00FB1500">
      <w:pPr>
        <w:pStyle w:val="ListParagraph"/>
        <w:numPr>
          <w:ilvl w:val="0"/>
          <w:numId w:val="11"/>
        </w:numPr>
        <w:rPr>
          <w:rFonts w:eastAsia="MS Mincho" w:cs="Arial"/>
          <w:lang w:eastAsia="ja-JP"/>
        </w:rPr>
      </w:pPr>
      <w:r w:rsidRPr="00921AFA">
        <w:rPr>
          <w:rFonts w:eastAsia="MS Mincho" w:cs="Arial"/>
          <w:lang w:eastAsia="ja-JP"/>
        </w:rPr>
        <w:t>GISC Washington continues to exchange metadata with several GISCs and more recently Canada and two US DCPCs on an experimental basis.  The next generation RMDCN circuit has been installed at the New York City “hotel” location, but are currently awaiting installation of patch panels needed to activate and use the circuit.  This is expected to occur within the next month.</w:t>
      </w:r>
    </w:p>
    <w:p w14:paraId="06836A83" w14:textId="51016313" w:rsidR="00C72088" w:rsidRDefault="00C72088" w:rsidP="00C72088">
      <w:pPr>
        <w:pStyle w:val="Heading4"/>
        <w:rPr>
          <w:lang w:eastAsia="ja-JP"/>
        </w:rPr>
      </w:pPr>
      <w:r w:rsidRPr="00C72088">
        <w:rPr>
          <w:lang w:eastAsia="ja-JP"/>
        </w:rPr>
        <w:t>Exeter</w:t>
      </w:r>
      <w:r>
        <w:rPr>
          <w:lang w:eastAsia="ja-JP"/>
        </w:rPr>
        <w:t>:</w:t>
      </w:r>
      <w:r w:rsidRPr="00C72088">
        <w:rPr>
          <w:lang w:eastAsia="ja-JP"/>
        </w:rPr>
        <w:t xml:space="preserve"> </w:t>
      </w:r>
      <w:hyperlink r:id="rId26" w:history="1">
        <w:r w:rsidRPr="00C72088">
          <w:rPr>
            <w:rStyle w:val="Hyperlink"/>
            <w:rFonts w:eastAsia="MS Mincho" w:cs="Arial"/>
            <w:lang w:eastAsia="ja-JP"/>
          </w:rPr>
          <w:t>Doc 22</w:t>
        </w:r>
      </w:hyperlink>
    </w:p>
    <w:p w14:paraId="24F832DF" w14:textId="77777777" w:rsidR="004316DE" w:rsidRDefault="004316DE" w:rsidP="00FB1500">
      <w:pPr>
        <w:pStyle w:val="ListParagraph"/>
        <w:numPr>
          <w:ilvl w:val="0"/>
          <w:numId w:val="11"/>
        </w:numPr>
      </w:pPr>
      <w:proofErr w:type="spellStart"/>
      <w:r>
        <w:t>Mr.</w:t>
      </w:r>
      <w:proofErr w:type="spellEnd"/>
      <w:r>
        <w:t xml:space="preserve"> </w:t>
      </w:r>
      <w:proofErr w:type="spellStart"/>
      <w:r>
        <w:t>Mathison</w:t>
      </w:r>
      <w:proofErr w:type="spellEnd"/>
      <w:r>
        <w:t xml:space="preserve"> presented the current status of GISC Exeter and highlighted to the other delegates that he will be taking over from </w:t>
      </w:r>
      <w:proofErr w:type="spellStart"/>
      <w:r>
        <w:t>Mr.</w:t>
      </w:r>
      <w:proofErr w:type="spellEnd"/>
      <w:r>
        <w:t xml:space="preserve"> Little in several WMO responsibilities as </w:t>
      </w:r>
      <w:proofErr w:type="spellStart"/>
      <w:r>
        <w:t>Mr.</w:t>
      </w:r>
      <w:proofErr w:type="spellEnd"/>
      <w:r>
        <w:t xml:space="preserve"> Little has partially retired and is passing over some of his duties to </w:t>
      </w:r>
      <w:proofErr w:type="spellStart"/>
      <w:r>
        <w:t>Mr.</w:t>
      </w:r>
      <w:proofErr w:type="spellEnd"/>
      <w:r>
        <w:t xml:space="preserve"> </w:t>
      </w:r>
      <w:proofErr w:type="spellStart"/>
      <w:r>
        <w:t>Mathison</w:t>
      </w:r>
      <w:proofErr w:type="spellEnd"/>
      <w:r>
        <w:t xml:space="preserve"> and several other staff in the UK.</w:t>
      </w:r>
    </w:p>
    <w:p w14:paraId="60C457B2" w14:textId="77777777" w:rsidR="004316DE" w:rsidRDefault="004316DE" w:rsidP="00FB1500">
      <w:pPr>
        <w:pStyle w:val="ListParagraph"/>
        <w:numPr>
          <w:ilvl w:val="0"/>
          <w:numId w:val="11"/>
        </w:numPr>
      </w:pPr>
      <w:proofErr w:type="spellStart"/>
      <w:r>
        <w:t>Mr.</w:t>
      </w:r>
      <w:proofErr w:type="spellEnd"/>
      <w:r>
        <w:t xml:space="preserve"> </w:t>
      </w:r>
      <w:proofErr w:type="spellStart"/>
      <w:r>
        <w:t>Mathison</w:t>
      </w:r>
      <w:proofErr w:type="spellEnd"/>
      <w:r>
        <w:t xml:space="preserve"> described the recent developments for Exeter’s RTH switch and RTH items of interest with particular reference to network upgrades which included migration to RMDCN-NG in January 2014, the establishing of</w:t>
      </w:r>
      <w:r w:rsidRPr="00F47D9E">
        <w:t xml:space="preserve"> new backup GTS link with Lusaka</w:t>
      </w:r>
      <w:r>
        <w:t xml:space="preserve"> and the intention to establish</w:t>
      </w:r>
      <w:r w:rsidRPr="00F47D9E">
        <w:t xml:space="preserve"> </w:t>
      </w:r>
      <w:r>
        <w:t xml:space="preserve">an </w:t>
      </w:r>
      <w:r w:rsidRPr="00F47D9E">
        <w:t>internet connection with Brasilia</w:t>
      </w:r>
      <w:r>
        <w:t>.</w:t>
      </w:r>
    </w:p>
    <w:p w14:paraId="12AD8B1C" w14:textId="77777777" w:rsidR="004316DE" w:rsidRDefault="004316DE" w:rsidP="004316DE">
      <w:pPr>
        <w:pStyle w:val="ListParagraph"/>
        <w:ind w:left="432"/>
      </w:pPr>
    </w:p>
    <w:p w14:paraId="67653AD4" w14:textId="77777777" w:rsidR="004316DE" w:rsidRDefault="004316DE" w:rsidP="00FB1500">
      <w:pPr>
        <w:pStyle w:val="ListParagraph"/>
        <w:numPr>
          <w:ilvl w:val="0"/>
          <w:numId w:val="11"/>
        </w:numPr>
      </w:pPr>
      <w:proofErr w:type="spellStart"/>
      <w:r>
        <w:t>Mr.</w:t>
      </w:r>
      <w:proofErr w:type="spellEnd"/>
      <w:r>
        <w:t xml:space="preserve"> </w:t>
      </w:r>
      <w:proofErr w:type="spellStart"/>
      <w:r>
        <w:t>Mathison</w:t>
      </w:r>
      <w:proofErr w:type="spellEnd"/>
      <w:r>
        <w:t xml:space="preserve"> highlighted the benefits of the </w:t>
      </w:r>
      <w:proofErr w:type="spellStart"/>
      <w:r>
        <w:t>MoU</w:t>
      </w:r>
      <w:proofErr w:type="spellEnd"/>
      <w:r>
        <w:t xml:space="preserve"> that has been signed and outlined the position between the </w:t>
      </w:r>
      <w:proofErr w:type="spellStart"/>
      <w:r>
        <w:t>OpenWIS</w:t>
      </w:r>
      <w:proofErr w:type="spellEnd"/>
      <w:r>
        <w:t xml:space="preserve"> partners and ‘welcomed USA to the party’. There was mention of the intention to have </w:t>
      </w:r>
      <w:proofErr w:type="spellStart"/>
      <w:r>
        <w:t>OpenWIS</w:t>
      </w:r>
      <w:proofErr w:type="spellEnd"/>
      <w:r>
        <w:t xml:space="preserve">, including documentation and test cases, </w:t>
      </w:r>
      <w:proofErr w:type="spellStart"/>
      <w:r>
        <w:t>etc</w:t>
      </w:r>
      <w:proofErr w:type="spellEnd"/>
      <w:r>
        <w:t xml:space="preserve">, held in a public </w:t>
      </w:r>
      <w:proofErr w:type="spellStart"/>
      <w:r>
        <w:t>GitHub</w:t>
      </w:r>
      <w:proofErr w:type="spellEnd"/>
      <w:r>
        <w:t xml:space="preserve"> repository where it would available and under Open Source governance. </w:t>
      </w:r>
    </w:p>
    <w:p w14:paraId="26BE6AA5" w14:textId="77777777" w:rsidR="004316DE" w:rsidRDefault="004316DE" w:rsidP="004316DE">
      <w:pPr>
        <w:pStyle w:val="ListParagraph"/>
        <w:ind w:left="432"/>
      </w:pPr>
    </w:p>
    <w:p w14:paraId="0A97DC9D" w14:textId="048C3A84" w:rsidR="00C72088" w:rsidRPr="004316DE" w:rsidRDefault="004316DE" w:rsidP="00FB1500">
      <w:pPr>
        <w:pStyle w:val="ListParagraph"/>
        <w:numPr>
          <w:ilvl w:val="0"/>
          <w:numId w:val="11"/>
        </w:numPr>
      </w:pPr>
      <w:r>
        <w:t>The presentation concluded with information on the GISC implementation in Exeter and that it is offering backup of user subscriptions with GISC Toulouse. GISC Exeter’s c</w:t>
      </w:r>
      <w:r w:rsidRPr="00ED272E">
        <w:t xml:space="preserve">atalogue contains 155,000 metadata records, with daily </w:t>
      </w:r>
      <w:r>
        <w:t xml:space="preserve">synchronisation with </w:t>
      </w:r>
      <w:proofErr w:type="spellStart"/>
      <w:r>
        <w:t>Météo</w:t>
      </w:r>
      <w:proofErr w:type="spellEnd"/>
      <w:r>
        <w:t xml:space="preserve"> </w:t>
      </w:r>
      <w:r w:rsidRPr="00ED272E">
        <w:t>France, DWD, JMA, B</w:t>
      </w:r>
      <w:r>
        <w:t>o</w:t>
      </w:r>
      <w:r w:rsidRPr="00ED272E">
        <w:t>M, KMA and ECMWF</w:t>
      </w:r>
      <w:r>
        <w:t>.</w:t>
      </w:r>
    </w:p>
    <w:p w14:paraId="4F85234C" w14:textId="13724727" w:rsidR="00C72088" w:rsidRDefault="00C72088" w:rsidP="00C72088">
      <w:pPr>
        <w:pStyle w:val="Heading4"/>
        <w:rPr>
          <w:lang w:eastAsia="ja-JP"/>
        </w:rPr>
      </w:pPr>
      <w:r w:rsidRPr="00C72088">
        <w:rPr>
          <w:lang w:eastAsia="ja-JP"/>
        </w:rPr>
        <w:t>Tokyo</w:t>
      </w:r>
      <w:r>
        <w:rPr>
          <w:lang w:eastAsia="ja-JP"/>
        </w:rPr>
        <w:t>:</w:t>
      </w:r>
      <w:r w:rsidRPr="00C72088">
        <w:rPr>
          <w:lang w:eastAsia="ja-JP"/>
        </w:rPr>
        <w:t xml:space="preserve"> </w:t>
      </w:r>
      <w:hyperlink r:id="rId27" w:history="1">
        <w:r w:rsidRPr="00C72088">
          <w:rPr>
            <w:rStyle w:val="Hyperlink"/>
            <w:lang w:eastAsia="ja-JP"/>
          </w:rPr>
          <w:t>Doc 23</w:t>
        </w:r>
      </w:hyperlink>
    </w:p>
    <w:p w14:paraId="544905E8" w14:textId="7CAA334B" w:rsidR="002608A8" w:rsidRDefault="00954B17" w:rsidP="00FB1500">
      <w:pPr>
        <w:pStyle w:val="ListParagraph"/>
        <w:numPr>
          <w:ilvl w:val="0"/>
          <w:numId w:val="11"/>
        </w:numPr>
        <w:rPr>
          <w:rFonts w:eastAsia="MS Mincho" w:cs="Arial"/>
          <w:lang w:val="en-US" w:eastAsia="ja-JP"/>
        </w:rPr>
      </w:pPr>
      <w:proofErr w:type="spellStart"/>
      <w:r w:rsidRPr="00407980">
        <w:rPr>
          <w:rFonts w:eastAsia="MS Mincho" w:cs="Arial"/>
          <w:lang w:val="en-US" w:eastAsia="ja-JP"/>
        </w:rPr>
        <w:t>Mr</w:t>
      </w:r>
      <w:proofErr w:type="spellEnd"/>
      <w:r w:rsidRPr="00407980">
        <w:rPr>
          <w:rFonts w:eastAsia="MS Mincho" w:cs="Arial"/>
          <w:lang w:val="en-US" w:eastAsia="ja-JP"/>
        </w:rPr>
        <w:t xml:space="preserve"> </w:t>
      </w:r>
      <w:proofErr w:type="spellStart"/>
      <w:r w:rsidRPr="00407980">
        <w:rPr>
          <w:rFonts w:eastAsia="MS Mincho" w:cs="Arial"/>
          <w:lang w:val="en-US" w:eastAsia="ja-JP"/>
        </w:rPr>
        <w:t>Shigeharu</w:t>
      </w:r>
      <w:proofErr w:type="spellEnd"/>
      <w:r w:rsidR="00407980">
        <w:rPr>
          <w:rFonts w:eastAsia="MS Mincho" w:cs="Arial"/>
          <w:lang w:val="en-US" w:eastAsia="ja-JP"/>
        </w:rPr>
        <w:t xml:space="preserve"> Nishikawa</w:t>
      </w:r>
      <w:r w:rsidRPr="00407980">
        <w:rPr>
          <w:rFonts w:eastAsia="MS Mincho" w:cs="Arial"/>
          <w:lang w:val="en-US" w:eastAsia="ja-JP"/>
        </w:rPr>
        <w:t xml:space="preserve"> reported </w:t>
      </w:r>
      <w:r w:rsidR="00407980">
        <w:rPr>
          <w:rFonts w:eastAsia="MS Mincho" w:cs="Arial"/>
          <w:lang w:val="en-US" w:eastAsia="ja-JP"/>
        </w:rPr>
        <w:t>on</w:t>
      </w:r>
      <w:r w:rsidRPr="00407980">
        <w:rPr>
          <w:rFonts w:eastAsia="MS Mincho" w:cs="Arial"/>
          <w:lang w:val="en-US" w:eastAsia="ja-JP"/>
        </w:rPr>
        <w:t xml:space="preserve"> activities of GISC Tokyo. He introduced a new monitoring for identifying GTS bulletins that lack associated metadata records. The mo</w:t>
      </w:r>
      <w:r w:rsidR="00CB2FA2">
        <w:rPr>
          <w:rFonts w:eastAsia="MS Mincho" w:cs="Arial"/>
          <w:lang w:val="en-US" w:eastAsia="ja-JP"/>
        </w:rPr>
        <w:t>nitoring is mainly for the cent</w:t>
      </w:r>
      <w:r w:rsidRPr="00407980">
        <w:rPr>
          <w:rFonts w:eastAsia="MS Mincho" w:cs="Arial"/>
          <w:lang w:val="en-US" w:eastAsia="ja-JP"/>
        </w:rPr>
        <w:t>r</w:t>
      </w:r>
      <w:r w:rsidR="00CB2FA2">
        <w:rPr>
          <w:rFonts w:eastAsia="MS Mincho" w:cs="Arial"/>
          <w:lang w:val="en-US" w:eastAsia="ja-JP"/>
        </w:rPr>
        <w:t>e</w:t>
      </w:r>
      <w:r w:rsidRPr="00407980">
        <w:rPr>
          <w:rFonts w:eastAsia="MS Mincho" w:cs="Arial"/>
          <w:lang w:val="en-US" w:eastAsia="ja-JP"/>
        </w:rPr>
        <w:t>s in the area of responsibility of Tokyo, but a list for all location identifiers (CCCCs) is updated every day. TT-GISC noted that this monit</w:t>
      </w:r>
      <w:r w:rsidR="00313C2D">
        <w:rPr>
          <w:rFonts w:eastAsia="MS Mincho" w:cs="Arial"/>
          <w:lang w:val="en-US" w:eastAsia="ja-JP"/>
        </w:rPr>
        <w:t>oring supports all the WIS cent</w:t>
      </w:r>
      <w:r w:rsidRPr="00407980">
        <w:rPr>
          <w:rFonts w:eastAsia="MS Mincho" w:cs="Arial"/>
          <w:lang w:val="en-US" w:eastAsia="ja-JP"/>
        </w:rPr>
        <w:t>r</w:t>
      </w:r>
      <w:r w:rsidR="00313C2D">
        <w:rPr>
          <w:rFonts w:eastAsia="MS Mincho" w:cs="Arial"/>
          <w:lang w:val="en-US" w:eastAsia="ja-JP"/>
        </w:rPr>
        <w:t>e</w:t>
      </w:r>
      <w:r w:rsidRPr="00407980">
        <w:rPr>
          <w:rFonts w:eastAsia="MS Mincho" w:cs="Arial"/>
          <w:lang w:val="en-US" w:eastAsia="ja-JP"/>
        </w:rPr>
        <w:t xml:space="preserve">s to </w:t>
      </w:r>
      <w:r w:rsidR="00CB2FA2">
        <w:rPr>
          <w:rFonts w:eastAsia="MS Mincho" w:cs="Arial"/>
          <w:lang w:val="en-US" w:eastAsia="ja-JP"/>
        </w:rPr>
        <w:t>identify GTS headings that need</w:t>
      </w:r>
      <w:r w:rsidRPr="00407980">
        <w:rPr>
          <w:rFonts w:eastAsia="MS Mincho" w:cs="Arial"/>
          <w:lang w:val="en-US" w:eastAsia="ja-JP"/>
        </w:rPr>
        <w:t xml:space="preserve"> metadata records.</w:t>
      </w:r>
    </w:p>
    <w:p w14:paraId="2110438B" w14:textId="77777777" w:rsidR="00407980" w:rsidRPr="00407980" w:rsidRDefault="00407980" w:rsidP="00407980">
      <w:pPr>
        <w:pStyle w:val="ListParagraph"/>
        <w:ind w:left="432"/>
        <w:rPr>
          <w:rFonts w:eastAsia="MS Mincho" w:cs="Arial"/>
          <w:lang w:val="en-US" w:eastAsia="ja-JP"/>
        </w:rPr>
      </w:pPr>
    </w:p>
    <w:p w14:paraId="107485AD" w14:textId="77777777" w:rsidR="002608A8" w:rsidRDefault="00954B17" w:rsidP="00FB1500">
      <w:pPr>
        <w:pStyle w:val="ListParagraph"/>
        <w:numPr>
          <w:ilvl w:val="0"/>
          <w:numId w:val="11"/>
        </w:numPr>
        <w:rPr>
          <w:rFonts w:eastAsia="MS Mincho" w:cs="Arial"/>
          <w:lang w:val="en-US" w:eastAsia="ja-JP"/>
        </w:rPr>
      </w:pPr>
      <w:r w:rsidRPr="00407980">
        <w:rPr>
          <w:rFonts w:eastAsia="MS Mincho" w:cs="Arial"/>
          <w:lang w:val="en-US" w:eastAsia="ja-JP"/>
        </w:rPr>
        <w:t xml:space="preserve">He also introduced a new monitor of the numbers of bulletins stored in GISC cache of GISC Tokyo. The meeting noted that this gives an idea of how </w:t>
      </w:r>
      <w:proofErr w:type="gramStart"/>
      <w:r w:rsidRPr="00407980">
        <w:rPr>
          <w:rFonts w:eastAsia="MS Mincho" w:cs="Arial"/>
          <w:lang w:val="en-US" w:eastAsia="ja-JP"/>
        </w:rPr>
        <w:t>GISC  cache</w:t>
      </w:r>
      <w:proofErr w:type="gramEnd"/>
      <w:r w:rsidRPr="00407980">
        <w:rPr>
          <w:rFonts w:eastAsia="MS Mincho" w:cs="Arial"/>
          <w:lang w:val="en-US" w:eastAsia="ja-JP"/>
        </w:rPr>
        <w:t xml:space="preserve"> is monitored.</w:t>
      </w:r>
    </w:p>
    <w:p w14:paraId="07FC00C5" w14:textId="77777777" w:rsidR="00407980" w:rsidRPr="00407980" w:rsidRDefault="00407980" w:rsidP="00407980">
      <w:pPr>
        <w:pStyle w:val="ListParagraph"/>
        <w:ind w:left="432"/>
        <w:rPr>
          <w:rFonts w:eastAsia="MS Mincho" w:cs="Arial"/>
          <w:lang w:val="en-US" w:eastAsia="ja-JP"/>
        </w:rPr>
      </w:pPr>
    </w:p>
    <w:p w14:paraId="4545E89A" w14:textId="5ADBD41A" w:rsidR="009B7D83" w:rsidRPr="009B7D83" w:rsidRDefault="00954B17" w:rsidP="00FB1500">
      <w:pPr>
        <w:pStyle w:val="ListParagraph"/>
        <w:numPr>
          <w:ilvl w:val="0"/>
          <w:numId w:val="11"/>
        </w:numPr>
        <w:rPr>
          <w:rFonts w:eastAsia="MS Mincho" w:cs="Arial"/>
          <w:lang w:val="en-US" w:eastAsia="ja-JP"/>
        </w:rPr>
      </w:pPr>
      <w:proofErr w:type="spellStart"/>
      <w:r w:rsidRPr="00407980">
        <w:rPr>
          <w:rFonts w:eastAsia="MS Mincho" w:cs="Arial"/>
          <w:lang w:val="en-US" w:eastAsia="ja-JP"/>
        </w:rPr>
        <w:t>Mr</w:t>
      </w:r>
      <w:proofErr w:type="spellEnd"/>
      <w:r w:rsidRPr="00407980">
        <w:rPr>
          <w:rFonts w:eastAsia="MS Mincho" w:cs="Arial"/>
          <w:lang w:val="en-US" w:eastAsia="ja-JP"/>
        </w:rPr>
        <w:t xml:space="preserve"> Nishikawa reported the status of GISC backup of Tokyo, between GISCs Beijing, Offenbach and Melbourne. The meeting noted the progress of the arrangements that include periodical exchange of routing catalogues with Beijing and GISC Tokyo’s web ingest tool for backup collection of files via internet.</w:t>
      </w:r>
    </w:p>
    <w:p w14:paraId="428DF36C" w14:textId="07C304EE" w:rsidR="009B7D83" w:rsidRDefault="009B7D83" w:rsidP="009B7D83">
      <w:pPr>
        <w:pStyle w:val="Heading4"/>
        <w:rPr>
          <w:lang w:eastAsia="ja-JP"/>
        </w:rPr>
      </w:pPr>
      <w:r>
        <w:rPr>
          <w:lang w:eastAsia="ja-JP"/>
        </w:rPr>
        <w:t xml:space="preserve">Melbourne, </w:t>
      </w:r>
      <w:proofErr w:type="gramStart"/>
      <w:r>
        <w:rPr>
          <w:lang w:eastAsia="ja-JP"/>
        </w:rPr>
        <w:t>Doc  24</w:t>
      </w:r>
      <w:proofErr w:type="gramEnd"/>
    </w:p>
    <w:p w14:paraId="77E79063" w14:textId="26124E60" w:rsidR="009B7D83" w:rsidRDefault="009B7D83" w:rsidP="00FB1500">
      <w:pPr>
        <w:pStyle w:val="ListParagraph"/>
        <w:numPr>
          <w:ilvl w:val="0"/>
          <w:numId w:val="11"/>
        </w:numPr>
        <w:rPr>
          <w:rFonts w:eastAsia="MS Mincho" w:cs="Arial"/>
          <w:lang w:eastAsia="ja-JP"/>
        </w:rPr>
      </w:pPr>
      <w:r w:rsidRPr="009B7D83">
        <w:rPr>
          <w:rFonts w:eastAsia="MS Mincho" w:cs="Arial"/>
          <w:lang w:eastAsia="ja-JP"/>
        </w:rPr>
        <w:t xml:space="preserve">Mr </w:t>
      </w:r>
      <w:proofErr w:type="spellStart"/>
      <w:r w:rsidRPr="009B7D83">
        <w:rPr>
          <w:rFonts w:eastAsia="MS Mincho" w:cs="Arial"/>
          <w:lang w:eastAsia="ja-JP"/>
        </w:rPr>
        <w:t>Weiqing</w:t>
      </w:r>
      <w:proofErr w:type="spellEnd"/>
      <w:r w:rsidRPr="009B7D83">
        <w:rPr>
          <w:rFonts w:eastAsia="MS Mincho" w:cs="Arial"/>
          <w:lang w:eastAsia="ja-JP"/>
        </w:rPr>
        <w:t xml:space="preserve"> Qu reported that GISC Melbourne has been operational since 16 April 2013 (Service Level: Category I – 24/7). It is performing routine </w:t>
      </w:r>
      <w:proofErr w:type="spellStart"/>
      <w:r w:rsidRPr="009B7D83">
        <w:rPr>
          <w:rFonts w:eastAsia="MS Mincho" w:cs="Arial"/>
          <w:lang w:eastAsia="ja-JP"/>
        </w:rPr>
        <w:t>Metedata</w:t>
      </w:r>
      <w:proofErr w:type="spellEnd"/>
      <w:r w:rsidRPr="009B7D83">
        <w:rPr>
          <w:rFonts w:eastAsia="MS Mincho" w:cs="Arial"/>
          <w:lang w:eastAsia="ja-JP"/>
        </w:rPr>
        <w:t xml:space="preserve"> Synchronization with all Operational GISCs. All GTS products received by GISC Melbourne are in the Cache and kept for 5 days. Average Cache size 2.672GB. Average size of RA-V data 60.248 MB.</w:t>
      </w:r>
      <w:r>
        <w:rPr>
          <w:rFonts w:eastAsia="MS Mincho" w:cs="Arial"/>
          <w:lang w:eastAsia="ja-JP"/>
        </w:rPr>
        <w:t xml:space="preserve"> </w:t>
      </w:r>
    </w:p>
    <w:p w14:paraId="7266D6D9" w14:textId="77777777" w:rsidR="009B7D83" w:rsidRDefault="009B7D83" w:rsidP="009B7D83">
      <w:pPr>
        <w:pStyle w:val="ListParagraph"/>
        <w:ind w:left="432"/>
        <w:rPr>
          <w:rFonts w:eastAsia="MS Mincho" w:cs="Arial"/>
          <w:lang w:eastAsia="ja-JP"/>
        </w:rPr>
      </w:pPr>
    </w:p>
    <w:p w14:paraId="71208609" w14:textId="53319FB9" w:rsidR="009B7D83" w:rsidRDefault="009B7D83" w:rsidP="00FB1500">
      <w:pPr>
        <w:pStyle w:val="ListParagraph"/>
        <w:numPr>
          <w:ilvl w:val="0"/>
          <w:numId w:val="11"/>
        </w:numPr>
        <w:rPr>
          <w:rFonts w:eastAsia="MS Mincho" w:cs="Arial"/>
          <w:lang w:eastAsia="ja-JP"/>
        </w:rPr>
      </w:pPr>
      <w:r w:rsidRPr="009B7D83">
        <w:rPr>
          <w:rFonts w:eastAsia="MS Mincho" w:cs="Arial"/>
          <w:lang w:eastAsia="ja-JP"/>
        </w:rPr>
        <w:t xml:space="preserve">Activities aimed to improving monitoring capacity for GISC operation include the clean-up of the Metadata Catalogue, the publishing of outstanding metadata, ensuring the compliance of CPv1.3 for existing metadata, and coordinating and facilitate metadata update in RA-V. The meeting noted that </w:t>
      </w:r>
      <w:r>
        <w:rPr>
          <w:rFonts w:eastAsia="MS Mincho" w:cs="Arial"/>
          <w:lang w:eastAsia="ja-JP"/>
        </w:rPr>
        <w:t>establishing the G</w:t>
      </w:r>
      <w:r w:rsidRPr="009B7D83">
        <w:rPr>
          <w:rFonts w:eastAsia="MS Mincho" w:cs="Arial"/>
          <w:lang w:eastAsia="ja-JP"/>
        </w:rPr>
        <w:t xml:space="preserve">ISC backup with Tokyo and Beijing </w:t>
      </w:r>
      <w:r>
        <w:rPr>
          <w:rFonts w:eastAsia="MS Mincho" w:cs="Arial"/>
          <w:lang w:eastAsia="ja-JP"/>
        </w:rPr>
        <w:t xml:space="preserve">is </w:t>
      </w:r>
      <w:r w:rsidRPr="009B7D83">
        <w:rPr>
          <w:rFonts w:eastAsia="MS Mincho" w:cs="Arial"/>
          <w:lang w:eastAsia="ja-JP"/>
        </w:rPr>
        <w:t>in progress.</w:t>
      </w:r>
    </w:p>
    <w:p w14:paraId="6E4D2669" w14:textId="77777777" w:rsidR="009B7D83" w:rsidRDefault="009B7D83" w:rsidP="009B7D83">
      <w:pPr>
        <w:pStyle w:val="ListParagraph"/>
        <w:ind w:left="432"/>
        <w:rPr>
          <w:rFonts w:eastAsia="MS Mincho" w:cs="Arial"/>
          <w:lang w:eastAsia="ja-JP"/>
        </w:rPr>
      </w:pPr>
    </w:p>
    <w:p w14:paraId="31C966AE" w14:textId="2173CC06" w:rsidR="009B7D83" w:rsidRPr="009B7D83" w:rsidRDefault="009B7D83" w:rsidP="00FB1500">
      <w:pPr>
        <w:pStyle w:val="ListParagraph"/>
        <w:numPr>
          <w:ilvl w:val="0"/>
          <w:numId w:val="11"/>
        </w:numPr>
        <w:rPr>
          <w:rFonts w:eastAsia="MS Mincho" w:cs="Arial"/>
          <w:lang w:eastAsia="ja-JP"/>
        </w:rPr>
      </w:pPr>
      <w:r>
        <w:rPr>
          <w:rFonts w:eastAsia="MS Mincho" w:cs="Arial"/>
          <w:lang w:eastAsia="ja-JP"/>
        </w:rPr>
        <w:t>Mr Qu also briefed the meeting on the migration to TDCF activity in RA V being led by Australia.</w:t>
      </w:r>
    </w:p>
    <w:p w14:paraId="563FDB78" w14:textId="6D06DA8C" w:rsidR="009B7D83" w:rsidRPr="009B7D83" w:rsidRDefault="00E23F49" w:rsidP="009B7D83">
      <w:pPr>
        <w:pStyle w:val="Heading4"/>
        <w:rPr>
          <w:rStyle w:val="Hyperlink"/>
          <w:rFonts w:ascii="Verdana" w:hAnsi="Verdana"/>
          <w:color w:val="006699"/>
          <w:sz w:val="18"/>
          <w:szCs w:val="18"/>
          <w:shd w:val="clear" w:color="auto" w:fill="FFFFFF"/>
        </w:rPr>
      </w:pPr>
      <w:r>
        <w:t>Beijing</w:t>
      </w:r>
      <w:r w:rsidR="009B7D83">
        <w:t xml:space="preserve"> </w:t>
      </w:r>
      <w:hyperlink r:id="rId28" w:tgtFrame="_blank" w:history="1">
        <w:r w:rsidR="009B7D83" w:rsidRPr="009B7D83">
          <w:rPr>
            <w:rStyle w:val="Hyperlink"/>
            <w:rFonts w:ascii="Verdana" w:hAnsi="Verdana"/>
            <w:color w:val="006699"/>
            <w:sz w:val="18"/>
            <w:szCs w:val="18"/>
            <w:shd w:val="clear" w:color="auto" w:fill="FFFFFF"/>
          </w:rPr>
          <w:t>Doc 2</w:t>
        </w:r>
        <w:r>
          <w:rPr>
            <w:rStyle w:val="Hyperlink"/>
            <w:rFonts w:ascii="Verdana" w:hAnsi="Verdana"/>
            <w:color w:val="006699"/>
            <w:sz w:val="18"/>
            <w:szCs w:val="18"/>
            <w:shd w:val="clear" w:color="auto" w:fill="FFFFFF"/>
          </w:rPr>
          <w:t>5</w:t>
        </w:r>
      </w:hyperlink>
      <w:r w:rsidR="009B7D83">
        <w:rPr>
          <w:noProof/>
          <w:lang w:val="en-US"/>
        </w:rPr>
        <w:drawing>
          <wp:inline distT="0" distB="0" distL="0" distR="0" wp14:anchorId="4CA97203" wp14:editId="1B87AC71">
            <wp:extent cx="64135" cy="77470"/>
            <wp:effectExtent l="0" t="0" r="0" b="0"/>
            <wp:docPr id="4" name="Picture 4"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35" cy="77470"/>
                    </a:xfrm>
                    <a:prstGeom prst="rect">
                      <a:avLst/>
                    </a:prstGeom>
                    <a:noFill/>
                    <a:ln>
                      <a:noFill/>
                    </a:ln>
                  </pic:spPr>
                </pic:pic>
              </a:graphicData>
            </a:graphic>
          </wp:inline>
        </w:drawing>
      </w:r>
    </w:p>
    <w:p w14:paraId="20F60083" w14:textId="430F6044" w:rsidR="00E23F49" w:rsidRPr="008B7F1D" w:rsidRDefault="00E23F49" w:rsidP="00FB1500">
      <w:pPr>
        <w:pStyle w:val="ListParagraph"/>
        <w:numPr>
          <w:ilvl w:val="0"/>
          <w:numId w:val="11"/>
        </w:numPr>
        <w:rPr>
          <w:rFonts w:eastAsia="MS Mincho" w:cs="Arial"/>
          <w:lang w:eastAsia="ja-JP"/>
        </w:rPr>
      </w:pPr>
      <w:r w:rsidRPr="008B7F1D">
        <w:rPr>
          <w:rFonts w:eastAsia="MS Mincho" w:cs="Arial"/>
          <w:lang w:eastAsia="ja-JP"/>
        </w:rPr>
        <w:t xml:space="preserve">Ms Zhu Ting reported that GISC Beijing has </w:t>
      </w:r>
      <w:r w:rsidR="008B7F1D" w:rsidRPr="008B7F1D">
        <w:rPr>
          <w:rFonts w:eastAsia="MS Mincho" w:cs="Arial"/>
          <w:lang w:eastAsia="ja-JP"/>
        </w:rPr>
        <w:t>five</w:t>
      </w:r>
      <w:r w:rsidRPr="008B7F1D">
        <w:rPr>
          <w:rFonts w:eastAsia="MS Mincho" w:cs="Arial"/>
          <w:lang w:eastAsia="ja-JP"/>
        </w:rPr>
        <w:t xml:space="preserve"> internal operational Data Collection or Product Cent</w:t>
      </w:r>
      <w:r w:rsidR="008B7F1D" w:rsidRPr="008B7F1D">
        <w:rPr>
          <w:rFonts w:eastAsia="MS Mincho" w:cs="Arial"/>
          <w:lang w:eastAsia="ja-JP"/>
        </w:rPr>
        <w:t>re</w:t>
      </w:r>
      <w:r w:rsidRPr="008B7F1D">
        <w:rPr>
          <w:rFonts w:eastAsia="MS Mincho" w:cs="Arial"/>
          <w:lang w:eastAsia="ja-JP"/>
        </w:rPr>
        <w:t xml:space="preserve">s and </w:t>
      </w:r>
      <w:r w:rsidR="008B7F1D" w:rsidRPr="008B7F1D">
        <w:rPr>
          <w:rFonts w:eastAsia="MS Mincho" w:cs="Arial"/>
          <w:lang w:eastAsia="ja-JP"/>
        </w:rPr>
        <w:t>six</w:t>
      </w:r>
      <w:r w:rsidRPr="008B7F1D">
        <w:rPr>
          <w:rFonts w:eastAsia="MS Mincho" w:cs="Arial"/>
          <w:lang w:eastAsia="ja-JP"/>
        </w:rPr>
        <w:t xml:space="preserve"> external National </w:t>
      </w:r>
      <w:proofErr w:type="gramStart"/>
      <w:r w:rsidRPr="008B7F1D">
        <w:rPr>
          <w:rFonts w:eastAsia="MS Mincho" w:cs="Arial"/>
          <w:lang w:eastAsia="ja-JP"/>
        </w:rPr>
        <w:t>Cent</w:t>
      </w:r>
      <w:r w:rsidR="008B7F1D" w:rsidRPr="008B7F1D">
        <w:rPr>
          <w:rFonts w:eastAsia="MS Mincho" w:cs="Arial"/>
          <w:lang w:eastAsia="ja-JP"/>
        </w:rPr>
        <w:t>re</w:t>
      </w:r>
      <w:r w:rsidRPr="008B7F1D">
        <w:rPr>
          <w:rFonts w:eastAsia="MS Mincho" w:cs="Arial"/>
          <w:lang w:eastAsia="ja-JP"/>
        </w:rPr>
        <w:t>s  or</w:t>
      </w:r>
      <w:proofErr w:type="gramEnd"/>
      <w:r w:rsidRPr="008B7F1D">
        <w:rPr>
          <w:rFonts w:eastAsia="MS Mincho" w:cs="Arial"/>
          <w:lang w:eastAsia="ja-JP"/>
        </w:rPr>
        <w:t xml:space="preserve"> DCPC in </w:t>
      </w:r>
      <w:r w:rsidR="008B7F1D" w:rsidRPr="008B7F1D">
        <w:rPr>
          <w:rFonts w:eastAsia="MS Mincho" w:cs="Arial"/>
          <w:lang w:eastAsia="ja-JP"/>
        </w:rPr>
        <w:t xml:space="preserve">its area of </w:t>
      </w:r>
      <w:r w:rsidRPr="008B7F1D">
        <w:rPr>
          <w:rFonts w:eastAsia="MS Mincho" w:cs="Arial"/>
          <w:lang w:eastAsia="ja-JP"/>
        </w:rPr>
        <w:t>responsib</w:t>
      </w:r>
      <w:r w:rsidR="008B7F1D" w:rsidRPr="008B7F1D">
        <w:rPr>
          <w:rFonts w:eastAsia="MS Mincho" w:cs="Arial"/>
          <w:lang w:eastAsia="ja-JP"/>
        </w:rPr>
        <w:t>ility</w:t>
      </w:r>
      <w:r w:rsidRPr="008B7F1D">
        <w:rPr>
          <w:rFonts w:eastAsia="MS Mincho" w:cs="Arial"/>
          <w:lang w:eastAsia="ja-JP"/>
        </w:rPr>
        <w:t>.</w:t>
      </w:r>
      <w:r w:rsidR="008B7F1D" w:rsidRPr="008B7F1D">
        <w:rPr>
          <w:rFonts w:eastAsia="MS Mincho" w:cs="Arial"/>
          <w:lang w:eastAsia="ja-JP"/>
        </w:rPr>
        <w:t xml:space="preserve"> </w:t>
      </w:r>
      <w:r w:rsidRPr="008B7F1D">
        <w:rPr>
          <w:rFonts w:eastAsia="MS Mincho" w:cs="Arial"/>
          <w:lang w:eastAsia="ja-JP"/>
        </w:rPr>
        <w:t>GISC Beijing has been operating traditional GTS and services of WIS Part-B.</w:t>
      </w:r>
      <w:r w:rsidR="008B7F1D">
        <w:rPr>
          <w:rFonts w:eastAsia="MS Mincho" w:cs="Arial"/>
          <w:lang w:eastAsia="ja-JP"/>
        </w:rPr>
        <w:t xml:space="preserve"> </w:t>
      </w:r>
    </w:p>
    <w:p w14:paraId="187E5D03" w14:textId="77777777" w:rsidR="00E23F49" w:rsidRPr="00E23F49" w:rsidRDefault="00E23F49" w:rsidP="008B7F1D">
      <w:pPr>
        <w:pStyle w:val="ListParagraph"/>
        <w:ind w:left="432"/>
        <w:rPr>
          <w:rFonts w:eastAsia="MS Mincho" w:cs="Arial"/>
          <w:lang w:eastAsia="ja-JP"/>
        </w:rPr>
      </w:pPr>
    </w:p>
    <w:p w14:paraId="49B6626D" w14:textId="29C8CD98" w:rsidR="00E23F49" w:rsidRPr="008B7F1D" w:rsidRDefault="00E23F49" w:rsidP="00FB1500">
      <w:pPr>
        <w:pStyle w:val="ListParagraph"/>
        <w:numPr>
          <w:ilvl w:val="0"/>
          <w:numId w:val="11"/>
        </w:numPr>
        <w:rPr>
          <w:rFonts w:eastAsia="MS Mincho" w:cs="Arial"/>
          <w:lang w:eastAsia="ja-JP"/>
        </w:rPr>
      </w:pPr>
      <w:r w:rsidRPr="008B7F1D">
        <w:rPr>
          <w:rFonts w:eastAsia="MS Mincho" w:cs="Arial"/>
          <w:lang w:eastAsia="ja-JP"/>
        </w:rPr>
        <w:t xml:space="preserve">Ms Zhu reported the current statues of routine dissemination for GISC Beijing’s subscription users. Dissemination via </w:t>
      </w:r>
      <w:proofErr w:type="spellStart"/>
      <w:r w:rsidRPr="008B7F1D">
        <w:rPr>
          <w:rFonts w:eastAsia="MS Mincho" w:cs="Arial"/>
          <w:lang w:eastAsia="ja-JP"/>
        </w:rPr>
        <w:t>CMACast</w:t>
      </w:r>
      <w:proofErr w:type="spellEnd"/>
      <w:r w:rsidRPr="008B7F1D">
        <w:rPr>
          <w:rFonts w:eastAsia="MS Mincho" w:cs="Arial"/>
          <w:lang w:eastAsia="ja-JP"/>
        </w:rPr>
        <w:t xml:space="preserve"> takes the major work for subscription service.</w:t>
      </w:r>
      <w:r w:rsidR="008B7F1D" w:rsidRPr="008B7F1D">
        <w:rPr>
          <w:rFonts w:eastAsia="MS Mincho" w:cs="Arial"/>
          <w:lang w:eastAsia="ja-JP"/>
        </w:rPr>
        <w:t xml:space="preserve"> Also, </w:t>
      </w:r>
      <w:r w:rsidRPr="008B7F1D">
        <w:rPr>
          <w:rFonts w:eastAsia="MS Mincho" w:cs="Arial"/>
          <w:lang w:eastAsia="ja-JP"/>
        </w:rPr>
        <w:t>GISC Beijing achieved the migration to RMDCN-NG in Jan 2014.</w:t>
      </w:r>
    </w:p>
    <w:p w14:paraId="74EAC5B0" w14:textId="77777777" w:rsidR="00E23F49" w:rsidRPr="00E23F49" w:rsidRDefault="00E23F49" w:rsidP="008B7F1D">
      <w:pPr>
        <w:pStyle w:val="ListParagraph"/>
        <w:ind w:left="432"/>
        <w:rPr>
          <w:rFonts w:eastAsia="MS Mincho" w:cs="Arial"/>
          <w:lang w:eastAsia="ja-JP"/>
        </w:rPr>
      </w:pPr>
    </w:p>
    <w:p w14:paraId="2E8B00BA" w14:textId="46F426F2" w:rsidR="00E23F49" w:rsidRPr="008B7F1D" w:rsidRDefault="00E23F49" w:rsidP="00FB1500">
      <w:pPr>
        <w:pStyle w:val="ListParagraph"/>
        <w:numPr>
          <w:ilvl w:val="0"/>
          <w:numId w:val="11"/>
        </w:numPr>
        <w:rPr>
          <w:rFonts w:eastAsia="MS Mincho" w:cs="Arial"/>
          <w:lang w:eastAsia="ja-JP"/>
        </w:rPr>
      </w:pPr>
      <w:r w:rsidRPr="008B7F1D">
        <w:rPr>
          <w:rFonts w:eastAsia="MS Mincho" w:cs="Arial"/>
          <w:lang w:eastAsia="ja-JP"/>
        </w:rPr>
        <w:t>GISC Beijing provided on-site training to NC Mongolia and NC Nepal in Dec 2013. GISC Beijing plans to establish and implement any-to-any MPLS VPN Circuit between AMDCN members and develop WIS/GISC software to enhance our service quality and performance monitoring ability.</w:t>
      </w:r>
    </w:p>
    <w:p w14:paraId="25A7A28F" w14:textId="6B7E6E00" w:rsidR="00E23F49" w:rsidRPr="008B7F1D" w:rsidRDefault="00A874A2" w:rsidP="008B7F1D">
      <w:pPr>
        <w:pStyle w:val="Heading4"/>
        <w:rPr>
          <w:rFonts w:ascii="Verdana" w:hAnsi="Verdana"/>
          <w:color w:val="006699"/>
          <w:sz w:val="18"/>
          <w:szCs w:val="18"/>
          <w:u w:val="single"/>
          <w:shd w:val="clear" w:color="auto" w:fill="FFFFFF"/>
        </w:rPr>
      </w:pPr>
      <w:r>
        <w:t>Seoul</w:t>
      </w:r>
      <w:r w:rsidR="008B7F1D">
        <w:t xml:space="preserve"> </w:t>
      </w:r>
      <w:hyperlink r:id="rId30" w:tgtFrame="_blank" w:history="1">
        <w:r w:rsidR="008B7F1D" w:rsidRPr="009B7D83">
          <w:rPr>
            <w:rStyle w:val="Hyperlink"/>
            <w:rFonts w:ascii="Verdana" w:hAnsi="Verdana"/>
            <w:color w:val="006699"/>
            <w:sz w:val="18"/>
            <w:szCs w:val="18"/>
            <w:shd w:val="clear" w:color="auto" w:fill="FFFFFF"/>
          </w:rPr>
          <w:t>Doc 2</w:t>
        </w:r>
        <w:r>
          <w:rPr>
            <w:rStyle w:val="Hyperlink"/>
            <w:rFonts w:ascii="Verdana" w:hAnsi="Verdana"/>
            <w:color w:val="006699"/>
            <w:sz w:val="18"/>
            <w:szCs w:val="18"/>
            <w:shd w:val="clear" w:color="auto" w:fill="FFFFFF"/>
          </w:rPr>
          <w:t>6</w:t>
        </w:r>
      </w:hyperlink>
      <w:r w:rsidR="008B7F1D">
        <w:rPr>
          <w:noProof/>
          <w:lang w:val="en-US"/>
        </w:rPr>
        <w:drawing>
          <wp:inline distT="0" distB="0" distL="0" distR="0" wp14:anchorId="1B346099" wp14:editId="436A9AAF">
            <wp:extent cx="64135" cy="77470"/>
            <wp:effectExtent l="0" t="0" r="0" b="0"/>
            <wp:docPr id="8" name="Picture 8"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35" cy="77470"/>
                    </a:xfrm>
                    <a:prstGeom prst="rect">
                      <a:avLst/>
                    </a:prstGeom>
                    <a:noFill/>
                    <a:ln>
                      <a:noFill/>
                    </a:ln>
                  </pic:spPr>
                </pic:pic>
              </a:graphicData>
            </a:graphic>
          </wp:inline>
        </w:drawing>
      </w:r>
    </w:p>
    <w:p w14:paraId="18C53917" w14:textId="77777777" w:rsidR="008B7F1D" w:rsidRDefault="008B7F1D" w:rsidP="00FB1500">
      <w:pPr>
        <w:pStyle w:val="ListParagraph"/>
        <w:numPr>
          <w:ilvl w:val="0"/>
          <w:numId w:val="11"/>
        </w:numPr>
        <w:rPr>
          <w:rFonts w:eastAsia="MS Mincho" w:cs="Arial"/>
          <w:lang w:eastAsia="ja-JP"/>
        </w:rPr>
      </w:pPr>
      <w:r w:rsidRPr="008B7F1D">
        <w:rPr>
          <w:rFonts w:eastAsia="MS Mincho" w:cs="Arial"/>
          <w:lang w:eastAsia="ja-JP"/>
        </w:rPr>
        <w:t xml:space="preserve">Mr </w:t>
      </w:r>
      <w:proofErr w:type="spellStart"/>
      <w:r w:rsidRPr="008B7F1D">
        <w:rPr>
          <w:rFonts w:eastAsia="MS Mincho" w:cs="Arial"/>
          <w:lang w:eastAsia="ja-JP"/>
        </w:rPr>
        <w:t>Sungsoo</w:t>
      </w:r>
      <w:proofErr w:type="spellEnd"/>
      <w:r w:rsidRPr="008B7F1D">
        <w:rPr>
          <w:rFonts w:eastAsia="MS Mincho" w:cs="Arial"/>
          <w:lang w:eastAsia="ja-JP"/>
        </w:rPr>
        <w:t xml:space="preserve"> Do reported on the status of WIS Centre in GISC Seoul, Capacity Building, </w:t>
      </w:r>
      <w:proofErr w:type="gramStart"/>
      <w:r w:rsidRPr="008B7F1D">
        <w:rPr>
          <w:rFonts w:eastAsia="MS Mincho" w:cs="Arial"/>
          <w:lang w:eastAsia="ja-JP"/>
        </w:rPr>
        <w:t>Improving</w:t>
      </w:r>
      <w:proofErr w:type="gramEnd"/>
      <w:r w:rsidRPr="008B7F1D">
        <w:rPr>
          <w:rFonts w:eastAsia="MS Mincho" w:cs="Arial"/>
          <w:lang w:eastAsia="ja-JP"/>
        </w:rPr>
        <w:t xml:space="preserve"> Usability in GISC Seoul and on its Interactions with other organization</w:t>
      </w:r>
      <w:r>
        <w:rPr>
          <w:rFonts w:eastAsia="MS Mincho" w:cs="Arial"/>
          <w:lang w:eastAsia="ja-JP"/>
        </w:rPr>
        <w:t>s.</w:t>
      </w:r>
    </w:p>
    <w:p w14:paraId="6662FAD7" w14:textId="77777777" w:rsidR="00A874A2" w:rsidRDefault="00A874A2" w:rsidP="00A874A2">
      <w:pPr>
        <w:pStyle w:val="ListParagraph"/>
        <w:ind w:left="432"/>
        <w:rPr>
          <w:rFonts w:eastAsia="MS Mincho" w:cs="Arial"/>
          <w:lang w:eastAsia="ja-JP"/>
        </w:rPr>
      </w:pPr>
    </w:p>
    <w:p w14:paraId="3C815F77" w14:textId="3D1EFE77" w:rsidR="00A874A2" w:rsidRDefault="00A874A2" w:rsidP="00FB1500">
      <w:pPr>
        <w:pStyle w:val="ListParagraph"/>
        <w:numPr>
          <w:ilvl w:val="0"/>
          <w:numId w:val="11"/>
        </w:numPr>
        <w:rPr>
          <w:rFonts w:eastAsia="MS Mincho" w:cs="Arial"/>
          <w:lang w:eastAsia="ja-JP"/>
        </w:rPr>
      </w:pPr>
      <w:r w:rsidRPr="00A874A2">
        <w:rPr>
          <w:rFonts w:eastAsia="MS Mincho" w:cs="Arial"/>
          <w:lang w:eastAsia="ja-JP"/>
        </w:rPr>
        <w:t>Domestic Training included a second GISC Seoul Workshop in September 2013; status of each data centre, data policy and was a contribution to GFCS as CSIS. In addition they held a Joint Meeting with K-GEO (January 2014), introducing a benefit of WIS to other areas of data user (governmental decision maker)</w:t>
      </w:r>
      <w:r>
        <w:rPr>
          <w:rFonts w:eastAsia="MS Mincho" w:cs="Arial"/>
          <w:lang w:eastAsia="ja-JP"/>
        </w:rPr>
        <w:t xml:space="preserve">. </w:t>
      </w:r>
      <w:r w:rsidRPr="00A874A2">
        <w:rPr>
          <w:rFonts w:eastAsia="MS Mincho" w:cs="Arial"/>
          <w:lang w:eastAsia="ja-JP"/>
        </w:rPr>
        <w:t xml:space="preserve">International activity included the training of invited experts from </w:t>
      </w:r>
      <w:proofErr w:type="spellStart"/>
      <w:r w:rsidRPr="00A874A2">
        <w:rPr>
          <w:rFonts w:eastAsia="MS Mincho" w:cs="Arial"/>
          <w:lang w:eastAsia="ja-JP"/>
        </w:rPr>
        <w:t>Uzhydromet</w:t>
      </w:r>
      <w:proofErr w:type="spellEnd"/>
      <w:r w:rsidRPr="00A874A2">
        <w:rPr>
          <w:rFonts w:eastAsia="MS Mincho" w:cs="Arial"/>
          <w:lang w:eastAsia="ja-JP"/>
        </w:rPr>
        <w:t xml:space="preserve"> (November 2013) covering WIS concept, Creating and managing MD </w:t>
      </w:r>
      <w:proofErr w:type="spellStart"/>
      <w:r w:rsidRPr="00A874A2">
        <w:rPr>
          <w:rFonts w:eastAsia="MS Mincho" w:cs="Arial"/>
          <w:lang w:eastAsia="ja-JP"/>
        </w:rPr>
        <w:t>etc</w:t>
      </w:r>
      <w:proofErr w:type="spellEnd"/>
    </w:p>
    <w:p w14:paraId="4C49FFE0" w14:textId="77777777" w:rsidR="00E26548" w:rsidRPr="00A874A2" w:rsidRDefault="00E26548" w:rsidP="00B97467">
      <w:pPr>
        <w:pStyle w:val="ListParagraph"/>
        <w:ind w:left="432"/>
        <w:rPr>
          <w:rFonts w:eastAsia="MS Mincho" w:cs="Arial"/>
          <w:lang w:eastAsia="ja-JP"/>
        </w:rPr>
      </w:pPr>
    </w:p>
    <w:p w14:paraId="4A3821BC" w14:textId="5B0E29A8" w:rsidR="00A874A2" w:rsidRDefault="00A874A2" w:rsidP="00FB1500">
      <w:pPr>
        <w:pStyle w:val="ListParagraph"/>
        <w:numPr>
          <w:ilvl w:val="0"/>
          <w:numId w:val="11"/>
        </w:numPr>
        <w:rPr>
          <w:rFonts w:eastAsia="MS Mincho" w:cs="Arial"/>
          <w:lang w:eastAsia="ja-JP"/>
        </w:rPr>
      </w:pPr>
      <w:r w:rsidRPr="00A874A2">
        <w:rPr>
          <w:rFonts w:eastAsia="MS Mincho" w:cs="Arial"/>
          <w:lang w:eastAsia="ja-JP"/>
        </w:rPr>
        <w:t xml:space="preserve">GISC usability was enhanced through introduction of GIS service to facilitate </w:t>
      </w:r>
      <w:proofErr w:type="gramStart"/>
      <w:r w:rsidRPr="00A874A2">
        <w:rPr>
          <w:rFonts w:eastAsia="MS Mincho" w:cs="Arial"/>
          <w:lang w:eastAsia="ja-JP"/>
        </w:rPr>
        <w:t>users</w:t>
      </w:r>
      <w:proofErr w:type="gramEnd"/>
      <w:r w:rsidRPr="00A874A2">
        <w:rPr>
          <w:rFonts w:eastAsia="MS Mincho" w:cs="Arial"/>
          <w:lang w:eastAsia="ja-JP"/>
        </w:rPr>
        <w:t xml:space="preserve"> search and retrieval activity. Inter-agency collaboration was exemplified by GISC Seoul volunteering to be interface between WIS and GEOSS in September 2013 and has taken initiatives in terms of MD </w:t>
      </w:r>
      <w:r w:rsidRPr="00A874A2">
        <w:rPr>
          <w:rFonts w:eastAsia="MS Mincho" w:cs="Arial"/>
          <w:lang w:eastAsia="ja-JP"/>
        </w:rPr>
        <w:lastRenderedPageBreak/>
        <w:t>exchanging including the harvesting of GEOSS MD to GISC Seoul. This facilitates the ongoing cooperation with WIS as a contributing system to GEOS</w:t>
      </w:r>
    </w:p>
    <w:p w14:paraId="4960FD54" w14:textId="632A613A" w:rsidR="00A874A2" w:rsidRPr="00AB27A2" w:rsidRDefault="00AB27A2" w:rsidP="00EE65B5">
      <w:pPr>
        <w:pStyle w:val="Heading4"/>
        <w:rPr>
          <w:lang w:eastAsia="ja-JP"/>
        </w:rPr>
      </w:pPr>
      <w:r>
        <w:rPr>
          <w:lang w:eastAsia="ja-JP"/>
        </w:rPr>
        <w:t xml:space="preserve">Pretoria </w:t>
      </w:r>
      <w:hyperlink r:id="rId31" w:history="1">
        <w:r w:rsidRPr="00AB27A2">
          <w:rPr>
            <w:rStyle w:val="Hyperlink"/>
            <w:rFonts w:eastAsia="MS Mincho" w:cs="Arial"/>
            <w:lang w:eastAsia="ja-JP"/>
          </w:rPr>
          <w:t>Doc 27</w:t>
        </w:r>
      </w:hyperlink>
      <w:r>
        <w:rPr>
          <w:lang w:eastAsia="ja-JP"/>
        </w:rPr>
        <w:t xml:space="preserve"> </w:t>
      </w:r>
    </w:p>
    <w:p w14:paraId="781A2704" w14:textId="49DF56A3" w:rsidR="00EE65B5" w:rsidRDefault="00EE65B5" w:rsidP="00FB1500">
      <w:pPr>
        <w:pStyle w:val="ListParagraph"/>
        <w:numPr>
          <w:ilvl w:val="0"/>
          <w:numId w:val="11"/>
        </w:numPr>
        <w:rPr>
          <w:rFonts w:eastAsia="MS Mincho" w:cs="Arial"/>
          <w:lang w:eastAsia="ja-JP"/>
        </w:rPr>
      </w:pPr>
      <w:r w:rsidRPr="00EE65B5">
        <w:rPr>
          <w:rFonts w:eastAsia="MS Mincho" w:cs="Arial"/>
          <w:lang w:eastAsia="ja-JP"/>
        </w:rPr>
        <w:t xml:space="preserve">Mr </w:t>
      </w:r>
      <w:proofErr w:type="spellStart"/>
      <w:r w:rsidRPr="00EE65B5">
        <w:rPr>
          <w:rFonts w:eastAsia="MS Mincho" w:cs="Arial"/>
          <w:lang w:eastAsia="ja-JP"/>
        </w:rPr>
        <w:t>Karel</w:t>
      </w:r>
      <w:proofErr w:type="spellEnd"/>
      <w:r w:rsidRPr="00EE65B5">
        <w:rPr>
          <w:rFonts w:eastAsia="MS Mincho" w:cs="Arial"/>
          <w:lang w:eastAsia="ja-JP"/>
        </w:rPr>
        <w:t xml:space="preserve"> </w:t>
      </w:r>
      <w:proofErr w:type="spellStart"/>
      <w:r w:rsidRPr="00EE65B5">
        <w:rPr>
          <w:rFonts w:eastAsia="MS Mincho" w:cs="Arial"/>
          <w:lang w:eastAsia="ja-JP"/>
        </w:rPr>
        <w:t>Dewaal</w:t>
      </w:r>
      <w:proofErr w:type="spellEnd"/>
      <w:r w:rsidRPr="00EE65B5">
        <w:rPr>
          <w:rFonts w:eastAsia="MS Mincho" w:cs="Arial"/>
          <w:lang w:eastAsia="ja-JP"/>
        </w:rPr>
        <w:t xml:space="preserve"> submitted his report. He noted that IBL was rewarded a tender to install and assist SAWS with implementing GISC Pretoria. This was done in 2013. GISC Pretoria is currently in a pre-operational state preparing for GISC audit. </w:t>
      </w:r>
      <w:hyperlink r:id="rId32" w:history="1">
        <w:r w:rsidRPr="00EE65B5">
          <w:rPr>
            <w:rStyle w:val="Hyperlink"/>
            <w:rFonts w:eastAsia="MS Mincho" w:cs="Arial"/>
            <w:lang w:eastAsia="ja-JP"/>
          </w:rPr>
          <w:t>http://gisc.weathersa.co.za</w:t>
        </w:r>
      </w:hyperlink>
      <w:r w:rsidRPr="00EE65B5">
        <w:rPr>
          <w:rFonts w:eastAsia="MS Mincho" w:cs="Arial"/>
          <w:lang w:eastAsia="ja-JP"/>
        </w:rPr>
        <w:t xml:space="preserve">. </w:t>
      </w:r>
      <w:r>
        <w:rPr>
          <w:rFonts w:eastAsia="MS Mincho" w:cs="Arial"/>
          <w:lang w:eastAsia="ja-JP"/>
        </w:rPr>
        <w:t xml:space="preserve">The </w:t>
      </w:r>
      <w:r w:rsidRPr="00EE65B5">
        <w:rPr>
          <w:rFonts w:eastAsia="MS Mincho" w:cs="Arial"/>
          <w:lang w:eastAsia="ja-JP"/>
        </w:rPr>
        <w:t xml:space="preserve">GISC audit is scheduled for 24 and 25th February 2014. </w:t>
      </w:r>
    </w:p>
    <w:p w14:paraId="180B8249" w14:textId="77777777" w:rsidR="00EE65B5" w:rsidRPr="00EE65B5" w:rsidRDefault="00EE65B5" w:rsidP="00EE65B5">
      <w:pPr>
        <w:pStyle w:val="ListParagraph"/>
        <w:ind w:left="432"/>
        <w:rPr>
          <w:rFonts w:eastAsia="MS Mincho" w:cs="Arial"/>
          <w:lang w:eastAsia="ja-JP"/>
        </w:rPr>
      </w:pPr>
    </w:p>
    <w:p w14:paraId="1E57C39C" w14:textId="34140EEC" w:rsidR="00EE65B5" w:rsidRDefault="00EE65B5" w:rsidP="00FB1500">
      <w:pPr>
        <w:pStyle w:val="ListParagraph"/>
        <w:numPr>
          <w:ilvl w:val="0"/>
          <w:numId w:val="11"/>
        </w:numPr>
        <w:rPr>
          <w:rFonts w:eastAsia="MS Mincho" w:cs="Arial"/>
          <w:lang w:eastAsia="ja-JP"/>
        </w:rPr>
      </w:pPr>
      <w:r>
        <w:rPr>
          <w:rFonts w:eastAsia="MS Mincho" w:cs="Arial"/>
          <w:lang w:eastAsia="ja-JP"/>
        </w:rPr>
        <w:t xml:space="preserve">On networking, he reported </w:t>
      </w:r>
      <w:proofErr w:type="gramStart"/>
      <w:r>
        <w:rPr>
          <w:rFonts w:eastAsia="MS Mincho" w:cs="Arial"/>
          <w:lang w:eastAsia="ja-JP"/>
        </w:rPr>
        <w:t xml:space="preserve">that </w:t>
      </w:r>
      <w:r w:rsidRPr="00EE65B5">
        <w:rPr>
          <w:rFonts w:eastAsia="MS Mincho" w:cs="Arial"/>
          <w:lang w:eastAsia="ja-JP"/>
        </w:rPr>
        <w:t xml:space="preserve"> SAWS</w:t>
      </w:r>
      <w:proofErr w:type="gramEnd"/>
      <w:r w:rsidRPr="00EE65B5">
        <w:rPr>
          <w:rFonts w:eastAsia="MS Mincho" w:cs="Arial"/>
          <w:lang w:eastAsia="ja-JP"/>
        </w:rPr>
        <w:t xml:space="preserve"> RMDCN-NG (2Mb) cut over was done in January</w:t>
      </w:r>
      <w:r>
        <w:rPr>
          <w:rFonts w:eastAsia="MS Mincho" w:cs="Arial"/>
          <w:lang w:eastAsia="ja-JP"/>
        </w:rPr>
        <w:t xml:space="preserve"> 2014</w:t>
      </w:r>
      <w:r w:rsidRPr="00EE65B5">
        <w:rPr>
          <w:rFonts w:eastAsia="MS Mincho" w:cs="Arial"/>
          <w:lang w:eastAsia="ja-JP"/>
        </w:rPr>
        <w:t xml:space="preserve">. Internet bandwidth at Internet solutions 6Mb and SANREN 5Mb for international use. </w:t>
      </w:r>
    </w:p>
    <w:p w14:paraId="008D4A5B" w14:textId="77777777" w:rsidR="00EE65B5" w:rsidRPr="00EE65B5" w:rsidRDefault="00EE65B5" w:rsidP="00EE65B5">
      <w:pPr>
        <w:pStyle w:val="ListParagraph"/>
        <w:ind w:left="432"/>
        <w:rPr>
          <w:rFonts w:eastAsia="MS Mincho" w:cs="Arial"/>
          <w:lang w:eastAsia="ja-JP"/>
        </w:rPr>
      </w:pPr>
    </w:p>
    <w:p w14:paraId="6E6F122E" w14:textId="09B1CF5F" w:rsidR="00EE65B5" w:rsidRPr="00EE65B5" w:rsidRDefault="00EE65B5" w:rsidP="00FB1500">
      <w:pPr>
        <w:pStyle w:val="ListParagraph"/>
        <w:numPr>
          <w:ilvl w:val="0"/>
          <w:numId w:val="11"/>
        </w:numPr>
        <w:rPr>
          <w:rFonts w:eastAsia="MS Mincho" w:cs="Arial"/>
          <w:lang w:eastAsia="ja-JP"/>
        </w:rPr>
      </w:pPr>
      <w:r w:rsidRPr="00EE65B5">
        <w:rPr>
          <w:rFonts w:eastAsia="MS Mincho" w:cs="Arial"/>
          <w:lang w:eastAsia="ja-JP"/>
        </w:rPr>
        <w:t xml:space="preserve">A regional GISC training workshop is scheduled for the week 25 – 29th March 2014, which will also include the RA1 WIS implementation planning workshop. He indicated </w:t>
      </w:r>
      <w:r w:rsidR="00B97467" w:rsidRPr="00EE65B5">
        <w:rPr>
          <w:rFonts w:eastAsia="MS Mincho" w:cs="Arial"/>
          <w:lang w:eastAsia="ja-JP"/>
        </w:rPr>
        <w:t>that SAWS</w:t>
      </w:r>
      <w:r w:rsidRPr="00EE65B5">
        <w:rPr>
          <w:rFonts w:eastAsia="MS Mincho" w:cs="Arial"/>
          <w:lang w:eastAsia="ja-JP"/>
        </w:rPr>
        <w:t xml:space="preserve"> will engage with other GISC’s over the coming weeks. </w:t>
      </w:r>
    </w:p>
    <w:p w14:paraId="361959EF" w14:textId="77777777" w:rsidR="00EE65B5" w:rsidRPr="00EE65B5" w:rsidRDefault="00EE65B5" w:rsidP="00EE65B5">
      <w:pPr>
        <w:pStyle w:val="ListParagraph"/>
        <w:ind w:left="432"/>
        <w:rPr>
          <w:rFonts w:eastAsia="MS Mincho" w:cs="Arial"/>
          <w:lang w:eastAsia="ja-JP"/>
        </w:rPr>
      </w:pPr>
    </w:p>
    <w:p w14:paraId="6AD3712B" w14:textId="76158D9A" w:rsidR="009B7D83" w:rsidRDefault="00EE65B5" w:rsidP="00FB1500">
      <w:pPr>
        <w:pStyle w:val="ListParagraph"/>
        <w:numPr>
          <w:ilvl w:val="0"/>
          <w:numId w:val="11"/>
        </w:numPr>
        <w:rPr>
          <w:rFonts w:eastAsia="MS Mincho" w:cs="Arial"/>
          <w:lang w:eastAsia="ja-JP"/>
        </w:rPr>
      </w:pPr>
      <w:r w:rsidRPr="00EE65B5">
        <w:rPr>
          <w:rFonts w:eastAsia="MS Mincho" w:cs="Arial"/>
          <w:lang w:eastAsia="ja-JP"/>
        </w:rPr>
        <w:t xml:space="preserve">The report indicated that Mr </w:t>
      </w:r>
      <w:proofErr w:type="spellStart"/>
      <w:r w:rsidRPr="00EE65B5">
        <w:rPr>
          <w:rFonts w:eastAsia="MS Mincho" w:cs="Arial"/>
          <w:lang w:eastAsia="ja-JP"/>
        </w:rPr>
        <w:t>Sihle</w:t>
      </w:r>
      <w:proofErr w:type="spellEnd"/>
      <w:r w:rsidRPr="00EE65B5">
        <w:rPr>
          <w:rFonts w:eastAsia="MS Mincho" w:cs="Arial"/>
          <w:lang w:eastAsia="ja-JP"/>
        </w:rPr>
        <w:t xml:space="preserve"> </w:t>
      </w:r>
      <w:proofErr w:type="spellStart"/>
      <w:r w:rsidRPr="00EE65B5">
        <w:rPr>
          <w:rFonts w:eastAsia="MS Mincho" w:cs="Arial"/>
          <w:lang w:eastAsia="ja-JP"/>
        </w:rPr>
        <w:t>Sibiya</w:t>
      </w:r>
      <w:proofErr w:type="spellEnd"/>
      <w:r w:rsidRPr="00EE65B5">
        <w:rPr>
          <w:rFonts w:eastAsia="MS Mincho" w:cs="Arial"/>
          <w:lang w:eastAsia="ja-JP"/>
        </w:rPr>
        <w:t xml:space="preserve"> will be overseeing GISC activities going forward and Christa Ferreira (GTS focal point) will attend to operational GISC issues.  Their contact details are </w:t>
      </w:r>
      <w:proofErr w:type="spellStart"/>
      <w:r w:rsidRPr="00EE65B5">
        <w:rPr>
          <w:rFonts w:eastAsia="MS Mincho" w:cs="Arial"/>
          <w:lang w:eastAsia="ja-JP"/>
        </w:rPr>
        <w:t>Sihle</w:t>
      </w:r>
      <w:proofErr w:type="spellEnd"/>
      <w:r w:rsidRPr="00EE65B5">
        <w:rPr>
          <w:rFonts w:eastAsia="MS Mincho" w:cs="Arial"/>
          <w:lang w:eastAsia="ja-JP"/>
        </w:rPr>
        <w:t xml:space="preserve"> </w:t>
      </w:r>
      <w:proofErr w:type="spellStart"/>
      <w:r w:rsidRPr="00EE65B5">
        <w:rPr>
          <w:rFonts w:eastAsia="MS Mincho" w:cs="Arial"/>
          <w:lang w:eastAsia="ja-JP"/>
        </w:rPr>
        <w:t>Sibiya</w:t>
      </w:r>
      <w:proofErr w:type="spellEnd"/>
      <w:r w:rsidRPr="00EE65B5">
        <w:rPr>
          <w:rFonts w:eastAsia="MS Mincho" w:cs="Arial"/>
          <w:lang w:eastAsia="ja-JP"/>
        </w:rPr>
        <w:t xml:space="preserve">: </w:t>
      </w:r>
      <w:hyperlink r:id="rId33" w:history="1">
        <w:r w:rsidRPr="00EE65B5">
          <w:rPr>
            <w:rStyle w:val="Hyperlink"/>
            <w:rFonts w:eastAsia="MS Mincho" w:cs="Arial"/>
            <w:lang w:eastAsia="ja-JP"/>
          </w:rPr>
          <w:t>Sihle.Sibiya@weathersa.co.za</w:t>
        </w:r>
      </w:hyperlink>
      <w:r w:rsidRPr="00EE65B5">
        <w:rPr>
          <w:rFonts w:eastAsia="MS Mincho" w:cs="Arial"/>
          <w:lang w:eastAsia="ja-JP"/>
        </w:rPr>
        <w:t>, and Christa Ferreira</w:t>
      </w:r>
      <w:r>
        <w:rPr>
          <w:rFonts w:eastAsia="MS Mincho" w:cs="Arial"/>
          <w:lang w:eastAsia="ja-JP"/>
        </w:rPr>
        <w:t>:</w:t>
      </w:r>
      <w:r w:rsidRPr="00EE65B5">
        <w:rPr>
          <w:rFonts w:eastAsia="MS Mincho" w:cs="Arial"/>
          <w:lang w:eastAsia="ja-JP"/>
        </w:rPr>
        <w:t xml:space="preserve"> </w:t>
      </w:r>
      <w:hyperlink r:id="rId34" w:history="1">
        <w:r w:rsidRPr="00961550">
          <w:rPr>
            <w:rStyle w:val="Hyperlink"/>
            <w:rFonts w:eastAsia="MS Mincho" w:cs="Arial"/>
            <w:lang w:eastAsia="ja-JP"/>
          </w:rPr>
          <w:t>christa.ferreira@weathersa.co.za</w:t>
        </w:r>
      </w:hyperlink>
      <w:r>
        <w:rPr>
          <w:rFonts w:eastAsia="MS Mincho" w:cs="Arial"/>
          <w:lang w:eastAsia="ja-JP"/>
        </w:rPr>
        <w:t xml:space="preserve">. </w:t>
      </w:r>
    </w:p>
    <w:p w14:paraId="3EFE8CCA" w14:textId="4C825050" w:rsidR="00EE65B5" w:rsidRPr="00EE65B5" w:rsidRDefault="00EE65B5" w:rsidP="00EE65B5">
      <w:pPr>
        <w:pStyle w:val="Heading4"/>
        <w:rPr>
          <w:lang w:eastAsia="ja-JP"/>
        </w:rPr>
      </w:pPr>
      <w:r>
        <w:rPr>
          <w:lang w:eastAsia="ja-JP"/>
        </w:rPr>
        <w:t xml:space="preserve">Toulouse </w:t>
      </w:r>
      <w:hyperlink r:id="rId35" w:history="1">
        <w:r w:rsidR="000F2501">
          <w:rPr>
            <w:rStyle w:val="Hyperlink"/>
            <w:rFonts w:eastAsia="MS Mincho" w:cs="Arial"/>
            <w:lang w:eastAsia="ja-JP"/>
          </w:rPr>
          <w:t>Doc 29r1</w:t>
        </w:r>
      </w:hyperlink>
    </w:p>
    <w:p w14:paraId="2894AA41" w14:textId="77777777" w:rsidR="000F2501" w:rsidRDefault="000F2501" w:rsidP="00FB1500">
      <w:pPr>
        <w:pStyle w:val="ListParagraph"/>
        <w:numPr>
          <w:ilvl w:val="0"/>
          <w:numId w:val="11"/>
        </w:numPr>
        <w:rPr>
          <w:rFonts w:eastAsia="MS Mincho" w:cs="Arial"/>
          <w:lang w:eastAsia="ja-JP"/>
        </w:rPr>
      </w:pPr>
      <w:r w:rsidRPr="000F2501">
        <w:rPr>
          <w:rFonts w:eastAsia="MS Mincho" w:cs="Arial"/>
          <w:lang w:eastAsia="ja-JP"/>
        </w:rPr>
        <w:t xml:space="preserve">Mr Benjamin </w:t>
      </w:r>
      <w:proofErr w:type="spellStart"/>
      <w:r w:rsidRPr="000F2501">
        <w:rPr>
          <w:rFonts w:eastAsia="MS Mincho" w:cs="Arial"/>
          <w:lang w:eastAsia="ja-JP"/>
        </w:rPr>
        <w:t>Saclier</w:t>
      </w:r>
      <w:proofErr w:type="spellEnd"/>
      <w:r w:rsidRPr="000F2501">
        <w:rPr>
          <w:rFonts w:eastAsia="MS Mincho" w:cs="Arial"/>
          <w:lang w:eastAsia="ja-JP"/>
        </w:rPr>
        <w:t xml:space="preserve"> reported the current status of GISC Toulouse. A workshop on </w:t>
      </w:r>
      <w:proofErr w:type="spellStart"/>
      <w:r w:rsidRPr="000F2501">
        <w:rPr>
          <w:rFonts w:eastAsia="MS Mincho" w:cs="Arial"/>
          <w:lang w:eastAsia="ja-JP"/>
        </w:rPr>
        <w:t>vGISC</w:t>
      </w:r>
      <w:proofErr w:type="spellEnd"/>
      <w:r w:rsidRPr="000F2501">
        <w:rPr>
          <w:rFonts w:eastAsia="MS Mincho" w:cs="Arial"/>
          <w:lang w:eastAsia="ja-JP"/>
        </w:rPr>
        <w:t xml:space="preserve"> for region VI has been organized in June 2013 jointly with UK-MET office (20 participants from NCs and DCPCs).</w:t>
      </w:r>
    </w:p>
    <w:p w14:paraId="2915A31F" w14:textId="77777777" w:rsidR="000F2501" w:rsidRPr="000F2501" w:rsidRDefault="000F2501" w:rsidP="000F2501">
      <w:pPr>
        <w:pStyle w:val="ListParagraph"/>
        <w:ind w:left="432"/>
        <w:rPr>
          <w:rFonts w:eastAsia="MS Mincho" w:cs="Arial"/>
          <w:lang w:eastAsia="ja-JP"/>
        </w:rPr>
      </w:pPr>
    </w:p>
    <w:p w14:paraId="6A54466B" w14:textId="77777777" w:rsidR="000F2501" w:rsidRDefault="000F2501" w:rsidP="00FB1500">
      <w:pPr>
        <w:pStyle w:val="ListParagraph"/>
        <w:numPr>
          <w:ilvl w:val="0"/>
          <w:numId w:val="11"/>
        </w:numPr>
        <w:rPr>
          <w:rFonts w:eastAsia="MS Mincho" w:cs="Arial"/>
          <w:lang w:eastAsia="ja-JP"/>
        </w:rPr>
      </w:pPr>
      <w:r w:rsidRPr="000F2501">
        <w:rPr>
          <w:rFonts w:eastAsia="MS Mincho" w:cs="Arial"/>
          <w:lang w:eastAsia="ja-JP"/>
        </w:rPr>
        <w:t>TT-GISC noted that an agreement on cooperation for backup with GISC Moscow has been signed.</w:t>
      </w:r>
    </w:p>
    <w:p w14:paraId="3E1FAF48" w14:textId="77777777" w:rsidR="000F2501" w:rsidRPr="000F2501" w:rsidRDefault="000F2501" w:rsidP="000F2501">
      <w:pPr>
        <w:pStyle w:val="ListParagraph"/>
        <w:ind w:left="432"/>
        <w:rPr>
          <w:rFonts w:eastAsia="MS Mincho" w:cs="Arial"/>
          <w:lang w:eastAsia="ja-JP"/>
        </w:rPr>
      </w:pPr>
    </w:p>
    <w:p w14:paraId="40DE0804" w14:textId="3D66BAB6" w:rsidR="00EE65B5" w:rsidRPr="000F2501" w:rsidRDefault="000F2501" w:rsidP="00FB1500">
      <w:pPr>
        <w:pStyle w:val="ListParagraph"/>
        <w:numPr>
          <w:ilvl w:val="0"/>
          <w:numId w:val="11"/>
        </w:numPr>
        <w:rPr>
          <w:rFonts w:eastAsia="MS Mincho" w:cs="Arial"/>
          <w:lang w:eastAsia="ja-JP"/>
        </w:rPr>
      </w:pPr>
      <w:r w:rsidRPr="000F2501">
        <w:rPr>
          <w:rFonts w:eastAsia="MS Mincho" w:cs="Arial"/>
          <w:lang w:eastAsia="ja-JP"/>
        </w:rPr>
        <w:t xml:space="preserve">Mr </w:t>
      </w:r>
      <w:proofErr w:type="spellStart"/>
      <w:r w:rsidRPr="000F2501">
        <w:rPr>
          <w:rFonts w:eastAsia="MS Mincho" w:cs="Arial"/>
          <w:lang w:eastAsia="ja-JP"/>
        </w:rPr>
        <w:t>Saclier</w:t>
      </w:r>
      <w:proofErr w:type="spellEnd"/>
      <w:r w:rsidRPr="000F2501">
        <w:rPr>
          <w:rFonts w:eastAsia="MS Mincho" w:cs="Arial"/>
          <w:lang w:eastAsia="ja-JP"/>
        </w:rPr>
        <w:t xml:space="preserve"> informed that DCPC Odyssey radar is under implementation, and that </w:t>
      </w:r>
      <w:proofErr w:type="spellStart"/>
      <w:r w:rsidRPr="000F2501">
        <w:rPr>
          <w:rFonts w:eastAsia="MS Mincho" w:cs="Arial"/>
          <w:lang w:eastAsia="ja-JP"/>
        </w:rPr>
        <w:t>vGISC</w:t>
      </w:r>
      <w:proofErr w:type="spellEnd"/>
      <w:r w:rsidRPr="000F2501">
        <w:rPr>
          <w:rFonts w:eastAsia="MS Mincho" w:cs="Arial"/>
          <w:lang w:eastAsia="ja-JP"/>
        </w:rPr>
        <w:t xml:space="preserve"> proposes through internet a web portal for metadata management. This service is offered for NC’s and DCPC of </w:t>
      </w:r>
      <w:proofErr w:type="spellStart"/>
      <w:r w:rsidRPr="000F2501">
        <w:rPr>
          <w:rFonts w:eastAsia="MS Mincho" w:cs="Arial"/>
          <w:lang w:eastAsia="ja-JP"/>
        </w:rPr>
        <w:t>vGISC</w:t>
      </w:r>
      <w:proofErr w:type="spellEnd"/>
      <w:r w:rsidRPr="000F2501">
        <w:rPr>
          <w:rFonts w:eastAsia="MS Mincho" w:cs="Arial"/>
          <w:lang w:eastAsia="ja-JP"/>
        </w:rPr>
        <w:t xml:space="preserve"> area of responsibility.</w:t>
      </w:r>
    </w:p>
    <w:p w14:paraId="7621CC48" w14:textId="60D6C863" w:rsidR="00EE65B5" w:rsidRPr="000F2501" w:rsidRDefault="00EE65B5" w:rsidP="00EE65B5">
      <w:pPr>
        <w:rPr>
          <w:rFonts w:eastAsia="MS Mincho" w:cs="Arial"/>
          <w:b/>
          <w:lang w:eastAsia="ja-JP"/>
        </w:rPr>
      </w:pPr>
      <w:r w:rsidRPr="000F2501">
        <w:rPr>
          <w:rFonts w:eastAsia="MS Mincho" w:cs="Arial"/>
          <w:b/>
          <w:lang w:eastAsia="ja-JP"/>
        </w:rPr>
        <w:t xml:space="preserve">Brasilia </w:t>
      </w:r>
      <w:hyperlink r:id="rId36" w:history="1">
        <w:r w:rsidRPr="000F2501">
          <w:rPr>
            <w:rStyle w:val="Hyperlink"/>
            <w:rFonts w:eastAsia="MS Mincho" w:cs="Arial"/>
            <w:b/>
            <w:lang w:eastAsia="ja-JP"/>
          </w:rPr>
          <w:t>Doc 30</w:t>
        </w:r>
      </w:hyperlink>
    </w:p>
    <w:p w14:paraId="7AACD293" w14:textId="24D63D25" w:rsidR="00EE65B5" w:rsidRPr="00AB498F" w:rsidRDefault="00EE65B5" w:rsidP="00FB1500">
      <w:pPr>
        <w:pStyle w:val="ListParagraph"/>
        <w:numPr>
          <w:ilvl w:val="0"/>
          <w:numId w:val="11"/>
        </w:numPr>
        <w:rPr>
          <w:rFonts w:eastAsia="MS Mincho" w:cs="Arial"/>
          <w:lang w:eastAsia="ja-JP"/>
        </w:rPr>
      </w:pPr>
      <w:r w:rsidRPr="00AB498F">
        <w:rPr>
          <w:rFonts w:eastAsia="MS Mincho" w:cs="Arial"/>
          <w:lang w:eastAsia="ja-JP"/>
        </w:rPr>
        <w:t xml:space="preserve">Mr José Mauro de </w:t>
      </w:r>
      <w:proofErr w:type="spellStart"/>
      <w:r w:rsidRPr="00AB498F">
        <w:rPr>
          <w:rFonts w:eastAsia="MS Mincho" w:cs="Arial"/>
          <w:lang w:eastAsia="ja-JP"/>
        </w:rPr>
        <w:t>Rezende</w:t>
      </w:r>
      <w:proofErr w:type="spellEnd"/>
      <w:r w:rsidR="00AB498F" w:rsidRPr="00AB498F">
        <w:rPr>
          <w:rFonts w:eastAsia="MS Mincho" w:cs="Arial"/>
          <w:lang w:eastAsia="ja-JP"/>
        </w:rPr>
        <w:t xml:space="preserve"> reported via </w:t>
      </w:r>
      <w:proofErr w:type="spellStart"/>
      <w:r w:rsidR="00AB498F" w:rsidRPr="00AB498F">
        <w:rPr>
          <w:rFonts w:eastAsia="MS Mincho" w:cs="Arial"/>
          <w:lang w:eastAsia="ja-JP"/>
        </w:rPr>
        <w:t>webex</w:t>
      </w:r>
      <w:proofErr w:type="spellEnd"/>
      <w:r w:rsidR="00AB498F" w:rsidRPr="00AB498F">
        <w:rPr>
          <w:rFonts w:eastAsia="MS Mincho" w:cs="Arial"/>
          <w:lang w:eastAsia="ja-JP"/>
        </w:rPr>
        <w:t xml:space="preserve">. He noted that the </w:t>
      </w:r>
      <w:r w:rsidRPr="00AB498F">
        <w:rPr>
          <w:rFonts w:eastAsia="MS Mincho" w:cs="Arial"/>
          <w:lang w:eastAsia="ja-JP"/>
        </w:rPr>
        <w:t>WIS Portal</w:t>
      </w:r>
      <w:r w:rsidR="00AB498F" w:rsidRPr="00AB498F">
        <w:rPr>
          <w:rFonts w:eastAsia="MS Mincho" w:cs="Arial"/>
          <w:lang w:eastAsia="ja-JP"/>
        </w:rPr>
        <w:t>,</w:t>
      </w:r>
      <w:r w:rsidRPr="00AB498F">
        <w:rPr>
          <w:rFonts w:eastAsia="MS Mincho" w:cs="Arial"/>
          <w:lang w:eastAsia="ja-JP"/>
        </w:rPr>
        <w:t xml:space="preserve"> based</w:t>
      </w:r>
      <w:r w:rsidR="00AB498F" w:rsidRPr="00AB498F">
        <w:rPr>
          <w:rFonts w:eastAsia="MS Mincho" w:cs="Arial"/>
          <w:lang w:eastAsia="ja-JP"/>
        </w:rPr>
        <w:t xml:space="preserve"> on a commercial solution, is c</w:t>
      </w:r>
      <w:r w:rsidRPr="00AB498F">
        <w:rPr>
          <w:rFonts w:eastAsia="MS Mincho" w:cs="Arial"/>
          <w:lang w:eastAsia="ja-JP"/>
        </w:rPr>
        <w:t>onfigured as a cluster.</w:t>
      </w:r>
      <w:r w:rsidR="00AB498F" w:rsidRPr="00AB498F">
        <w:rPr>
          <w:rFonts w:eastAsia="MS Mincho" w:cs="Arial"/>
          <w:lang w:eastAsia="ja-JP"/>
        </w:rPr>
        <w:t xml:space="preserve"> </w:t>
      </w:r>
      <w:r w:rsidRPr="00AB498F">
        <w:rPr>
          <w:rFonts w:eastAsia="MS Mincho" w:cs="Arial"/>
          <w:lang w:eastAsia="ja-JP"/>
        </w:rPr>
        <w:t xml:space="preserve">Data exchange </w:t>
      </w:r>
      <w:r w:rsidR="00AB498F" w:rsidRPr="00AB498F">
        <w:rPr>
          <w:rFonts w:eastAsia="MS Mincho" w:cs="Arial"/>
          <w:lang w:eastAsia="ja-JP"/>
        </w:rPr>
        <w:t xml:space="preserve">is </w:t>
      </w:r>
      <w:r w:rsidRPr="00AB498F">
        <w:rPr>
          <w:rFonts w:eastAsia="MS Mincho" w:cs="Arial"/>
          <w:lang w:eastAsia="ja-JP"/>
        </w:rPr>
        <w:t>from RTH Message Switching System</w:t>
      </w:r>
      <w:r w:rsidR="00AB498F" w:rsidRPr="00AB498F">
        <w:rPr>
          <w:rFonts w:eastAsia="MS Mincho" w:cs="Arial"/>
          <w:lang w:eastAsia="ja-JP"/>
        </w:rPr>
        <w:t xml:space="preserve"> but they are n</w:t>
      </w:r>
      <w:r w:rsidRPr="00AB498F">
        <w:rPr>
          <w:rFonts w:eastAsia="MS Mincho" w:cs="Arial"/>
          <w:lang w:eastAsia="ja-JP"/>
        </w:rPr>
        <w:t>ot</w:t>
      </w:r>
      <w:r w:rsidR="00AB498F" w:rsidRPr="00AB498F">
        <w:rPr>
          <w:rFonts w:eastAsia="MS Mincho" w:cs="Arial"/>
          <w:lang w:eastAsia="ja-JP"/>
        </w:rPr>
        <w:t xml:space="preserve"> </w:t>
      </w:r>
      <w:proofErr w:type="gramStart"/>
      <w:r w:rsidR="00AB498F" w:rsidRPr="00AB498F">
        <w:rPr>
          <w:rFonts w:eastAsia="MS Mincho" w:cs="Arial"/>
          <w:lang w:eastAsia="ja-JP"/>
        </w:rPr>
        <w:t>yet  connected</w:t>
      </w:r>
      <w:proofErr w:type="gramEnd"/>
      <w:r w:rsidR="00AB498F" w:rsidRPr="00AB498F">
        <w:rPr>
          <w:rFonts w:eastAsia="MS Mincho" w:cs="Arial"/>
          <w:lang w:eastAsia="ja-JP"/>
        </w:rPr>
        <w:t xml:space="preserve"> to the RMDCN. There is a b</w:t>
      </w:r>
      <w:r w:rsidRPr="00AB498F">
        <w:rPr>
          <w:rFonts w:eastAsia="MS Mincho" w:cs="Arial"/>
          <w:lang w:eastAsia="ja-JP"/>
        </w:rPr>
        <w:t xml:space="preserve">ilateral agreement with </w:t>
      </w:r>
      <w:proofErr w:type="spellStart"/>
      <w:r w:rsidRPr="00AB498F">
        <w:rPr>
          <w:rFonts w:eastAsia="MS Mincho" w:cs="Arial"/>
          <w:lang w:eastAsia="ja-JP"/>
        </w:rPr>
        <w:t>MeteoFrance</w:t>
      </w:r>
      <w:proofErr w:type="spellEnd"/>
      <w:r w:rsidRPr="00AB498F">
        <w:rPr>
          <w:rFonts w:eastAsia="MS Mincho" w:cs="Arial"/>
          <w:lang w:eastAsia="ja-JP"/>
        </w:rPr>
        <w:t xml:space="preserve"> and DWD to exchange data over the Internet</w:t>
      </w:r>
      <w:r w:rsidR="00AB498F" w:rsidRPr="00AB498F">
        <w:rPr>
          <w:rFonts w:eastAsia="MS Mincho" w:cs="Arial"/>
          <w:lang w:eastAsia="ja-JP"/>
        </w:rPr>
        <w:t xml:space="preserve"> and they have s</w:t>
      </w:r>
      <w:r w:rsidRPr="00AB498F">
        <w:rPr>
          <w:rFonts w:eastAsia="MS Mincho" w:cs="Arial"/>
          <w:lang w:eastAsia="ja-JP"/>
        </w:rPr>
        <w:t>tarted conversation with RTH Exeter to establish an Internet connection too.</w:t>
      </w:r>
    </w:p>
    <w:p w14:paraId="53175DD1" w14:textId="77777777" w:rsidR="00EE65B5" w:rsidRPr="00EE65B5" w:rsidRDefault="00EE65B5" w:rsidP="00AB498F">
      <w:pPr>
        <w:pStyle w:val="ListParagraph"/>
        <w:ind w:left="432"/>
        <w:rPr>
          <w:rFonts w:eastAsia="MS Mincho" w:cs="Arial"/>
          <w:lang w:eastAsia="ja-JP"/>
        </w:rPr>
      </w:pPr>
    </w:p>
    <w:p w14:paraId="716BB372" w14:textId="258986A1" w:rsidR="00EE65B5" w:rsidRPr="00AB498F" w:rsidRDefault="00EE65B5" w:rsidP="00FB1500">
      <w:pPr>
        <w:pStyle w:val="ListParagraph"/>
        <w:numPr>
          <w:ilvl w:val="0"/>
          <w:numId w:val="11"/>
        </w:numPr>
        <w:rPr>
          <w:rFonts w:eastAsia="MS Mincho" w:cs="Arial"/>
          <w:lang w:eastAsia="ja-JP"/>
        </w:rPr>
      </w:pPr>
      <w:r w:rsidRPr="00AB498F">
        <w:rPr>
          <w:rFonts w:eastAsia="MS Mincho" w:cs="Arial"/>
          <w:lang w:eastAsia="ja-JP"/>
        </w:rPr>
        <w:t>Internal Training</w:t>
      </w:r>
      <w:r w:rsidR="00AB498F" w:rsidRPr="00AB498F">
        <w:rPr>
          <w:rFonts w:eastAsia="MS Mincho" w:cs="Arial"/>
          <w:lang w:eastAsia="ja-JP"/>
        </w:rPr>
        <w:t xml:space="preserve"> included GISC </w:t>
      </w:r>
      <w:r w:rsidRPr="00AB498F">
        <w:rPr>
          <w:rFonts w:eastAsia="MS Mincho" w:cs="Arial"/>
          <w:lang w:eastAsia="ja-JP"/>
        </w:rPr>
        <w:t xml:space="preserve">Operator training </w:t>
      </w:r>
      <w:r w:rsidR="00AB498F" w:rsidRPr="00AB498F">
        <w:rPr>
          <w:rFonts w:eastAsia="MS Mincho" w:cs="Arial"/>
          <w:lang w:eastAsia="ja-JP"/>
        </w:rPr>
        <w:t>and s</w:t>
      </w:r>
      <w:r w:rsidRPr="00AB498F">
        <w:rPr>
          <w:rFonts w:eastAsia="MS Mincho" w:cs="Arial"/>
          <w:lang w:eastAsia="ja-JP"/>
        </w:rPr>
        <w:t>oftware training in 2012</w:t>
      </w:r>
      <w:r w:rsidR="00AB498F" w:rsidRPr="00AB498F">
        <w:rPr>
          <w:rFonts w:eastAsia="MS Mincho" w:cs="Arial"/>
          <w:lang w:eastAsia="ja-JP"/>
        </w:rPr>
        <w:t>. The n</w:t>
      </w:r>
      <w:r w:rsidRPr="00AB498F">
        <w:rPr>
          <w:rFonts w:eastAsia="MS Mincho" w:cs="Arial"/>
          <w:lang w:eastAsia="ja-JP"/>
        </w:rPr>
        <w:t>atural Candidate</w:t>
      </w:r>
      <w:r w:rsidR="00AB498F" w:rsidRPr="00AB498F">
        <w:rPr>
          <w:rFonts w:eastAsia="MS Mincho" w:cs="Arial"/>
          <w:lang w:eastAsia="ja-JP"/>
        </w:rPr>
        <w:t xml:space="preserve"> for GISC back up is</w:t>
      </w:r>
      <w:r w:rsidRPr="00AB498F">
        <w:rPr>
          <w:rFonts w:eastAsia="MS Mincho" w:cs="Arial"/>
          <w:lang w:eastAsia="ja-JP"/>
        </w:rPr>
        <w:t xml:space="preserve"> GISC Washington</w:t>
      </w:r>
      <w:r w:rsidR="00AB498F" w:rsidRPr="00AB498F">
        <w:rPr>
          <w:rFonts w:eastAsia="MS Mincho" w:cs="Arial"/>
          <w:lang w:eastAsia="ja-JP"/>
        </w:rPr>
        <w:t xml:space="preserve">, but he noted that </w:t>
      </w:r>
      <w:r w:rsidR="00AB498F">
        <w:rPr>
          <w:rFonts w:eastAsia="MS Mincho" w:cs="Arial"/>
          <w:lang w:eastAsia="ja-JP"/>
        </w:rPr>
        <w:t>t</w:t>
      </w:r>
      <w:r w:rsidRPr="00AB498F">
        <w:rPr>
          <w:rFonts w:eastAsia="MS Mincho" w:cs="Arial"/>
          <w:lang w:eastAsia="ja-JP"/>
        </w:rPr>
        <w:t>wo other GISCs have expressed</w:t>
      </w:r>
      <w:r w:rsidR="00AB498F">
        <w:rPr>
          <w:rFonts w:eastAsia="MS Mincho" w:cs="Arial"/>
          <w:lang w:eastAsia="ja-JP"/>
        </w:rPr>
        <w:t xml:space="preserve"> interest in being </w:t>
      </w:r>
      <w:proofErr w:type="gramStart"/>
      <w:r w:rsidR="00AB498F">
        <w:rPr>
          <w:rFonts w:eastAsia="MS Mincho" w:cs="Arial"/>
          <w:lang w:eastAsia="ja-JP"/>
        </w:rPr>
        <w:t>backup</w:t>
      </w:r>
      <w:proofErr w:type="gramEnd"/>
      <w:r w:rsidR="00AB498F">
        <w:rPr>
          <w:rFonts w:eastAsia="MS Mincho" w:cs="Arial"/>
          <w:lang w:eastAsia="ja-JP"/>
        </w:rPr>
        <w:t xml:space="preserve"> too.</w:t>
      </w:r>
    </w:p>
    <w:p w14:paraId="4BD01ECA" w14:textId="77777777" w:rsidR="00EE65B5" w:rsidRPr="00EE65B5" w:rsidRDefault="00EE65B5" w:rsidP="00AB498F">
      <w:pPr>
        <w:pStyle w:val="ListParagraph"/>
        <w:ind w:left="432"/>
        <w:rPr>
          <w:rFonts w:eastAsia="MS Mincho" w:cs="Arial"/>
          <w:lang w:eastAsia="ja-JP"/>
        </w:rPr>
      </w:pPr>
    </w:p>
    <w:p w14:paraId="1CB82626" w14:textId="3FD0AD95" w:rsidR="00EE65B5" w:rsidRDefault="00AB498F" w:rsidP="00FB1500">
      <w:pPr>
        <w:pStyle w:val="ListParagraph"/>
        <w:numPr>
          <w:ilvl w:val="0"/>
          <w:numId w:val="11"/>
        </w:numPr>
        <w:rPr>
          <w:rFonts w:eastAsia="MS Mincho" w:cs="Arial"/>
          <w:lang w:eastAsia="ja-JP"/>
        </w:rPr>
      </w:pPr>
      <w:r w:rsidRPr="00AB498F">
        <w:rPr>
          <w:rFonts w:eastAsia="MS Mincho" w:cs="Arial"/>
          <w:lang w:eastAsia="ja-JP"/>
        </w:rPr>
        <w:t>Major hurdles for implementing the GISC have been a l</w:t>
      </w:r>
      <w:r w:rsidR="00EE65B5" w:rsidRPr="00AB498F">
        <w:rPr>
          <w:rFonts w:eastAsia="MS Mincho" w:cs="Arial"/>
          <w:lang w:eastAsia="ja-JP"/>
        </w:rPr>
        <w:t>ack of human resources (difficulties finding qualified staff or hire new people)</w:t>
      </w:r>
      <w:r w:rsidRPr="00AB498F">
        <w:rPr>
          <w:rFonts w:eastAsia="MS Mincho" w:cs="Arial"/>
          <w:lang w:eastAsia="ja-JP"/>
        </w:rPr>
        <w:t xml:space="preserve"> and the implementing of the </w:t>
      </w:r>
      <w:r w:rsidR="00EE65B5" w:rsidRPr="00AB498F">
        <w:rPr>
          <w:rFonts w:eastAsia="MS Mincho" w:cs="Arial"/>
          <w:lang w:eastAsia="ja-JP"/>
        </w:rPr>
        <w:t>RMDCN connection</w:t>
      </w:r>
      <w:r>
        <w:rPr>
          <w:rFonts w:eastAsia="MS Mincho" w:cs="Arial"/>
          <w:lang w:eastAsia="ja-JP"/>
        </w:rPr>
        <w:t>.</w:t>
      </w:r>
    </w:p>
    <w:p w14:paraId="6DE781E0" w14:textId="2A0C2C96" w:rsidR="00AB498F" w:rsidRPr="00891058" w:rsidRDefault="00891058" w:rsidP="00891058">
      <w:pPr>
        <w:pStyle w:val="Heading4"/>
        <w:rPr>
          <w:lang w:eastAsia="ja-JP"/>
        </w:rPr>
      </w:pPr>
      <w:r>
        <w:rPr>
          <w:lang w:eastAsia="ja-JP"/>
        </w:rPr>
        <w:t xml:space="preserve">Moscow </w:t>
      </w:r>
      <w:hyperlink r:id="rId37" w:history="1">
        <w:r w:rsidRPr="00891058">
          <w:rPr>
            <w:rStyle w:val="Hyperlink"/>
            <w:rFonts w:eastAsia="MS Mincho" w:cs="Arial"/>
            <w:lang w:eastAsia="ja-JP"/>
          </w:rPr>
          <w:t>Doc 31</w:t>
        </w:r>
      </w:hyperlink>
      <w:bookmarkStart w:id="10" w:name="_GoBack"/>
      <w:bookmarkEnd w:id="10"/>
    </w:p>
    <w:p w14:paraId="0AD09222" w14:textId="31CB9E16" w:rsidR="00891058" w:rsidRDefault="00891058" w:rsidP="000159BC">
      <w:pPr>
        <w:pStyle w:val="ListParagraph"/>
        <w:numPr>
          <w:ilvl w:val="0"/>
          <w:numId w:val="11"/>
        </w:numPr>
        <w:rPr>
          <w:rFonts w:eastAsia="MS Mincho" w:cs="Arial"/>
          <w:lang w:eastAsia="ja-JP"/>
        </w:rPr>
      </w:pPr>
      <w:r>
        <w:rPr>
          <w:rFonts w:eastAsia="MS Mincho" w:cs="Arial"/>
          <w:lang w:eastAsia="ja-JP"/>
        </w:rPr>
        <w:t xml:space="preserve">Mr Sergey </w:t>
      </w:r>
      <w:proofErr w:type="spellStart"/>
      <w:r>
        <w:rPr>
          <w:rFonts w:eastAsia="MS Mincho" w:cs="Arial"/>
          <w:lang w:eastAsia="ja-JP"/>
        </w:rPr>
        <w:t>Belov</w:t>
      </w:r>
      <w:proofErr w:type="spellEnd"/>
      <w:r>
        <w:rPr>
          <w:rFonts w:eastAsia="MS Mincho" w:cs="Arial"/>
          <w:lang w:eastAsia="ja-JP"/>
        </w:rPr>
        <w:t xml:space="preserve"> </w:t>
      </w:r>
      <w:r w:rsidR="00B97467">
        <w:rPr>
          <w:rFonts w:eastAsia="MS Mincho" w:cs="Arial"/>
          <w:lang w:eastAsia="ja-JP"/>
        </w:rPr>
        <w:t>presented</w:t>
      </w:r>
      <w:r>
        <w:rPr>
          <w:rFonts w:eastAsia="MS Mincho" w:cs="Arial"/>
          <w:lang w:eastAsia="ja-JP"/>
        </w:rPr>
        <w:t xml:space="preserve"> the report</w:t>
      </w:r>
      <w:r w:rsidR="00B97467">
        <w:rPr>
          <w:rFonts w:eastAsia="MS Mincho" w:cs="Arial"/>
          <w:lang w:eastAsia="ja-JP"/>
        </w:rPr>
        <w:t xml:space="preserve"> via </w:t>
      </w:r>
      <w:proofErr w:type="spellStart"/>
      <w:r w:rsidR="00B97467">
        <w:rPr>
          <w:rFonts w:eastAsia="MS Mincho" w:cs="Arial"/>
          <w:lang w:eastAsia="ja-JP"/>
        </w:rPr>
        <w:t>webex</w:t>
      </w:r>
      <w:proofErr w:type="spellEnd"/>
      <w:r>
        <w:rPr>
          <w:rFonts w:eastAsia="MS Mincho" w:cs="Arial"/>
          <w:lang w:eastAsia="ja-JP"/>
        </w:rPr>
        <w:t xml:space="preserve">. He highlighted that </w:t>
      </w:r>
      <w:r w:rsidRPr="00891058">
        <w:rPr>
          <w:rFonts w:eastAsia="MS Mincho" w:cs="Arial"/>
          <w:lang w:eastAsia="ja-JP"/>
        </w:rPr>
        <w:t xml:space="preserve">GISC Moscow (WIMMS) metadata set was re-generated in the end of 2013 using the metadata generator kindly offered by GISC Offenbach. Other GISCs are requested to remove existing GISC Moscow metadata sets and </w:t>
      </w:r>
      <w:r w:rsidRPr="00891058">
        <w:rPr>
          <w:rFonts w:eastAsia="MS Mincho" w:cs="Arial"/>
          <w:lang w:eastAsia="ja-JP"/>
        </w:rPr>
        <w:lastRenderedPageBreak/>
        <w:t xml:space="preserve">harvest them from the </w:t>
      </w:r>
      <w:hyperlink r:id="rId38" w:history="1">
        <w:r w:rsidRPr="00961550">
          <w:rPr>
            <w:rStyle w:val="Hyperlink"/>
            <w:rFonts w:eastAsia="MS Mincho" w:cs="Arial"/>
            <w:lang w:eastAsia="ja-JP"/>
          </w:rPr>
          <w:t>http://meta.gisc-msk.wis.mecom.ru/openwis-portal/srv/en/oaipmh</w:t>
        </w:r>
      </w:hyperlink>
      <w:r>
        <w:rPr>
          <w:rFonts w:eastAsia="MS Mincho" w:cs="Arial"/>
          <w:lang w:eastAsia="ja-JP"/>
        </w:rPr>
        <w:t xml:space="preserve"> </w:t>
      </w:r>
      <w:r w:rsidRPr="00891058">
        <w:rPr>
          <w:rFonts w:eastAsia="MS Mincho" w:cs="Arial"/>
          <w:lang w:eastAsia="ja-JP"/>
        </w:rPr>
        <w:t xml:space="preserve"> GISC Moscow OAI-PMH service. </w:t>
      </w:r>
      <w:r w:rsidR="000159BC">
        <w:rPr>
          <w:rFonts w:eastAsia="MS Mincho" w:cs="Arial"/>
          <w:lang w:eastAsia="ja-JP"/>
        </w:rPr>
        <w:t xml:space="preserve"> GISC Moscow is now operational. See </w:t>
      </w:r>
      <w:hyperlink r:id="rId39" w:history="1">
        <w:r w:rsidR="000159BC" w:rsidRPr="0054405B">
          <w:rPr>
            <w:rStyle w:val="Hyperlink"/>
            <w:rFonts w:eastAsia="MS Mincho" w:cs="Arial"/>
            <w:lang w:eastAsia="ja-JP"/>
          </w:rPr>
          <w:t>http://gisc.mecom.ru</w:t>
        </w:r>
      </w:hyperlink>
      <w:r w:rsidR="000159BC">
        <w:rPr>
          <w:rFonts w:eastAsia="MS Mincho" w:cs="Arial"/>
          <w:lang w:eastAsia="ja-JP"/>
        </w:rPr>
        <w:t xml:space="preserve">. </w:t>
      </w:r>
    </w:p>
    <w:p w14:paraId="4CAAC3B8" w14:textId="77777777" w:rsidR="00891058" w:rsidRPr="00891058" w:rsidRDefault="00891058" w:rsidP="00891058">
      <w:pPr>
        <w:pStyle w:val="ListParagraph"/>
        <w:ind w:left="432"/>
        <w:rPr>
          <w:rFonts w:eastAsia="MS Mincho" w:cs="Arial"/>
          <w:lang w:eastAsia="ja-JP"/>
        </w:rPr>
      </w:pPr>
    </w:p>
    <w:p w14:paraId="42A253CA" w14:textId="3EC37EE3" w:rsidR="00891058" w:rsidRDefault="00891058" w:rsidP="00FB1500">
      <w:pPr>
        <w:pStyle w:val="ListParagraph"/>
        <w:numPr>
          <w:ilvl w:val="0"/>
          <w:numId w:val="11"/>
        </w:numPr>
        <w:rPr>
          <w:rFonts w:eastAsia="MS Mincho" w:cs="Arial"/>
          <w:lang w:eastAsia="ja-JP"/>
        </w:rPr>
      </w:pPr>
      <w:r w:rsidRPr="00891058">
        <w:rPr>
          <w:rFonts w:eastAsia="MS Mincho" w:cs="Arial"/>
          <w:lang w:eastAsia="ja-JP"/>
        </w:rPr>
        <w:t xml:space="preserve">The meeting was informed about the current status of GISC Moscow telecommunication, the improvement of the GISC Moscow infrastructure and plans for establishment of DCPCs and NCs. The meeting noted the current status of GISC backup process with GISC Offenbach and GISC Toulouse and welcomed the progress done within the GISC Moscow – GISC Offenbach backup. </w:t>
      </w:r>
      <w:r>
        <w:rPr>
          <w:rFonts w:eastAsia="MS Mincho" w:cs="Arial"/>
          <w:lang w:eastAsia="ja-JP"/>
        </w:rPr>
        <w:t>It was also</w:t>
      </w:r>
      <w:r w:rsidRPr="00891058">
        <w:rPr>
          <w:rFonts w:eastAsia="MS Mincho" w:cs="Arial"/>
          <w:lang w:eastAsia="ja-JP"/>
        </w:rPr>
        <w:t xml:space="preserve"> was informed about the current state of GISC Moscow 24h data cache capacity and access.</w:t>
      </w:r>
    </w:p>
    <w:p w14:paraId="6CE78DD3" w14:textId="77777777" w:rsidR="00891058" w:rsidRPr="00891058" w:rsidRDefault="00891058" w:rsidP="00891058">
      <w:pPr>
        <w:pStyle w:val="ListParagraph"/>
        <w:ind w:left="432"/>
        <w:rPr>
          <w:rFonts w:eastAsia="MS Mincho" w:cs="Arial"/>
          <w:lang w:eastAsia="ja-JP"/>
        </w:rPr>
      </w:pPr>
    </w:p>
    <w:p w14:paraId="4B0CA988" w14:textId="4C264586" w:rsidR="00AB498F" w:rsidRPr="00AB498F" w:rsidRDefault="00891058" w:rsidP="00FB1500">
      <w:pPr>
        <w:pStyle w:val="ListParagraph"/>
        <w:numPr>
          <w:ilvl w:val="0"/>
          <w:numId w:val="11"/>
        </w:numPr>
        <w:rPr>
          <w:rFonts w:eastAsia="MS Mincho" w:cs="Arial"/>
          <w:lang w:eastAsia="ja-JP"/>
        </w:rPr>
      </w:pPr>
      <w:r>
        <w:rPr>
          <w:rFonts w:eastAsia="MS Mincho" w:cs="Arial"/>
          <w:lang w:eastAsia="ja-JP"/>
        </w:rPr>
        <w:t>TT-GISC</w:t>
      </w:r>
      <w:r w:rsidRPr="00891058">
        <w:rPr>
          <w:rFonts w:eastAsia="MS Mincho" w:cs="Arial"/>
          <w:lang w:eastAsia="ja-JP"/>
        </w:rPr>
        <w:t xml:space="preserve"> requested the GISC Moscow to inform the WMO upon the GISC Moscow </w:t>
      </w:r>
      <w:r>
        <w:rPr>
          <w:rFonts w:eastAsia="MS Mincho" w:cs="Arial"/>
          <w:lang w:eastAsia="ja-JP"/>
        </w:rPr>
        <w:t xml:space="preserve">reaching </w:t>
      </w:r>
      <w:r w:rsidRPr="00891058">
        <w:rPr>
          <w:rFonts w:eastAsia="MS Mincho" w:cs="Arial"/>
          <w:lang w:eastAsia="ja-JP"/>
        </w:rPr>
        <w:t>operational status</w:t>
      </w:r>
      <w:r>
        <w:rPr>
          <w:rFonts w:eastAsia="MS Mincho" w:cs="Arial"/>
          <w:lang w:eastAsia="ja-JP"/>
        </w:rPr>
        <w:t>.</w:t>
      </w:r>
    </w:p>
    <w:p w14:paraId="52BEEF43" w14:textId="151A88E0" w:rsidR="003375F4" w:rsidRDefault="00C9379B" w:rsidP="00A160A4">
      <w:pPr>
        <w:pStyle w:val="Heading2"/>
        <w:rPr>
          <w:lang w:eastAsia="ja-JP"/>
        </w:rPr>
      </w:pPr>
      <w:bookmarkStart w:id="11" w:name="_Toc381093581"/>
      <w:r>
        <w:rPr>
          <w:lang w:eastAsia="ja-JP"/>
        </w:rPr>
        <w:t xml:space="preserve">5. </w:t>
      </w:r>
      <w:r w:rsidR="00140488" w:rsidRPr="00140488">
        <w:rPr>
          <w:lang w:eastAsia="ja-JP"/>
        </w:rPr>
        <w:t>Metadata Management</w:t>
      </w:r>
      <w:bookmarkEnd w:id="11"/>
    </w:p>
    <w:p w14:paraId="50AA1CCD" w14:textId="291FC98D" w:rsidR="00DA4AF9" w:rsidRPr="00DA4AF9" w:rsidRDefault="00DA4AF9" w:rsidP="00DA4AF9">
      <w:pPr>
        <w:pStyle w:val="Heading4"/>
        <w:rPr>
          <w:lang w:eastAsia="ja-JP"/>
        </w:rPr>
      </w:pPr>
      <w:r>
        <w:rPr>
          <w:lang w:eastAsia="ja-JP"/>
        </w:rPr>
        <w:t>5.1 Metadata harvesting</w:t>
      </w:r>
    </w:p>
    <w:p w14:paraId="551330FC" w14:textId="4EFEC452" w:rsidR="005123E4" w:rsidRDefault="004E5F64" w:rsidP="00FB1500">
      <w:pPr>
        <w:pStyle w:val="ListParagraph"/>
        <w:numPr>
          <w:ilvl w:val="0"/>
          <w:numId w:val="11"/>
        </w:numPr>
        <w:rPr>
          <w:lang w:eastAsia="ja-JP"/>
        </w:rPr>
      </w:pPr>
      <w:r>
        <w:rPr>
          <w:lang w:eastAsia="ja-JP"/>
        </w:rPr>
        <w:t>The</w:t>
      </w:r>
      <w:r w:rsidR="005123E4">
        <w:rPr>
          <w:lang w:eastAsia="ja-JP"/>
        </w:rPr>
        <w:t xml:space="preserve"> meeting reviewed </w:t>
      </w:r>
      <w:hyperlink r:id="rId40" w:history="1">
        <w:r w:rsidR="005123E4" w:rsidRPr="005460D8">
          <w:rPr>
            <w:rStyle w:val="Hyperlink"/>
            <w:lang w:eastAsia="ja-JP"/>
          </w:rPr>
          <w:t>Doc 13</w:t>
        </w:r>
        <w:r w:rsidR="005460D8" w:rsidRPr="005460D8">
          <w:rPr>
            <w:rStyle w:val="Hyperlink"/>
            <w:lang w:eastAsia="ja-JP"/>
          </w:rPr>
          <w:t>r1</w:t>
        </w:r>
      </w:hyperlink>
      <w:r w:rsidR="005123E4">
        <w:rPr>
          <w:lang w:eastAsia="ja-JP"/>
        </w:rPr>
        <w:t xml:space="preserve">. It noted that around 6700 GTS bulletins received by GISC </w:t>
      </w:r>
      <w:r w:rsidR="005123E4" w:rsidRPr="00841147">
        <w:rPr>
          <w:lang w:eastAsia="ja-JP"/>
        </w:rPr>
        <w:t>Melbourne do not have metadata. The meeting noted that sending of bulletins from a WIS certified compliant centre is in breach of their compliance and requested all GISCs to generate and publish metadata for those bulletins that they are producing and already circulating on GTS as soon as possible. The meeting further noted WMO Interim Metadata Management Service (WIMMS) is</w:t>
      </w:r>
      <w:r w:rsidR="005123E4">
        <w:rPr>
          <w:lang w:eastAsia="ja-JP"/>
        </w:rPr>
        <w:t xml:space="preserve"> provided by CMA, KMA and JMA and any centre whose principal GISC has not operational yet is welcome to apply for using one of the WIMMS centres to update and add metadata.</w:t>
      </w:r>
    </w:p>
    <w:p w14:paraId="5C4B1746" w14:textId="77777777" w:rsidR="005123E4" w:rsidRDefault="005123E4" w:rsidP="005460D8">
      <w:pPr>
        <w:pStyle w:val="ListParagraph"/>
        <w:ind w:left="432"/>
        <w:rPr>
          <w:lang w:eastAsia="ja-JP"/>
        </w:rPr>
      </w:pPr>
    </w:p>
    <w:p w14:paraId="05686179" w14:textId="4C661545" w:rsidR="00140488" w:rsidRPr="00841147" w:rsidRDefault="005123E4" w:rsidP="00FB1500">
      <w:pPr>
        <w:pStyle w:val="ListParagraph"/>
        <w:numPr>
          <w:ilvl w:val="0"/>
          <w:numId w:val="11"/>
        </w:numPr>
        <w:rPr>
          <w:lang w:eastAsia="ja-JP"/>
        </w:rPr>
      </w:pPr>
      <w:r w:rsidRPr="00841147">
        <w:rPr>
          <w:lang w:eastAsia="ja-JP"/>
        </w:rPr>
        <w:t>To maintain the availability and consistency of remaining WMO baseline metadata, GISC Tokyo agreed to provide its "WIS-UNASSOCIATED" set as the authoritative source and invited all GISCs to synchronize the set.</w:t>
      </w:r>
    </w:p>
    <w:p w14:paraId="1EBE4D97" w14:textId="77777777" w:rsidR="005460D8" w:rsidRDefault="005460D8" w:rsidP="005460D8">
      <w:pPr>
        <w:pStyle w:val="ListParagraph"/>
        <w:ind w:left="432"/>
        <w:rPr>
          <w:lang w:eastAsia="ja-JP"/>
        </w:rPr>
      </w:pPr>
    </w:p>
    <w:p w14:paraId="2DEF5E5D" w14:textId="3CEED937" w:rsidR="00C9379B" w:rsidRDefault="004E5F64" w:rsidP="00FB1500">
      <w:pPr>
        <w:pStyle w:val="ListParagraph"/>
        <w:numPr>
          <w:ilvl w:val="0"/>
          <w:numId w:val="11"/>
        </w:numPr>
        <w:rPr>
          <w:rFonts w:eastAsia="MS Mincho" w:cs="Arial"/>
          <w:lang w:eastAsia="ja-JP"/>
        </w:rPr>
      </w:pPr>
      <w:r w:rsidRPr="00841147">
        <w:rPr>
          <w:rFonts w:eastAsia="MS Mincho" w:cs="Arial"/>
          <w:lang w:eastAsia="ja-JP"/>
        </w:rPr>
        <w:t xml:space="preserve">The meeting reviewed </w:t>
      </w:r>
      <w:hyperlink r:id="rId41" w:history="1">
        <w:r w:rsidRPr="00841147">
          <w:rPr>
            <w:rStyle w:val="Hyperlink"/>
            <w:rFonts w:eastAsia="MS Mincho" w:cs="Arial"/>
            <w:lang w:eastAsia="ja-JP"/>
          </w:rPr>
          <w:t>Doc 04</w:t>
        </w:r>
      </w:hyperlink>
      <w:r w:rsidRPr="00841147">
        <w:rPr>
          <w:rFonts w:eastAsia="MS Mincho" w:cs="Arial"/>
          <w:lang w:eastAsia="ja-JP"/>
        </w:rPr>
        <w:t xml:space="preserve"> and agreed – like ET WISC 2012 and ET-WISC 2013 before - the basic structures of OAI-Sets provided by each GISC. Furthermore it notes the guideline for moving metadata records between GISCs (presented at ET-WISC 2013 by JMA)</w:t>
      </w:r>
      <w:r w:rsidR="00C9379B" w:rsidRPr="00841147">
        <w:rPr>
          <w:rFonts w:eastAsia="MS Mincho" w:cs="Arial"/>
          <w:lang w:eastAsia="ja-JP"/>
        </w:rPr>
        <w:t xml:space="preserve">. </w:t>
      </w:r>
      <w:r w:rsidR="00010B7D" w:rsidRPr="00841147">
        <w:rPr>
          <w:rFonts w:eastAsia="MS Mincho" w:cs="Arial"/>
          <w:lang w:eastAsia="ja-JP"/>
        </w:rPr>
        <w:t xml:space="preserve"> This closes TT-GISC</w:t>
      </w:r>
      <w:r w:rsidR="00010B7D">
        <w:rPr>
          <w:rFonts w:eastAsia="MS Mincho" w:cs="Arial"/>
          <w:lang w:eastAsia="ja-JP"/>
        </w:rPr>
        <w:t xml:space="preserve"> Action 1.</w:t>
      </w:r>
    </w:p>
    <w:p w14:paraId="17D31687" w14:textId="79E7F506" w:rsidR="00140488" w:rsidRDefault="00A160A4" w:rsidP="006224B2">
      <w:pPr>
        <w:pStyle w:val="Heading4"/>
        <w:rPr>
          <w:lang w:eastAsia="ja-JP"/>
        </w:rPr>
      </w:pPr>
      <w:r>
        <w:rPr>
          <w:lang w:eastAsia="ja-JP"/>
        </w:rPr>
        <w:t xml:space="preserve">5.2 </w:t>
      </w:r>
      <w:r w:rsidR="00140488" w:rsidRPr="00140488">
        <w:rPr>
          <w:lang w:eastAsia="ja-JP"/>
        </w:rPr>
        <w:t>Metadata catalogue consistency</w:t>
      </w:r>
    </w:p>
    <w:p w14:paraId="63667403" w14:textId="1F606DF7" w:rsidR="007D1C09" w:rsidRDefault="007D1C09" w:rsidP="00FB1500">
      <w:pPr>
        <w:pStyle w:val="ListParagraph"/>
        <w:numPr>
          <w:ilvl w:val="0"/>
          <w:numId w:val="11"/>
        </w:numPr>
        <w:rPr>
          <w:rFonts w:eastAsia="MS Mincho" w:cs="Arial"/>
          <w:lang w:eastAsia="ja-JP"/>
        </w:rPr>
      </w:pPr>
      <w:r w:rsidRPr="007D1C09">
        <w:rPr>
          <w:rFonts w:eastAsia="MS Mincho" w:cs="Arial"/>
          <w:lang w:eastAsia="ja-JP"/>
        </w:rPr>
        <w:t>The meeting noted the report from Australia on metadata synchronization issues (</w:t>
      </w:r>
      <w:hyperlink r:id="rId42" w:history="1">
        <w:r w:rsidRPr="005460D8">
          <w:rPr>
            <w:rStyle w:val="Hyperlink"/>
            <w:rFonts w:eastAsia="MS Mincho" w:cs="Arial"/>
            <w:lang w:eastAsia="ja-JP"/>
          </w:rPr>
          <w:t>Doc 15</w:t>
        </w:r>
      </w:hyperlink>
      <w:r w:rsidRPr="007D1C09">
        <w:rPr>
          <w:rFonts w:eastAsia="MS Mincho" w:cs="Arial"/>
          <w:lang w:eastAsia="ja-JP"/>
        </w:rPr>
        <w:t>) revealing the background to current inconsistencies between GISCs inherited from early synchronization events.</w:t>
      </w:r>
    </w:p>
    <w:p w14:paraId="2478FF97" w14:textId="77777777" w:rsidR="007D1C09" w:rsidRDefault="007D1C09" w:rsidP="007D1C09">
      <w:pPr>
        <w:pStyle w:val="ListParagraph"/>
        <w:ind w:left="432"/>
        <w:rPr>
          <w:rFonts w:eastAsia="MS Mincho" w:cs="Arial"/>
          <w:lang w:eastAsia="ja-JP"/>
        </w:rPr>
      </w:pPr>
    </w:p>
    <w:p w14:paraId="307F979E" w14:textId="59A6D4F1" w:rsidR="00CC4A8E" w:rsidRDefault="004E5F64" w:rsidP="00FB1500">
      <w:pPr>
        <w:pStyle w:val="ListParagraph"/>
        <w:numPr>
          <w:ilvl w:val="0"/>
          <w:numId w:val="11"/>
        </w:numPr>
        <w:rPr>
          <w:rFonts w:eastAsia="MS Mincho" w:cs="Arial"/>
          <w:lang w:eastAsia="ja-JP"/>
        </w:rPr>
      </w:pPr>
      <w:r w:rsidRPr="004E5F64">
        <w:rPr>
          <w:rFonts w:eastAsia="MS Mincho" w:cs="Arial"/>
          <w:lang w:eastAsia="ja-JP"/>
        </w:rPr>
        <w:t xml:space="preserve">The meeting reviewed </w:t>
      </w:r>
      <w:hyperlink r:id="rId43" w:history="1">
        <w:r w:rsidRPr="005460D8">
          <w:rPr>
            <w:rStyle w:val="Hyperlink"/>
            <w:rFonts w:eastAsia="MS Mincho" w:cs="Arial"/>
            <w:lang w:eastAsia="ja-JP"/>
          </w:rPr>
          <w:t>Doc 11</w:t>
        </w:r>
        <w:r w:rsidR="005460D8" w:rsidRPr="005460D8">
          <w:rPr>
            <w:rStyle w:val="Hyperlink"/>
            <w:rFonts w:eastAsia="MS Mincho" w:cs="Arial"/>
            <w:lang w:eastAsia="ja-JP"/>
          </w:rPr>
          <w:t>r1</w:t>
        </w:r>
      </w:hyperlink>
      <w:r w:rsidRPr="004E5F64">
        <w:rPr>
          <w:rFonts w:eastAsia="MS Mincho" w:cs="Arial"/>
          <w:lang w:eastAsia="ja-JP"/>
        </w:rPr>
        <w:t xml:space="preserve"> on metadata catalogue consistency</w:t>
      </w:r>
      <w:r w:rsidR="00CC4A8E" w:rsidRPr="00CC4A8E">
        <w:rPr>
          <w:rFonts w:eastAsia="MS Mincho" w:cs="Arial"/>
          <w:lang w:eastAsia="ja-JP"/>
        </w:rPr>
        <w:t>, especially on specific issues that have caused problems in catalogue synchronization among GISCs. The meeting reconfirmed that all GISCs need to avoid typical operational errors of insertion of records with old date stamps and deletion without deleted messages to en</w:t>
      </w:r>
      <w:r w:rsidR="00CC4A8E">
        <w:rPr>
          <w:rFonts w:eastAsia="MS Mincho" w:cs="Arial"/>
          <w:lang w:eastAsia="ja-JP"/>
        </w:rPr>
        <w:t>sure catalogue synchronization.</w:t>
      </w:r>
    </w:p>
    <w:p w14:paraId="70440640" w14:textId="77777777" w:rsidR="00CC4A8E" w:rsidRPr="00CC4A8E" w:rsidRDefault="00CC4A8E" w:rsidP="00CC4A8E">
      <w:pPr>
        <w:pStyle w:val="ListParagraph"/>
        <w:ind w:left="432"/>
        <w:rPr>
          <w:rFonts w:eastAsia="MS Mincho" w:cs="Arial"/>
          <w:lang w:eastAsia="ja-JP"/>
        </w:rPr>
      </w:pPr>
    </w:p>
    <w:p w14:paraId="29E85221" w14:textId="77777777" w:rsidR="00CC4A8E" w:rsidRPr="00841147" w:rsidRDefault="00CC4A8E" w:rsidP="00FB1500">
      <w:pPr>
        <w:pStyle w:val="ListParagraph"/>
        <w:numPr>
          <w:ilvl w:val="0"/>
          <w:numId w:val="11"/>
        </w:numPr>
        <w:rPr>
          <w:rFonts w:eastAsia="MS Mincho" w:cs="Arial"/>
          <w:lang w:eastAsia="ja-JP"/>
        </w:rPr>
      </w:pPr>
      <w:r w:rsidRPr="00841147">
        <w:rPr>
          <w:rFonts w:eastAsia="MS Mincho" w:cs="Arial"/>
          <w:lang w:eastAsia="ja-JP"/>
        </w:rPr>
        <w:t xml:space="preserve">TT-GISC revisited some of the items discussed in the ET-WISC meeting held in July 2013 in Beijing and requested: 1) all GISCs to implement the set membership in the headers of items returned in response to the </w:t>
      </w:r>
      <w:proofErr w:type="spellStart"/>
      <w:r w:rsidRPr="00841147">
        <w:rPr>
          <w:rFonts w:eastAsia="MS Mincho" w:cs="Arial"/>
          <w:lang w:eastAsia="ja-JP"/>
        </w:rPr>
        <w:t>GetRecord</w:t>
      </w:r>
      <w:proofErr w:type="spellEnd"/>
      <w:r w:rsidRPr="00841147">
        <w:rPr>
          <w:rFonts w:eastAsia="MS Mincho" w:cs="Arial"/>
          <w:lang w:eastAsia="ja-JP"/>
        </w:rPr>
        <w:t xml:space="preserve"> requests; and 2) each GISC to make sure that all the sets include all the records, especially records that have not belonged to any operational GISC.</w:t>
      </w:r>
    </w:p>
    <w:p w14:paraId="7CB0CA3F" w14:textId="77777777" w:rsidR="00CC4A8E" w:rsidRPr="00CC4A8E" w:rsidRDefault="00CC4A8E" w:rsidP="00CC4A8E">
      <w:pPr>
        <w:pStyle w:val="ListParagraph"/>
        <w:ind w:left="432"/>
        <w:rPr>
          <w:rFonts w:eastAsia="MS Mincho" w:cs="Arial"/>
          <w:lang w:eastAsia="ja-JP"/>
        </w:rPr>
      </w:pPr>
    </w:p>
    <w:p w14:paraId="50A38BA3" w14:textId="77777777" w:rsidR="00CC4A8E" w:rsidRPr="00841147" w:rsidRDefault="00CC4A8E" w:rsidP="00FB1500">
      <w:pPr>
        <w:pStyle w:val="ListParagraph"/>
        <w:numPr>
          <w:ilvl w:val="0"/>
          <w:numId w:val="11"/>
        </w:numPr>
        <w:rPr>
          <w:rFonts w:eastAsia="MS Mincho" w:cs="Arial"/>
          <w:lang w:eastAsia="ja-JP"/>
        </w:rPr>
      </w:pPr>
      <w:r w:rsidRPr="00CC4A8E">
        <w:rPr>
          <w:rFonts w:eastAsia="MS Mincho" w:cs="Arial"/>
          <w:lang w:eastAsia="ja-JP"/>
        </w:rPr>
        <w:t xml:space="preserve">It discussed case sensitivity of metadata record identifiers and confirmed that WMO Core Metadata Profile ver. 1.3 says that </w:t>
      </w:r>
      <w:proofErr w:type="spellStart"/>
      <w:r w:rsidRPr="00CC4A8E">
        <w:rPr>
          <w:rFonts w:eastAsia="MS Mincho" w:cs="Arial"/>
          <w:lang w:eastAsia="ja-JP"/>
        </w:rPr>
        <w:t>gmd</w:t>
      </w:r>
      <w:proofErr w:type="gramStart"/>
      <w:r w:rsidRPr="00CC4A8E">
        <w:rPr>
          <w:rFonts w:eastAsia="MS Mincho" w:cs="Arial"/>
          <w:lang w:eastAsia="ja-JP"/>
        </w:rPr>
        <w:t>:MD</w:t>
      </w:r>
      <w:proofErr w:type="gramEnd"/>
      <w:r w:rsidRPr="00CC4A8E">
        <w:rPr>
          <w:rFonts w:eastAsia="MS Mincho" w:cs="Arial"/>
          <w:lang w:eastAsia="ja-JP"/>
        </w:rPr>
        <w:t>_Metadata</w:t>
      </w:r>
      <w:proofErr w:type="spellEnd"/>
      <w:r w:rsidRPr="00CC4A8E">
        <w:rPr>
          <w:rFonts w:eastAsia="MS Mincho" w:cs="Arial"/>
          <w:lang w:eastAsia="ja-JP"/>
        </w:rPr>
        <w:t>/</w:t>
      </w:r>
      <w:proofErr w:type="spellStart"/>
      <w:r w:rsidRPr="00CC4A8E">
        <w:rPr>
          <w:rFonts w:eastAsia="MS Mincho" w:cs="Arial"/>
          <w:lang w:eastAsia="ja-JP"/>
        </w:rPr>
        <w:t>gmd:fileIdentifier</w:t>
      </w:r>
      <w:proofErr w:type="spellEnd"/>
      <w:r w:rsidRPr="00CC4A8E">
        <w:rPr>
          <w:rFonts w:eastAsia="MS Mincho" w:cs="Arial"/>
          <w:lang w:eastAsia="ja-JP"/>
        </w:rPr>
        <w:t xml:space="preserve"> elements are treated as CASE-INSENSITIVE when assessing metadata records for duplication . TT-GISC encouraged all GISCs ensure their software behaves accordingly. On the other hand, having the fact that there are </w:t>
      </w:r>
      <w:r w:rsidRPr="00841147">
        <w:rPr>
          <w:rFonts w:eastAsia="MS Mincho" w:cs="Arial"/>
          <w:lang w:eastAsia="ja-JP"/>
        </w:rPr>
        <w:t>two types of implementation in treating case sensitivity of identifiers, it agreed to minimize the synchronization failure by following two practical rules: 1) avoid using identifiers with only case difference as the primary rule, 2) if there is no way other than using identifiers with only case difference, delete old records explicitly (by issuing OAI deleted message), before adding new records.</w:t>
      </w:r>
    </w:p>
    <w:p w14:paraId="254BBC9D" w14:textId="77777777" w:rsidR="00CC4A8E" w:rsidRPr="00CC4A8E" w:rsidRDefault="00CC4A8E" w:rsidP="00CC4A8E">
      <w:pPr>
        <w:pStyle w:val="ListParagraph"/>
        <w:ind w:left="432"/>
        <w:rPr>
          <w:rFonts w:eastAsia="MS Mincho" w:cs="Arial"/>
          <w:lang w:eastAsia="ja-JP"/>
        </w:rPr>
      </w:pPr>
    </w:p>
    <w:p w14:paraId="2D30C947" w14:textId="77777777" w:rsidR="00CC4A8E" w:rsidRPr="00841147" w:rsidRDefault="00CC4A8E" w:rsidP="00FB1500">
      <w:pPr>
        <w:pStyle w:val="ListParagraph"/>
        <w:numPr>
          <w:ilvl w:val="0"/>
          <w:numId w:val="11"/>
        </w:numPr>
        <w:rPr>
          <w:rFonts w:eastAsia="MS Mincho" w:cs="Arial"/>
          <w:lang w:eastAsia="ja-JP"/>
        </w:rPr>
      </w:pPr>
      <w:r w:rsidRPr="00CC4A8E">
        <w:rPr>
          <w:rFonts w:eastAsia="MS Mincho" w:cs="Arial"/>
          <w:lang w:eastAsia="ja-JP"/>
        </w:rPr>
        <w:t xml:space="preserve">The meeting also discussed the default namespace declaration in some records, which clearly cause some harvesters a problem in harvesting them. The meeting noted item 6.2.1 of WMO Core Metadata Profile ver. 1.3 and part of the statement of 6. A short primer to XML conventions of WCMP ver. 1.2, and agreed that all harvesters need to be able to harvest records even with default </w:t>
      </w:r>
      <w:r w:rsidRPr="00841147">
        <w:rPr>
          <w:rFonts w:eastAsia="MS Mincho" w:cs="Arial"/>
          <w:lang w:eastAsia="ja-JP"/>
        </w:rPr>
        <w:t>namespace declarations. The meeting also agreed to encourage metadata creators to avoid using default namespace declaration to make the synchronization easier.</w:t>
      </w:r>
    </w:p>
    <w:p w14:paraId="658F91E6" w14:textId="77777777" w:rsidR="00CC4A8E" w:rsidRPr="00CC4A8E" w:rsidRDefault="00CC4A8E" w:rsidP="00CC4A8E">
      <w:pPr>
        <w:pStyle w:val="ListParagraph"/>
        <w:ind w:left="432"/>
        <w:rPr>
          <w:rFonts w:eastAsia="MS Mincho" w:cs="Arial"/>
          <w:lang w:eastAsia="ja-JP"/>
        </w:rPr>
      </w:pPr>
    </w:p>
    <w:p w14:paraId="43A67332" w14:textId="77777777" w:rsidR="00CC4A8E" w:rsidRPr="00841147" w:rsidRDefault="00CC4A8E" w:rsidP="00FB1500">
      <w:pPr>
        <w:pStyle w:val="ListParagraph"/>
        <w:numPr>
          <w:ilvl w:val="0"/>
          <w:numId w:val="11"/>
        </w:numPr>
        <w:rPr>
          <w:rFonts w:eastAsia="MS Mincho" w:cs="Arial"/>
          <w:lang w:eastAsia="ja-JP"/>
        </w:rPr>
      </w:pPr>
      <w:r w:rsidRPr="00CC4A8E">
        <w:rPr>
          <w:rFonts w:eastAsia="MS Mincho" w:cs="Arial"/>
          <w:lang w:eastAsia="ja-JP"/>
        </w:rPr>
        <w:t xml:space="preserve">The meeting reviewed the test request results and noted the OAI provider implementation issues </w:t>
      </w:r>
      <w:r w:rsidRPr="00841147">
        <w:rPr>
          <w:rFonts w:eastAsia="MS Mincho" w:cs="Arial"/>
          <w:lang w:eastAsia="ja-JP"/>
        </w:rPr>
        <w:t>on duplicated identifiers of response to verb=</w:t>
      </w:r>
      <w:proofErr w:type="spellStart"/>
      <w:r w:rsidRPr="00841147">
        <w:rPr>
          <w:rFonts w:eastAsia="MS Mincho" w:cs="Arial"/>
          <w:lang w:eastAsia="ja-JP"/>
        </w:rPr>
        <w:t>ListIdentifiers</w:t>
      </w:r>
      <w:proofErr w:type="spellEnd"/>
      <w:r w:rsidRPr="00841147">
        <w:rPr>
          <w:rFonts w:eastAsia="MS Mincho" w:cs="Arial"/>
          <w:lang w:eastAsia="ja-JP"/>
        </w:rPr>
        <w:t xml:space="preserve">, inaccurate </w:t>
      </w:r>
      <w:proofErr w:type="spellStart"/>
      <w:r w:rsidRPr="00841147">
        <w:rPr>
          <w:rFonts w:eastAsia="MS Mincho" w:cs="Arial"/>
          <w:lang w:eastAsia="ja-JP"/>
        </w:rPr>
        <w:t>datestamps</w:t>
      </w:r>
      <w:proofErr w:type="spellEnd"/>
      <w:r w:rsidRPr="00841147">
        <w:rPr>
          <w:rFonts w:eastAsia="MS Mincho" w:cs="Arial"/>
          <w:lang w:eastAsia="ja-JP"/>
        </w:rPr>
        <w:t xml:space="preserve"> in OAI headers and selective harvesting arguments: “until” and “from”, and urged the GISCs to fix these issues by the next ET-WISC meeting.</w:t>
      </w:r>
    </w:p>
    <w:p w14:paraId="4FDD0D9A" w14:textId="77777777" w:rsidR="00CC4A8E" w:rsidRPr="00CC4A8E" w:rsidRDefault="00CC4A8E" w:rsidP="00CC4A8E">
      <w:pPr>
        <w:pStyle w:val="ListParagraph"/>
        <w:ind w:left="432"/>
        <w:rPr>
          <w:rFonts w:eastAsia="MS Mincho" w:cs="Arial"/>
          <w:lang w:eastAsia="ja-JP"/>
        </w:rPr>
      </w:pPr>
    </w:p>
    <w:p w14:paraId="16D63205" w14:textId="4B509681" w:rsidR="00C9379B" w:rsidRDefault="00CC4A8E" w:rsidP="00FB1500">
      <w:pPr>
        <w:pStyle w:val="ListParagraph"/>
        <w:numPr>
          <w:ilvl w:val="0"/>
          <w:numId w:val="11"/>
        </w:numPr>
        <w:rPr>
          <w:rFonts w:eastAsia="MS Mincho" w:cs="Arial"/>
          <w:lang w:eastAsia="ja-JP"/>
        </w:rPr>
      </w:pPr>
      <w:r w:rsidRPr="00CC4A8E">
        <w:rPr>
          <w:rFonts w:eastAsia="MS Mincho" w:cs="Arial"/>
          <w:lang w:eastAsia="ja-JP"/>
        </w:rPr>
        <w:t xml:space="preserve">The meeting noted the speed performance of OAI providers and suggested performance can be </w:t>
      </w:r>
      <w:r w:rsidRPr="00841147">
        <w:rPr>
          <w:rFonts w:eastAsia="MS Mincho" w:cs="Arial"/>
          <w:lang w:eastAsia="ja-JP"/>
        </w:rPr>
        <w:t>increased by increasing the size of the results. The meeting agreed to use the ET-WISC internal forum (</w:t>
      </w:r>
      <w:hyperlink r:id="rId44" w:history="1">
        <w:r w:rsidRPr="00841147">
          <w:rPr>
            <w:rStyle w:val="Hyperlink"/>
            <w:rFonts w:eastAsia="MS Mincho" w:cs="Arial"/>
            <w:lang w:eastAsia="ja-JP"/>
          </w:rPr>
          <w:t>http://www.wmo.int/pages/prog/www/WIS/wiswiki/tiki-view_forum.php?forumId=12</w:t>
        </w:r>
      </w:hyperlink>
      <w:r w:rsidR="00E26548" w:rsidRPr="00841147">
        <w:rPr>
          <w:rFonts w:eastAsia="MS Mincho" w:cs="Arial"/>
          <w:lang w:eastAsia="ja-JP"/>
        </w:rPr>
        <w:t>) to</w:t>
      </w:r>
      <w:r w:rsidRPr="00841147">
        <w:rPr>
          <w:rFonts w:eastAsia="MS Mincho" w:cs="Arial"/>
          <w:lang w:eastAsia="ja-JP"/>
        </w:rPr>
        <w:t xml:space="preserve"> discuss such issues. The secretariat highlighted that members need to log into the wiki to use</w:t>
      </w:r>
      <w:r>
        <w:rPr>
          <w:rFonts w:eastAsia="MS Mincho" w:cs="Arial"/>
          <w:lang w:eastAsia="ja-JP"/>
        </w:rPr>
        <w:t xml:space="preserve"> the discussion forum</w:t>
      </w:r>
      <w:r w:rsidR="00C9379B" w:rsidRPr="00140488">
        <w:rPr>
          <w:rFonts w:eastAsia="MS Mincho" w:cs="Arial"/>
          <w:lang w:eastAsia="ja-JP"/>
        </w:rPr>
        <w:t xml:space="preserve">. </w:t>
      </w:r>
    </w:p>
    <w:p w14:paraId="7EDEE318" w14:textId="77777777" w:rsidR="00C9379B" w:rsidRDefault="00C9379B" w:rsidP="00A160A4">
      <w:pPr>
        <w:pStyle w:val="Heading2"/>
        <w:rPr>
          <w:lang w:eastAsia="ja-JP"/>
        </w:rPr>
      </w:pPr>
      <w:bookmarkStart w:id="12" w:name="_Toc381093582"/>
      <w:r>
        <w:rPr>
          <w:lang w:eastAsia="ja-JP"/>
        </w:rPr>
        <w:t xml:space="preserve">6. </w:t>
      </w:r>
      <w:r w:rsidRPr="00C9379B">
        <w:rPr>
          <w:lang w:eastAsia="ja-JP"/>
        </w:rPr>
        <w:t>Cache management</w:t>
      </w:r>
      <w:bookmarkEnd w:id="12"/>
    </w:p>
    <w:p w14:paraId="74E89161" w14:textId="6C05F696" w:rsidR="00857D44" w:rsidRPr="00841147" w:rsidRDefault="00246B49" w:rsidP="00FB1500">
      <w:pPr>
        <w:pStyle w:val="ListParagraph"/>
        <w:numPr>
          <w:ilvl w:val="0"/>
          <w:numId w:val="11"/>
        </w:numPr>
        <w:rPr>
          <w:rFonts w:eastAsia="MS Mincho" w:cs="Arial"/>
          <w:lang w:eastAsia="ja-JP"/>
        </w:rPr>
      </w:pPr>
      <w:r w:rsidRPr="007A31CF">
        <w:rPr>
          <w:rFonts w:eastAsia="MS Mincho" w:cs="Arial"/>
          <w:lang w:eastAsia="ja-JP"/>
        </w:rPr>
        <w:t>The m</w:t>
      </w:r>
      <w:r w:rsidR="00AF571E" w:rsidRPr="007A31CF">
        <w:rPr>
          <w:rFonts w:eastAsia="MS Mincho" w:cs="Arial"/>
          <w:lang w:eastAsia="ja-JP"/>
        </w:rPr>
        <w:t xml:space="preserve">eeting reviewed a document prepared by Mr </w:t>
      </w:r>
      <w:r w:rsidR="00857D44" w:rsidRPr="007A31CF">
        <w:rPr>
          <w:rFonts w:eastAsia="MS Mincho" w:cs="Arial"/>
          <w:lang w:eastAsia="ja-JP"/>
        </w:rPr>
        <w:t xml:space="preserve">Remy </w:t>
      </w:r>
      <w:r w:rsidR="00AF571E" w:rsidRPr="007A31CF">
        <w:rPr>
          <w:rFonts w:eastAsia="MS Mincho" w:cs="Arial"/>
          <w:lang w:eastAsia="ja-JP"/>
        </w:rPr>
        <w:t>Giraud (</w:t>
      </w:r>
      <w:hyperlink r:id="rId45" w:history="1">
        <w:r w:rsidR="00857D44" w:rsidRPr="007A31CF">
          <w:rPr>
            <w:rStyle w:val="Hyperlink"/>
            <w:rFonts w:eastAsia="MS Mincho" w:cs="Arial"/>
            <w:lang w:eastAsia="ja-JP"/>
          </w:rPr>
          <w:t>Inf05</w:t>
        </w:r>
      </w:hyperlink>
      <w:r w:rsidR="00AF571E" w:rsidRPr="007A31CF">
        <w:rPr>
          <w:rFonts w:eastAsia="MS Mincho" w:cs="Arial"/>
          <w:lang w:eastAsia="ja-JP"/>
        </w:rPr>
        <w:t xml:space="preserve">) scheduled to be presented to ET-CTS meeting in </w:t>
      </w:r>
      <w:r w:rsidR="007A31CF" w:rsidRPr="007A31CF">
        <w:rPr>
          <w:rFonts w:eastAsia="MS Mincho" w:cs="Arial"/>
          <w:lang w:eastAsia="ja-JP"/>
        </w:rPr>
        <w:t xml:space="preserve">Brasilia, 18-21 March 2014 on the use of "cloud computing" concepts to facilitate the rapid and effective exchange of information across the WIS core network. It agreed that the ideas in the document were worth further study by the ET-CTS and looked forward to the report of the meeting. The meeting thanked the chair of ET-CTS for making the </w:t>
      </w:r>
      <w:r w:rsidR="007A31CF" w:rsidRPr="00841147">
        <w:rPr>
          <w:rFonts w:eastAsia="MS Mincho" w:cs="Arial"/>
          <w:lang w:eastAsia="ja-JP"/>
        </w:rPr>
        <w:t xml:space="preserve">document available early for consideration of the TT-GISC It further requested ET-CTS to address: legal issues of countries using storage outside of nation; - political barriers to one country using a service managed by another; and data access policy. The chair suggested that once ET-CTS </w:t>
      </w:r>
      <w:proofErr w:type="gramStart"/>
      <w:r w:rsidR="007A31CF" w:rsidRPr="00841147">
        <w:rPr>
          <w:rFonts w:eastAsia="MS Mincho" w:cs="Arial"/>
          <w:lang w:eastAsia="ja-JP"/>
        </w:rPr>
        <w:t>has</w:t>
      </w:r>
      <w:proofErr w:type="gramEnd"/>
      <w:r w:rsidR="007A31CF" w:rsidRPr="00841147">
        <w:rPr>
          <w:rFonts w:eastAsia="MS Mincho" w:cs="Arial"/>
          <w:lang w:eastAsia="ja-JP"/>
        </w:rPr>
        <w:t xml:space="preserve"> considered this document from a CTS perspective, it is recommended that at least a couple of GISCs experiment further with this concept from a GISC applications perspective to assist ET-CTS in evaluation of the concept.</w:t>
      </w:r>
    </w:p>
    <w:p w14:paraId="26E91D0E" w14:textId="6F502420" w:rsidR="003375F4" w:rsidRPr="00C9379B" w:rsidRDefault="00C9379B" w:rsidP="006224B2">
      <w:pPr>
        <w:pStyle w:val="Heading4"/>
        <w:rPr>
          <w:lang w:eastAsia="ja-JP"/>
        </w:rPr>
      </w:pPr>
      <w:r>
        <w:t xml:space="preserve">6.1 </w:t>
      </w:r>
      <w:r w:rsidRPr="00C9379B">
        <w:t>24h cache completeness</w:t>
      </w:r>
    </w:p>
    <w:p w14:paraId="64C5C582" w14:textId="7760F87F" w:rsidR="00E07D56" w:rsidRPr="00841147" w:rsidRDefault="00E07D56" w:rsidP="00FB1500">
      <w:pPr>
        <w:pStyle w:val="ListParagraph"/>
        <w:numPr>
          <w:ilvl w:val="0"/>
          <w:numId w:val="11"/>
        </w:numPr>
        <w:rPr>
          <w:rFonts w:eastAsia="MS Mincho" w:cs="Arial"/>
          <w:lang w:eastAsia="ja-JP"/>
        </w:rPr>
      </w:pPr>
      <w:r w:rsidRPr="00E07D56">
        <w:rPr>
          <w:rFonts w:eastAsia="MS Mincho" w:cs="Arial"/>
          <w:lang w:eastAsia="ja-JP"/>
        </w:rPr>
        <w:t xml:space="preserve">The meeting noted </w:t>
      </w:r>
      <w:hyperlink r:id="rId46" w:history="1">
        <w:r w:rsidRPr="00E07D56">
          <w:rPr>
            <w:rStyle w:val="Hyperlink"/>
            <w:rFonts w:eastAsia="MS Mincho" w:cs="Arial"/>
            <w:lang w:eastAsia="ja-JP"/>
          </w:rPr>
          <w:t>Doc 05</w:t>
        </w:r>
      </w:hyperlink>
      <w:r w:rsidRPr="00E07D56">
        <w:rPr>
          <w:rFonts w:eastAsia="MS Mincho" w:cs="Arial"/>
          <w:lang w:eastAsia="ja-JP"/>
        </w:rPr>
        <w:t xml:space="preserve">. It agreed that much of the cache should be definable using GTS information, but that information is limited and does not include data and products expected to be </w:t>
      </w:r>
      <w:r w:rsidRPr="00841147">
        <w:rPr>
          <w:rFonts w:eastAsia="MS Mincho" w:cs="Arial"/>
          <w:lang w:eastAsia="ja-JP"/>
        </w:rPr>
        <w:t xml:space="preserve">made available in WIS by a number of DCPCs.  The meeting agreed that the monitoring should include: a) The number of </w:t>
      </w:r>
      <w:r w:rsidRPr="00841147">
        <w:rPr>
          <w:rFonts w:eastAsia="MS Mincho" w:cs="Arial"/>
          <w:color w:val="FF0000"/>
          <w:lang w:eastAsia="ja-JP"/>
        </w:rPr>
        <w:t xml:space="preserve">core </w:t>
      </w:r>
      <w:r w:rsidRPr="00841147">
        <w:rPr>
          <w:rFonts w:eastAsia="MS Mincho" w:cs="Arial"/>
          <w:lang w:eastAsia="ja-JP"/>
        </w:rPr>
        <w:t xml:space="preserve">Cache updates in the last 24 hours and b) 24 hour input volume and c) number of items in the </w:t>
      </w:r>
      <w:r w:rsidRPr="00841147">
        <w:rPr>
          <w:rFonts w:eastAsia="MS Mincho" w:cs="Arial"/>
          <w:color w:val="FF0000"/>
          <w:lang w:eastAsia="ja-JP"/>
        </w:rPr>
        <w:t xml:space="preserve">complete </w:t>
      </w:r>
      <w:r w:rsidRPr="00841147">
        <w:rPr>
          <w:rFonts w:eastAsia="MS Mincho" w:cs="Arial"/>
          <w:lang w:eastAsia="ja-JP"/>
        </w:rPr>
        <w:t xml:space="preserve">cache. </w:t>
      </w:r>
    </w:p>
    <w:p w14:paraId="1236F6C7" w14:textId="77777777" w:rsidR="00E07D56" w:rsidRPr="00E07D56" w:rsidRDefault="00E07D56" w:rsidP="00E07D56">
      <w:pPr>
        <w:pStyle w:val="ListParagraph"/>
        <w:ind w:left="432"/>
        <w:rPr>
          <w:rFonts w:eastAsia="MS Mincho" w:cs="Arial"/>
          <w:lang w:eastAsia="ja-JP"/>
        </w:rPr>
      </w:pPr>
    </w:p>
    <w:p w14:paraId="61A5EF02" w14:textId="77777777" w:rsidR="00E07D56" w:rsidRPr="00E07D56" w:rsidRDefault="00E07D56" w:rsidP="00FB1500">
      <w:pPr>
        <w:pStyle w:val="ListParagraph"/>
        <w:numPr>
          <w:ilvl w:val="0"/>
          <w:numId w:val="11"/>
        </w:numPr>
        <w:rPr>
          <w:rFonts w:eastAsia="MS Mincho" w:cs="Arial"/>
          <w:lang w:eastAsia="ja-JP"/>
        </w:rPr>
      </w:pPr>
      <w:r w:rsidRPr="00E07D56">
        <w:rPr>
          <w:rFonts w:eastAsia="MS Mincho" w:cs="Arial"/>
          <w:lang w:eastAsia="ja-JP"/>
        </w:rPr>
        <w:lastRenderedPageBreak/>
        <w:t xml:space="preserve">The meeting noted that further discussion may be necessary if GISCs wish to have more detailed diagnostics available on GISC cache completeness. In particular, the issues of monitoring completeness based on catalogues could be simplified if the metadata clearly defines what information is to be cached either within the Principal </w:t>
      </w:r>
      <w:proofErr w:type="gramStart"/>
      <w:r w:rsidRPr="00E07D56">
        <w:rPr>
          <w:rFonts w:eastAsia="MS Mincho" w:cs="Arial"/>
          <w:lang w:eastAsia="ja-JP"/>
        </w:rPr>
        <w:t>GISCs</w:t>
      </w:r>
      <w:proofErr w:type="gramEnd"/>
      <w:r w:rsidRPr="00E07D56">
        <w:rPr>
          <w:rFonts w:eastAsia="MS Mincho" w:cs="Arial"/>
          <w:lang w:eastAsia="ja-JP"/>
        </w:rPr>
        <w:t xml:space="preserve"> area or responsibility, or by Region. </w:t>
      </w:r>
    </w:p>
    <w:p w14:paraId="35CEFAD7" w14:textId="77777777" w:rsidR="00E07D56" w:rsidRPr="00E07D56" w:rsidRDefault="00E07D56" w:rsidP="00E07D56">
      <w:pPr>
        <w:pStyle w:val="ListParagraph"/>
        <w:ind w:left="432"/>
        <w:rPr>
          <w:rFonts w:eastAsia="MS Mincho" w:cs="Arial"/>
          <w:lang w:eastAsia="ja-JP"/>
        </w:rPr>
      </w:pPr>
    </w:p>
    <w:p w14:paraId="6079DF26" w14:textId="0F8F4DB8" w:rsidR="00E07D56" w:rsidRPr="00841147" w:rsidRDefault="00E07D56" w:rsidP="00FB1500">
      <w:pPr>
        <w:pStyle w:val="ListParagraph"/>
        <w:numPr>
          <w:ilvl w:val="0"/>
          <w:numId w:val="11"/>
        </w:numPr>
        <w:rPr>
          <w:rFonts w:eastAsia="MS Mincho" w:cs="Arial"/>
          <w:lang w:eastAsia="ja-JP"/>
        </w:rPr>
      </w:pPr>
      <w:r w:rsidRPr="00841147">
        <w:rPr>
          <w:rFonts w:eastAsia="MS Mincho" w:cs="Arial"/>
          <w:lang w:eastAsia="ja-JP"/>
        </w:rPr>
        <w:t>It is recommended then, that detailed monitoring would be at the GISC level, while only the common holding needs to be monitored globally. Thus all GISCs should meet the basic requirement set by monitoring a, b and c above, plus the status of the common holding (</w:t>
      </w:r>
      <w:r w:rsidRPr="00841147">
        <w:rPr>
          <w:rFonts w:eastAsia="MS Mincho" w:cs="Arial"/>
          <w:color w:val="FF0000"/>
          <w:lang w:eastAsia="ja-JP"/>
        </w:rPr>
        <w:t>core</w:t>
      </w:r>
      <w:r w:rsidRPr="00841147">
        <w:rPr>
          <w:rFonts w:eastAsia="MS Mincho" w:cs="Arial"/>
          <w:lang w:eastAsia="ja-JP"/>
        </w:rPr>
        <w:t>) component. Each GISC is encouraged to establish more detailed monitoring for its own quality assurance process.</w:t>
      </w:r>
    </w:p>
    <w:p w14:paraId="3E7294DD" w14:textId="77777777" w:rsidR="00E07D56" w:rsidRPr="00E07D56" w:rsidRDefault="00E07D56" w:rsidP="00E07D56">
      <w:pPr>
        <w:pStyle w:val="ListParagraph"/>
        <w:ind w:left="432"/>
        <w:rPr>
          <w:rFonts w:eastAsia="MS Mincho" w:cs="Arial"/>
          <w:lang w:eastAsia="ja-JP"/>
        </w:rPr>
      </w:pPr>
    </w:p>
    <w:p w14:paraId="585C5341" w14:textId="61A540F9" w:rsidR="00E07D56" w:rsidRPr="00E07D56" w:rsidRDefault="00E07D56" w:rsidP="00FB1500">
      <w:pPr>
        <w:pStyle w:val="ListParagraph"/>
        <w:numPr>
          <w:ilvl w:val="0"/>
          <w:numId w:val="11"/>
        </w:numPr>
        <w:rPr>
          <w:rFonts w:eastAsia="MS Mincho" w:cs="Arial"/>
          <w:lang w:eastAsia="ja-JP"/>
        </w:rPr>
      </w:pPr>
      <w:r w:rsidRPr="00E07D56">
        <w:rPr>
          <w:rFonts w:eastAsia="MS Mincho" w:cs="Arial"/>
          <w:lang w:eastAsia="ja-JP"/>
        </w:rPr>
        <w:t xml:space="preserve">The meeting addressed the issue of how GISCs should meet the need identified in the Manual on WIS “3.5.3.2 GISCs should employ the MTN and associated collaborative mechanisms to exchange the information efficiently and without detriment to the performance of any GISC.” </w:t>
      </w:r>
      <w:r>
        <w:rPr>
          <w:rFonts w:eastAsia="MS Mincho" w:cs="Arial"/>
          <w:lang w:eastAsia="ja-JP"/>
        </w:rPr>
        <w:t xml:space="preserve"> </w:t>
      </w:r>
      <w:r w:rsidRPr="00E07D56">
        <w:rPr>
          <w:rFonts w:eastAsia="MS Mincho" w:cs="Arial"/>
          <w:lang w:eastAsia="ja-JP"/>
        </w:rPr>
        <w:t xml:space="preserve">Noting that the GTS works by bilateral decisions every day about what goes on the GTS core network. Furthermore, </w:t>
      </w:r>
      <w:r>
        <w:rPr>
          <w:rFonts w:eastAsia="MS Mincho" w:cs="Arial"/>
          <w:lang w:eastAsia="ja-JP"/>
        </w:rPr>
        <w:t xml:space="preserve">noting that </w:t>
      </w:r>
      <w:r w:rsidRPr="00E07D56">
        <w:rPr>
          <w:rFonts w:eastAsia="MS Mincho" w:cs="Arial"/>
          <w:lang w:eastAsia="ja-JP"/>
        </w:rPr>
        <w:t>now GISCs have to operate as one, it is essential to create an equivalent decision process. In order to achieve this, TT-GISC decides that:</w:t>
      </w:r>
    </w:p>
    <w:p w14:paraId="43339D4E" w14:textId="28CF2BDD" w:rsidR="00E07D56" w:rsidRPr="00E07D56" w:rsidRDefault="00E07D56" w:rsidP="00E07D56">
      <w:pPr>
        <w:pStyle w:val="ListParagraph"/>
        <w:ind w:left="432" w:firstLine="288"/>
        <w:rPr>
          <w:rFonts w:eastAsia="MS Mincho" w:cs="Arial"/>
          <w:lang w:eastAsia="ja-JP"/>
        </w:rPr>
      </w:pPr>
      <w:r w:rsidRPr="00841147">
        <w:rPr>
          <w:rFonts w:eastAsia="MS Mincho" w:cs="Arial"/>
          <w:lang w:eastAsia="ja-JP"/>
        </w:rPr>
        <w:t xml:space="preserve">- TT-GISC will establish a sub team to define TOR and working practices to report back to TT-GISC so it can be reported to ET-WISC and ICT-ISS (June 2014). Membership is to include. </w:t>
      </w:r>
      <w:proofErr w:type="gramStart"/>
      <w:r w:rsidRPr="00841147">
        <w:rPr>
          <w:rFonts w:eastAsia="MS Mincho" w:cs="Arial"/>
          <w:lang w:eastAsia="ja-JP"/>
        </w:rPr>
        <w:t>Japan (lead), USA, Germany, France, UK and the Russian Federation.</w:t>
      </w:r>
      <w:proofErr w:type="gramEnd"/>
    </w:p>
    <w:p w14:paraId="2E268EE8" w14:textId="77777777" w:rsidR="00E07D56" w:rsidRPr="00E07D56" w:rsidRDefault="00E07D56" w:rsidP="00E07D56">
      <w:pPr>
        <w:pStyle w:val="ListParagraph"/>
        <w:ind w:left="432"/>
        <w:rPr>
          <w:rFonts w:eastAsia="MS Mincho" w:cs="Arial"/>
          <w:lang w:eastAsia="ja-JP"/>
        </w:rPr>
      </w:pPr>
    </w:p>
    <w:p w14:paraId="4487646D" w14:textId="77777777" w:rsidR="00E07D56" w:rsidRDefault="00E07D56" w:rsidP="00FB1500">
      <w:pPr>
        <w:pStyle w:val="ListParagraph"/>
        <w:numPr>
          <w:ilvl w:val="0"/>
          <w:numId w:val="11"/>
        </w:numPr>
        <w:rPr>
          <w:rFonts w:eastAsia="MS Mincho" w:cs="Arial"/>
          <w:lang w:eastAsia="ja-JP"/>
        </w:rPr>
      </w:pPr>
      <w:r w:rsidRPr="00E07D56">
        <w:rPr>
          <w:rFonts w:eastAsia="MS Mincho" w:cs="Arial"/>
          <w:lang w:eastAsia="ja-JP"/>
        </w:rPr>
        <w:t xml:space="preserve">The TT-GISC recommends that: </w:t>
      </w:r>
    </w:p>
    <w:p w14:paraId="2934ECF7" w14:textId="6005F3AE" w:rsidR="00E07D56" w:rsidRDefault="00E07D56" w:rsidP="00E07D56">
      <w:pPr>
        <w:pStyle w:val="ListParagraph"/>
        <w:ind w:left="432" w:firstLine="288"/>
        <w:rPr>
          <w:rFonts w:eastAsia="MS Mincho" w:cs="Arial"/>
          <w:lang w:eastAsia="ja-JP"/>
        </w:rPr>
      </w:pPr>
      <w:r>
        <w:rPr>
          <w:rFonts w:eastAsia="MS Mincho" w:cs="Arial"/>
          <w:lang w:eastAsia="ja-JP"/>
        </w:rPr>
        <w:t xml:space="preserve">1) </w:t>
      </w:r>
      <w:r w:rsidRPr="00E07D56">
        <w:rPr>
          <w:rFonts w:eastAsia="MS Mincho" w:cs="Arial"/>
          <w:lang w:eastAsia="ja-JP"/>
        </w:rPr>
        <w:t xml:space="preserve">The TT-GISC should be the group to advise[decide] on if a data stream should go in or out of the 24 hour cache that all GISCs have to cache that affect operations. </w:t>
      </w:r>
    </w:p>
    <w:p w14:paraId="5864C683" w14:textId="77777777" w:rsidR="00E07D56" w:rsidRDefault="00E07D56" w:rsidP="00E07D56">
      <w:pPr>
        <w:pStyle w:val="ListParagraph"/>
        <w:ind w:left="432" w:firstLine="288"/>
        <w:rPr>
          <w:rFonts w:eastAsia="MS Mincho" w:cs="Arial"/>
          <w:lang w:eastAsia="ja-JP"/>
        </w:rPr>
      </w:pPr>
      <w:r>
        <w:rPr>
          <w:rFonts w:eastAsia="MS Mincho" w:cs="Arial"/>
          <w:lang w:eastAsia="ja-JP"/>
        </w:rPr>
        <w:t xml:space="preserve">2) </w:t>
      </w:r>
      <w:r w:rsidRPr="00E07D56">
        <w:rPr>
          <w:rFonts w:eastAsia="MS Mincho" w:cs="Arial"/>
          <w:lang w:eastAsia="ja-JP"/>
        </w:rPr>
        <w:t xml:space="preserve">Decision to add a new or to remove an existing data stream will be by consensus of GISCs representatives. </w:t>
      </w:r>
    </w:p>
    <w:p w14:paraId="0B2E72FE" w14:textId="77777777" w:rsidR="00E07D56" w:rsidRDefault="00E07D56" w:rsidP="00E07D56">
      <w:pPr>
        <w:pStyle w:val="ListParagraph"/>
        <w:ind w:left="432" w:firstLine="288"/>
        <w:rPr>
          <w:rFonts w:eastAsia="MS Mincho" w:cs="Arial"/>
          <w:lang w:eastAsia="ja-JP"/>
        </w:rPr>
      </w:pPr>
      <w:r>
        <w:rPr>
          <w:rFonts w:eastAsia="MS Mincho" w:cs="Arial"/>
          <w:lang w:eastAsia="ja-JP"/>
        </w:rPr>
        <w:t xml:space="preserve">3) </w:t>
      </w:r>
      <w:r w:rsidRPr="00E07D56">
        <w:rPr>
          <w:rFonts w:eastAsia="MS Mincho" w:cs="Arial"/>
          <w:lang w:eastAsia="ja-JP"/>
        </w:rPr>
        <w:t xml:space="preserve">If unable to get consensus, the answer should default to no and the problem escalated to CBS. </w:t>
      </w:r>
    </w:p>
    <w:p w14:paraId="41F85BFF" w14:textId="24B255FC" w:rsidR="00E07D56" w:rsidRPr="00E07D56" w:rsidRDefault="00E07D56" w:rsidP="00E07D56">
      <w:pPr>
        <w:pStyle w:val="ListParagraph"/>
        <w:ind w:left="432" w:firstLine="288"/>
        <w:rPr>
          <w:rFonts w:eastAsia="MS Mincho" w:cs="Arial"/>
          <w:lang w:eastAsia="ja-JP"/>
        </w:rPr>
      </w:pPr>
      <w:r>
        <w:rPr>
          <w:rFonts w:eastAsia="MS Mincho" w:cs="Arial"/>
          <w:lang w:eastAsia="ja-JP"/>
        </w:rPr>
        <w:t xml:space="preserve">4) </w:t>
      </w:r>
      <w:r w:rsidRPr="00E07D56">
        <w:rPr>
          <w:rFonts w:eastAsia="MS Mincho" w:cs="Arial"/>
          <w:lang w:eastAsia="ja-JP"/>
        </w:rPr>
        <w:t xml:space="preserve">The President of CBS </w:t>
      </w:r>
      <w:r>
        <w:rPr>
          <w:rFonts w:eastAsia="MS Mincho" w:cs="Arial"/>
          <w:lang w:eastAsia="ja-JP"/>
        </w:rPr>
        <w:t>can</w:t>
      </w:r>
      <w:r w:rsidRPr="00E07D56">
        <w:rPr>
          <w:rFonts w:eastAsia="MS Mincho" w:cs="Arial"/>
          <w:lang w:eastAsia="ja-JP"/>
        </w:rPr>
        <w:t xml:space="preserve"> override any decisions made by the group.</w:t>
      </w:r>
    </w:p>
    <w:p w14:paraId="6FEE2ED5" w14:textId="171FCB40" w:rsidR="00E07D56" w:rsidRPr="00E07D56" w:rsidRDefault="00E07D56" w:rsidP="00E07D56">
      <w:pPr>
        <w:pStyle w:val="ListParagraph"/>
        <w:ind w:left="432" w:firstLine="288"/>
        <w:rPr>
          <w:rFonts w:eastAsia="MS Mincho" w:cs="Arial"/>
          <w:lang w:eastAsia="ja-JP"/>
        </w:rPr>
      </w:pPr>
      <w:r>
        <w:rPr>
          <w:rFonts w:eastAsia="MS Mincho" w:cs="Arial"/>
          <w:lang w:eastAsia="ja-JP"/>
        </w:rPr>
        <w:t>5) D</w:t>
      </w:r>
      <w:r w:rsidRPr="00E07D56">
        <w:rPr>
          <w:rFonts w:eastAsia="MS Mincho" w:cs="Arial"/>
          <w:lang w:eastAsia="ja-JP"/>
        </w:rPr>
        <w:t>ecision</w:t>
      </w:r>
      <w:r>
        <w:rPr>
          <w:rFonts w:eastAsia="MS Mincho" w:cs="Arial"/>
          <w:lang w:eastAsia="ja-JP"/>
        </w:rPr>
        <w:t>s should have a fixed</w:t>
      </w:r>
      <w:r w:rsidRPr="00E07D56">
        <w:rPr>
          <w:rFonts w:eastAsia="MS Mincho" w:cs="Arial"/>
          <w:lang w:eastAsia="ja-JP"/>
        </w:rPr>
        <w:t xml:space="preserve"> timeline </w:t>
      </w:r>
      <w:r w:rsidR="00AD061A">
        <w:rPr>
          <w:rFonts w:eastAsia="MS Mincho" w:cs="Arial"/>
          <w:lang w:eastAsia="ja-JP"/>
        </w:rPr>
        <w:t>and have</w:t>
      </w:r>
      <w:r w:rsidRPr="00E07D56">
        <w:rPr>
          <w:rFonts w:eastAsia="MS Mincho" w:cs="Arial"/>
          <w:lang w:eastAsia="ja-JP"/>
        </w:rPr>
        <w:t xml:space="preserve"> to be quick (</w:t>
      </w:r>
      <w:proofErr w:type="spellStart"/>
      <w:r w:rsidR="00AD061A">
        <w:rPr>
          <w:rFonts w:eastAsia="MS Mincho" w:cs="Arial"/>
          <w:lang w:eastAsia="ja-JP"/>
        </w:rPr>
        <w:t>eg</w:t>
      </w:r>
      <w:proofErr w:type="spellEnd"/>
      <w:r w:rsidR="00AD061A">
        <w:rPr>
          <w:rFonts w:eastAsia="MS Mincho" w:cs="Arial"/>
          <w:lang w:eastAsia="ja-JP"/>
        </w:rPr>
        <w:t xml:space="preserve"> </w:t>
      </w:r>
      <w:r w:rsidRPr="00E07D56">
        <w:rPr>
          <w:rFonts w:eastAsia="MS Mincho" w:cs="Arial"/>
          <w:lang w:eastAsia="ja-JP"/>
        </w:rPr>
        <w:t>less than 2 weeks)</w:t>
      </w:r>
    </w:p>
    <w:p w14:paraId="1F87A27C" w14:textId="39C50887" w:rsidR="00E07D56" w:rsidRPr="00E07D56" w:rsidRDefault="00AD061A" w:rsidP="00AD061A">
      <w:pPr>
        <w:pStyle w:val="ListParagraph"/>
        <w:ind w:left="432" w:firstLine="288"/>
        <w:rPr>
          <w:rFonts w:eastAsia="MS Mincho" w:cs="Arial"/>
          <w:lang w:eastAsia="ja-JP"/>
        </w:rPr>
      </w:pPr>
      <w:r>
        <w:rPr>
          <w:rFonts w:eastAsia="MS Mincho" w:cs="Arial"/>
          <w:lang w:eastAsia="ja-JP"/>
        </w:rPr>
        <w:t xml:space="preserve">6) </w:t>
      </w:r>
      <w:r w:rsidR="00E07D56" w:rsidRPr="00E07D56">
        <w:rPr>
          <w:rFonts w:eastAsia="MS Mincho" w:cs="Arial"/>
          <w:lang w:eastAsia="ja-JP"/>
        </w:rPr>
        <w:t>It recommended that issues be escalated by a GISC either in response to events either occurred or planned where it is anticipated it might impact on the functioning of WIS.</w:t>
      </w:r>
    </w:p>
    <w:p w14:paraId="31712153" w14:textId="77777777" w:rsidR="00E07D56" w:rsidRPr="00E07D56" w:rsidRDefault="00E07D56" w:rsidP="00AD061A">
      <w:pPr>
        <w:pStyle w:val="ListParagraph"/>
        <w:ind w:left="432"/>
        <w:rPr>
          <w:rFonts w:eastAsia="MS Mincho" w:cs="Arial"/>
          <w:lang w:eastAsia="ja-JP"/>
        </w:rPr>
      </w:pPr>
    </w:p>
    <w:p w14:paraId="5C18426B" w14:textId="4A7F7421" w:rsidR="00E07D56" w:rsidRPr="00E07D56" w:rsidRDefault="00AD061A" w:rsidP="00FB1500">
      <w:pPr>
        <w:pStyle w:val="ListParagraph"/>
        <w:numPr>
          <w:ilvl w:val="0"/>
          <w:numId w:val="11"/>
        </w:numPr>
        <w:rPr>
          <w:rFonts w:eastAsia="MS Mincho" w:cs="Arial"/>
          <w:lang w:eastAsia="ja-JP"/>
        </w:rPr>
      </w:pPr>
      <w:r>
        <w:rPr>
          <w:rFonts w:eastAsia="MS Mincho" w:cs="Arial"/>
          <w:lang w:eastAsia="ja-JP"/>
        </w:rPr>
        <w:t xml:space="preserve">The meeting noted that </w:t>
      </w:r>
      <w:r w:rsidR="00E07D56" w:rsidRPr="00E07D56">
        <w:rPr>
          <w:rFonts w:eastAsia="MS Mincho" w:cs="Arial"/>
          <w:lang w:eastAsia="ja-JP"/>
        </w:rPr>
        <w:t xml:space="preserve">IPET-MDI decided that cache flag indicating that all GISCs have to cache is the keyword </w:t>
      </w:r>
      <w:proofErr w:type="spellStart"/>
      <w:r w:rsidR="00E07D56" w:rsidRPr="00E07D56">
        <w:rPr>
          <w:rFonts w:eastAsia="MS Mincho" w:cs="Arial"/>
          <w:lang w:eastAsia="ja-JP"/>
        </w:rPr>
        <w:t>GlobalExchange</w:t>
      </w:r>
      <w:proofErr w:type="spellEnd"/>
      <w:r w:rsidR="00E07D56" w:rsidRPr="00E07D56">
        <w:rPr>
          <w:rFonts w:eastAsia="MS Mincho" w:cs="Arial"/>
          <w:lang w:eastAsia="ja-JP"/>
        </w:rPr>
        <w:t>,</w:t>
      </w:r>
      <w:r>
        <w:rPr>
          <w:rFonts w:eastAsia="MS Mincho" w:cs="Arial"/>
          <w:lang w:eastAsia="ja-JP"/>
        </w:rPr>
        <w:t xml:space="preserve"> </w:t>
      </w:r>
    </w:p>
    <w:p w14:paraId="00F2B962" w14:textId="5294817F" w:rsidR="00C9379B" w:rsidRPr="00C9379B" w:rsidRDefault="00A809EC" w:rsidP="006224B2">
      <w:pPr>
        <w:pStyle w:val="Heading4"/>
        <w:rPr>
          <w:lang w:eastAsia="ja-JP"/>
        </w:rPr>
      </w:pPr>
      <w:r>
        <w:rPr>
          <w:lang w:eastAsia="ja-JP"/>
        </w:rPr>
        <w:t xml:space="preserve">6.2 </w:t>
      </w:r>
      <w:r w:rsidRPr="00A809EC">
        <w:rPr>
          <w:lang w:eastAsia="ja-JP"/>
        </w:rPr>
        <w:t>Harmonization of File format of 24h cache</w:t>
      </w:r>
    </w:p>
    <w:p w14:paraId="28D4D145" w14:textId="49D48EC7" w:rsidR="00A160A4" w:rsidRDefault="007302FC" w:rsidP="00FB1500">
      <w:pPr>
        <w:pStyle w:val="ListParagraph"/>
        <w:numPr>
          <w:ilvl w:val="0"/>
          <w:numId w:val="11"/>
        </w:numPr>
        <w:rPr>
          <w:rFonts w:eastAsia="MS Mincho" w:cs="Arial"/>
          <w:lang w:eastAsia="ja-JP"/>
        </w:rPr>
      </w:pPr>
      <w:proofErr w:type="spellStart"/>
      <w:r w:rsidRPr="007302FC">
        <w:rPr>
          <w:rFonts w:eastAsia="MS Mincho" w:cs="Arial"/>
          <w:lang w:eastAsia="ja-JP"/>
        </w:rPr>
        <w:t>Mr.</w:t>
      </w:r>
      <w:proofErr w:type="spellEnd"/>
      <w:r w:rsidRPr="007302FC">
        <w:rPr>
          <w:rFonts w:eastAsia="MS Mincho" w:cs="Arial"/>
          <w:lang w:eastAsia="ja-JP"/>
        </w:rPr>
        <w:t xml:space="preserve"> </w:t>
      </w:r>
      <w:proofErr w:type="spellStart"/>
      <w:r w:rsidRPr="007302FC">
        <w:rPr>
          <w:rFonts w:eastAsia="MS Mincho" w:cs="Arial"/>
          <w:lang w:eastAsia="ja-JP"/>
        </w:rPr>
        <w:t>Shigeharu</w:t>
      </w:r>
      <w:proofErr w:type="spellEnd"/>
      <w:r w:rsidRPr="007302FC">
        <w:rPr>
          <w:rFonts w:eastAsia="MS Mincho" w:cs="Arial"/>
          <w:lang w:eastAsia="ja-JP"/>
        </w:rPr>
        <w:t xml:space="preserve"> NISHIKAWA reported</w:t>
      </w:r>
      <w:r w:rsidR="004B525B">
        <w:rPr>
          <w:rFonts w:eastAsia="MS Mincho" w:cs="Arial"/>
          <w:lang w:eastAsia="ja-JP"/>
        </w:rPr>
        <w:t xml:space="preserve"> on his</w:t>
      </w:r>
      <w:r w:rsidRPr="007302FC">
        <w:rPr>
          <w:rFonts w:eastAsia="MS Mincho" w:cs="Arial"/>
          <w:lang w:eastAsia="ja-JP"/>
        </w:rPr>
        <w:t xml:space="preserve"> additional investigation</w:t>
      </w:r>
      <w:r w:rsidR="004B525B">
        <w:rPr>
          <w:rFonts w:eastAsia="MS Mincho" w:cs="Arial"/>
          <w:lang w:eastAsia="ja-JP"/>
        </w:rPr>
        <w:t xml:space="preserve"> (</w:t>
      </w:r>
      <w:hyperlink r:id="rId47" w:history="1">
        <w:r w:rsidR="004B525B" w:rsidRPr="004B525B">
          <w:rPr>
            <w:rStyle w:val="Hyperlink"/>
            <w:rFonts w:eastAsia="MS Mincho" w:cs="Arial"/>
            <w:lang w:eastAsia="ja-JP"/>
          </w:rPr>
          <w:t>doc 14</w:t>
        </w:r>
      </w:hyperlink>
      <w:r w:rsidR="004B525B">
        <w:rPr>
          <w:rFonts w:eastAsia="MS Mincho" w:cs="Arial"/>
          <w:lang w:eastAsia="ja-JP"/>
        </w:rPr>
        <w:t>)</w:t>
      </w:r>
      <w:r w:rsidRPr="007302FC">
        <w:rPr>
          <w:rFonts w:eastAsia="MS Mincho" w:cs="Arial"/>
          <w:lang w:eastAsia="ja-JP"/>
        </w:rPr>
        <w:t xml:space="preserve"> for file format of 24h cache to complement DWD and JMA’s report of ET-WISC meeting, 2013. He emphasized decision </w:t>
      </w:r>
      <w:r w:rsidRPr="00841147">
        <w:rPr>
          <w:rFonts w:eastAsia="MS Mincho" w:cs="Arial"/>
          <w:lang w:eastAsia="ja-JP"/>
        </w:rPr>
        <w:t>of previous ET-WISC meeting</w:t>
      </w:r>
      <w:r w:rsidRPr="00841147">
        <w:rPr>
          <w:rStyle w:val="FootnoteReference"/>
          <w:rFonts w:eastAsia="MS Mincho" w:cs="Arial"/>
          <w:lang w:eastAsia="ja-JP"/>
        </w:rPr>
        <w:footnoteReference w:id="1"/>
      </w:r>
      <w:r w:rsidRPr="00841147">
        <w:rPr>
          <w:rFonts w:eastAsia="MS Mincho" w:cs="Arial"/>
          <w:lang w:eastAsia="ja-JP"/>
        </w:rPr>
        <w:t xml:space="preserve"> about file format of 24h cache, ‘the meeting encouraged all GISCs to use the full “Meteorological bulletin” as default representation of GTS-bulletin data instances. He</w:t>
      </w:r>
      <w:r w:rsidRPr="007302FC">
        <w:rPr>
          <w:rFonts w:eastAsia="MS Mincho" w:cs="Arial"/>
          <w:lang w:eastAsia="ja-JP"/>
        </w:rPr>
        <w:t xml:space="preserve"> also mentioned interoperability with the GTS, about filename and inconvenience for users.</w:t>
      </w:r>
    </w:p>
    <w:p w14:paraId="54378B42" w14:textId="3AF1CE48" w:rsidR="00C9379B" w:rsidRDefault="00AF3E43" w:rsidP="00D04886">
      <w:pPr>
        <w:pStyle w:val="Heading2"/>
        <w:keepNext/>
        <w:rPr>
          <w:lang w:eastAsia="ja-JP"/>
        </w:rPr>
      </w:pPr>
      <w:bookmarkStart w:id="13" w:name="_Toc381093583"/>
      <w:r>
        <w:rPr>
          <w:lang w:eastAsia="ja-JP"/>
        </w:rPr>
        <w:lastRenderedPageBreak/>
        <w:t xml:space="preserve">7 </w:t>
      </w:r>
      <w:r w:rsidR="00A160A4" w:rsidRPr="00A160A4">
        <w:rPr>
          <w:lang w:eastAsia="ja-JP"/>
        </w:rPr>
        <w:t>WIS security</w:t>
      </w:r>
      <w:bookmarkEnd w:id="13"/>
    </w:p>
    <w:p w14:paraId="55F6D311" w14:textId="6983695C" w:rsidR="00A160A4" w:rsidRDefault="00AF3E43" w:rsidP="00D04886">
      <w:pPr>
        <w:pStyle w:val="Heading4"/>
        <w:keepNext/>
        <w:rPr>
          <w:lang w:eastAsia="ja-JP"/>
        </w:rPr>
      </w:pPr>
      <w:r>
        <w:rPr>
          <w:lang w:eastAsia="ja-JP"/>
        </w:rPr>
        <w:t xml:space="preserve">7.1 </w:t>
      </w:r>
      <w:r w:rsidR="00A160A4" w:rsidRPr="00A160A4">
        <w:rPr>
          <w:lang w:eastAsia="ja-JP"/>
        </w:rPr>
        <w:t>Data policies management</w:t>
      </w:r>
    </w:p>
    <w:p w14:paraId="3AFF8468" w14:textId="2E7B1AB2" w:rsidR="00443C79" w:rsidRDefault="00443C79" w:rsidP="00FB1500">
      <w:pPr>
        <w:pStyle w:val="ListParagraph"/>
        <w:numPr>
          <w:ilvl w:val="0"/>
          <w:numId w:val="11"/>
        </w:numPr>
        <w:rPr>
          <w:rFonts w:eastAsia="MS Mincho" w:cs="Arial"/>
          <w:lang w:eastAsia="ja-JP"/>
        </w:rPr>
      </w:pPr>
      <w:r w:rsidRPr="00443C79">
        <w:rPr>
          <w:rFonts w:eastAsia="MS Mincho" w:cs="Arial"/>
          <w:lang w:eastAsia="ja-JP"/>
        </w:rPr>
        <w:t xml:space="preserve">Mr Benjamin </w:t>
      </w:r>
      <w:proofErr w:type="spellStart"/>
      <w:r w:rsidRPr="00443C79">
        <w:rPr>
          <w:rFonts w:eastAsia="MS Mincho" w:cs="Arial"/>
          <w:lang w:eastAsia="ja-JP"/>
        </w:rPr>
        <w:t>Saclier</w:t>
      </w:r>
      <w:proofErr w:type="spellEnd"/>
      <w:r w:rsidRPr="00443C79">
        <w:rPr>
          <w:rFonts w:eastAsia="MS Mincho" w:cs="Arial"/>
          <w:lang w:eastAsia="ja-JP"/>
        </w:rPr>
        <w:t xml:space="preserve"> provided a report on data policies management (</w:t>
      </w:r>
      <w:hyperlink r:id="rId48" w:history="1">
        <w:r w:rsidRPr="00443C79">
          <w:rPr>
            <w:rStyle w:val="Hyperlink"/>
            <w:rFonts w:eastAsia="MS Mincho" w:cs="Arial"/>
            <w:lang w:eastAsia="ja-JP"/>
          </w:rPr>
          <w:t>Doc 17</w:t>
        </w:r>
      </w:hyperlink>
      <w:r w:rsidRPr="00443C79">
        <w:rPr>
          <w:rFonts w:eastAsia="MS Mincho" w:cs="Arial"/>
          <w:lang w:eastAsia="ja-JP"/>
        </w:rPr>
        <w:t xml:space="preserve">). He highlighted that </w:t>
      </w:r>
      <w:proofErr w:type="gramStart"/>
      <w:r w:rsidRPr="00443C79">
        <w:rPr>
          <w:rFonts w:eastAsia="MS Mincho" w:cs="Arial"/>
          <w:lang w:eastAsia="ja-JP"/>
        </w:rPr>
        <w:t>The</w:t>
      </w:r>
      <w:proofErr w:type="gramEnd"/>
      <w:r w:rsidRPr="00443C79">
        <w:rPr>
          <w:rFonts w:eastAsia="MS Mincho" w:cs="Arial"/>
          <w:lang w:eastAsia="ja-JP"/>
        </w:rPr>
        <w:t xml:space="preserve"> license definition is under the responsibility of the owner of the intellectual property rights in the data. He noted that Aviation OPMET data policies are not covered by WMO Resolution 25 and WMO Resolution 40 and suggested that this could be addressed more clearly perhaps in discussion with </w:t>
      </w:r>
      <w:proofErr w:type="spellStart"/>
      <w:r w:rsidRPr="00443C79">
        <w:rPr>
          <w:rFonts w:eastAsia="MS Mincho" w:cs="Arial"/>
          <w:lang w:eastAsia="ja-JP"/>
        </w:rPr>
        <w:t>CAeM</w:t>
      </w:r>
      <w:proofErr w:type="spellEnd"/>
      <w:r w:rsidRPr="00443C79">
        <w:rPr>
          <w:rFonts w:eastAsia="MS Mincho" w:cs="Arial"/>
          <w:lang w:eastAsia="ja-JP"/>
        </w:rPr>
        <w:t xml:space="preserve"> or ICAO.</w:t>
      </w:r>
      <w:r w:rsidR="00C26306">
        <w:rPr>
          <w:rFonts w:eastAsia="MS Mincho" w:cs="Arial"/>
          <w:lang w:eastAsia="ja-JP"/>
        </w:rPr>
        <w:t xml:space="preserve"> </w:t>
      </w:r>
      <w:r w:rsidRPr="00443C79">
        <w:rPr>
          <w:rFonts w:eastAsia="MS Mincho" w:cs="Arial"/>
          <w:lang w:eastAsia="ja-JP"/>
        </w:rPr>
        <w:t>As such there is a need for a guide of data policies and license recommendation and the meeting noted that IPET-MDRD wa</w:t>
      </w:r>
      <w:r w:rsidR="00C26306">
        <w:rPr>
          <w:rFonts w:eastAsia="MS Mincho" w:cs="Arial"/>
          <w:lang w:eastAsia="ja-JP"/>
        </w:rPr>
        <w:t>s about to provide such a guide</w:t>
      </w:r>
      <w:r w:rsidRPr="00443C79">
        <w:rPr>
          <w:rFonts w:eastAsia="MS Mincho" w:cs="Arial"/>
          <w:lang w:eastAsia="ja-JP"/>
        </w:rPr>
        <w:t>. This guide will recommended license template and terminology in order to harmonize dataset policy.</w:t>
      </w:r>
    </w:p>
    <w:p w14:paraId="3FF5E513" w14:textId="77777777" w:rsidR="00443C79" w:rsidRPr="00443C79" w:rsidRDefault="00443C79" w:rsidP="00443C79">
      <w:pPr>
        <w:pStyle w:val="ListParagraph"/>
        <w:ind w:left="432"/>
        <w:rPr>
          <w:rFonts w:eastAsia="MS Mincho" w:cs="Arial"/>
          <w:lang w:eastAsia="ja-JP"/>
        </w:rPr>
      </w:pPr>
    </w:p>
    <w:p w14:paraId="0B3F068A" w14:textId="77777777" w:rsidR="00443C79" w:rsidRDefault="00443C79" w:rsidP="00FB1500">
      <w:pPr>
        <w:pStyle w:val="ListParagraph"/>
        <w:numPr>
          <w:ilvl w:val="0"/>
          <w:numId w:val="11"/>
        </w:numPr>
        <w:rPr>
          <w:rFonts w:eastAsia="MS Mincho" w:cs="Arial"/>
          <w:lang w:eastAsia="ja-JP"/>
        </w:rPr>
      </w:pPr>
      <w:r w:rsidRPr="00443C79">
        <w:rPr>
          <w:rFonts w:eastAsia="MS Mincho" w:cs="Arial"/>
          <w:lang w:eastAsia="ja-JP"/>
        </w:rPr>
        <w:t xml:space="preserve">He noted that the current description of data policy is not clear to an unfamiliar user as it is effectively in WMO jargon. Information about condition applying to access and use is missing. At least a short description of access and use shall be provided in the metadata including a link to a license.  He suggested that IPET-MDRD could study further some of the solutions in the INSPIRE project regarding the “constraints related to access and use”. </w:t>
      </w:r>
    </w:p>
    <w:p w14:paraId="01D4BA40" w14:textId="77777777" w:rsidR="00443C79" w:rsidRDefault="00443C79" w:rsidP="00443C79">
      <w:pPr>
        <w:pStyle w:val="ListParagraph"/>
        <w:ind w:left="432"/>
        <w:rPr>
          <w:rFonts w:eastAsia="MS Mincho" w:cs="Arial"/>
          <w:lang w:eastAsia="ja-JP"/>
        </w:rPr>
      </w:pPr>
    </w:p>
    <w:p w14:paraId="54F4018B" w14:textId="4A9E31D4" w:rsidR="00857D44" w:rsidRPr="00841147" w:rsidRDefault="00443C79" w:rsidP="00FB1500">
      <w:pPr>
        <w:pStyle w:val="ListParagraph"/>
        <w:numPr>
          <w:ilvl w:val="0"/>
          <w:numId w:val="11"/>
        </w:numPr>
        <w:rPr>
          <w:rFonts w:eastAsia="MS Mincho" w:cs="Arial"/>
          <w:lang w:eastAsia="ja-JP"/>
        </w:rPr>
      </w:pPr>
      <w:r w:rsidRPr="00841147">
        <w:rPr>
          <w:rFonts w:eastAsia="MS Mincho" w:cs="Arial"/>
          <w:lang w:eastAsia="ja-JP"/>
        </w:rPr>
        <w:t xml:space="preserve">Finally, </w:t>
      </w:r>
      <w:r w:rsidR="00016BAE" w:rsidRPr="00841147">
        <w:rPr>
          <w:rFonts w:eastAsia="MS Mincho" w:cs="Arial"/>
          <w:lang w:eastAsia="ja-JP"/>
        </w:rPr>
        <w:t>the meeting</w:t>
      </w:r>
      <w:r w:rsidRPr="00841147">
        <w:rPr>
          <w:rFonts w:eastAsia="MS Mincho" w:cs="Arial"/>
          <w:lang w:eastAsia="ja-JP"/>
        </w:rPr>
        <w:t xml:space="preserve"> recommended that </w:t>
      </w:r>
      <w:r w:rsidR="00016BAE" w:rsidRPr="00841147">
        <w:rPr>
          <w:rFonts w:eastAsia="MS Mincho" w:cs="Arial"/>
          <w:lang w:eastAsia="ja-JP"/>
        </w:rPr>
        <w:t>TT</w:t>
      </w:r>
      <w:r w:rsidRPr="00841147">
        <w:rPr>
          <w:rFonts w:eastAsia="MS Mincho" w:cs="Arial"/>
          <w:lang w:eastAsia="ja-JP"/>
        </w:rPr>
        <w:t>-</w:t>
      </w:r>
      <w:r w:rsidR="00016BAE" w:rsidRPr="00841147">
        <w:rPr>
          <w:rFonts w:eastAsia="MS Mincho" w:cs="Arial"/>
          <w:lang w:eastAsia="ja-JP"/>
        </w:rPr>
        <w:t>G</w:t>
      </w:r>
      <w:r w:rsidRPr="00841147">
        <w:rPr>
          <w:rFonts w:eastAsia="MS Mincho" w:cs="Arial"/>
          <w:lang w:eastAsia="ja-JP"/>
        </w:rPr>
        <w:t xml:space="preserve">ISC establish a method by which access to a GISC cache is </w:t>
      </w:r>
      <w:proofErr w:type="gramStart"/>
      <w:r w:rsidRPr="00841147">
        <w:rPr>
          <w:rFonts w:eastAsia="MS Mincho" w:cs="Arial"/>
          <w:lang w:eastAsia="ja-JP"/>
        </w:rPr>
        <w:t>reviewed/audited</w:t>
      </w:r>
      <w:proofErr w:type="gramEnd"/>
      <w:r w:rsidRPr="00841147">
        <w:rPr>
          <w:rFonts w:eastAsia="MS Mincho" w:cs="Arial"/>
          <w:lang w:eastAsia="ja-JP"/>
        </w:rPr>
        <w:t>.</w:t>
      </w:r>
      <w:r w:rsidR="00016BAE" w:rsidRPr="00841147">
        <w:rPr>
          <w:rFonts w:eastAsia="MS Mincho" w:cs="Arial"/>
          <w:lang w:eastAsia="ja-JP"/>
        </w:rPr>
        <w:t xml:space="preserve"> Germany, France, UK (lead)</w:t>
      </w:r>
      <w:proofErr w:type="gramStart"/>
      <w:r w:rsidR="00016BAE" w:rsidRPr="00841147">
        <w:rPr>
          <w:rFonts w:eastAsia="MS Mincho" w:cs="Arial"/>
          <w:lang w:eastAsia="ja-JP"/>
        </w:rPr>
        <w:t>,  and</w:t>
      </w:r>
      <w:proofErr w:type="gramEnd"/>
      <w:r w:rsidR="00016BAE" w:rsidRPr="00841147">
        <w:rPr>
          <w:rFonts w:eastAsia="MS Mincho" w:cs="Arial"/>
          <w:lang w:eastAsia="ja-JP"/>
        </w:rPr>
        <w:t xml:space="preserve"> Japan to follow up.</w:t>
      </w:r>
    </w:p>
    <w:p w14:paraId="6973C32A" w14:textId="716DDA04" w:rsidR="00A160A4" w:rsidRDefault="00AF3E43" w:rsidP="006224B2">
      <w:pPr>
        <w:pStyle w:val="Heading4"/>
        <w:rPr>
          <w:lang w:eastAsia="ja-JP"/>
        </w:rPr>
      </w:pPr>
      <w:r>
        <w:rPr>
          <w:lang w:eastAsia="ja-JP"/>
        </w:rPr>
        <w:t xml:space="preserve">7.2 </w:t>
      </w:r>
      <w:r w:rsidR="00A160A4" w:rsidRPr="00A160A4">
        <w:rPr>
          <w:lang w:eastAsia="ja-JP"/>
        </w:rPr>
        <w:t>Propose a standard for WIS users authentication and authorization and potential solutions to implement it GISCs in operation</w:t>
      </w:r>
    </w:p>
    <w:p w14:paraId="4FE4F6C2" w14:textId="3D9B5387" w:rsidR="00CB226E" w:rsidRDefault="00141ED9" w:rsidP="00FB1500">
      <w:pPr>
        <w:pStyle w:val="ListParagraph"/>
        <w:numPr>
          <w:ilvl w:val="0"/>
          <w:numId w:val="11"/>
        </w:numPr>
        <w:rPr>
          <w:rFonts w:eastAsia="MS Mincho" w:cs="Arial"/>
          <w:lang w:eastAsia="ja-JP"/>
        </w:rPr>
      </w:pPr>
      <w:r w:rsidRPr="00141ED9">
        <w:rPr>
          <w:rFonts w:eastAsia="MS Mincho" w:cs="Arial"/>
          <w:lang w:eastAsia="ja-JP"/>
        </w:rPr>
        <w:t xml:space="preserve">Mr </w:t>
      </w:r>
      <w:proofErr w:type="spellStart"/>
      <w:r w:rsidRPr="00141ED9">
        <w:rPr>
          <w:rFonts w:eastAsia="MS Mincho" w:cs="Arial"/>
          <w:lang w:eastAsia="ja-JP"/>
        </w:rPr>
        <w:t>Shigeharu</w:t>
      </w:r>
      <w:proofErr w:type="spellEnd"/>
      <w:r w:rsidRPr="00141ED9">
        <w:rPr>
          <w:rFonts w:eastAsia="MS Mincho" w:cs="Arial"/>
          <w:lang w:eastAsia="ja-JP"/>
        </w:rPr>
        <w:t xml:space="preserve"> Nishikawa presented Doc 06 on the concepts and solutions of user authentication, authorization and federation. Authentication is a process to verify who the user is, and the password authentication is a realistic option, with Apache http server and LDAP authentication as applications. Authorization, which are categorized into policy definition and policy enforcement phases, can be implemented with applications such as Open AM and Apache http server</w:t>
      </w:r>
      <w:r w:rsidR="00CB226E" w:rsidRPr="00CB226E">
        <w:rPr>
          <w:rFonts w:eastAsia="MS Mincho" w:cs="Arial"/>
          <w:lang w:eastAsia="ja-JP"/>
        </w:rPr>
        <w:t xml:space="preserve">. </w:t>
      </w:r>
    </w:p>
    <w:p w14:paraId="03345AC7" w14:textId="77777777" w:rsidR="00CB226E" w:rsidRDefault="00CB226E" w:rsidP="00CB226E">
      <w:pPr>
        <w:pStyle w:val="ListParagraph"/>
        <w:ind w:left="432"/>
        <w:rPr>
          <w:rFonts w:eastAsia="MS Mincho" w:cs="Arial"/>
          <w:lang w:eastAsia="ja-JP"/>
        </w:rPr>
      </w:pPr>
    </w:p>
    <w:p w14:paraId="35AEDA33" w14:textId="5786B183" w:rsidR="00141ED9" w:rsidRDefault="00141ED9" w:rsidP="00FB1500">
      <w:pPr>
        <w:pStyle w:val="ListParagraph"/>
        <w:numPr>
          <w:ilvl w:val="0"/>
          <w:numId w:val="11"/>
        </w:numPr>
        <w:rPr>
          <w:rFonts w:eastAsia="MS Mincho" w:cs="Arial"/>
          <w:lang w:eastAsia="ja-JP"/>
        </w:rPr>
      </w:pPr>
      <w:r w:rsidRPr="00141ED9">
        <w:rPr>
          <w:rFonts w:eastAsia="MS Mincho" w:cs="Arial"/>
          <w:lang w:eastAsia="ja-JP"/>
        </w:rPr>
        <w:t>Noting that according to the Manual on WIS, only authorized users may access WIS and that it is the PR that has the responsibility for authorizing national users of WIS although this may be delegated (</w:t>
      </w:r>
      <w:proofErr w:type="spellStart"/>
      <w:r w:rsidRPr="00141ED9">
        <w:rPr>
          <w:rFonts w:eastAsia="MS Mincho" w:cs="Arial"/>
          <w:lang w:eastAsia="ja-JP"/>
        </w:rPr>
        <w:t>ie</w:t>
      </w:r>
      <w:proofErr w:type="spellEnd"/>
      <w:r w:rsidRPr="00141ED9">
        <w:rPr>
          <w:rFonts w:eastAsia="MS Mincho" w:cs="Arial"/>
          <w:lang w:eastAsia="ja-JP"/>
        </w:rPr>
        <w:t xml:space="preserve"> National WIS Focal Point), the meeting agreed that there is a requirement for </w:t>
      </w:r>
      <w:proofErr w:type="gramStart"/>
      <w:r w:rsidRPr="00141ED9">
        <w:rPr>
          <w:rFonts w:eastAsia="MS Mincho" w:cs="Arial"/>
          <w:lang w:eastAsia="ja-JP"/>
        </w:rPr>
        <w:t>users  to</w:t>
      </w:r>
      <w:proofErr w:type="gramEnd"/>
      <w:r w:rsidRPr="00141ED9">
        <w:rPr>
          <w:rFonts w:eastAsia="MS Mincho" w:cs="Arial"/>
          <w:lang w:eastAsia="ja-JP"/>
        </w:rPr>
        <w:t xml:space="preserve"> register with one GISC and be able to access other WIS facilities. A federated identity is a way to link a user's identity and attributes, which means he/she does not have to validate their role again between centres. </w:t>
      </w:r>
    </w:p>
    <w:p w14:paraId="6554E5CC" w14:textId="77777777" w:rsidR="00141ED9" w:rsidRPr="00141ED9" w:rsidRDefault="00141ED9" w:rsidP="00141ED9">
      <w:pPr>
        <w:pStyle w:val="ListParagraph"/>
        <w:ind w:left="432"/>
        <w:rPr>
          <w:rFonts w:eastAsia="MS Mincho" w:cs="Arial"/>
          <w:lang w:eastAsia="ja-JP"/>
        </w:rPr>
      </w:pPr>
    </w:p>
    <w:p w14:paraId="661D0720" w14:textId="0FF5AD99" w:rsidR="00CB226E" w:rsidRPr="00841147" w:rsidRDefault="00141ED9" w:rsidP="00FB1500">
      <w:pPr>
        <w:pStyle w:val="ListParagraph"/>
        <w:numPr>
          <w:ilvl w:val="0"/>
          <w:numId w:val="11"/>
        </w:numPr>
        <w:rPr>
          <w:rFonts w:eastAsia="MS Mincho" w:cs="Arial"/>
          <w:lang w:eastAsia="ja-JP"/>
        </w:rPr>
      </w:pPr>
      <w:r w:rsidRPr="00841147">
        <w:rPr>
          <w:rFonts w:eastAsia="MS Mincho" w:cs="Arial"/>
          <w:lang w:eastAsia="ja-JP"/>
        </w:rPr>
        <w:t>TT-GISC recommended the following steps to achieving the above</w:t>
      </w:r>
      <w:r w:rsidR="00CB226E" w:rsidRPr="00841147">
        <w:rPr>
          <w:rFonts w:eastAsia="MS Mincho" w:cs="Arial"/>
          <w:lang w:eastAsia="ja-JP"/>
        </w:rPr>
        <w:t>.</w:t>
      </w:r>
    </w:p>
    <w:p w14:paraId="6C4A1F46" w14:textId="77777777" w:rsidR="00141ED9" w:rsidRPr="00841147" w:rsidRDefault="00141ED9" w:rsidP="00FB1500">
      <w:pPr>
        <w:pStyle w:val="ListParagraph"/>
        <w:numPr>
          <w:ilvl w:val="0"/>
          <w:numId w:val="21"/>
        </w:numPr>
        <w:rPr>
          <w:lang w:eastAsia="ja-JP"/>
        </w:rPr>
      </w:pPr>
      <w:r w:rsidRPr="00841147">
        <w:rPr>
          <w:lang w:eastAsia="ja-JP"/>
        </w:rPr>
        <w:t>GISCs should agree on a single standard to facility a solution</w:t>
      </w:r>
    </w:p>
    <w:p w14:paraId="729EBDC8" w14:textId="77777777" w:rsidR="00141ED9" w:rsidRPr="00841147" w:rsidRDefault="00141ED9" w:rsidP="00FB1500">
      <w:pPr>
        <w:pStyle w:val="ListParagraph"/>
        <w:numPr>
          <w:ilvl w:val="0"/>
          <w:numId w:val="21"/>
        </w:numPr>
        <w:rPr>
          <w:lang w:eastAsia="ja-JP"/>
        </w:rPr>
      </w:pPr>
      <w:r w:rsidRPr="00841147">
        <w:rPr>
          <w:lang w:eastAsia="ja-JP"/>
        </w:rPr>
        <w:t>Establish a group to investigate this, including establishing basic use cases</w:t>
      </w:r>
    </w:p>
    <w:p w14:paraId="4EE39D83" w14:textId="77777777" w:rsidR="00141ED9" w:rsidRPr="00841147" w:rsidRDefault="00141ED9" w:rsidP="00FB1500">
      <w:pPr>
        <w:pStyle w:val="ListParagraph"/>
        <w:numPr>
          <w:ilvl w:val="1"/>
          <w:numId w:val="21"/>
        </w:numPr>
        <w:rPr>
          <w:lang w:eastAsia="ja-JP"/>
        </w:rPr>
      </w:pPr>
      <w:r w:rsidRPr="00841147">
        <w:rPr>
          <w:lang w:eastAsia="ja-JP"/>
        </w:rPr>
        <w:t>USA, Germany, France (Lead), Japan, China</w:t>
      </w:r>
      <w:proofErr w:type="gramStart"/>
      <w:r w:rsidRPr="00841147">
        <w:rPr>
          <w:lang w:eastAsia="ja-JP"/>
        </w:rPr>
        <w:t>,,</w:t>
      </w:r>
      <w:proofErr w:type="gramEnd"/>
      <w:r w:rsidRPr="00841147">
        <w:rPr>
          <w:lang w:eastAsia="ja-JP"/>
        </w:rPr>
        <w:t xml:space="preserve"> Australia, UK.</w:t>
      </w:r>
    </w:p>
    <w:p w14:paraId="0D1E8E2C" w14:textId="77777777" w:rsidR="00141ED9" w:rsidRPr="00841147" w:rsidRDefault="00141ED9" w:rsidP="00FB1500">
      <w:pPr>
        <w:pStyle w:val="ListParagraph"/>
        <w:numPr>
          <w:ilvl w:val="1"/>
          <w:numId w:val="21"/>
        </w:numPr>
        <w:rPr>
          <w:lang w:eastAsia="ja-JP"/>
        </w:rPr>
      </w:pPr>
      <w:r w:rsidRPr="00841147">
        <w:rPr>
          <w:lang w:eastAsia="ja-JP"/>
        </w:rPr>
        <w:t>Seek participation of DCPC/NC experts</w:t>
      </w:r>
    </w:p>
    <w:p w14:paraId="6840F0D1" w14:textId="77777777" w:rsidR="00141ED9" w:rsidRPr="00841147" w:rsidRDefault="00141ED9" w:rsidP="00FB1500">
      <w:pPr>
        <w:pStyle w:val="ListParagraph"/>
        <w:numPr>
          <w:ilvl w:val="0"/>
          <w:numId w:val="21"/>
        </w:numPr>
        <w:rPr>
          <w:lang w:eastAsia="ja-JP"/>
        </w:rPr>
      </w:pPr>
      <w:r w:rsidRPr="00841147">
        <w:rPr>
          <w:lang w:eastAsia="ja-JP"/>
        </w:rPr>
        <w:t xml:space="preserve">Confirm elements needed to be shared, </w:t>
      </w:r>
      <w:proofErr w:type="spellStart"/>
      <w:r w:rsidRPr="00841147">
        <w:rPr>
          <w:lang w:eastAsia="ja-JP"/>
        </w:rPr>
        <w:t>eg</w:t>
      </w:r>
      <w:proofErr w:type="spellEnd"/>
      <w:r w:rsidRPr="00841147">
        <w:rPr>
          <w:lang w:eastAsia="ja-JP"/>
        </w:rPr>
        <w:t xml:space="preserve"> those the paper Doc 7r1</w:t>
      </w:r>
    </w:p>
    <w:p w14:paraId="1E638308" w14:textId="77777777" w:rsidR="00141ED9" w:rsidRPr="00841147" w:rsidRDefault="00141ED9" w:rsidP="00FB1500">
      <w:pPr>
        <w:pStyle w:val="ListParagraph"/>
        <w:numPr>
          <w:ilvl w:val="0"/>
          <w:numId w:val="21"/>
        </w:numPr>
        <w:rPr>
          <w:lang w:eastAsia="ja-JP"/>
        </w:rPr>
      </w:pPr>
      <w:r w:rsidRPr="00841147">
        <w:rPr>
          <w:lang w:eastAsia="ja-JP"/>
        </w:rPr>
        <w:t>Report back 2015 (prior Cg 17)</w:t>
      </w:r>
    </w:p>
    <w:p w14:paraId="60093173" w14:textId="77777777" w:rsidR="00CB226E" w:rsidRDefault="00CB226E" w:rsidP="00CB226E">
      <w:pPr>
        <w:pStyle w:val="ListParagraph"/>
        <w:ind w:left="432"/>
        <w:rPr>
          <w:rFonts w:eastAsia="MS Mincho" w:cs="Arial"/>
          <w:lang w:eastAsia="ja-JP"/>
        </w:rPr>
      </w:pPr>
    </w:p>
    <w:p w14:paraId="0FF40C7A" w14:textId="2DBBD814" w:rsidR="00141ED9" w:rsidRDefault="00141ED9" w:rsidP="00FB1500">
      <w:pPr>
        <w:pStyle w:val="ListParagraph"/>
        <w:numPr>
          <w:ilvl w:val="0"/>
          <w:numId w:val="11"/>
        </w:numPr>
        <w:rPr>
          <w:lang w:eastAsia="ja-JP"/>
        </w:rPr>
      </w:pPr>
      <w:r>
        <w:rPr>
          <w:lang w:eastAsia="ja-JP"/>
        </w:rPr>
        <w:t xml:space="preserve">The meeting noted that even once such a system is </w:t>
      </w:r>
      <w:r w:rsidR="00652097">
        <w:rPr>
          <w:lang w:eastAsia="ja-JP"/>
        </w:rPr>
        <w:t>implemented, participation of GI</w:t>
      </w:r>
      <w:r>
        <w:rPr>
          <w:lang w:eastAsia="ja-JP"/>
        </w:rPr>
        <w:t>SCs and other WIS centres in this federated users will most likely be voluntary.</w:t>
      </w:r>
    </w:p>
    <w:p w14:paraId="613F38C0" w14:textId="77777777" w:rsidR="00141ED9" w:rsidRDefault="00141ED9" w:rsidP="00141ED9">
      <w:pPr>
        <w:pStyle w:val="ListParagraph"/>
        <w:ind w:left="432"/>
        <w:rPr>
          <w:lang w:eastAsia="ja-JP"/>
        </w:rPr>
      </w:pPr>
    </w:p>
    <w:p w14:paraId="5DE3AC3D" w14:textId="352DB673" w:rsidR="00A160A4" w:rsidRPr="00CB226E" w:rsidRDefault="00CB226E" w:rsidP="00FB1500">
      <w:pPr>
        <w:pStyle w:val="ListParagraph"/>
        <w:numPr>
          <w:ilvl w:val="0"/>
          <w:numId w:val="11"/>
        </w:numPr>
        <w:rPr>
          <w:rFonts w:eastAsia="MS Mincho" w:cs="Arial"/>
          <w:lang w:eastAsia="ja-JP"/>
        </w:rPr>
      </w:pPr>
      <w:r>
        <w:t>The meeting noted the practices established in GISC Melbourne</w:t>
      </w:r>
      <w:r w:rsidR="009E08F8">
        <w:t xml:space="preserve"> (</w:t>
      </w:r>
      <w:hyperlink r:id="rId49" w:history="1">
        <w:r w:rsidR="009E08F8" w:rsidRPr="009E08F8">
          <w:rPr>
            <w:rStyle w:val="Hyperlink"/>
          </w:rPr>
          <w:t>Doc 16</w:t>
        </w:r>
      </w:hyperlink>
      <w:r w:rsidR="009E08F8">
        <w:t>)</w:t>
      </w:r>
      <w:r w:rsidR="00141ED9">
        <w:t xml:space="preserve"> and Offenbach</w:t>
      </w:r>
      <w:r>
        <w:t xml:space="preserve"> for user s of WIS. It noted that by including the WIS national focal point in the authorization processes was consistent with the Manual on WIS statement</w:t>
      </w:r>
      <w:r w:rsidR="009E08F8">
        <w:t xml:space="preserve"> </w:t>
      </w:r>
      <w:r>
        <w:t xml:space="preserve">(1.1.2)  that  “each Permanent Representative with </w:t>
      </w:r>
      <w:r>
        <w:lastRenderedPageBreak/>
        <w:t>WMO shall be responsible for authorizing users of WIS” or their delegate and consistent with item (d) of the TOR of the National WIS focal points (</w:t>
      </w:r>
      <w:hyperlink r:id="rId50" w:history="1">
        <w:r>
          <w:rPr>
            <w:rStyle w:val="Hyperlink"/>
          </w:rPr>
          <w:t>http://www.wmo.int/pages/prog/www/CBS/Lists_WorkGroups/CBS/cross-cutting/fp%20wis-gts/tors</w:t>
        </w:r>
      </w:hyperlink>
      <w:r>
        <w:t>)</w:t>
      </w:r>
      <w:r w:rsidR="00A160A4" w:rsidRPr="00CB226E">
        <w:rPr>
          <w:rFonts w:eastAsia="MS Mincho" w:cs="Arial"/>
          <w:lang w:eastAsia="ja-JP"/>
        </w:rPr>
        <w:t xml:space="preserve">. </w:t>
      </w:r>
    </w:p>
    <w:p w14:paraId="420D48A4" w14:textId="6DB2DAAD" w:rsidR="00AF3E43" w:rsidRPr="00AF3E43" w:rsidRDefault="00AF3E43" w:rsidP="00AF3E43">
      <w:pPr>
        <w:pStyle w:val="Heading2"/>
        <w:keepNext/>
        <w:rPr>
          <w:lang w:eastAsia="ja-JP"/>
        </w:rPr>
      </w:pPr>
      <w:bookmarkStart w:id="14" w:name="_Toc381093584"/>
      <w:r>
        <w:rPr>
          <w:lang w:eastAsia="ja-JP"/>
        </w:rPr>
        <w:t>8 Users</w:t>
      </w:r>
      <w:bookmarkEnd w:id="14"/>
    </w:p>
    <w:p w14:paraId="6CED369E" w14:textId="017C20B4" w:rsidR="00A160A4" w:rsidRDefault="00AF3E43" w:rsidP="006224B2">
      <w:pPr>
        <w:pStyle w:val="Heading4"/>
        <w:rPr>
          <w:lang w:eastAsia="ja-JP"/>
        </w:rPr>
      </w:pPr>
      <w:r>
        <w:rPr>
          <w:lang w:eastAsia="ja-JP"/>
        </w:rPr>
        <w:t xml:space="preserve">8.1 </w:t>
      </w:r>
      <w:r w:rsidRPr="00AF3E43">
        <w:rPr>
          <w:lang w:eastAsia="ja-JP"/>
        </w:rPr>
        <w:t>User interface (Base functions…)</w:t>
      </w:r>
    </w:p>
    <w:p w14:paraId="5805B30D" w14:textId="7D9149FC" w:rsidR="00AF3E43" w:rsidRDefault="002461FB" w:rsidP="00FB1500">
      <w:pPr>
        <w:pStyle w:val="ListParagraph"/>
        <w:numPr>
          <w:ilvl w:val="0"/>
          <w:numId w:val="11"/>
        </w:numPr>
        <w:rPr>
          <w:rFonts w:eastAsia="MS Mincho" w:cs="Arial"/>
          <w:lang w:eastAsia="ja-JP"/>
        </w:rPr>
      </w:pPr>
      <w:r>
        <w:rPr>
          <w:rFonts w:eastAsia="MS Mincho" w:cs="Arial"/>
          <w:lang w:eastAsia="ja-JP"/>
        </w:rPr>
        <w:t>No documents were submitted on this issue.</w:t>
      </w:r>
    </w:p>
    <w:p w14:paraId="732FEA1B" w14:textId="11FF44A1" w:rsidR="00AF3E43" w:rsidRDefault="00AF3E43" w:rsidP="006224B2">
      <w:pPr>
        <w:pStyle w:val="Heading4"/>
        <w:rPr>
          <w:lang w:eastAsia="ja-JP"/>
        </w:rPr>
      </w:pPr>
      <w:r>
        <w:rPr>
          <w:lang w:eastAsia="ja-JP"/>
        </w:rPr>
        <w:t xml:space="preserve">8.2 </w:t>
      </w:r>
      <w:r w:rsidRPr="00AF3E43">
        <w:rPr>
          <w:lang w:eastAsia="ja-JP"/>
        </w:rPr>
        <w:t>User registration parameters</w:t>
      </w:r>
    </w:p>
    <w:p w14:paraId="11426DA5" w14:textId="5810317A" w:rsidR="00AF3E43" w:rsidRPr="000D7CA5" w:rsidRDefault="00AE6523" w:rsidP="00FB1500">
      <w:pPr>
        <w:pStyle w:val="ListParagraph"/>
        <w:numPr>
          <w:ilvl w:val="0"/>
          <w:numId w:val="11"/>
        </w:numPr>
        <w:rPr>
          <w:lang w:eastAsia="ja-JP"/>
        </w:rPr>
      </w:pPr>
      <w:proofErr w:type="spellStart"/>
      <w:r w:rsidRPr="00AE6523">
        <w:rPr>
          <w:lang w:eastAsia="ja-JP"/>
        </w:rPr>
        <w:t>Mr.</w:t>
      </w:r>
      <w:proofErr w:type="spellEnd"/>
      <w:r w:rsidRPr="00AE6523">
        <w:rPr>
          <w:lang w:eastAsia="ja-JP"/>
        </w:rPr>
        <w:t xml:space="preserve"> </w:t>
      </w:r>
      <w:proofErr w:type="spellStart"/>
      <w:r w:rsidRPr="00AE6523">
        <w:rPr>
          <w:lang w:eastAsia="ja-JP"/>
        </w:rPr>
        <w:t>Shigeharu</w:t>
      </w:r>
      <w:proofErr w:type="spellEnd"/>
      <w:r w:rsidRPr="00AE6523">
        <w:rPr>
          <w:lang w:eastAsia="ja-JP"/>
        </w:rPr>
        <w:t xml:space="preserve"> NISHIKAWA reported user registration parameters and procedures used by each operational GISC as described in </w:t>
      </w:r>
      <w:hyperlink r:id="rId51" w:history="1">
        <w:r w:rsidRPr="00FA4F2A">
          <w:rPr>
            <w:rStyle w:val="Hyperlink"/>
            <w:lang w:eastAsia="ja-JP"/>
          </w:rPr>
          <w:t>Doc 07r1</w:t>
        </w:r>
      </w:hyperlink>
      <w:r w:rsidR="00FA4F2A">
        <w:rPr>
          <w:lang w:eastAsia="ja-JP"/>
        </w:rPr>
        <w:t xml:space="preserve"> and key elements summarised in </w:t>
      </w:r>
      <w:hyperlink w:anchor="_Appendix_C_–" w:history="1">
        <w:r w:rsidR="00FA4F2A" w:rsidRPr="00FA4F2A">
          <w:rPr>
            <w:rStyle w:val="Hyperlink"/>
            <w:lang w:eastAsia="ja-JP"/>
          </w:rPr>
          <w:t>Appendix C</w:t>
        </w:r>
      </w:hyperlink>
      <w:r w:rsidRPr="00AE6523">
        <w:rPr>
          <w:lang w:eastAsia="ja-JP"/>
        </w:rPr>
        <w:t xml:space="preserve">. The meeting expressed its appreciation the work done by JMA and noted that the report summarized the current practices across the GISCs and would be a useful </w:t>
      </w:r>
      <w:r>
        <w:rPr>
          <w:lang w:eastAsia="ja-JP"/>
        </w:rPr>
        <w:t>information</w:t>
      </w:r>
      <w:r w:rsidRPr="00AE6523">
        <w:rPr>
          <w:lang w:eastAsia="ja-JP"/>
        </w:rPr>
        <w:t xml:space="preserve"> for the work being undertaken by the TT-GISC working group on federation. The details are also useful in the interim for GISC to GISC backup exchange of user details.</w:t>
      </w:r>
      <w:r>
        <w:rPr>
          <w:lang w:eastAsia="ja-JP"/>
        </w:rPr>
        <w:t xml:space="preserve"> The meeting also noted that the </w:t>
      </w:r>
      <w:r w:rsidR="007C149E">
        <w:rPr>
          <w:lang w:eastAsia="ja-JP"/>
        </w:rPr>
        <w:t>Guide to IT Security (</w:t>
      </w:r>
      <w:hyperlink r:id="rId52" w:history="1">
        <w:r w:rsidR="007C149E" w:rsidRPr="00846D88">
          <w:rPr>
            <w:rStyle w:val="Hyperlink"/>
            <w:lang w:eastAsia="ja-JP"/>
          </w:rPr>
          <w:t>http://wis.wmo.int/doc=1253</w:t>
        </w:r>
      </w:hyperlink>
      <w:r w:rsidR="007C149E">
        <w:rPr>
          <w:lang w:eastAsia="ja-JP"/>
        </w:rPr>
        <w:t>) should be used as a reference by GISCs in establishing their own proce</w:t>
      </w:r>
      <w:r w:rsidR="00A52C62">
        <w:rPr>
          <w:lang w:eastAsia="ja-JP"/>
        </w:rPr>
        <w:t xml:space="preserve">dures and </w:t>
      </w:r>
      <w:r w:rsidR="00D657F3">
        <w:rPr>
          <w:lang w:eastAsia="ja-JP"/>
        </w:rPr>
        <w:t>by the</w:t>
      </w:r>
      <w:r w:rsidR="00A52C62">
        <w:rPr>
          <w:lang w:eastAsia="ja-JP"/>
        </w:rPr>
        <w:t xml:space="preserve"> </w:t>
      </w:r>
      <w:r w:rsidR="00FA6871">
        <w:rPr>
          <w:lang w:eastAsia="ja-JP"/>
        </w:rPr>
        <w:t xml:space="preserve">“user federation” </w:t>
      </w:r>
      <w:r w:rsidR="00A52C62">
        <w:rPr>
          <w:lang w:eastAsia="ja-JP"/>
        </w:rPr>
        <w:t>working group</w:t>
      </w:r>
      <w:r w:rsidR="008A59B5" w:rsidRPr="000D0DC5">
        <w:rPr>
          <w:lang w:eastAsia="ja-JP"/>
        </w:rPr>
        <w:t>.</w:t>
      </w:r>
    </w:p>
    <w:p w14:paraId="5DDD610B" w14:textId="33CB12E0" w:rsidR="00AF3E43" w:rsidRDefault="00AF3E43" w:rsidP="00AF3E43">
      <w:pPr>
        <w:pStyle w:val="Heading2"/>
        <w:rPr>
          <w:lang w:eastAsia="ja-JP"/>
        </w:rPr>
      </w:pPr>
      <w:bookmarkStart w:id="15" w:name="_Toc381093585"/>
      <w:r>
        <w:rPr>
          <w:lang w:eastAsia="ja-JP"/>
        </w:rPr>
        <w:t xml:space="preserve">9 </w:t>
      </w:r>
      <w:r w:rsidRPr="00AF3E43">
        <w:rPr>
          <w:lang w:eastAsia="ja-JP"/>
        </w:rPr>
        <w:t>GISCs in operation</w:t>
      </w:r>
      <w:bookmarkEnd w:id="15"/>
    </w:p>
    <w:p w14:paraId="4F286929" w14:textId="109FE2DC" w:rsidR="00AF3E43" w:rsidRDefault="00AF3E43" w:rsidP="006224B2">
      <w:pPr>
        <w:pStyle w:val="Heading4"/>
        <w:rPr>
          <w:lang w:eastAsia="ja-JP"/>
        </w:rPr>
      </w:pPr>
      <w:r>
        <w:rPr>
          <w:lang w:eastAsia="ja-JP"/>
        </w:rPr>
        <w:t xml:space="preserve">9.1 </w:t>
      </w:r>
      <w:r w:rsidRPr="00AF3E43">
        <w:rPr>
          <w:lang w:eastAsia="ja-JP"/>
        </w:rPr>
        <w:t>GISC backup Procedures</w:t>
      </w:r>
    </w:p>
    <w:p w14:paraId="2FCC088F" w14:textId="7976B433" w:rsidR="003E0592" w:rsidRDefault="00127006" w:rsidP="00FB1500">
      <w:pPr>
        <w:pStyle w:val="ListParagraph"/>
        <w:numPr>
          <w:ilvl w:val="0"/>
          <w:numId w:val="11"/>
        </w:numPr>
        <w:rPr>
          <w:rFonts w:eastAsia="MS Mincho" w:cs="Arial"/>
          <w:lang w:eastAsia="ja-JP"/>
        </w:rPr>
      </w:pPr>
      <w:r w:rsidRPr="00841147">
        <w:rPr>
          <w:rFonts w:eastAsia="MS Mincho" w:cs="Arial"/>
          <w:lang w:eastAsia="ja-JP"/>
        </w:rPr>
        <w:t xml:space="preserve">The meeting reviewed </w:t>
      </w:r>
      <w:hyperlink r:id="rId53" w:history="1">
        <w:r w:rsidRPr="00841147">
          <w:rPr>
            <w:rStyle w:val="Hyperlink"/>
            <w:rFonts w:eastAsia="MS Mincho" w:cs="Arial"/>
            <w:lang w:eastAsia="ja-JP"/>
          </w:rPr>
          <w:t>Doc 08</w:t>
        </w:r>
      </w:hyperlink>
      <w:r w:rsidRPr="00841147">
        <w:rPr>
          <w:rFonts w:eastAsia="MS Mincho" w:cs="Arial"/>
          <w:lang w:eastAsia="ja-JP"/>
        </w:rPr>
        <w:t xml:space="preserve"> and agreed on the proposed GISC backup procedures attached as </w:t>
      </w:r>
      <w:hyperlink w:anchor="_Annex_to_9.1:" w:history="1">
        <w:r w:rsidR="005C1391" w:rsidRPr="00841147">
          <w:rPr>
            <w:rStyle w:val="Hyperlink"/>
            <w:rFonts w:eastAsia="MS Mincho" w:cs="Arial"/>
            <w:lang w:eastAsia="ja-JP"/>
          </w:rPr>
          <w:t>Appendix D</w:t>
        </w:r>
        <w:r w:rsidR="00692F20" w:rsidRPr="00841147">
          <w:rPr>
            <w:rStyle w:val="Hyperlink"/>
            <w:rFonts w:eastAsia="MS Mincho" w:cs="Arial"/>
            <w:lang w:eastAsia="ja-JP"/>
          </w:rPr>
          <w:t>,</w:t>
        </w:r>
        <w:r w:rsidR="005C1391" w:rsidRPr="00841147">
          <w:rPr>
            <w:rStyle w:val="Hyperlink"/>
            <w:rFonts w:eastAsia="MS Mincho" w:cs="Arial"/>
            <w:lang w:eastAsia="ja-JP"/>
          </w:rPr>
          <w:t xml:space="preserve"> </w:t>
        </w:r>
        <w:r w:rsidR="00692F20" w:rsidRPr="00841147">
          <w:rPr>
            <w:rStyle w:val="Hyperlink"/>
            <w:rFonts w:eastAsia="MS Mincho" w:cs="Arial"/>
            <w:lang w:eastAsia="ja-JP"/>
          </w:rPr>
          <w:t xml:space="preserve">Annex to </w:t>
        </w:r>
        <w:r w:rsidR="005C1391" w:rsidRPr="00841147">
          <w:rPr>
            <w:rStyle w:val="Hyperlink"/>
            <w:rFonts w:eastAsia="MS Mincho" w:cs="Arial"/>
            <w:lang w:eastAsia="ja-JP"/>
          </w:rPr>
          <w:t>9.</w:t>
        </w:r>
        <w:r w:rsidR="00692F20" w:rsidRPr="00841147">
          <w:rPr>
            <w:rStyle w:val="Hyperlink"/>
            <w:rFonts w:eastAsia="MS Mincho" w:cs="Arial"/>
            <w:lang w:eastAsia="ja-JP"/>
          </w:rPr>
          <w:t>1</w:t>
        </w:r>
      </w:hyperlink>
      <w:r w:rsidRPr="00841147">
        <w:rPr>
          <w:rFonts w:eastAsia="MS Mincho" w:cs="Arial"/>
          <w:lang w:eastAsia="ja-JP"/>
        </w:rPr>
        <w:t>. The team agreed not to include metadata management in GISC backup and agreed that GISCs, even agreed backup GISCs, do not exchange or transfer metadata management privilege for backup purposes, because there are several technical difficulties in</w:t>
      </w:r>
      <w:r w:rsidRPr="003E0592">
        <w:rPr>
          <w:rFonts w:eastAsia="MS Mincho" w:cs="Arial"/>
          <w:lang w:eastAsia="ja-JP"/>
        </w:rPr>
        <w:t xml:space="preserve"> backup GISC’s taking over the other’s OAI set and it is not worth spending resources for implementing this mechanism, considering the fact that metadata catalogue is supposed to be always backed up among all the GISCs and there is no reason not to be able to suspend updating the catalogue during the principal GISC’s outage. The meeting noted that when the team revisits this topic it needs to address technical difficulties discussed in this document, including transfer of editing privileges of local OAI sets, other GISCs’ change of OAI provider target and rollout and rollback procedures of backup OAI sets. </w:t>
      </w:r>
    </w:p>
    <w:p w14:paraId="2F15009D" w14:textId="77777777" w:rsidR="003E0592" w:rsidRDefault="003E0592" w:rsidP="003E0592">
      <w:pPr>
        <w:pStyle w:val="ListParagraph"/>
        <w:ind w:left="432"/>
        <w:rPr>
          <w:rFonts w:eastAsia="MS Mincho" w:cs="Arial"/>
          <w:lang w:eastAsia="ja-JP"/>
        </w:rPr>
      </w:pPr>
    </w:p>
    <w:p w14:paraId="1C43C9C8" w14:textId="77777777" w:rsidR="003E0592" w:rsidRPr="00841147" w:rsidRDefault="00127006" w:rsidP="00FB1500">
      <w:pPr>
        <w:pStyle w:val="ListParagraph"/>
        <w:numPr>
          <w:ilvl w:val="0"/>
          <w:numId w:val="11"/>
        </w:numPr>
        <w:rPr>
          <w:rFonts w:eastAsia="MS Mincho" w:cs="Arial"/>
          <w:lang w:eastAsia="ja-JP"/>
        </w:rPr>
      </w:pPr>
      <w:r w:rsidRPr="00841147">
        <w:rPr>
          <w:rFonts w:eastAsia="MS Mincho" w:cs="Arial"/>
          <w:lang w:eastAsia="ja-JP"/>
        </w:rPr>
        <w:t>If there is a need to exchange user information for the purpose, proper security measures should be taken based on the agreement on the two GISCs.</w:t>
      </w:r>
    </w:p>
    <w:p w14:paraId="06476E08" w14:textId="77777777" w:rsidR="003E0592" w:rsidRDefault="003E0592" w:rsidP="003E0592">
      <w:pPr>
        <w:pStyle w:val="ListParagraph"/>
        <w:ind w:left="432"/>
        <w:rPr>
          <w:rFonts w:eastAsia="MS Mincho" w:cs="Arial"/>
          <w:lang w:eastAsia="ja-JP"/>
        </w:rPr>
      </w:pPr>
    </w:p>
    <w:p w14:paraId="107E28E0" w14:textId="77777777" w:rsidR="003E0592" w:rsidRPr="00841147" w:rsidRDefault="00127006" w:rsidP="00FB1500">
      <w:pPr>
        <w:pStyle w:val="ListParagraph"/>
        <w:numPr>
          <w:ilvl w:val="0"/>
          <w:numId w:val="11"/>
        </w:numPr>
        <w:rPr>
          <w:rFonts w:eastAsia="MS Mincho" w:cs="Arial"/>
          <w:lang w:eastAsia="ja-JP"/>
        </w:rPr>
      </w:pPr>
      <w:r w:rsidRPr="003E0592">
        <w:rPr>
          <w:rFonts w:eastAsia="MS Mincho" w:cs="Arial"/>
          <w:lang w:eastAsia="ja-JP"/>
        </w:rPr>
        <w:t xml:space="preserve">The meeting noted that the current backup requirements of the Manual on WIS effectively focus on back up ensuring the collection distribution of data to the NCs and DCPCs. It further noted that there is a great expectation of registered users of the GISC that their data reception will continue during the backup stage. It noted that these users are outside of the NC and DCPCs and thus not </w:t>
      </w:r>
      <w:r w:rsidRPr="00841147">
        <w:rPr>
          <w:rFonts w:eastAsia="MS Mincho" w:cs="Arial"/>
          <w:lang w:eastAsia="ja-JP"/>
        </w:rPr>
        <w:t>really covered by the mandatory backup requirement stated in the Manual on the WIS.</w:t>
      </w:r>
    </w:p>
    <w:p w14:paraId="4AD15487" w14:textId="77777777" w:rsidR="003E0592" w:rsidRPr="00841147" w:rsidRDefault="003E0592" w:rsidP="003E0592">
      <w:pPr>
        <w:pStyle w:val="ListParagraph"/>
        <w:ind w:left="432"/>
        <w:rPr>
          <w:rFonts w:eastAsia="MS Mincho" w:cs="Arial"/>
          <w:lang w:eastAsia="ja-JP"/>
        </w:rPr>
      </w:pPr>
    </w:p>
    <w:p w14:paraId="5157C6B7" w14:textId="5315A317" w:rsidR="003E0592" w:rsidRPr="00841147" w:rsidRDefault="00127006" w:rsidP="00FB1500">
      <w:pPr>
        <w:pStyle w:val="ListParagraph"/>
        <w:numPr>
          <w:ilvl w:val="0"/>
          <w:numId w:val="11"/>
        </w:numPr>
        <w:rPr>
          <w:rFonts w:eastAsia="MS Mincho" w:cs="Arial"/>
          <w:lang w:eastAsia="ja-JP"/>
        </w:rPr>
      </w:pPr>
      <w:r w:rsidRPr="00841147">
        <w:rPr>
          <w:rFonts w:eastAsia="MS Mincho" w:cs="Arial"/>
          <w:lang w:eastAsia="ja-JP"/>
        </w:rPr>
        <w:t>The meeting noted that GISC Moscow and Toulouse had met and agreed that they will aim to include these registered GISC users in their backup procedure, thereby offering a service slightly above the mandatory. The meeting noted that although such arrangements are not possible or</w:t>
      </w:r>
      <w:r w:rsidRPr="003E0592">
        <w:rPr>
          <w:rFonts w:eastAsia="MS Mincho" w:cs="Arial"/>
          <w:lang w:eastAsia="ja-JP"/>
        </w:rPr>
        <w:t xml:space="preserve"> </w:t>
      </w:r>
      <w:r w:rsidRPr="003E0592">
        <w:rPr>
          <w:rFonts w:eastAsia="MS Mincho" w:cs="Arial"/>
          <w:lang w:eastAsia="ja-JP"/>
        </w:rPr>
        <w:lastRenderedPageBreak/>
        <w:t xml:space="preserve">affordable in many other GISCs’ own environments, they expected that GISCs Toulouse and </w:t>
      </w:r>
      <w:r w:rsidRPr="00841147">
        <w:rPr>
          <w:rFonts w:eastAsia="MS Mincho" w:cs="Arial"/>
          <w:lang w:eastAsia="ja-JP"/>
        </w:rPr>
        <w:t>Moscow registered users would be highly appreciative of this service. It recommended that the terms for GISC Registered User be included in the manual on WIS and that the paragraph 3.9.2 be updated to include “In addition, GISCs are encouraged to, where feasible, provide backup for registered GISC users that are not included within the mandatory backup procedures for NCs and DCPCs within the GISCs AMDCN.</w:t>
      </w:r>
      <w:r w:rsidR="00D36778" w:rsidRPr="00841147">
        <w:rPr>
          <w:rFonts w:eastAsia="MS Mincho" w:cs="Arial"/>
          <w:lang w:eastAsia="ja-JP"/>
        </w:rPr>
        <w:t>”</w:t>
      </w:r>
    </w:p>
    <w:p w14:paraId="5978F0FA" w14:textId="77777777" w:rsidR="003E0592" w:rsidRDefault="003E0592" w:rsidP="003E0592">
      <w:pPr>
        <w:pStyle w:val="ListParagraph"/>
        <w:ind w:left="432"/>
        <w:rPr>
          <w:rFonts w:eastAsia="MS Mincho" w:cs="Arial"/>
          <w:lang w:eastAsia="ja-JP"/>
        </w:rPr>
      </w:pPr>
    </w:p>
    <w:p w14:paraId="6CB090AF" w14:textId="2F6F3CB6" w:rsidR="00127006" w:rsidRPr="003E0592" w:rsidRDefault="00127006" w:rsidP="00FB1500">
      <w:pPr>
        <w:pStyle w:val="ListParagraph"/>
        <w:numPr>
          <w:ilvl w:val="0"/>
          <w:numId w:val="11"/>
        </w:numPr>
        <w:rPr>
          <w:rFonts w:eastAsia="MS Mincho" w:cs="Arial"/>
          <w:lang w:eastAsia="ja-JP"/>
        </w:rPr>
      </w:pPr>
      <w:r w:rsidRPr="003E0592">
        <w:rPr>
          <w:rFonts w:eastAsia="MS Mincho" w:cs="Arial"/>
          <w:lang w:eastAsia="ja-JP"/>
        </w:rPr>
        <w:t>The meeting noted that there is also a need to consider more extensive backup such that another GISC can take on the role of a GISC that has ceased to operate permanently or long term. It noted that long-term should be equivalent to that needed for a GISC to hand over its operations for a GISC becoming operational. It further noted that the notification period of new products is two months.</w:t>
      </w:r>
    </w:p>
    <w:p w14:paraId="1F1E8ADB" w14:textId="60CED056" w:rsidR="00AF3E43" w:rsidRDefault="00AF3E43" w:rsidP="006224B2">
      <w:pPr>
        <w:pStyle w:val="Heading4"/>
        <w:rPr>
          <w:lang w:eastAsia="ja-JP"/>
        </w:rPr>
      </w:pPr>
      <w:r>
        <w:rPr>
          <w:lang w:eastAsia="ja-JP"/>
        </w:rPr>
        <w:t xml:space="preserve">9.2 </w:t>
      </w:r>
      <w:r w:rsidRPr="00AF3E43">
        <w:rPr>
          <w:lang w:eastAsia="ja-JP"/>
        </w:rPr>
        <w:t>Standard support provided by GISC to their NCs and DCPCs</w:t>
      </w:r>
    </w:p>
    <w:p w14:paraId="16F7A8A6" w14:textId="1745A69A" w:rsidR="00AF3E43" w:rsidRPr="00841147" w:rsidRDefault="00E71E04" w:rsidP="00FB1500">
      <w:pPr>
        <w:pStyle w:val="ListParagraph"/>
        <w:numPr>
          <w:ilvl w:val="0"/>
          <w:numId w:val="11"/>
        </w:numPr>
        <w:rPr>
          <w:rFonts w:eastAsia="MS Mincho" w:cs="Arial"/>
          <w:lang w:eastAsia="ja-JP"/>
        </w:rPr>
      </w:pPr>
      <w:r w:rsidRPr="00841147">
        <w:rPr>
          <w:rFonts w:eastAsia="MS Mincho" w:cs="Arial"/>
          <w:lang w:eastAsia="ja-JP"/>
        </w:rPr>
        <w:t xml:space="preserve">The meeting review </w:t>
      </w:r>
      <w:hyperlink r:id="rId54" w:history="1">
        <w:r w:rsidRPr="00841147">
          <w:rPr>
            <w:rStyle w:val="Hyperlink"/>
            <w:rFonts w:eastAsia="MS Mincho" w:cs="Arial"/>
            <w:lang w:eastAsia="ja-JP"/>
          </w:rPr>
          <w:t>Doc 34</w:t>
        </w:r>
      </w:hyperlink>
      <w:r w:rsidRPr="00841147">
        <w:rPr>
          <w:rFonts w:eastAsia="MS Mincho" w:cs="Arial"/>
          <w:lang w:eastAsia="ja-JP"/>
        </w:rPr>
        <w:t xml:space="preserve"> on support activities provided by GISC to their NCs and DCPCs, including operation coordination, technical support, and capacity-building support.  The meeting noted this document and proposed that </w:t>
      </w:r>
      <w:hyperlink w:anchor="_Annex_to_9.1" w:history="1">
        <w:r w:rsidR="00692F20" w:rsidRPr="00841147">
          <w:rPr>
            <w:rStyle w:val="Hyperlink"/>
            <w:rFonts w:eastAsia="MS Mincho" w:cs="Arial"/>
            <w:lang w:eastAsia="ja-JP"/>
          </w:rPr>
          <w:t>Appendix D,</w:t>
        </w:r>
        <w:r w:rsidR="00C61252" w:rsidRPr="00841147">
          <w:rPr>
            <w:rStyle w:val="Hyperlink"/>
            <w:rFonts w:eastAsia="MS Mincho" w:cs="Arial"/>
            <w:lang w:eastAsia="ja-JP"/>
          </w:rPr>
          <w:t xml:space="preserve"> Annex </w:t>
        </w:r>
        <w:r w:rsidR="00692F20" w:rsidRPr="00841147">
          <w:rPr>
            <w:rStyle w:val="Hyperlink"/>
            <w:rFonts w:eastAsia="MS Mincho" w:cs="Arial"/>
            <w:lang w:eastAsia="ja-JP"/>
          </w:rPr>
          <w:t xml:space="preserve">to </w:t>
        </w:r>
        <w:r w:rsidR="00C61252" w:rsidRPr="00841147">
          <w:rPr>
            <w:rStyle w:val="Hyperlink"/>
            <w:rFonts w:eastAsia="MS Mincho" w:cs="Arial"/>
            <w:lang w:eastAsia="ja-JP"/>
          </w:rPr>
          <w:t>9.2</w:t>
        </w:r>
      </w:hyperlink>
      <w:r w:rsidRPr="00841147">
        <w:rPr>
          <w:rFonts w:eastAsia="MS Mincho" w:cs="Arial"/>
          <w:lang w:eastAsia="ja-JP"/>
        </w:rPr>
        <w:t xml:space="preserve"> should be included in a GISC operating guide.</w:t>
      </w:r>
    </w:p>
    <w:p w14:paraId="1375D77A" w14:textId="77777777" w:rsidR="00E71E04" w:rsidRPr="00841147" w:rsidRDefault="00E71E04" w:rsidP="00E71E04">
      <w:pPr>
        <w:pStyle w:val="ListParagraph"/>
        <w:ind w:left="432"/>
        <w:rPr>
          <w:rFonts w:eastAsia="MS Mincho" w:cs="Arial"/>
          <w:lang w:eastAsia="ja-JP"/>
        </w:rPr>
      </w:pPr>
    </w:p>
    <w:p w14:paraId="2AD829C1" w14:textId="33E06D5D" w:rsidR="00E71E04" w:rsidRPr="00841147" w:rsidRDefault="00E71E04" w:rsidP="00FB1500">
      <w:pPr>
        <w:pStyle w:val="ListParagraph"/>
        <w:numPr>
          <w:ilvl w:val="0"/>
          <w:numId w:val="11"/>
        </w:numPr>
        <w:rPr>
          <w:rFonts w:eastAsia="MS Mincho" w:cs="Arial"/>
          <w:lang w:eastAsia="ja-JP"/>
        </w:rPr>
      </w:pPr>
      <w:r w:rsidRPr="00841147">
        <w:rPr>
          <w:rFonts w:eastAsia="MS Mincho" w:cs="Arial"/>
          <w:lang w:eastAsia="ja-JP"/>
        </w:rPr>
        <w:t>TT-GISC highlighted that there is a need for an easily maintained document, possibly on the WIS Wiki, that can be referred to by GISCs and other WIS centres.</w:t>
      </w:r>
    </w:p>
    <w:p w14:paraId="4AA298A9" w14:textId="120D34B8" w:rsidR="00AF3E43" w:rsidRDefault="00AF3E43" w:rsidP="006224B2">
      <w:pPr>
        <w:pStyle w:val="Heading4"/>
        <w:rPr>
          <w:lang w:eastAsia="ja-JP"/>
        </w:rPr>
      </w:pPr>
      <w:r>
        <w:rPr>
          <w:lang w:eastAsia="ja-JP"/>
        </w:rPr>
        <w:t xml:space="preserve">9.3 </w:t>
      </w:r>
      <w:r w:rsidRPr="00AF3E43">
        <w:rPr>
          <w:lang w:eastAsia="ja-JP"/>
        </w:rPr>
        <w:t>Propose procedures for NC sand DCPCs wishing to change their principal GISC</w:t>
      </w:r>
    </w:p>
    <w:p w14:paraId="7C07C0E7" w14:textId="6A66656C" w:rsidR="007A5ADC" w:rsidRDefault="007A5ADC" w:rsidP="00FB1500">
      <w:pPr>
        <w:pStyle w:val="ListParagraph"/>
        <w:numPr>
          <w:ilvl w:val="0"/>
          <w:numId w:val="11"/>
        </w:numPr>
        <w:rPr>
          <w:rFonts w:eastAsia="MS Mincho" w:cs="Arial"/>
          <w:lang w:eastAsia="ja-JP"/>
        </w:rPr>
      </w:pPr>
      <w:r w:rsidRPr="007A5ADC">
        <w:rPr>
          <w:rFonts w:eastAsia="MS Mincho" w:cs="Arial"/>
          <w:lang w:eastAsia="ja-JP"/>
        </w:rPr>
        <w:t xml:space="preserve"> The meeting </w:t>
      </w:r>
      <w:r w:rsidR="00691191">
        <w:rPr>
          <w:rFonts w:eastAsia="MS Mincho" w:cs="Arial"/>
          <w:lang w:eastAsia="ja-JP"/>
        </w:rPr>
        <w:t xml:space="preserve">reviewed the report </w:t>
      </w:r>
      <w:r w:rsidR="0000216F">
        <w:rPr>
          <w:rFonts w:eastAsia="MS Mincho" w:cs="Arial"/>
          <w:lang w:eastAsia="ja-JP"/>
        </w:rPr>
        <w:t>on</w:t>
      </w:r>
      <w:r w:rsidR="00691191">
        <w:rPr>
          <w:rFonts w:eastAsia="MS Mincho" w:cs="Arial"/>
          <w:lang w:eastAsia="ja-JP"/>
        </w:rPr>
        <w:t xml:space="preserve"> procedures for changing of a principal GISC (</w:t>
      </w:r>
      <w:hyperlink r:id="rId55" w:history="1">
        <w:r w:rsidR="00691191" w:rsidRPr="00C5436E">
          <w:rPr>
            <w:rStyle w:val="Hyperlink"/>
            <w:rFonts w:eastAsia="MS Mincho" w:cs="Arial"/>
            <w:lang w:eastAsia="ja-JP"/>
          </w:rPr>
          <w:t>Doc28r1</w:t>
        </w:r>
      </w:hyperlink>
      <w:r w:rsidR="00691191">
        <w:rPr>
          <w:rFonts w:eastAsia="MS Mincho" w:cs="Arial"/>
          <w:lang w:eastAsia="ja-JP"/>
        </w:rPr>
        <w:t>)</w:t>
      </w:r>
      <w:r w:rsidR="0000216F">
        <w:rPr>
          <w:rFonts w:eastAsia="MS Mincho" w:cs="Arial"/>
          <w:lang w:eastAsia="ja-JP"/>
        </w:rPr>
        <w:t xml:space="preserve">. It </w:t>
      </w:r>
      <w:r w:rsidRPr="007A5ADC">
        <w:rPr>
          <w:rFonts w:eastAsia="MS Mincho" w:cs="Arial"/>
          <w:lang w:eastAsia="ja-JP"/>
        </w:rPr>
        <w:t xml:space="preserve">noted the </w:t>
      </w:r>
      <w:r w:rsidR="0000216F">
        <w:rPr>
          <w:rFonts w:eastAsia="MS Mincho" w:cs="Arial"/>
          <w:lang w:eastAsia="ja-JP"/>
        </w:rPr>
        <w:t>need</w:t>
      </w:r>
      <w:r w:rsidRPr="007A5ADC">
        <w:rPr>
          <w:rFonts w:eastAsia="MS Mincho" w:cs="Arial"/>
          <w:lang w:eastAsia="ja-JP"/>
        </w:rPr>
        <w:t xml:space="preserve"> for the development of a management procedure to deal with the future requests for possible changes of the associations between National Centres and their Principal GISCs. </w:t>
      </w:r>
    </w:p>
    <w:p w14:paraId="18E77063" w14:textId="77777777" w:rsidR="007A5ADC" w:rsidRPr="007A5ADC" w:rsidRDefault="007A5ADC" w:rsidP="007A5ADC">
      <w:pPr>
        <w:pStyle w:val="ListParagraph"/>
        <w:ind w:left="432"/>
        <w:rPr>
          <w:rFonts w:eastAsia="MS Mincho" w:cs="Arial"/>
          <w:lang w:eastAsia="ja-JP"/>
        </w:rPr>
      </w:pPr>
    </w:p>
    <w:p w14:paraId="6D3A0639" w14:textId="77A71FC8" w:rsidR="007A5ADC" w:rsidRPr="001C26CA" w:rsidRDefault="0000216F" w:rsidP="00FB1500">
      <w:pPr>
        <w:pStyle w:val="ListParagraph"/>
        <w:numPr>
          <w:ilvl w:val="0"/>
          <w:numId w:val="11"/>
        </w:numPr>
        <w:rPr>
          <w:rFonts w:eastAsia="MS Mincho" w:cs="Arial"/>
          <w:lang w:eastAsia="ja-JP"/>
        </w:rPr>
      </w:pPr>
      <w:r>
        <w:rPr>
          <w:rFonts w:eastAsia="MS Mincho" w:cs="Arial"/>
          <w:lang w:eastAsia="ja-JP"/>
        </w:rPr>
        <w:t>TT-GISC</w:t>
      </w:r>
      <w:r w:rsidR="007A5ADC">
        <w:rPr>
          <w:rFonts w:eastAsia="MS Mincho" w:cs="Arial"/>
          <w:lang w:eastAsia="ja-JP"/>
        </w:rPr>
        <w:t xml:space="preserve"> proposed</w:t>
      </w:r>
      <w:r w:rsidR="007A5ADC" w:rsidRPr="007A5ADC">
        <w:rPr>
          <w:rFonts w:eastAsia="MS Mincho" w:cs="Arial"/>
          <w:lang w:eastAsia="ja-JP"/>
        </w:rPr>
        <w:t xml:space="preserve"> the procedure in </w:t>
      </w:r>
      <w:hyperlink w:anchor="_Annex_to_9.3" w:history="1">
        <w:r w:rsidR="005C1391" w:rsidRPr="005C1391">
          <w:rPr>
            <w:rStyle w:val="Hyperlink"/>
            <w:rFonts w:eastAsia="MS Mincho" w:cs="Arial"/>
            <w:lang w:eastAsia="ja-JP"/>
          </w:rPr>
          <w:t>Appendix D</w:t>
        </w:r>
        <w:r w:rsidR="00692F20">
          <w:rPr>
            <w:rStyle w:val="Hyperlink"/>
            <w:rFonts w:eastAsia="MS Mincho" w:cs="Arial"/>
            <w:lang w:eastAsia="ja-JP"/>
          </w:rPr>
          <w:t>,</w:t>
        </w:r>
        <w:r w:rsidR="005C1391" w:rsidRPr="005C1391">
          <w:rPr>
            <w:rStyle w:val="Hyperlink"/>
            <w:rFonts w:eastAsia="MS Mincho" w:cs="Arial"/>
            <w:lang w:eastAsia="ja-JP"/>
          </w:rPr>
          <w:t xml:space="preserve"> </w:t>
        </w:r>
        <w:r w:rsidR="007A5ADC" w:rsidRPr="005C1391">
          <w:rPr>
            <w:rStyle w:val="Hyperlink"/>
            <w:rFonts w:eastAsia="MS Mincho" w:cs="Arial"/>
            <w:lang w:eastAsia="ja-JP"/>
          </w:rPr>
          <w:t xml:space="preserve">Annex </w:t>
        </w:r>
        <w:r w:rsidR="00692F20">
          <w:rPr>
            <w:rStyle w:val="Hyperlink"/>
            <w:rFonts w:eastAsia="MS Mincho" w:cs="Arial"/>
            <w:lang w:eastAsia="ja-JP"/>
          </w:rPr>
          <w:t xml:space="preserve">to </w:t>
        </w:r>
        <w:r w:rsidR="005C1391" w:rsidRPr="005C1391">
          <w:rPr>
            <w:rStyle w:val="Hyperlink"/>
            <w:rFonts w:eastAsia="MS Mincho" w:cs="Arial"/>
            <w:lang w:eastAsia="ja-JP"/>
          </w:rPr>
          <w:t>9.3</w:t>
        </w:r>
      </w:hyperlink>
      <w:r w:rsidR="007A5ADC" w:rsidRPr="007A5ADC">
        <w:rPr>
          <w:rFonts w:eastAsia="MS Mincho" w:cs="Arial"/>
          <w:lang w:eastAsia="ja-JP"/>
        </w:rPr>
        <w:t xml:space="preserve"> for NCs and DCPC</w:t>
      </w:r>
      <w:r w:rsidR="007A5ADC">
        <w:rPr>
          <w:rFonts w:eastAsia="MS Mincho" w:cs="Arial"/>
          <w:lang w:eastAsia="ja-JP"/>
        </w:rPr>
        <w:t xml:space="preserve">s changing their principal GISC for inclusion in the Guide to </w:t>
      </w:r>
      <w:r w:rsidR="00691191">
        <w:rPr>
          <w:rFonts w:eastAsia="MS Mincho" w:cs="Arial"/>
          <w:lang w:eastAsia="ja-JP"/>
        </w:rPr>
        <w:t xml:space="preserve">the </w:t>
      </w:r>
      <w:r w:rsidR="007A5ADC">
        <w:rPr>
          <w:rFonts w:eastAsia="MS Mincho" w:cs="Arial"/>
          <w:lang w:eastAsia="ja-JP"/>
        </w:rPr>
        <w:t>WIS</w:t>
      </w:r>
      <w:r w:rsidR="00691191">
        <w:rPr>
          <w:rFonts w:eastAsia="MS Mincho" w:cs="Arial"/>
          <w:lang w:eastAsia="ja-JP"/>
        </w:rPr>
        <w:t xml:space="preserve"> (WMO No 1061).</w:t>
      </w:r>
    </w:p>
    <w:p w14:paraId="5331D1F0" w14:textId="107F3C16" w:rsidR="00AF3E43" w:rsidRDefault="00AF3E43" w:rsidP="006224B2">
      <w:pPr>
        <w:pStyle w:val="Heading4"/>
        <w:rPr>
          <w:lang w:eastAsia="ja-JP"/>
        </w:rPr>
      </w:pPr>
      <w:r>
        <w:rPr>
          <w:lang w:eastAsia="ja-JP"/>
        </w:rPr>
        <w:t xml:space="preserve">9.4 </w:t>
      </w:r>
      <w:r w:rsidRPr="00AF3E43">
        <w:rPr>
          <w:lang w:eastAsia="ja-JP"/>
        </w:rPr>
        <w:t>Operational GISCs communication</w:t>
      </w:r>
    </w:p>
    <w:p w14:paraId="51EA73FF" w14:textId="240C937B" w:rsidR="00B71211" w:rsidRPr="00841147" w:rsidRDefault="00B71211" w:rsidP="00FB1500">
      <w:pPr>
        <w:pStyle w:val="ListParagraph"/>
        <w:numPr>
          <w:ilvl w:val="0"/>
          <w:numId w:val="11"/>
        </w:numPr>
        <w:rPr>
          <w:rFonts w:eastAsia="MS Mincho" w:cs="Arial"/>
          <w:lang w:eastAsia="ja-JP"/>
        </w:rPr>
      </w:pPr>
      <w:r w:rsidRPr="00841147">
        <w:rPr>
          <w:rFonts w:eastAsia="MS Mincho" w:cs="Arial"/>
          <w:lang w:eastAsia="ja-JP"/>
        </w:rPr>
        <w:t xml:space="preserve">The meeting noted </w:t>
      </w:r>
      <w:hyperlink r:id="rId56" w:history="1">
        <w:r w:rsidRPr="00841147">
          <w:rPr>
            <w:rStyle w:val="Hyperlink"/>
            <w:rFonts w:eastAsia="MS Mincho" w:cs="Arial"/>
            <w:lang w:eastAsia="ja-JP"/>
          </w:rPr>
          <w:t>Doc 10</w:t>
        </w:r>
      </w:hyperlink>
      <w:r w:rsidRPr="00841147">
        <w:rPr>
          <w:rFonts w:eastAsia="MS Mincho" w:cs="Arial"/>
          <w:lang w:eastAsia="ja-JP"/>
        </w:rPr>
        <w:t xml:space="preserve"> on inter GISC communications. It agreed that there was a need for a standard format </w:t>
      </w:r>
      <w:r w:rsidR="001D04DD" w:rsidRPr="00841147">
        <w:rPr>
          <w:rFonts w:eastAsia="MS Mincho" w:cs="Arial"/>
          <w:lang w:eastAsia="ja-JP"/>
        </w:rPr>
        <w:t xml:space="preserve">and method </w:t>
      </w:r>
      <w:r w:rsidR="00F15B24" w:rsidRPr="00841147">
        <w:rPr>
          <w:rFonts w:eastAsia="MS Mincho" w:cs="Arial"/>
          <w:lang w:eastAsia="ja-JP"/>
        </w:rPr>
        <w:t>along the lines</w:t>
      </w:r>
      <w:r w:rsidRPr="00841147">
        <w:rPr>
          <w:rFonts w:eastAsia="MS Mincho" w:cs="Arial"/>
          <w:lang w:eastAsia="ja-JP"/>
        </w:rPr>
        <w:t xml:space="preserve"> proposed by GI</w:t>
      </w:r>
      <w:r w:rsidR="00F15B24" w:rsidRPr="00841147">
        <w:rPr>
          <w:rFonts w:eastAsia="MS Mincho" w:cs="Arial"/>
          <w:lang w:eastAsia="ja-JP"/>
        </w:rPr>
        <w:t>SC</w:t>
      </w:r>
      <w:r w:rsidRPr="00841147">
        <w:rPr>
          <w:rFonts w:eastAsia="MS Mincho" w:cs="Arial"/>
          <w:lang w:eastAsia="ja-JP"/>
        </w:rPr>
        <w:t xml:space="preserve"> Pretoria and described in </w:t>
      </w:r>
      <w:hyperlink w:anchor="_Annex_to_9.4" w:history="1">
        <w:r w:rsidR="00420227" w:rsidRPr="00841147">
          <w:rPr>
            <w:rStyle w:val="Hyperlink"/>
            <w:rFonts w:eastAsia="MS Mincho" w:cs="Arial"/>
            <w:lang w:eastAsia="ja-JP"/>
          </w:rPr>
          <w:t xml:space="preserve">Appendix D, </w:t>
        </w:r>
        <w:r w:rsidRPr="00841147">
          <w:rPr>
            <w:rStyle w:val="Hyperlink"/>
            <w:rFonts w:eastAsia="MS Mincho" w:cs="Arial"/>
            <w:lang w:eastAsia="ja-JP"/>
          </w:rPr>
          <w:t xml:space="preserve">Annex </w:t>
        </w:r>
        <w:r w:rsidR="00420227" w:rsidRPr="00841147">
          <w:rPr>
            <w:rStyle w:val="Hyperlink"/>
            <w:rFonts w:eastAsia="MS Mincho" w:cs="Arial"/>
            <w:lang w:eastAsia="ja-JP"/>
          </w:rPr>
          <w:t>to 9.4</w:t>
        </w:r>
      </w:hyperlink>
      <w:r w:rsidRPr="00841147">
        <w:rPr>
          <w:rFonts w:eastAsia="MS Mincho" w:cs="Arial"/>
          <w:lang w:eastAsia="ja-JP"/>
        </w:rPr>
        <w:t xml:space="preserve">. It </w:t>
      </w:r>
      <w:r w:rsidR="00F15B24" w:rsidRPr="00841147">
        <w:rPr>
          <w:rFonts w:eastAsia="MS Mincho" w:cs="Arial"/>
          <w:lang w:eastAsia="ja-JP"/>
        </w:rPr>
        <w:t xml:space="preserve">requested </w:t>
      </w:r>
      <w:r w:rsidR="00420227" w:rsidRPr="00841147">
        <w:rPr>
          <w:rFonts w:eastAsia="MS Mincho" w:cs="Arial"/>
          <w:lang w:eastAsia="ja-JP"/>
        </w:rPr>
        <w:t>France and</w:t>
      </w:r>
      <w:r w:rsidR="00F15B24" w:rsidRPr="00841147">
        <w:rPr>
          <w:rFonts w:eastAsia="MS Mincho" w:cs="Arial"/>
          <w:lang w:eastAsia="ja-JP"/>
        </w:rPr>
        <w:t xml:space="preserve"> Germany to explore this issue further to prepare a report to TT-GISC by June 2014 with an aim to including the details in</w:t>
      </w:r>
      <w:r w:rsidRPr="00841147">
        <w:rPr>
          <w:rFonts w:eastAsia="MS Mincho" w:cs="Arial"/>
          <w:lang w:eastAsia="ja-JP"/>
        </w:rPr>
        <w:t xml:space="preserve"> the </w:t>
      </w:r>
      <w:r w:rsidR="001D04DD" w:rsidRPr="00841147">
        <w:rPr>
          <w:rFonts w:eastAsia="MS Mincho" w:cs="Arial"/>
          <w:lang w:eastAsia="ja-JP"/>
        </w:rPr>
        <w:t>GISC Practices Guide</w:t>
      </w:r>
      <w:r w:rsidRPr="00841147">
        <w:rPr>
          <w:rFonts w:eastAsia="MS Mincho" w:cs="Arial"/>
          <w:lang w:eastAsia="ja-JP"/>
        </w:rPr>
        <w:t>.</w:t>
      </w:r>
      <w:r w:rsidR="001D04DD" w:rsidRPr="00841147">
        <w:rPr>
          <w:rFonts w:eastAsia="MS Mincho" w:cs="Arial"/>
          <w:lang w:eastAsia="ja-JP"/>
        </w:rPr>
        <w:t xml:space="preserve"> </w:t>
      </w:r>
    </w:p>
    <w:p w14:paraId="10ABB0BD" w14:textId="72370013" w:rsidR="00AF3E43" w:rsidRDefault="00AF3E43" w:rsidP="00AF3E43">
      <w:pPr>
        <w:pStyle w:val="Heading2"/>
        <w:rPr>
          <w:lang w:eastAsia="ja-JP"/>
        </w:rPr>
      </w:pPr>
      <w:bookmarkStart w:id="16" w:name="_Toc381093586"/>
      <w:r>
        <w:rPr>
          <w:lang w:eastAsia="ja-JP"/>
        </w:rPr>
        <w:t xml:space="preserve">10 </w:t>
      </w:r>
      <w:r w:rsidRPr="00AF3E43">
        <w:rPr>
          <w:lang w:eastAsia="ja-JP"/>
        </w:rPr>
        <w:t>Registering WMO publications and services in WIS</w:t>
      </w:r>
      <w:bookmarkEnd w:id="16"/>
    </w:p>
    <w:p w14:paraId="55C92747" w14:textId="662FCAED" w:rsidR="00AF3E43" w:rsidRPr="00841147" w:rsidRDefault="004506D1" w:rsidP="00FB1500">
      <w:pPr>
        <w:pStyle w:val="ListParagraph"/>
        <w:numPr>
          <w:ilvl w:val="0"/>
          <w:numId w:val="11"/>
        </w:numPr>
        <w:rPr>
          <w:rFonts w:ascii="Times New Roman" w:hAnsi="Times New Roman" w:cs="Times New Roman"/>
          <w:sz w:val="24"/>
          <w:szCs w:val="24"/>
        </w:rPr>
      </w:pPr>
      <w:r w:rsidRPr="004506D1">
        <w:rPr>
          <w:rFonts w:ascii="Times New Roman" w:hAnsi="Times New Roman" w:cs="Times New Roman"/>
          <w:sz w:val="24"/>
          <w:szCs w:val="24"/>
        </w:rPr>
        <w:t xml:space="preserve">The meeting reviewed </w:t>
      </w:r>
      <w:hyperlink r:id="rId57" w:history="1">
        <w:r w:rsidRPr="00420227">
          <w:rPr>
            <w:rStyle w:val="Hyperlink"/>
            <w:rFonts w:ascii="Times New Roman" w:hAnsi="Times New Roman" w:cs="Times New Roman"/>
            <w:sz w:val="24"/>
            <w:szCs w:val="24"/>
          </w:rPr>
          <w:t>Doc 12</w:t>
        </w:r>
      </w:hyperlink>
      <w:r w:rsidRPr="004506D1">
        <w:rPr>
          <w:rFonts w:ascii="Times New Roman" w:hAnsi="Times New Roman" w:cs="Times New Roman"/>
          <w:sz w:val="24"/>
          <w:szCs w:val="24"/>
        </w:rPr>
        <w:t xml:space="preserve"> on WMO’s potential role as a DCPC in WIS. TT-GISC agreed that in order for WMO to register its publications and web page based services in WIS, it is necessary to register WMO as a DCPC. It noted GISC Toulouse’s offer to take on the role of Principal GISC for WMO, including offering providing the metadata management interfaces. It also considered options of the GISC hosting the publications, but noted that WMO had </w:t>
      </w:r>
      <w:r w:rsidRPr="00841147">
        <w:rPr>
          <w:rFonts w:ascii="Times New Roman" w:hAnsi="Times New Roman" w:cs="Times New Roman"/>
          <w:sz w:val="24"/>
          <w:szCs w:val="24"/>
        </w:rPr>
        <w:t>sufficient infrastructure in place to provide these services. The TT-GISC recommends that WMO be registered as a DCPC with a principal GISC of Toulouse.</w:t>
      </w:r>
    </w:p>
    <w:p w14:paraId="28AF0485" w14:textId="24EF564E" w:rsidR="00AF3E43" w:rsidRDefault="00AF3E43" w:rsidP="00AF3E43">
      <w:pPr>
        <w:pStyle w:val="Heading2"/>
        <w:rPr>
          <w:lang w:eastAsia="ja-JP"/>
        </w:rPr>
      </w:pPr>
      <w:bookmarkStart w:id="17" w:name="_Toc381093587"/>
      <w:r>
        <w:rPr>
          <w:lang w:eastAsia="ja-JP"/>
        </w:rPr>
        <w:t xml:space="preserve">11 </w:t>
      </w:r>
      <w:r w:rsidRPr="00AF3E43">
        <w:rPr>
          <w:lang w:eastAsia="ja-JP"/>
        </w:rPr>
        <w:t>Other business</w:t>
      </w:r>
      <w:bookmarkEnd w:id="17"/>
    </w:p>
    <w:p w14:paraId="23401F77" w14:textId="4C1FC08A" w:rsidR="00AF3E43" w:rsidRDefault="00420227" w:rsidP="00FB1500">
      <w:pPr>
        <w:pStyle w:val="ListParagraph"/>
        <w:numPr>
          <w:ilvl w:val="0"/>
          <w:numId w:val="11"/>
        </w:numPr>
        <w:rPr>
          <w:rFonts w:eastAsia="MS Mincho" w:cs="Arial"/>
          <w:lang w:eastAsia="ja-JP"/>
        </w:rPr>
      </w:pPr>
      <w:r>
        <w:rPr>
          <w:rFonts w:eastAsia="MS Mincho" w:cs="Arial"/>
          <w:lang w:eastAsia="ja-JP"/>
        </w:rPr>
        <w:t xml:space="preserve">There </w:t>
      </w:r>
      <w:proofErr w:type="gramStart"/>
      <w:r>
        <w:rPr>
          <w:rFonts w:eastAsia="MS Mincho" w:cs="Arial"/>
          <w:lang w:eastAsia="ja-JP"/>
        </w:rPr>
        <w:t>was no specific “other business” items</w:t>
      </w:r>
      <w:proofErr w:type="gramEnd"/>
      <w:r>
        <w:rPr>
          <w:rFonts w:eastAsia="MS Mincho" w:cs="Arial"/>
          <w:lang w:eastAsia="ja-JP"/>
        </w:rPr>
        <w:t xml:space="preserve"> submitted.</w:t>
      </w:r>
    </w:p>
    <w:p w14:paraId="45B01FEF" w14:textId="0CCEACE8" w:rsidR="00AF3E43" w:rsidRDefault="00AF3E43" w:rsidP="00AF3E43">
      <w:pPr>
        <w:pStyle w:val="Heading2"/>
        <w:rPr>
          <w:lang w:eastAsia="ja-JP"/>
        </w:rPr>
      </w:pPr>
      <w:bookmarkStart w:id="18" w:name="_Toc381093588"/>
      <w:r>
        <w:rPr>
          <w:lang w:eastAsia="ja-JP"/>
        </w:rPr>
        <w:t xml:space="preserve">12 </w:t>
      </w:r>
      <w:r w:rsidRPr="00AF3E43">
        <w:rPr>
          <w:lang w:eastAsia="ja-JP"/>
        </w:rPr>
        <w:t>Conclusion and actions</w:t>
      </w:r>
      <w:bookmarkEnd w:id="18"/>
    </w:p>
    <w:p w14:paraId="6E03DAD7" w14:textId="07C51107" w:rsidR="00AF3E43" w:rsidRDefault="00420227" w:rsidP="00FB1500">
      <w:pPr>
        <w:pStyle w:val="ListParagraph"/>
        <w:numPr>
          <w:ilvl w:val="0"/>
          <w:numId w:val="11"/>
        </w:numPr>
        <w:rPr>
          <w:rFonts w:eastAsia="MS Mincho" w:cs="Arial"/>
          <w:lang w:eastAsia="ja-JP"/>
        </w:rPr>
      </w:pPr>
      <w:r>
        <w:rPr>
          <w:rFonts w:eastAsia="MS Mincho" w:cs="Arial"/>
          <w:lang w:eastAsia="ja-JP"/>
        </w:rPr>
        <w:lastRenderedPageBreak/>
        <w:t xml:space="preserve">The chair, </w:t>
      </w:r>
      <w:r w:rsidR="00F84B61">
        <w:rPr>
          <w:rFonts w:eastAsia="MS Mincho" w:cs="Arial"/>
          <w:lang w:eastAsia="ja-JP"/>
        </w:rPr>
        <w:t xml:space="preserve">Jacques </w:t>
      </w:r>
      <w:proofErr w:type="spellStart"/>
      <w:r w:rsidR="00F84B61">
        <w:rPr>
          <w:rFonts w:eastAsia="MS Mincho" w:cs="Arial"/>
          <w:lang w:eastAsia="ja-JP"/>
        </w:rPr>
        <w:t>Anquetil</w:t>
      </w:r>
      <w:proofErr w:type="spellEnd"/>
      <w:r w:rsidR="00F84B61">
        <w:rPr>
          <w:rFonts w:eastAsia="MS Mincho" w:cs="Arial"/>
          <w:lang w:eastAsia="ja-JP"/>
        </w:rPr>
        <w:t>, thanked all for their contributions. He noted that participants should review the draft report and action plan</w:t>
      </w:r>
      <w:r w:rsidR="00E93828">
        <w:rPr>
          <w:rFonts w:eastAsia="MS Mincho" w:cs="Arial"/>
          <w:lang w:eastAsia="ja-JP"/>
        </w:rPr>
        <w:t xml:space="preserve"> as soon as they are available.  He requested the secretariat to provide a list of actions and recommendations from the meeting (Appendix E). He, on behalf of </w:t>
      </w:r>
      <w:proofErr w:type="spellStart"/>
      <w:r w:rsidR="00E93828">
        <w:rPr>
          <w:rFonts w:eastAsia="MS Mincho" w:cs="Arial"/>
          <w:lang w:eastAsia="ja-JP"/>
        </w:rPr>
        <w:t>Météo</w:t>
      </w:r>
      <w:proofErr w:type="spellEnd"/>
      <w:r w:rsidR="00E93828">
        <w:rPr>
          <w:rFonts w:eastAsia="MS Mincho" w:cs="Arial"/>
          <w:lang w:eastAsia="ja-JP"/>
        </w:rPr>
        <w:t xml:space="preserve"> France closed the meeting and wished all well for their homeward </w:t>
      </w:r>
      <w:proofErr w:type="spellStart"/>
      <w:r w:rsidR="00E93828">
        <w:rPr>
          <w:rFonts w:eastAsia="MS Mincho" w:cs="Arial"/>
          <w:lang w:eastAsia="ja-JP"/>
        </w:rPr>
        <w:t>journies</w:t>
      </w:r>
      <w:proofErr w:type="spellEnd"/>
      <w:r w:rsidR="00E93828">
        <w:rPr>
          <w:rFonts w:eastAsia="MS Mincho" w:cs="Arial"/>
          <w:lang w:eastAsia="ja-JP"/>
        </w:rPr>
        <w:t>.</w:t>
      </w:r>
    </w:p>
    <w:p w14:paraId="0599E8EC" w14:textId="77777777" w:rsidR="006E74C8" w:rsidRDefault="006E74C8" w:rsidP="00AF3E43">
      <w:pPr>
        <w:rPr>
          <w:rFonts w:eastAsia="MS Mincho" w:cs="Arial"/>
          <w:lang w:eastAsia="ja-JP"/>
        </w:rPr>
      </w:pPr>
    </w:p>
    <w:p w14:paraId="0F8116A9" w14:textId="7346FE62" w:rsidR="00C9379B" w:rsidRDefault="00C9379B" w:rsidP="00AF3E43">
      <w:pPr>
        <w:rPr>
          <w:rFonts w:eastAsia="MS Mincho" w:cs="Arial"/>
          <w:lang w:eastAsia="ja-JP"/>
        </w:rPr>
      </w:pPr>
      <w:r>
        <w:rPr>
          <w:rFonts w:eastAsia="MS Mincho" w:cs="Arial"/>
          <w:lang w:eastAsia="ja-JP"/>
        </w:rPr>
        <w:t>----------------------------</w:t>
      </w:r>
    </w:p>
    <w:p w14:paraId="7EEC7B1E" w14:textId="0C14F4F5" w:rsidR="00C9379B" w:rsidRDefault="00C9379B">
      <w:pPr>
        <w:rPr>
          <w:rFonts w:eastAsia="MS Mincho" w:cs="Arial"/>
          <w:lang w:eastAsia="ja-JP"/>
        </w:rPr>
      </w:pPr>
      <w:r>
        <w:rPr>
          <w:rFonts w:eastAsia="MS Mincho" w:cs="Arial"/>
          <w:lang w:eastAsia="ja-JP"/>
        </w:rPr>
        <w:br w:type="page"/>
      </w:r>
    </w:p>
    <w:p w14:paraId="3BF34F82" w14:textId="52B59B17" w:rsidR="003375F4" w:rsidRPr="001E2F46" w:rsidRDefault="005C1391" w:rsidP="00CE1A4C">
      <w:pPr>
        <w:pStyle w:val="Heading1"/>
      </w:pPr>
      <w:bookmarkStart w:id="19" w:name="AppA"/>
      <w:bookmarkStart w:id="20" w:name="_Appendix_A:_LIST"/>
      <w:bookmarkStart w:id="21" w:name="_Ref252370708"/>
      <w:bookmarkStart w:id="22" w:name="_Toc381093589"/>
      <w:bookmarkEnd w:id="4"/>
      <w:bookmarkEnd w:id="5"/>
      <w:bookmarkEnd w:id="19"/>
      <w:bookmarkEnd w:id="20"/>
      <w:r>
        <w:lastRenderedPageBreak/>
        <w:t xml:space="preserve">Appendix </w:t>
      </w:r>
      <w:proofErr w:type="gramStart"/>
      <w:r>
        <w:t>A</w:t>
      </w:r>
      <w:proofErr w:type="gramEnd"/>
      <w:r>
        <w:t xml:space="preserve"> -</w:t>
      </w:r>
      <w:r w:rsidR="00E421C1">
        <w:t xml:space="preserve"> </w:t>
      </w:r>
      <w:r w:rsidR="003375F4" w:rsidRPr="001E2F46">
        <w:t>LIST OF PARTICIPANTS</w:t>
      </w:r>
      <w:bookmarkEnd w:id="21"/>
      <w:bookmarkEnd w:id="22"/>
    </w:p>
    <w:p w14:paraId="7AA1C7D5" w14:textId="1733AE30" w:rsidR="00AF3E43" w:rsidRDefault="00AF3E43" w:rsidP="00AF3E43">
      <w:pPr>
        <w:pStyle w:val="Heading3"/>
        <w:shd w:val="clear" w:color="auto" w:fill="FFFFFF"/>
        <w:spacing w:after="120" w:line="192" w:lineRule="atLeast"/>
        <w:rPr>
          <w:rFonts w:ascii="Helvetica" w:hAnsi="Helvetica" w:cs="Helvetica"/>
          <w:i/>
          <w:iCs/>
          <w:color w:val="303030"/>
          <w:sz w:val="26"/>
          <w:szCs w:val="26"/>
        </w:rPr>
      </w:pPr>
      <w:bookmarkStart w:id="23" w:name="_Toc381093590"/>
      <w:r>
        <w:rPr>
          <w:rFonts w:ascii="Helvetica" w:hAnsi="Helvetica" w:cs="Helvetica"/>
          <w:i/>
          <w:iCs/>
          <w:color w:val="303030"/>
          <w:sz w:val="26"/>
          <w:szCs w:val="26"/>
        </w:rPr>
        <w:t>Participants</w:t>
      </w:r>
      <w:bookmarkEnd w:id="23"/>
    </w:p>
    <w:tbl>
      <w:tblPr>
        <w:tblW w:w="0" w:type="auto"/>
        <w:tblBorders>
          <w:top w:val="single" w:sz="6" w:space="0" w:color="A9A9A9"/>
          <w:left w:val="single" w:sz="6" w:space="0" w:color="A9A9A9"/>
          <w:bottom w:val="single" w:sz="6" w:space="0" w:color="A9A9A9"/>
          <w:right w:val="single" w:sz="6" w:space="0" w:color="A9A9A9"/>
        </w:tblBorders>
        <w:shd w:val="clear" w:color="auto" w:fill="FFFFFF"/>
        <w:tblCellMar>
          <w:top w:w="15" w:type="dxa"/>
          <w:left w:w="15" w:type="dxa"/>
          <w:bottom w:w="15" w:type="dxa"/>
          <w:right w:w="15" w:type="dxa"/>
        </w:tblCellMar>
        <w:tblLook w:val="04A0" w:firstRow="1" w:lastRow="0" w:firstColumn="1" w:lastColumn="0" w:noHBand="0" w:noVBand="1"/>
      </w:tblPr>
      <w:tblGrid>
        <w:gridCol w:w="1679"/>
        <w:gridCol w:w="1154"/>
        <w:gridCol w:w="5988"/>
        <w:gridCol w:w="908"/>
      </w:tblGrid>
      <w:tr w:rsidR="00AF3E43" w14:paraId="5383CF20" w14:textId="77777777" w:rsidTr="00AF3E43">
        <w:tc>
          <w:tcPr>
            <w:tcW w:w="0" w:type="auto"/>
            <w:gridSpan w:val="4"/>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B7C1D7B" w14:textId="77777777" w:rsidR="00AF3E43" w:rsidRPr="00422967" w:rsidRDefault="00AF3E43">
            <w:pPr>
              <w:spacing w:line="252" w:lineRule="atLeast"/>
              <w:rPr>
                <w:rFonts w:ascii="Verdana" w:hAnsi="Verdana"/>
                <w:b/>
                <w:color w:val="000000"/>
                <w:sz w:val="18"/>
                <w:szCs w:val="18"/>
              </w:rPr>
            </w:pPr>
          </w:p>
        </w:tc>
      </w:tr>
      <w:tr w:rsidR="00AF3E43" w14:paraId="62017159"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2ADD77E" w14:textId="77777777" w:rsidR="00AF3E43" w:rsidRPr="00422967" w:rsidRDefault="00AF3E43">
            <w:pPr>
              <w:spacing w:line="252" w:lineRule="atLeast"/>
              <w:rPr>
                <w:rFonts w:ascii="Verdana" w:hAnsi="Verdana"/>
                <w:b/>
                <w:color w:val="000000"/>
                <w:sz w:val="18"/>
                <w:szCs w:val="18"/>
              </w:rPr>
            </w:pPr>
            <w:r w:rsidRPr="00422967">
              <w:rPr>
                <w:rFonts w:ascii="Verdana" w:hAnsi="Verdana"/>
                <w:b/>
                <w:color w:val="000000"/>
                <w:sz w:val="18"/>
                <w:szCs w:val="18"/>
              </w:rPr>
              <w:t>Country</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230C095" w14:textId="77777777" w:rsidR="00AF3E43" w:rsidRPr="00422967" w:rsidRDefault="00AF3E43">
            <w:pPr>
              <w:spacing w:line="252" w:lineRule="atLeast"/>
              <w:rPr>
                <w:rFonts w:ascii="Verdana" w:hAnsi="Verdana"/>
                <w:b/>
                <w:color w:val="000000"/>
                <w:sz w:val="18"/>
                <w:szCs w:val="18"/>
              </w:rPr>
            </w:pPr>
            <w:r w:rsidRPr="00422967">
              <w:rPr>
                <w:rFonts w:ascii="Verdana" w:hAnsi="Verdana"/>
                <w:b/>
                <w:color w:val="000000"/>
                <w:sz w:val="18"/>
                <w:szCs w:val="18"/>
              </w:rPr>
              <w:t>GISC</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358FCBC" w14:textId="77777777" w:rsidR="00AF3E43" w:rsidRPr="00422967" w:rsidRDefault="00AF3E43">
            <w:pPr>
              <w:spacing w:line="252" w:lineRule="atLeast"/>
              <w:rPr>
                <w:rFonts w:ascii="Verdana" w:hAnsi="Verdana"/>
                <w:b/>
                <w:color w:val="000000"/>
                <w:sz w:val="18"/>
                <w:szCs w:val="18"/>
              </w:rPr>
            </w:pPr>
            <w:r w:rsidRPr="00422967">
              <w:rPr>
                <w:rFonts w:ascii="Verdana" w:hAnsi="Verdana"/>
                <w:b/>
                <w:color w:val="000000"/>
                <w:sz w:val="18"/>
                <w:szCs w:val="18"/>
              </w:rPr>
              <w:t>Representative</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7E4724C" w14:textId="77777777" w:rsidR="00AF3E43" w:rsidRPr="00422967" w:rsidRDefault="00AF3E43">
            <w:pPr>
              <w:spacing w:line="252" w:lineRule="atLeast"/>
              <w:rPr>
                <w:rFonts w:ascii="Verdana" w:hAnsi="Verdana"/>
                <w:b/>
                <w:color w:val="000000"/>
                <w:sz w:val="18"/>
                <w:szCs w:val="18"/>
              </w:rPr>
            </w:pPr>
            <w:r w:rsidRPr="00422967">
              <w:rPr>
                <w:rFonts w:ascii="Verdana" w:hAnsi="Verdana"/>
                <w:b/>
                <w:color w:val="000000"/>
                <w:sz w:val="18"/>
                <w:szCs w:val="18"/>
              </w:rPr>
              <w:t>Status</w:t>
            </w:r>
          </w:p>
        </w:tc>
      </w:tr>
      <w:tr w:rsidR="00AF3E43" w14:paraId="10E425EA"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C6655D2"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Australia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CF7481C"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Melbourne</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5962687"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Weiqing</w:t>
            </w:r>
            <w:proofErr w:type="spellEnd"/>
            <w:r>
              <w:rPr>
                <w:rFonts w:ascii="Verdana" w:hAnsi="Verdana"/>
                <w:color w:val="000000"/>
                <w:sz w:val="18"/>
                <w:szCs w:val="18"/>
              </w:rPr>
              <w:t xml:space="preserve"> QU</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C50C00B" w14:textId="41FCCBBE"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7EC9C87D"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B8F332A"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Brazil</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FAA8BBA"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Brasilia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CBF44A0"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José Mauro REZENDE</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0B870BD"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Webex</w:t>
            </w:r>
            <w:proofErr w:type="spellEnd"/>
          </w:p>
        </w:tc>
      </w:tr>
      <w:tr w:rsidR="00AF3E43" w14:paraId="5BCF9FB0"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E1D6EB4"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China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A2CBCA4"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Beijing</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14DC3D5"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Ms Zhu TING</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F5E9D91" w14:textId="5EC0B68A"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1B8B4C7F"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72DFEE0"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France</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A97AC58"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Toulouse</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7BB850F" w14:textId="77777777" w:rsidR="00AF3E43" w:rsidRPr="00AF3E43" w:rsidRDefault="00AF3E43">
            <w:pPr>
              <w:spacing w:line="252" w:lineRule="atLeast"/>
              <w:rPr>
                <w:rFonts w:ascii="Verdana" w:hAnsi="Verdana"/>
                <w:color w:val="000000"/>
                <w:sz w:val="18"/>
                <w:szCs w:val="18"/>
                <w:lang w:val="fr-CH"/>
              </w:rPr>
            </w:pPr>
            <w:r w:rsidRPr="00AF3E43">
              <w:rPr>
                <w:rFonts w:ascii="Verdana" w:hAnsi="Verdana"/>
                <w:color w:val="000000"/>
                <w:sz w:val="18"/>
                <w:szCs w:val="18"/>
                <w:lang w:val="fr-CH"/>
              </w:rPr>
              <w:t>Jacques ANQUETIL, Remy GIRAUD, Matteo DELL'AQUA, Benjamin SACLIER</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FEC692A" w14:textId="1A39B00A"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6A804727"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A026E9D"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Germany</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A5A6C01"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Offenbach</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9EE3C93"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Markus HEENE</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396C7EB" w14:textId="095CA11A"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245D8A4A"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63699A1"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India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7B09600"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New Delhi</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C772FAE"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L.R. MEENA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36CEA19"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Webex</w:t>
            </w:r>
            <w:proofErr w:type="spellEnd"/>
          </w:p>
        </w:tc>
      </w:tr>
      <w:tr w:rsidR="00AF3E43" w14:paraId="3583AC43"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38EFE1E"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Iran, IR</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FB79872"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Tehran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1601533"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Abas</w:t>
            </w:r>
            <w:proofErr w:type="spellEnd"/>
            <w:r>
              <w:rPr>
                <w:rFonts w:ascii="Verdana" w:hAnsi="Verdana"/>
                <w:color w:val="000000"/>
                <w:sz w:val="18"/>
                <w:szCs w:val="18"/>
              </w:rPr>
              <w:t xml:space="preserve"> </w:t>
            </w:r>
            <w:proofErr w:type="spellStart"/>
            <w:r>
              <w:rPr>
                <w:rFonts w:ascii="Verdana" w:hAnsi="Verdana"/>
                <w:color w:val="000000"/>
                <w:sz w:val="18"/>
                <w:szCs w:val="18"/>
              </w:rPr>
              <w:t>Niazalizadeh</w:t>
            </w:r>
            <w:proofErr w:type="spellEnd"/>
            <w:r>
              <w:rPr>
                <w:rFonts w:ascii="Verdana" w:hAnsi="Verdana"/>
                <w:color w:val="000000"/>
                <w:sz w:val="18"/>
                <w:szCs w:val="18"/>
              </w:rPr>
              <w:t xml:space="preserve"> MOGHADAM</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E19F974" w14:textId="13458AD6" w:rsidR="00AF3E43" w:rsidRPr="006E74C8" w:rsidRDefault="006E74C8">
            <w:pPr>
              <w:spacing w:line="252" w:lineRule="atLeast"/>
              <w:rPr>
                <w:rFonts w:ascii="Verdana" w:hAnsi="Verdana"/>
                <w:strike/>
                <w:color w:val="000000"/>
                <w:sz w:val="18"/>
                <w:szCs w:val="18"/>
              </w:rPr>
            </w:pPr>
            <w:proofErr w:type="spellStart"/>
            <w:r w:rsidRPr="006E74C8">
              <w:rPr>
                <w:rFonts w:ascii="Verdana" w:hAnsi="Verdana"/>
                <w:strike/>
                <w:color w:val="000000"/>
                <w:sz w:val="18"/>
                <w:szCs w:val="18"/>
              </w:rPr>
              <w:t>Webex</w:t>
            </w:r>
            <w:proofErr w:type="spellEnd"/>
          </w:p>
        </w:tc>
      </w:tr>
      <w:tr w:rsidR="00AF3E43" w14:paraId="52AEAA45"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7744701"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Japan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2D4C1D6"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Tokyo</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71D0BBB"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Shigeharu</w:t>
            </w:r>
            <w:proofErr w:type="spellEnd"/>
            <w:r>
              <w:rPr>
                <w:rFonts w:ascii="Verdana" w:hAnsi="Verdana"/>
                <w:color w:val="000000"/>
                <w:sz w:val="18"/>
                <w:szCs w:val="18"/>
              </w:rPr>
              <w:t xml:space="preserve"> NISHIKAWA, Ms </w:t>
            </w:r>
            <w:proofErr w:type="spellStart"/>
            <w:r>
              <w:rPr>
                <w:rFonts w:ascii="Verdana" w:hAnsi="Verdana"/>
                <w:color w:val="000000"/>
                <w:sz w:val="18"/>
                <w:szCs w:val="18"/>
              </w:rPr>
              <w:t>Jitsuko</w:t>
            </w:r>
            <w:proofErr w:type="spellEnd"/>
            <w:r>
              <w:rPr>
                <w:rFonts w:ascii="Verdana" w:hAnsi="Verdana"/>
                <w:color w:val="000000"/>
                <w:sz w:val="18"/>
                <w:szCs w:val="18"/>
              </w:rPr>
              <w:t xml:space="preserve"> HASEGAWA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057C85E" w14:textId="023BED88"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2D0A3B66"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1C6F708"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Morocco</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8FF98D8"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Casablanca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0974D05"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Rabia</w:t>
            </w:r>
            <w:proofErr w:type="spellEnd"/>
            <w:r>
              <w:rPr>
                <w:rFonts w:ascii="Verdana" w:hAnsi="Verdana"/>
                <w:color w:val="000000"/>
                <w:sz w:val="18"/>
                <w:szCs w:val="18"/>
              </w:rPr>
              <w:t xml:space="preserve"> MERROUCHI</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7727548" w14:textId="09D8A3B8"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76AD9E1A"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C9595A3"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Republic of Korea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19A8966"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Seoul</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095D935"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Mr.</w:t>
            </w:r>
            <w:proofErr w:type="spellEnd"/>
            <w:r>
              <w:rPr>
                <w:rFonts w:ascii="Verdana" w:hAnsi="Verdana"/>
                <w:color w:val="000000"/>
                <w:sz w:val="18"/>
                <w:szCs w:val="18"/>
              </w:rPr>
              <w:t xml:space="preserve"> KWON </w:t>
            </w:r>
            <w:proofErr w:type="spellStart"/>
            <w:r>
              <w:rPr>
                <w:rFonts w:ascii="Verdana" w:hAnsi="Verdana"/>
                <w:color w:val="000000"/>
                <w:sz w:val="18"/>
                <w:szCs w:val="18"/>
              </w:rPr>
              <w:t>Oung,Mr</w:t>
            </w:r>
            <w:proofErr w:type="spellEnd"/>
            <w:r>
              <w:rPr>
                <w:rFonts w:ascii="Verdana" w:hAnsi="Verdana"/>
                <w:color w:val="000000"/>
                <w:sz w:val="18"/>
                <w:szCs w:val="18"/>
              </w:rPr>
              <w:t xml:space="preserve">. DO </w:t>
            </w:r>
            <w:proofErr w:type="spellStart"/>
            <w:r>
              <w:rPr>
                <w:rFonts w:ascii="Verdana" w:hAnsi="Verdana"/>
                <w:color w:val="000000"/>
                <w:sz w:val="18"/>
                <w:szCs w:val="18"/>
              </w:rPr>
              <w:t>Sungsoo</w:t>
            </w:r>
            <w:proofErr w:type="spellEnd"/>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FBAA736" w14:textId="469BEF68"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6E91E327"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D974354"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Russian Federation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EFEDF55"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Moscow</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2CA966D"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Sergey BELOV</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0F97F35"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Webex</w:t>
            </w:r>
            <w:proofErr w:type="spellEnd"/>
          </w:p>
        </w:tc>
      </w:tr>
      <w:tr w:rsidR="00AF3E43" w14:paraId="6BC1D941"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DC44A46"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Saudi Arabia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E624A0E"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Jeddah</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BBFC0D8"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Saad</w:t>
            </w:r>
            <w:proofErr w:type="spellEnd"/>
            <w:r>
              <w:rPr>
                <w:rFonts w:ascii="Verdana" w:hAnsi="Verdana"/>
                <w:color w:val="000000"/>
                <w:sz w:val="18"/>
                <w:szCs w:val="18"/>
              </w:rPr>
              <w:t xml:space="preserve"> ALMAJNOONI</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655FC6E" w14:textId="77777777" w:rsidR="00AF3E43" w:rsidRPr="006E74C8" w:rsidRDefault="00AF3E43">
            <w:pPr>
              <w:spacing w:line="252" w:lineRule="atLeast"/>
              <w:rPr>
                <w:rFonts w:ascii="Verdana" w:hAnsi="Verdana"/>
                <w:strike/>
                <w:color w:val="000000"/>
                <w:sz w:val="18"/>
                <w:szCs w:val="18"/>
              </w:rPr>
            </w:pPr>
            <w:r w:rsidRPr="006E74C8">
              <w:rPr>
                <w:rFonts w:ascii="Verdana" w:hAnsi="Verdana"/>
                <w:strike/>
                <w:color w:val="000000"/>
                <w:sz w:val="18"/>
                <w:szCs w:val="18"/>
              </w:rPr>
              <w:t>Invited</w:t>
            </w:r>
          </w:p>
        </w:tc>
      </w:tr>
      <w:tr w:rsidR="00AF3E43" w14:paraId="4A78C075"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6B895E4"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South Africa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25B084B"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Pretoria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95A157E" w14:textId="77777777" w:rsidR="00AF3E43" w:rsidRPr="00AF3E43" w:rsidRDefault="00AF3E43">
            <w:pPr>
              <w:spacing w:line="252" w:lineRule="atLeast"/>
              <w:rPr>
                <w:rFonts w:ascii="Verdana" w:hAnsi="Verdana"/>
                <w:color w:val="000000"/>
                <w:sz w:val="18"/>
                <w:szCs w:val="18"/>
                <w:lang w:val="fr-CH"/>
              </w:rPr>
            </w:pPr>
            <w:r w:rsidRPr="00AF3E43">
              <w:rPr>
                <w:rFonts w:ascii="Verdana" w:hAnsi="Verdana"/>
                <w:color w:val="000000"/>
                <w:sz w:val="18"/>
                <w:szCs w:val="18"/>
                <w:lang w:val="fr-CH"/>
              </w:rPr>
              <w:t xml:space="preserve">Karel DE WAAL, Christa Ferreira, </w:t>
            </w:r>
            <w:proofErr w:type="spellStart"/>
            <w:r w:rsidRPr="00AF3E43">
              <w:rPr>
                <w:rFonts w:ascii="Verdana" w:hAnsi="Verdana"/>
                <w:color w:val="000000"/>
                <w:sz w:val="18"/>
                <w:szCs w:val="18"/>
                <w:lang w:val="fr-CH"/>
              </w:rPr>
              <w:t>Sihle.Sibiya</w:t>
            </w:r>
            <w:proofErr w:type="spellEnd"/>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FF739FE" w14:textId="77777777" w:rsidR="00AF3E43" w:rsidRDefault="00AF3E43">
            <w:pPr>
              <w:spacing w:line="252" w:lineRule="atLeast"/>
              <w:rPr>
                <w:rFonts w:ascii="Verdana" w:hAnsi="Verdana"/>
                <w:color w:val="000000"/>
                <w:sz w:val="18"/>
                <w:szCs w:val="18"/>
              </w:rPr>
            </w:pPr>
            <w:proofErr w:type="spellStart"/>
            <w:r>
              <w:rPr>
                <w:rFonts w:ascii="Verdana" w:hAnsi="Verdana"/>
                <w:color w:val="000000"/>
                <w:sz w:val="18"/>
                <w:szCs w:val="18"/>
              </w:rPr>
              <w:t>Webex</w:t>
            </w:r>
            <w:proofErr w:type="spellEnd"/>
          </w:p>
        </w:tc>
      </w:tr>
      <w:tr w:rsidR="00AF3E43" w14:paraId="4058DC38"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57C13A9"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UK</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40AF4FD"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Exeter</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3656966"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Colin MATHISON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4893F94" w14:textId="1181C58A"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3F9ECC77"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C0526D0"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USA</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CAEC490"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Washington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7B7C1B2"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Robert BUNGE</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F8EAD65" w14:textId="66BC31D3" w:rsidR="00AF3E43" w:rsidRDefault="00AF3E43" w:rsidP="006E74C8">
            <w:pPr>
              <w:spacing w:line="252" w:lineRule="atLeast"/>
              <w:rPr>
                <w:rFonts w:ascii="Verdana" w:hAnsi="Verdana"/>
                <w:color w:val="000000"/>
                <w:sz w:val="18"/>
                <w:szCs w:val="18"/>
              </w:rPr>
            </w:pPr>
            <w:r>
              <w:rPr>
                <w:rFonts w:ascii="Verdana" w:hAnsi="Verdana"/>
                <w:color w:val="000000"/>
                <w:sz w:val="18"/>
                <w:szCs w:val="18"/>
              </w:rPr>
              <w:t>Attend</w:t>
            </w:r>
            <w:r w:rsidR="006E74C8">
              <w:rPr>
                <w:rFonts w:ascii="Verdana" w:hAnsi="Verdana"/>
                <w:color w:val="000000"/>
                <w:sz w:val="18"/>
                <w:szCs w:val="18"/>
              </w:rPr>
              <w:t>ed</w:t>
            </w:r>
          </w:p>
        </w:tc>
      </w:tr>
      <w:tr w:rsidR="00AF3E43" w14:paraId="5A51E43B" w14:textId="77777777" w:rsidTr="00AF3E43">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A16C3BA"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WMO</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65F8FE2" w14:textId="77777777" w:rsidR="00AF3E43" w:rsidRDefault="00AF3E43">
            <w:pPr>
              <w:spacing w:line="252" w:lineRule="atLeast"/>
              <w:rPr>
                <w:rFonts w:ascii="Verdana" w:hAnsi="Verdana"/>
                <w:color w:val="000000"/>
                <w:sz w:val="18"/>
                <w:szCs w:val="18"/>
              </w:rPr>
            </w:pPr>
            <w:r>
              <w:rPr>
                <w:rFonts w:ascii="Verdana" w:hAnsi="Verdana"/>
                <w:color w:val="000000"/>
                <w:sz w:val="18"/>
                <w:szCs w:val="18"/>
              </w:rPr>
              <w:t>Secretariat</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B1FBEB8" w14:textId="1BCC50E9" w:rsidR="00AF3E43" w:rsidRDefault="00AF3E43" w:rsidP="006E74C8">
            <w:pPr>
              <w:spacing w:line="252" w:lineRule="atLeast"/>
              <w:rPr>
                <w:rFonts w:ascii="Verdana" w:hAnsi="Verdana"/>
                <w:color w:val="000000"/>
                <w:sz w:val="18"/>
                <w:szCs w:val="18"/>
              </w:rPr>
            </w:pPr>
            <w:r>
              <w:rPr>
                <w:rFonts w:ascii="Verdana" w:hAnsi="Verdana"/>
                <w:color w:val="000000"/>
                <w:sz w:val="18"/>
                <w:szCs w:val="18"/>
              </w:rPr>
              <w:t>Dav</w:t>
            </w:r>
            <w:r w:rsidR="006E74C8">
              <w:rPr>
                <w:rFonts w:ascii="Verdana" w:hAnsi="Verdana"/>
                <w:color w:val="000000"/>
                <w:sz w:val="18"/>
                <w:szCs w:val="18"/>
              </w:rPr>
              <w:t>id</w:t>
            </w:r>
            <w:r>
              <w:rPr>
                <w:rFonts w:ascii="Verdana" w:hAnsi="Verdana"/>
                <w:color w:val="000000"/>
                <w:sz w:val="18"/>
                <w:szCs w:val="18"/>
              </w:rPr>
              <w:t xml:space="preserve"> THOMAS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BE48F16" w14:textId="5805B650" w:rsidR="00AF3E43" w:rsidRDefault="006E74C8" w:rsidP="006E74C8">
            <w:pPr>
              <w:spacing w:line="252" w:lineRule="atLeast"/>
              <w:rPr>
                <w:rFonts w:ascii="Verdana" w:hAnsi="Verdana"/>
                <w:color w:val="000000"/>
                <w:sz w:val="18"/>
                <w:szCs w:val="18"/>
              </w:rPr>
            </w:pPr>
            <w:r>
              <w:rPr>
                <w:rFonts w:ascii="Verdana" w:hAnsi="Verdana"/>
                <w:color w:val="000000"/>
                <w:sz w:val="18"/>
                <w:szCs w:val="18"/>
              </w:rPr>
              <w:t>Attended</w:t>
            </w:r>
          </w:p>
        </w:tc>
      </w:tr>
    </w:tbl>
    <w:p w14:paraId="19F1C67B" w14:textId="5950AFB5" w:rsidR="001E47C0" w:rsidRPr="001E2F46" w:rsidRDefault="001E47C0" w:rsidP="003375F4">
      <w:pPr>
        <w:rPr>
          <w:rFonts w:cs="Arial"/>
        </w:rPr>
      </w:pPr>
    </w:p>
    <w:p w14:paraId="006ACFA0" w14:textId="0848C1D5" w:rsidR="006E74C8" w:rsidRDefault="006E74C8">
      <w:pPr>
        <w:rPr>
          <w:rFonts w:eastAsia="Times New Roman" w:cs="Arial"/>
          <w:b/>
          <w:caps/>
          <w:sz w:val="24"/>
          <w:szCs w:val="20"/>
          <w:lang w:val="en-US" w:eastAsia="en-GB"/>
        </w:rPr>
      </w:pPr>
      <w:bookmarkStart w:id="24" w:name="_Ref252370886"/>
      <w:r>
        <w:rPr>
          <w:rFonts w:eastAsia="Times New Roman" w:cs="Arial"/>
          <w:b/>
          <w:caps/>
          <w:sz w:val="24"/>
          <w:szCs w:val="20"/>
          <w:lang w:val="en-US" w:eastAsia="en-GB"/>
        </w:rPr>
        <w:br w:type="page"/>
      </w:r>
    </w:p>
    <w:p w14:paraId="48F87305" w14:textId="3DE7FEF3" w:rsidR="003375F4" w:rsidRPr="001C26CA" w:rsidRDefault="005C1391" w:rsidP="001C26CA">
      <w:pPr>
        <w:pStyle w:val="Heading1"/>
      </w:pPr>
      <w:bookmarkStart w:id="25" w:name="AppB"/>
      <w:bookmarkStart w:id="26" w:name="_Appendix_B:_DRAFT"/>
      <w:bookmarkStart w:id="27" w:name="_Toc381093591"/>
      <w:bookmarkEnd w:id="25"/>
      <w:bookmarkEnd w:id="26"/>
      <w:r>
        <w:lastRenderedPageBreak/>
        <w:t>Appendix B -</w:t>
      </w:r>
      <w:r w:rsidR="00E421C1" w:rsidRPr="001C26CA">
        <w:t xml:space="preserve"> </w:t>
      </w:r>
      <w:r w:rsidR="003375F4" w:rsidRPr="001C26CA">
        <w:t>DRAFT AGENDA</w:t>
      </w:r>
      <w:bookmarkEnd w:id="24"/>
      <w:bookmarkEnd w:id="27"/>
    </w:p>
    <w:p w14:paraId="03B31002" w14:textId="1939BBFE" w:rsidR="006224B2" w:rsidRDefault="006224B2" w:rsidP="006224B2">
      <w:pPr>
        <w:pStyle w:val="Heading3"/>
        <w:shd w:val="clear" w:color="auto" w:fill="FFFFFF"/>
        <w:spacing w:after="120" w:line="192" w:lineRule="atLeast"/>
        <w:rPr>
          <w:rFonts w:ascii="Helvetica" w:hAnsi="Helvetica" w:cs="Helvetica"/>
          <w:i/>
          <w:iCs/>
          <w:color w:val="303030"/>
          <w:sz w:val="26"/>
          <w:szCs w:val="26"/>
        </w:rPr>
      </w:pPr>
      <w:bookmarkStart w:id="28" w:name="_Toc381093592"/>
      <w:r>
        <w:rPr>
          <w:rFonts w:ascii="Helvetica" w:hAnsi="Helvetica" w:cs="Helvetica"/>
          <w:i/>
          <w:iCs/>
          <w:color w:val="303030"/>
          <w:sz w:val="26"/>
          <w:szCs w:val="26"/>
        </w:rPr>
        <w:t>Agenda and Document Allocation Plan</w:t>
      </w:r>
      <w:bookmarkEnd w:id="28"/>
    </w:p>
    <w:tbl>
      <w:tblPr>
        <w:tblW w:w="0" w:type="auto"/>
        <w:tblBorders>
          <w:top w:val="single" w:sz="6" w:space="0" w:color="A9A9A9"/>
          <w:left w:val="single" w:sz="6" w:space="0" w:color="A9A9A9"/>
          <w:bottom w:val="single" w:sz="6" w:space="0" w:color="A9A9A9"/>
          <w:right w:val="single" w:sz="6" w:space="0" w:color="A9A9A9"/>
        </w:tblBorders>
        <w:shd w:val="clear" w:color="auto" w:fill="FFFFFF"/>
        <w:tblCellMar>
          <w:top w:w="15" w:type="dxa"/>
          <w:left w:w="15" w:type="dxa"/>
          <w:bottom w:w="15" w:type="dxa"/>
          <w:right w:w="15" w:type="dxa"/>
        </w:tblCellMar>
        <w:tblLook w:val="04A0" w:firstRow="1" w:lastRow="0" w:firstColumn="1" w:lastColumn="0" w:noHBand="0" w:noVBand="1"/>
      </w:tblPr>
      <w:tblGrid>
        <w:gridCol w:w="917"/>
        <w:gridCol w:w="4500"/>
        <w:gridCol w:w="4312"/>
      </w:tblGrid>
      <w:tr w:rsidR="006224B2" w14:paraId="2E3B9BA9"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779E197"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Agenda Item</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9D00E8E"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Topic</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DCB6055"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Docs</w:t>
            </w:r>
          </w:p>
        </w:tc>
      </w:tr>
      <w:tr w:rsidR="006224B2" w14:paraId="026303D6"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FCF62C2"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1.</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20C8771"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Opening and working arrangements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5B4C129" w14:textId="255FD0E2" w:rsidR="006224B2" w:rsidRDefault="00CD226E">
            <w:pPr>
              <w:spacing w:line="252" w:lineRule="atLeast"/>
              <w:rPr>
                <w:rFonts w:ascii="Verdana" w:hAnsi="Verdana"/>
                <w:color w:val="000000"/>
                <w:sz w:val="18"/>
                <w:szCs w:val="18"/>
              </w:rPr>
            </w:pPr>
            <w:hyperlink r:id="rId58" w:tgtFrame="_blank" w:history="1">
              <w:r w:rsidR="006224B2">
                <w:rPr>
                  <w:rStyle w:val="Hyperlink"/>
                  <w:rFonts w:ascii="Verdana" w:hAnsi="Verdana"/>
                  <w:color w:val="006699"/>
                  <w:sz w:val="18"/>
                  <w:szCs w:val="18"/>
                </w:rPr>
                <w:t>Info01</w:t>
              </w:r>
            </w:hyperlink>
            <w:r w:rsidR="006224B2">
              <w:rPr>
                <w:rFonts w:ascii="Verdana" w:hAnsi="Verdana"/>
                <w:noProof/>
                <w:color w:val="000000"/>
                <w:sz w:val="18"/>
                <w:szCs w:val="18"/>
                <w:lang w:val="en-US"/>
              </w:rPr>
              <w:drawing>
                <wp:inline distT="0" distB="0" distL="0" distR="0" wp14:anchorId="0D0BB632" wp14:editId="6F2CD121">
                  <wp:extent cx="63500" cy="79375"/>
                  <wp:effectExtent l="0" t="0" r="0" b="0"/>
                  <wp:docPr id="43" name="Picture 43"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r w:rsidR="006224B2">
              <w:rPr>
                <w:rFonts w:ascii="Verdana" w:hAnsi="Verdana"/>
                <w:color w:val="000000"/>
                <w:sz w:val="18"/>
                <w:szCs w:val="18"/>
              </w:rPr>
              <w:t>,</w:t>
            </w:r>
            <w:r w:rsidR="006224B2">
              <w:rPr>
                <w:rStyle w:val="apple-converted-space"/>
                <w:rFonts w:ascii="Verdana" w:hAnsi="Verdana"/>
                <w:color w:val="000000"/>
                <w:sz w:val="18"/>
                <w:szCs w:val="18"/>
              </w:rPr>
              <w:t> </w:t>
            </w:r>
            <w:hyperlink r:id="rId59" w:tooltip="TT-GISC-14-Participants" w:history="1">
              <w:r w:rsidR="006224B2">
                <w:rPr>
                  <w:rStyle w:val="Hyperlink"/>
                  <w:rFonts w:ascii="Verdana" w:hAnsi="Verdana"/>
                  <w:color w:val="006699"/>
                  <w:sz w:val="18"/>
                  <w:szCs w:val="18"/>
                </w:rPr>
                <w:t>Info02</w:t>
              </w:r>
            </w:hyperlink>
            <w:r w:rsidR="006224B2">
              <w:rPr>
                <w:rFonts w:ascii="Verdana" w:hAnsi="Verdana"/>
                <w:color w:val="000000"/>
                <w:sz w:val="18"/>
                <w:szCs w:val="18"/>
              </w:rPr>
              <w:t>,</w:t>
            </w:r>
            <w:r w:rsidR="006224B2">
              <w:rPr>
                <w:rStyle w:val="apple-converted-space"/>
                <w:rFonts w:ascii="Verdana" w:hAnsi="Verdana"/>
                <w:color w:val="000000"/>
                <w:sz w:val="18"/>
                <w:szCs w:val="18"/>
              </w:rPr>
              <w:t> </w:t>
            </w:r>
            <w:hyperlink r:id="rId60" w:tgtFrame="_blank" w:history="1">
              <w:r w:rsidR="006224B2">
                <w:rPr>
                  <w:rStyle w:val="Hyperlink"/>
                  <w:rFonts w:ascii="Verdana" w:hAnsi="Verdana"/>
                  <w:color w:val="006699"/>
                  <w:sz w:val="18"/>
                  <w:szCs w:val="18"/>
                </w:rPr>
                <w:t>Doc 02</w:t>
              </w:r>
            </w:hyperlink>
            <w:r w:rsidR="006224B2">
              <w:rPr>
                <w:rFonts w:ascii="Verdana" w:hAnsi="Verdana"/>
                <w:noProof/>
                <w:color w:val="000000"/>
                <w:sz w:val="18"/>
                <w:szCs w:val="18"/>
                <w:lang w:val="en-US"/>
              </w:rPr>
              <w:drawing>
                <wp:inline distT="0" distB="0" distL="0" distR="0" wp14:anchorId="15594407" wp14:editId="48F89885">
                  <wp:extent cx="63500" cy="79375"/>
                  <wp:effectExtent l="0" t="0" r="0" b="0"/>
                  <wp:docPr id="42" name="Picture 42"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r w:rsidR="006224B2">
              <w:rPr>
                <w:rFonts w:ascii="Verdana" w:hAnsi="Verdana"/>
                <w:color w:val="000000"/>
                <w:sz w:val="18"/>
                <w:szCs w:val="18"/>
              </w:rPr>
              <w:t>,</w:t>
            </w:r>
            <w:hyperlink r:id="rId61" w:tooltip="TT-GISC-2014-DocPln" w:history="1">
              <w:r w:rsidR="006224B2">
                <w:rPr>
                  <w:rStyle w:val="Hyperlink"/>
                  <w:rFonts w:ascii="Verdana" w:hAnsi="Verdana"/>
                  <w:color w:val="006699"/>
                  <w:sz w:val="18"/>
                  <w:szCs w:val="18"/>
                </w:rPr>
                <w:t>Info03</w:t>
              </w:r>
            </w:hyperlink>
            <w:r w:rsidR="006224B2">
              <w:rPr>
                <w:rFonts w:ascii="Verdana" w:hAnsi="Verdana"/>
                <w:color w:val="000000"/>
                <w:sz w:val="18"/>
                <w:szCs w:val="18"/>
              </w:rPr>
              <w:t>,</w:t>
            </w:r>
            <w:r w:rsidR="006224B2">
              <w:rPr>
                <w:rStyle w:val="apple-converted-space"/>
                <w:rFonts w:ascii="Verdana" w:hAnsi="Verdana"/>
                <w:color w:val="000000"/>
                <w:sz w:val="18"/>
                <w:szCs w:val="18"/>
              </w:rPr>
              <w:t> </w:t>
            </w:r>
            <w:hyperlink r:id="rId62" w:tgtFrame="_blank" w:history="1">
              <w:r w:rsidR="006224B2">
                <w:rPr>
                  <w:rStyle w:val="Hyperlink"/>
                  <w:rFonts w:ascii="Verdana" w:hAnsi="Verdana"/>
                  <w:color w:val="006699"/>
                  <w:sz w:val="18"/>
                  <w:szCs w:val="18"/>
                </w:rPr>
                <w:t>Info04</w:t>
              </w:r>
            </w:hyperlink>
            <w:r w:rsidR="006224B2">
              <w:rPr>
                <w:rFonts w:ascii="Verdana" w:hAnsi="Verdana"/>
                <w:noProof/>
                <w:color w:val="000000"/>
                <w:sz w:val="18"/>
                <w:szCs w:val="18"/>
                <w:lang w:val="en-US"/>
              </w:rPr>
              <w:drawing>
                <wp:inline distT="0" distB="0" distL="0" distR="0" wp14:anchorId="1C938C4C" wp14:editId="62A58F32">
                  <wp:extent cx="63500" cy="79375"/>
                  <wp:effectExtent l="0" t="0" r="0" b="0"/>
                  <wp:docPr id="41" name="Picture 41"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29ECB0C5"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B96D63A"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2.</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4A52C5D"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 xml:space="preserve">Background from ET-WISC and </w:t>
            </w:r>
            <w:proofErr w:type="spellStart"/>
            <w:r>
              <w:rPr>
                <w:rFonts w:ascii="Verdana" w:hAnsi="Verdana"/>
                <w:color w:val="000000"/>
                <w:sz w:val="18"/>
                <w:szCs w:val="18"/>
              </w:rPr>
              <w:t>ToRs</w:t>
            </w:r>
            <w:proofErr w:type="spellEnd"/>
            <w:r>
              <w:rPr>
                <w:rFonts w:ascii="Verdana" w:hAnsi="Verdana"/>
                <w:color w:val="000000"/>
                <w:sz w:val="18"/>
                <w:szCs w:val="18"/>
              </w:rPr>
              <w:t xml:space="preserve"> of TT-GISC.</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FA3CC97" w14:textId="380464FB" w:rsidR="006224B2" w:rsidRDefault="00CD226E">
            <w:pPr>
              <w:spacing w:line="252" w:lineRule="atLeast"/>
              <w:rPr>
                <w:rFonts w:ascii="Verdana" w:hAnsi="Verdana"/>
                <w:color w:val="000000"/>
                <w:sz w:val="18"/>
                <w:szCs w:val="18"/>
              </w:rPr>
            </w:pPr>
            <w:hyperlink r:id="rId63" w:tgtFrame="_blank" w:history="1">
              <w:r w:rsidR="006224B2">
                <w:rPr>
                  <w:rStyle w:val="Hyperlink"/>
                  <w:rFonts w:ascii="Verdana" w:hAnsi="Verdana"/>
                  <w:color w:val="006699"/>
                  <w:sz w:val="18"/>
                  <w:szCs w:val="18"/>
                </w:rPr>
                <w:t>Info 06</w:t>
              </w:r>
            </w:hyperlink>
            <w:r w:rsidR="006224B2">
              <w:rPr>
                <w:rFonts w:ascii="Verdana" w:hAnsi="Verdana"/>
                <w:noProof/>
                <w:color w:val="000000"/>
                <w:sz w:val="18"/>
                <w:szCs w:val="18"/>
                <w:lang w:val="en-US"/>
              </w:rPr>
              <w:drawing>
                <wp:inline distT="0" distB="0" distL="0" distR="0" wp14:anchorId="637A0B96" wp14:editId="1DF76C59">
                  <wp:extent cx="63500" cy="79375"/>
                  <wp:effectExtent l="0" t="0" r="0" b="0"/>
                  <wp:docPr id="40" name="Picture 40"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6D04984C"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8464F54"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2.1.</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C5E3A95"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Outcome of WIS Curriculum workshop</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5FA43B8" w14:textId="60394662" w:rsidR="006224B2" w:rsidRDefault="00CD226E">
            <w:pPr>
              <w:spacing w:line="252" w:lineRule="atLeast"/>
              <w:rPr>
                <w:rFonts w:ascii="Verdana" w:hAnsi="Verdana"/>
                <w:color w:val="000000"/>
                <w:sz w:val="18"/>
                <w:szCs w:val="18"/>
              </w:rPr>
            </w:pPr>
            <w:hyperlink r:id="rId64" w:tgtFrame="_blank" w:history="1">
              <w:r w:rsidR="006224B2">
                <w:rPr>
                  <w:rStyle w:val="Hyperlink"/>
                  <w:rFonts w:ascii="Verdana" w:hAnsi="Verdana"/>
                  <w:color w:val="006699"/>
                  <w:sz w:val="18"/>
                  <w:szCs w:val="18"/>
                </w:rPr>
                <w:t>Doc 09</w:t>
              </w:r>
            </w:hyperlink>
            <w:r w:rsidR="006224B2">
              <w:rPr>
                <w:rFonts w:ascii="Verdana" w:hAnsi="Verdana"/>
                <w:noProof/>
                <w:color w:val="000000"/>
                <w:sz w:val="18"/>
                <w:szCs w:val="18"/>
                <w:lang w:val="en-US"/>
              </w:rPr>
              <w:drawing>
                <wp:inline distT="0" distB="0" distL="0" distR="0" wp14:anchorId="5C1B5A60" wp14:editId="71944573">
                  <wp:extent cx="63500" cy="79375"/>
                  <wp:effectExtent l="0" t="0" r="0" b="0"/>
                  <wp:docPr id="39" name="Picture 39"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31D2C8D0"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4538D20"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2.2.</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459E5A7"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Outcome of WIS Monitoring workshop</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7CC407D" w14:textId="0C456CD3" w:rsidR="006224B2" w:rsidRDefault="00CD226E">
            <w:pPr>
              <w:spacing w:line="252" w:lineRule="atLeast"/>
              <w:rPr>
                <w:rFonts w:ascii="Verdana" w:hAnsi="Verdana"/>
                <w:color w:val="000000"/>
                <w:sz w:val="18"/>
                <w:szCs w:val="18"/>
              </w:rPr>
            </w:pPr>
            <w:hyperlink r:id="rId65" w:tgtFrame="_blank" w:history="1">
              <w:r w:rsidR="006224B2">
                <w:rPr>
                  <w:rStyle w:val="Hyperlink"/>
                  <w:rFonts w:ascii="Verdana" w:hAnsi="Verdana"/>
                  <w:color w:val="006699"/>
                  <w:sz w:val="18"/>
                  <w:szCs w:val="18"/>
                </w:rPr>
                <w:t>Doc 10</w:t>
              </w:r>
            </w:hyperlink>
            <w:r w:rsidR="006224B2">
              <w:rPr>
                <w:rFonts w:ascii="Verdana" w:hAnsi="Verdana"/>
                <w:noProof/>
                <w:color w:val="000000"/>
                <w:sz w:val="18"/>
                <w:szCs w:val="18"/>
                <w:lang w:val="en-US"/>
              </w:rPr>
              <w:drawing>
                <wp:inline distT="0" distB="0" distL="0" distR="0" wp14:anchorId="2066E965" wp14:editId="5654BF8D">
                  <wp:extent cx="63500" cy="79375"/>
                  <wp:effectExtent l="0" t="0" r="0" b="0"/>
                  <wp:docPr id="38" name="Picture 38"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1CF860A5"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E6E9F63"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3.</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4E59245"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Review of TT-GISC action plan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6296445" w14:textId="0E1A0D4E" w:rsidR="006224B2" w:rsidRDefault="00CD226E">
            <w:pPr>
              <w:spacing w:line="252" w:lineRule="atLeast"/>
              <w:rPr>
                <w:rFonts w:ascii="Verdana" w:hAnsi="Verdana"/>
                <w:color w:val="000000"/>
                <w:sz w:val="18"/>
                <w:szCs w:val="18"/>
              </w:rPr>
            </w:pPr>
            <w:hyperlink r:id="rId66" w:tgtFrame="_blank" w:history="1">
              <w:r w:rsidR="006224B2">
                <w:rPr>
                  <w:rStyle w:val="Hyperlink"/>
                  <w:rFonts w:ascii="Verdana" w:hAnsi="Verdana"/>
                  <w:color w:val="006699"/>
                  <w:sz w:val="18"/>
                  <w:szCs w:val="18"/>
                </w:rPr>
                <w:t>Doc 01</w:t>
              </w:r>
            </w:hyperlink>
            <w:r w:rsidR="006224B2">
              <w:rPr>
                <w:rFonts w:ascii="Verdana" w:hAnsi="Verdana"/>
                <w:noProof/>
                <w:color w:val="000000"/>
                <w:sz w:val="18"/>
                <w:szCs w:val="18"/>
                <w:lang w:val="en-US"/>
              </w:rPr>
              <w:drawing>
                <wp:inline distT="0" distB="0" distL="0" distR="0" wp14:anchorId="27149D56" wp14:editId="46A048EA">
                  <wp:extent cx="63500" cy="79375"/>
                  <wp:effectExtent l="0" t="0" r="0" b="0"/>
                  <wp:docPr id="37" name="Picture 37"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0D9DD962"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FA0488B"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4.</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30BFBF3"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GISC status round</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DCD7211" w14:textId="09106E57" w:rsidR="006224B2" w:rsidRDefault="00CD226E">
            <w:pPr>
              <w:spacing w:line="252" w:lineRule="atLeast"/>
              <w:rPr>
                <w:rFonts w:ascii="Verdana" w:hAnsi="Verdana"/>
                <w:color w:val="000000"/>
                <w:sz w:val="18"/>
                <w:szCs w:val="18"/>
              </w:rPr>
            </w:pPr>
            <w:hyperlink r:id="rId67" w:tgtFrame="_blank" w:history="1">
              <w:r w:rsidR="006E74C8">
                <w:rPr>
                  <w:rStyle w:val="Hyperlink"/>
                  <w:rFonts w:ascii="Verdana" w:hAnsi="Verdana"/>
                  <w:color w:val="006699"/>
                  <w:sz w:val="18"/>
                  <w:szCs w:val="18"/>
                  <w:shd w:val="clear" w:color="auto" w:fill="FFFFFF"/>
                </w:rPr>
                <w:t>Doc 19</w:t>
              </w:r>
            </w:hyperlink>
            <w:r w:rsidR="006E74C8">
              <w:rPr>
                <w:noProof/>
                <w:lang w:val="en-US"/>
              </w:rPr>
              <w:drawing>
                <wp:inline distT="0" distB="0" distL="0" distR="0" wp14:anchorId="327A5C78" wp14:editId="633DC06C">
                  <wp:extent cx="65405" cy="73660"/>
                  <wp:effectExtent l="0" t="0" r="0" b="2540"/>
                  <wp:docPr id="44" name="Picture 44"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68" w:tgtFrame="_blank" w:history="1">
              <w:r w:rsidR="006E74C8">
                <w:rPr>
                  <w:rStyle w:val="Hyperlink"/>
                  <w:rFonts w:ascii="Verdana" w:hAnsi="Verdana"/>
                  <w:color w:val="006699"/>
                  <w:sz w:val="18"/>
                  <w:szCs w:val="18"/>
                  <w:shd w:val="clear" w:color="auto" w:fill="FFFFFF"/>
                </w:rPr>
                <w:t>Doc 20r1</w:t>
              </w:r>
            </w:hyperlink>
            <w:r w:rsidR="006E74C8">
              <w:rPr>
                <w:noProof/>
                <w:lang w:val="en-US"/>
              </w:rPr>
              <w:drawing>
                <wp:inline distT="0" distB="0" distL="0" distR="0" wp14:anchorId="1B3A3A51" wp14:editId="497B0680">
                  <wp:extent cx="65405" cy="73660"/>
                  <wp:effectExtent l="0" t="0" r="0" b="2540"/>
                  <wp:docPr id="27" name="Picture 27"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69" w:tgtFrame="_blank" w:history="1">
              <w:r w:rsidR="006E74C8">
                <w:rPr>
                  <w:rStyle w:val="Hyperlink"/>
                  <w:rFonts w:ascii="Verdana" w:hAnsi="Verdana"/>
                  <w:color w:val="006699"/>
                  <w:sz w:val="18"/>
                  <w:szCs w:val="18"/>
                  <w:shd w:val="clear" w:color="auto" w:fill="FFFFFF"/>
                </w:rPr>
                <w:t>Doc 21r1</w:t>
              </w:r>
            </w:hyperlink>
            <w:r w:rsidR="006E74C8">
              <w:rPr>
                <w:noProof/>
                <w:lang w:val="en-US"/>
              </w:rPr>
              <w:drawing>
                <wp:inline distT="0" distB="0" distL="0" distR="0" wp14:anchorId="23DBFD49" wp14:editId="0049B77E">
                  <wp:extent cx="65405" cy="73660"/>
                  <wp:effectExtent l="0" t="0" r="0" b="2540"/>
                  <wp:docPr id="26" name="Picture 26"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70" w:tgtFrame="_blank" w:history="1">
              <w:r w:rsidR="006E74C8">
                <w:rPr>
                  <w:rStyle w:val="Hyperlink"/>
                  <w:rFonts w:ascii="Verdana" w:hAnsi="Verdana"/>
                  <w:color w:val="006699"/>
                  <w:sz w:val="18"/>
                  <w:szCs w:val="18"/>
                  <w:shd w:val="clear" w:color="auto" w:fill="FFFFFF"/>
                </w:rPr>
                <w:t>Doc 22</w:t>
              </w:r>
            </w:hyperlink>
            <w:r w:rsidR="006E74C8">
              <w:rPr>
                <w:noProof/>
                <w:lang w:val="en-US"/>
              </w:rPr>
              <w:drawing>
                <wp:inline distT="0" distB="0" distL="0" distR="0" wp14:anchorId="4990946A" wp14:editId="548BF6FD">
                  <wp:extent cx="65405" cy="73660"/>
                  <wp:effectExtent l="0" t="0" r="0" b="2540"/>
                  <wp:docPr id="25" name="Picture 25"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71" w:tgtFrame="_blank" w:history="1">
              <w:r w:rsidR="006E74C8">
                <w:rPr>
                  <w:rStyle w:val="Hyperlink"/>
                  <w:rFonts w:ascii="Verdana" w:hAnsi="Verdana"/>
                  <w:color w:val="006699"/>
                  <w:sz w:val="18"/>
                  <w:szCs w:val="18"/>
                  <w:shd w:val="clear" w:color="auto" w:fill="FFFFFF"/>
                </w:rPr>
                <w:t>Doc 23</w:t>
              </w:r>
            </w:hyperlink>
            <w:r w:rsidR="006E74C8">
              <w:rPr>
                <w:noProof/>
                <w:lang w:val="en-US"/>
              </w:rPr>
              <w:drawing>
                <wp:inline distT="0" distB="0" distL="0" distR="0" wp14:anchorId="4A9A7781" wp14:editId="4C4E9AA7">
                  <wp:extent cx="65405" cy="73660"/>
                  <wp:effectExtent l="0" t="0" r="0" b="2540"/>
                  <wp:docPr id="23" name="Picture 23"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hyperlink r:id="rId72" w:tgtFrame="_blank" w:history="1">
              <w:r w:rsidR="006E74C8">
                <w:rPr>
                  <w:rStyle w:val="Hyperlink"/>
                  <w:rFonts w:ascii="Verdana" w:hAnsi="Verdana"/>
                  <w:color w:val="006699"/>
                  <w:sz w:val="18"/>
                  <w:szCs w:val="18"/>
                  <w:shd w:val="clear" w:color="auto" w:fill="FFFFFF"/>
                </w:rPr>
                <w:t>Doc 24</w:t>
              </w:r>
            </w:hyperlink>
            <w:r w:rsidR="006E74C8">
              <w:rPr>
                <w:noProof/>
                <w:lang w:val="en-US"/>
              </w:rPr>
              <w:drawing>
                <wp:inline distT="0" distB="0" distL="0" distR="0" wp14:anchorId="22E77744" wp14:editId="734DAA7B">
                  <wp:extent cx="65405" cy="73660"/>
                  <wp:effectExtent l="0" t="0" r="0" b="2540"/>
                  <wp:docPr id="21" name="Picture 21"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73" w:tgtFrame="_blank" w:history="1">
              <w:r w:rsidR="006E74C8">
                <w:rPr>
                  <w:rStyle w:val="Hyperlink"/>
                  <w:rFonts w:ascii="Verdana" w:hAnsi="Verdana"/>
                  <w:color w:val="006699"/>
                  <w:sz w:val="18"/>
                  <w:szCs w:val="18"/>
                  <w:shd w:val="clear" w:color="auto" w:fill="FFFFFF"/>
                </w:rPr>
                <w:t>Doc 25</w:t>
              </w:r>
            </w:hyperlink>
            <w:r w:rsidR="006E74C8">
              <w:rPr>
                <w:noProof/>
                <w:lang w:val="en-US"/>
              </w:rPr>
              <w:drawing>
                <wp:inline distT="0" distB="0" distL="0" distR="0" wp14:anchorId="24D738A8" wp14:editId="115D5EFE">
                  <wp:extent cx="65405" cy="73660"/>
                  <wp:effectExtent l="0" t="0" r="0" b="2540"/>
                  <wp:docPr id="20" name="Picture 20"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74" w:tgtFrame="_blank" w:history="1">
              <w:r w:rsidR="006E74C8">
                <w:rPr>
                  <w:rStyle w:val="Hyperlink"/>
                  <w:rFonts w:ascii="Verdana" w:hAnsi="Verdana"/>
                  <w:color w:val="006699"/>
                  <w:sz w:val="18"/>
                  <w:szCs w:val="18"/>
                  <w:shd w:val="clear" w:color="auto" w:fill="FFFFFF"/>
                </w:rPr>
                <w:t>Doc 26</w:t>
              </w:r>
            </w:hyperlink>
            <w:r w:rsidR="006E74C8">
              <w:rPr>
                <w:noProof/>
                <w:lang w:val="en-US"/>
              </w:rPr>
              <w:drawing>
                <wp:inline distT="0" distB="0" distL="0" distR="0" wp14:anchorId="6FA54D69" wp14:editId="46E4B5AF">
                  <wp:extent cx="65405" cy="73660"/>
                  <wp:effectExtent l="0" t="0" r="0" b="2540"/>
                  <wp:docPr id="19" name="Picture 19"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75" w:tgtFrame="_blank" w:history="1">
              <w:r w:rsidR="006E74C8">
                <w:rPr>
                  <w:rStyle w:val="Hyperlink"/>
                  <w:rFonts w:ascii="Verdana" w:hAnsi="Verdana"/>
                  <w:color w:val="006699"/>
                  <w:sz w:val="18"/>
                  <w:szCs w:val="18"/>
                  <w:shd w:val="clear" w:color="auto" w:fill="FFFFFF"/>
                </w:rPr>
                <w:t>Doc 27</w:t>
              </w:r>
            </w:hyperlink>
            <w:r w:rsidR="006E74C8">
              <w:rPr>
                <w:noProof/>
                <w:lang w:val="en-US"/>
              </w:rPr>
              <w:drawing>
                <wp:inline distT="0" distB="0" distL="0" distR="0" wp14:anchorId="3397A0D1" wp14:editId="0A868CDA">
                  <wp:extent cx="65405" cy="73660"/>
                  <wp:effectExtent l="0" t="0" r="0" b="2540"/>
                  <wp:docPr id="18" name="Picture 18"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76" w:tgtFrame="_blank" w:history="1">
              <w:r w:rsidR="006E74C8">
                <w:rPr>
                  <w:rStyle w:val="Hyperlink"/>
                  <w:rFonts w:ascii="Verdana" w:hAnsi="Verdana"/>
                  <w:color w:val="006699"/>
                  <w:sz w:val="18"/>
                  <w:szCs w:val="18"/>
                  <w:shd w:val="clear" w:color="auto" w:fill="FFFFFF"/>
                </w:rPr>
                <w:t>Doc 29r1</w:t>
              </w:r>
            </w:hyperlink>
            <w:r w:rsidR="006E74C8">
              <w:rPr>
                <w:noProof/>
                <w:lang w:val="en-US"/>
              </w:rPr>
              <w:drawing>
                <wp:inline distT="0" distB="0" distL="0" distR="0" wp14:anchorId="5B014C83" wp14:editId="43172446">
                  <wp:extent cx="65405" cy="73660"/>
                  <wp:effectExtent l="0" t="0" r="0" b="2540"/>
                  <wp:docPr id="17" name="Picture 17"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77" w:tgtFrame="_blank" w:history="1">
              <w:r w:rsidR="006E74C8">
                <w:rPr>
                  <w:rStyle w:val="Hyperlink"/>
                  <w:rFonts w:ascii="Verdana" w:hAnsi="Verdana"/>
                  <w:color w:val="006699"/>
                  <w:sz w:val="18"/>
                  <w:szCs w:val="18"/>
                  <w:shd w:val="clear" w:color="auto" w:fill="FFFFFF"/>
                </w:rPr>
                <w:t>Doc 30</w:t>
              </w:r>
            </w:hyperlink>
            <w:r w:rsidR="006E74C8">
              <w:rPr>
                <w:noProof/>
                <w:lang w:val="en-US"/>
              </w:rPr>
              <w:drawing>
                <wp:inline distT="0" distB="0" distL="0" distR="0" wp14:anchorId="5BE12E95" wp14:editId="5909A7F6">
                  <wp:extent cx="65405" cy="73660"/>
                  <wp:effectExtent l="0" t="0" r="0" b="2540"/>
                  <wp:docPr id="14" name="Picture 14"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r w:rsidR="006E74C8">
              <w:rPr>
                <w:rStyle w:val="apple-converted-space"/>
                <w:rFonts w:ascii="Verdana" w:hAnsi="Verdana"/>
                <w:color w:val="000000"/>
                <w:sz w:val="18"/>
                <w:szCs w:val="18"/>
                <w:shd w:val="clear" w:color="auto" w:fill="FFFFFF"/>
              </w:rPr>
              <w:t> </w:t>
            </w:r>
            <w:hyperlink r:id="rId78" w:tgtFrame="_blank" w:history="1">
              <w:r w:rsidR="006E74C8">
                <w:rPr>
                  <w:rStyle w:val="Hyperlink"/>
                  <w:rFonts w:ascii="Verdana" w:hAnsi="Verdana"/>
                  <w:color w:val="006699"/>
                  <w:sz w:val="18"/>
                  <w:szCs w:val="18"/>
                  <w:shd w:val="clear" w:color="auto" w:fill="FFFFFF"/>
                </w:rPr>
                <w:t>Doc 31</w:t>
              </w:r>
            </w:hyperlink>
            <w:r w:rsidR="006E74C8">
              <w:rPr>
                <w:noProof/>
                <w:lang w:val="en-US"/>
              </w:rPr>
              <w:drawing>
                <wp:inline distT="0" distB="0" distL="0" distR="0" wp14:anchorId="68C4E0AB" wp14:editId="488DC4AB">
                  <wp:extent cx="65405" cy="73660"/>
                  <wp:effectExtent l="0" t="0" r="0" b="2540"/>
                  <wp:docPr id="7" name="Picture 7"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noProof/>
                <w:color w:val="000000"/>
                <w:sz w:val="18"/>
                <w:szCs w:val="18"/>
                <w:lang w:val="en-US"/>
              </w:rPr>
              <w:t xml:space="preserve"> </w:t>
            </w:r>
          </w:p>
        </w:tc>
      </w:tr>
      <w:tr w:rsidR="006224B2" w14:paraId="5BE5E716"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BA94AF5"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5.</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8AD8859"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Metadata Management</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4549507" w14:textId="1C9CEC85" w:rsidR="006224B2" w:rsidRDefault="00CD226E">
            <w:pPr>
              <w:spacing w:line="252" w:lineRule="atLeast"/>
              <w:rPr>
                <w:rFonts w:ascii="Verdana" w:hAnsi="Verdana"/>
                <w:color w:val="000000"/>
                <w:sz w:val="18"/>
                <w:szCs w:val="18"/>
              </w:rPr>
            </w:pPr>
            <w:hyperlink r:id="rId79" w:tgtFrame="_blank" w:history="1">
              <w:r w:rsidR="006E74C8">
                <w:rPr>
                  <w:rStyle w:val="Hyperlink"/>
                  <w:rFonts w:ascii="Verdana" w:hAnsi="Verdana"/>
                  <w:color w:val="006699"/>
                  <w:sz w:val="18"/>
                  <w:szCs w:val="18"/>
                  <w:shd w:val="clear" w:color="auto" w:fill="FFFFFF"/>
                </w:rPr>
                <w:t>Doc 13r1</w:t>
              </w:r>
            </w:hyperlink>
            <w:r w:rsidR="006E74C8">
              <w:rPr>
                <w:noProof/>
                <w:lang w:val="en-US"/>
              </w:rPr>
              <w:drawing>
                <wp:inline distT="0" distB="0" distL="0" distR="0" wp14:anchorId="3F2EFEA3" wp14:editId="5CB4BBFE">
                  <wp:extent cx="65405" cy="73660"/>
                  <wp:effectExtent l="0" t="0" r="0" b="2540"/>
                  <wp:docPr id="46" name="Picture 46"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hyperlink r:id="rId80" w:tgtFrame="_blank" w:history="1">
              <w:r w:rsidR="006E74C8">
                <w:rPr>
                  <w:rStyle w:val="Hyperlink"/>
                  <w:rFonts w:ascii="Verdana" w:hAnsi="Verdana"/>
                  <w:color w:val="006699"/>
                  <w:sz w:val="18"/>
                  <w:szCs w:val="18"/>
                  <w:shd w:val="clear" w:color="auto" w:fill="FFFFFF"/>
                </w:rPr>
                <w:t>Doc33</w:t>
              </w:r>
            </w:hyperlink>
            <w:r w:rsidR="006E74C8">
              <w:rPr>
                <w:noProof/>
                <w:lang w:val="en-US"/>
              </w:rPr>
              <w:drawing>
                <wp:inline distT="0" distB="0" distL="0" distR="0" wp14:anchorId="08EB79BA" wp14:editId="1178651B">
                  <wp:extent cx="65405" cy="73660"/>
                  <wp:effectExtent l="0" t="0" r="0" b="2540"/>
                  <wp:docPr id="45" name="Picture 45"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p>
        </w:tc>
      </w:tr>
      <w:tr w:rsidR="006224B2" w14:paraId="588E2BAB"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DDF2404"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5.1.</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4756BF2"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Metadata harvesting</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7BAE91E" w14:textId="32D94A14" w:rsidR="006224B2" w:rsidRDefault="00CD226E">
            <w:pPr>
              <w:spacing w:line="252" w:lineRule="atLeast"/>
              <w:rPr>
                <w:rFonts w:ascii="Verdana" w:hAnsi="Verdana"/>
                <w:color w:val="000000"/>
                <w:sz w:val="18"/>
                <w:szCs w:val="18"/>
              </w:rPr>
            </w:pPr>
            <w:hyperlink r:id="rId81" w:tgtFrame="_blank" w:history="1">
              <w:r w:rsidR="006224B2">
                <w:rPr>
                  <w:rStyle w:val="Hyperlink"/>
                  <w:rFonts w:ascii="Verdana" w:hAnsi="Verdana"/>
                  <w:color w:val="006699"/>
                  <w:sz w:val="18"/>
                  <w:szCs w:val="18"/>
                </w:rPr>
                <w:t>Doc 04</w:t>
              </w:r>
            </w:hyperlink>
            <w:r w:rsidR="006224B2">
              <w:rPr>
                <w:rFonts w:ascii="Verdana" w:hAnsi="Verdana"/>
                <w:noProof/>
                <w:color w:val="000000"/>
                <w:sz w:val="18"/>
                <w:szCs w:val="18"/>
                <w:lang w:val="en-US"/>
              </w:rPr>
              <w:drawing>
                <wp:inline distT="0" distB="0" distL="0" distR="0" wp14:anchorId="1F335CE2" wp14:editId="4C5D502A">
                  <wp:extent cx="63500" cy="79375"/>
                  <wp:effectExtent l="0" t="0" r="0" b="0"/>
                  <wp:docPr id="31" name="Picture 31"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3A9B3632"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12E1E0E"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5.2.</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143DE3F"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Metadata catalogue consistency</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3B1E496" w14:textId="2AD43511" w:rsidR="006224B2" w:rsidRDefault="00CD226E">
            <w:pPr>
              <w:spacing w:line="252" w:lineRule="atLeast"/>
              <w:rPr>
                <w:rFonts w:ascii="Verdana" w:hAnsi="Verdana"/>
                <w:color w:val="000000"/>
                <w:sz w:val="18"/>
                <w:szCs w:val="18"/>
              </w:rPr>
            </w:pPr>
            <w:hyperlink r:id="rId82" w:tgtFrame="_blank" w:history="1">
              <w:r w:rsidR="006E74C8">
                <w:rPr>
                  <w:rStyle w:val="Hyperlink"/>
                  <w:rFonts w:ascii="Verdana" w:hAnsi="Verdana"/>
                  <w:color w:val="006699"/>
                  <w:sz w:val="18"/>
                  <w:szCs w:val="18"/>
                  <w:shd w:val="clear" w:color="auto" w:fill="FFFFFF"/>
                </w:rPr>
                <w:t>Doc 11r1</w:t>
              </w:r>
            </w:hyperlink>
            <w:r w:rsidR="006E74C8">
              <w:rPr>
                <w:noProof/>
                <w:lang w:val="en-US"/>
              </w:rPr>
              <w:drawing>
                <wp:inline distT="0" distB="0" distL="0" distR="0" wp14:anchorId="4839EB52" wp14:editId="2E41BBF3">
                  <wp:extent cx="65405" cy="73660"/>
                  <wp:effectExtent l="0" t="0" r="0" b="2540"/>
                  <wp:docPr id="48" name="Picture 48"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color w:val="000000"/>
                <w:sz w:val="18"/>
                <w:szCs w:val="18"/>
                <w:shd w:val="clear" w:color="auto" w:fill="FFFFFF"/>
              </w:rPr>
              <w:t>,</w:t>
            </w:r>
            <w:hyperlink r:id="rId83" w:tgtFrame="_blank" w:history="1">
              <w:r w:rsidR="006E74C8">
                <w:rPr>
                  <w:rStyle w:val="Hyperlink"/>
                  <w:rFonts w:ascii="Verdana" w:hAnsi="Verdana"/>
                  <w:color w:val="006699"/>
                  <w:sz w:val="18"/>
                  <w:szCs w:val="18"/>
                  <w:shd w:val="clear" w:color="auto" w:fill="FFFFFF"/>
                </w:rPr>
                <w:t>Doc 15</w:t>
              </w:r>
            </w:hyperlink>
            <w:r w:rsidR="006E74C8">
              <w:rPr>
                <w:noProof/>
                <w:lang w:val="en-US"/>
              </w:rPr>
              <w:drawing>
                <wp:inline distT="0" distB="0" distL="0" distR="0" wp14:anchorId="710590B6" wp14:editId="4F31AC5B">
                  <wp:extent cx="65405" cy="73660"/>
                  <wp:effectExtent l="0" t="0" r="0" b="2540"/>
                  <wp:docPr id="47" name="Picture 47"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p>
        </w:tc>
      </w:tr>
      <w:tr w:rsidR="006224B2" w14:paraId="5D96125B"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F7ADE9F"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6.</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7BB7E62"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Cache management</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EEC62C6" w14:textId="2D6C0808" w:rsidR="006224B2" w:rsidRDefault="00CD226E">
            <w:pPr>
              <w:spacing w:line="252" w:lineRule="atLeast"/>
              <w:rPr>
                <w:rFonts w:ascii="Verdana" w:hAnsi="Verdana"/>
                <w:color w:val="000000"/>
                <w:sz w:val="18"/>
                <w:szCs w:val="18"/>
              </w:rPr>
            </w:pPr>
            <w:hyperlink r:id="rId84" w:tgtFrame="_blank" w:history="1">
              <w:r w:rsidR="006224B2">
                <w:rPr>
                  <w:rStyle w:val="Hyperlink"/>
                  <w:rFonts w:ascii="Verdana" w:hAnsi="Verdana"/>
                  <w:color w:val="006699"/>
                  <w:sz w:val="18"/>
                  <w:szCs w:val="18"/>
                </w:rPr>
                <w:t>Info 05</w:t>
              </w:r>
            </w:hyperlink>
            <w:r w:rsidR="006224B2">
              <w:rPr>
                <w:rFonts w:ascii="Verdana" w:hAnsi="Verdana"/>
                <w:noProof/>
                <w:color w:val="000000"/>
                <w:sz w:val="18"/>
                <w:szCs w:val="18"/>
                <w:lang w:val="en-US"/>
              </w:rPr>
              <w:drawing>
                <wp:inline distT="0" distB="0" distL="0" distR="0" wp14:anchorId="7E6167B4" wp14:editId="53E8E1CE">
                  <wp:extent cx="63500" cy="79375"/>
                  <wp:effectExtent l="0" t="0" r="0" b="0"/>
                  <wp:docPr id="28" name="Picture 28"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r w:rsidR="006224B2">
              <w:rPr>
                <w:rFonts w:ascii="Verdana" w:hAnsi="Verdana"/>
                <w:color w:val="000000"/>
                <w:sz w:val="18"/>
                <w:szCs w:val="18"/>
              </w:rPr>
              <w:t>,</w:t>
            </w:r>
            <w:r w:rsidR="006224B2">
              <w:rPr>
                <w:rStyle w:val="apple-converted-space"/>
                <w:rFonts w:ascii="Verdana" w:hAnsi="Verdana"/>
                <w:color w:val="000000"/>
                <w:sz w:val="18"/>
                <w:szCs w:val="18"/>
              </w:rPr>
              <w:t> </w:t>
            </w:r>
            <w:hyperlink r:id="rId85" w:tgtFrame="_blank" w:history="1">
              <w:r w:rsidR="006E74C8">
                <w:rPr>
                  <w:rStyle w:val="Hyperlink"/>
                  <w:rFonts w:ascii="Verdana" w:hAnsi="Verdana"/>
                  <w:color w:val="006699"/>
                  <w:sz w:val="18"/>
                  <w:szCs w:val="18"/>
                  <w:shd w:val="clear" w:color="auto" w:fill="FFFFFF"/>
                </w:rPr>
                <w:t>Doc 13r1</w:t>
              </w:r>
            </w:hyperlink>
            <w:r w:rsidR="006E74C8">
              <w:rPr>
                <w:noProof/>
                <w:lang w:val="en-US"/>
              </w:rPr>
              <w:drawing>
                <wp:inline distT="0" distB="0" distL="0" distR="0" wp14:anchorId="7131DEAF" wp14:editId="626B3F6A">
                  <wp:extent cx="65405" cy="73660"/>
                  <wp:effectExtent l="0" t="0" r="0" b="2540"/>
                  <wp:docPr id="49" name="Picture 49"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r w:rsidR="006E74C8">
              <w:rPr>
                <w:rFonts w:ascii="Verdana" w:hAnsi="Verdana"/>
                <w:noProof/>
                <w:color w:val="000000"/>
                <w:sz w:val="18"/>
                <w:szCs w:val="18"/>
                <w:lang w:val="en-US"/>
              </w:rPr>
              <w:t xml:space="preserve"> </w:t>
            </w:r>
          </w:p>
        </w:tc>
      </w:tr>
      <w:tr w:rsidR="006224B2" w14:paraId="1F55EA7B"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14B1163"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6.1.</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7E6E520"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24h cache completeness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FF0AE28" w14:textId="25A8DA2B" w:rsidR="006224B2" w:rsidRDefault="00CD226E">
            <w:pPr>
              <w:spacing w:line="252" w:lineRule="atLeast"/>
              <w:rPr>
                <w:rFonts w:ascii="Verdana" w:hAnsi="Verdana"/>
                <w:color w:val="000000"/>
                <w:sz w:val="18"/>
                <w:szCs w:val="18"/>
              </w:rPr>
            </w:pPr>
            <w:hyperlink r:id="rId86" w:tgtFrame="_blank" w:history="1">
              <w:r w:rsidR="006224B2">
                <w:rPr>
                  <w:rStyle w:val="Hyperlink"/>
                  <w:rFonts w:ascii="Verdana" w:hAnsi="Verdana"/>
                  <w:color w:val="006699"/>
                  <w:sz w:val="18"/>
                  <w:szCs w:val="18"/>
                </w:rPr>
                <w:t>Doc 05</w:t>
              </w:r>
            </w:hyperlink>
            <w:r w:rsidR="006224B2">
              <w:rPr>
                <w:rFonts w:ascii="Verdana" w:hAnsi="Verdana"/>
                <w:noProof/>
                <w:color w:val="000000"/>
                <w:sz w:val="18"/>
                <w:szCs w:val="18"/>
                <w:lang w:val="en-US"/>
              </w:rPr>
              <w:drawing>
                <wp:inline distT="0" distB="0" distL="0" distR="0" wp14:anchorId="66181676" wp14:editId="6C08B8DD">
                  <wp:extent cx="63500" cy="79375"/>
                  <wp:effectExtent l="0" t="0" r="0" b="0"/>
                  <wp:docPr id="22" name="Picture 22"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51CB4982"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E114222"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6.2.</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722D6D6"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Harmonization of File format of 24h cache</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E98AA54" w14:textId="6E79BF01" w:rsidR="006224B2" w:rsidRDefault="00CD226E">
            <w:pPr>
              <w:spacing w:line="252" w:lineRule="atLeast"/>
              <w:rPr>
                <w:rFonts w:ascii="Verdana" w:hAnsi="Verdana"/>
                <w:color w:val="000000"/>
                <w:sz w:val="18"/>
                <w:szCs w:val="18"/>
              </w:rPr>
            </w:pPr>
            <w:hyperlink r:id="rId87" w:tgtFrame="_blank" w:history="1">
              <w:r w:rsidR="006224B2">
                <w:rPr>
                  <w:rStyle w:val="Hyperlink"/>
                  <w:rFonts w:ascii="Verdana" w:hAnsi="Verdana"/>
                  <w:color w:val="006699"/>
                  <w:sz w:val="18"/>
                  <w:szCs w:val="18"/>
                </w:rPr>
                <w:t>Doc 14</w:t>
              </w:r>
            </w:hyperlink>
            <w:r w:rsidR="006224B2">
              <w:rPr>
                <w:rFonts w:ascii="Verdana" w:hAnsi="Verdana"/>
                <w:noProof/>
                <w:color w:val="000000"/>
                <w:sz w:val="18"/>
                <w:szCs w:val="18"/>
                <w:lang w:val="en-US"/>
              </w:rPr>
              <w:drawing>
                <wp:inline distT="0" distB="0" distL="0" distR="0" wp14:anchorId="45229923" wp14:editId="2819525F">
                  <wp:extent cx="63500" cy="79375"/>
                  <wp:effectExtent l="0" t="0" r="0" b="0"/>
                  <wp:docPr id="16" name="Picture 16"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297EFD03"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ECFD6C4"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7.</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66F158B"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WIS security</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E9A1E08" w14:textId="77777777" w:rsidR="006224B2" w:rsidRDefault="006224B2">
            <w:pPr>
              <w:spacing w:line="252" w:lineRule="atLeast"/>
              <w:rPr>
                <w:rFonts w:ascii="Verdana" w:hAnsi="Verdana"/>
                <w:color w:val="000000"/>
                <w:sz w:val="18"/>
                <w:szCs w:val="18"/>
              </w:rPr>
            </w:pPr>
          </w:p>
        </w:tc>
      </w:tr>
      <w:tr w:rsidR="006224B2" w14:paraId="40169742"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7BD2958"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7.1.</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EE7D2DB"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Data policies management</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E911D1D" w14:textId="575F70B1" w:rsidR="006224B2" w:rsidRDefault="00CD226E">
            <w:pPr>
              <w:spacing w:line="252" w:lineRule="atLeast"/>
              <w:rPr>
                <w:rFonts w:ascii="Verdana" w:hAnsi="Verdana"/>
                <w:color w:val="000000"/>
                <w:sz w:val="18"/>
                <w:szCs w:val="18"/>
              </w:rPr>
            </w:pPr>
            <w:hyperlink r:id="rId88" w:tgtFrame="_blank" w:history="1">
              <w:r w:rsidR="006224B2">
                <w:rPr>
                  <w:rStyle w:val="Hyperlink"/>
                  <w:rFonts w:ascii="Verdana" w:hAnsi="Verdana"/>
                  <w:color w:val="006699"/>
                  <w:sz w:val="18"/>
                  <w:szCs w:val="18"/>
                </w:rPr>
                <w:t>Doc 17</w:t>
              </w:r>
            </w:hyperlink>
            <w:r w:rsidR="006224B2">
              <w:rPr>
                <w:rFonts w:ascii="Verdana" w:hAnsi="Verdana"/>
                <w:noProof/>
                <w:color w:val="000000"/>
                <w:sz w:val="18"/>
                <w:szCs w:val="18"/>
                <w:lang w:val="en-US"/>
              </w:rPr>
              <w:drawing>
                <wp:inline distT="0" distB="0" distL="0" distR="0" wp14:anchorId="5B59BF9C" wp14:editId="08B308A6">
                  <wp:extent cx="63500" cy="79375"/>
                  <wp:effectExtent l="0" t="0" r="0" b="0"/>
                  <wp:docPr id="15" name="Picture 15"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39716838"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DB5A1E2"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7.2.</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C102BF2"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Propose a standard for WIS users authentication and authorization and potential solutions to implement it GISCs in operation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372E2BF" w14:textId="28FC593A" w:rsidR="006224B2" w:rsidRDefault="00CD226E">
            <w:pPr>
              <w:spacing w:line="252" w:lineRule="atLeast"/>
              <w:rPr>
                <w:rFonts w:ascii="Verdana" w:hAnsi="Verdana"/>
                <w:color w:val="000000"/>
                <w:sz w:val="18"/>
                <w:szCs w:val="18"/>
              </w:rPr>
            </w:pPr>
            <w:hyperlink r:id="rId89" w:tgtFrame="_blank" w:history="1">
              <w:r w:rsidR="006224B2">
                <w:rPr>
                  <w:rStyle w:val="Hyperlink"/>
                  <w:rFonts w:ascii="Verdana" w:hAnsi="Verdana"/>
                  <w:color w:val="006699"/>
                  <w:sz w:val="18"/>
                  <w:szCs w:val="18"/>
                </w:rPr>
                <w:t>Doc 06r1</w:t>
              </w:r>
            </w:hyperlink>
            <w:r w:rsidR="006224B2">
              <w:rPr>
                <w:rFonts w:ascii="Verdana" w:hAnsi="Verdana"/>
                <w:noProof/>
                <w:color w:val="000000"/>
                <w:sz w:val="18"/>
                <w:szCs w:val="18"/>
                <w:lang w:val="en-US"/>
              </w:rPr>
              <w:drawing>
                <wp:inline distT="0" distB="0" distL="0" distR="0" wp14:anchorId="1D18B318" wp14:editId="69CE4365">
                  <wp:extent cx="63500" cy="79375"/>
                  <wp:effectExtent l="0" t="0" r="0" b="0"/>
                  <wp:docPr id="13" name="Picture 13"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r w:rsidR="006224B2">
              <w:rPr>
                <w:rFonts w:ascii="Verdana" w:hAnsi="Verdana"/>
                <w:color w:val="000000"/>
                <w:sz w:val="18"/>
                <w:szCs w:val="18"/>
              </w:rPr>
              <w:t>,</w:t>
            </w:r>
            <w:r w:rsidR="006224B2">
              <w:rPr>
                <w:rStyle w:val="apple-converted-space"/>
                <w:rFonts w:ascii="Verdana" w:hAnsi="Verdana"/>
                <w:color w:val="000000"/>
                <w:sz w:val="18"/>
                <w:szCs w:val="18"/>
              </w:rPr>
              <w:t> </w:t>
            </w:r>
            <w:hyperlink r:id="rId90" w:tgtFrame="_blank" w:history="1">
              <w:r w:rsidR="006224B2">
                <w:rPr>
                  <w:rStyle w:val="Hyperlink"/>
                  <w:rFonts w:ascii="Verdana" w:hAnsi="Verdana"/>
                  <w:color w:val="006699"/>
                  <w:sz w:val="18"/>
                  <w:szCs w:val="18"/>
                </w:rPr>
                <w:t>Doc 16</w:t>
              </w:r>
            </w:hyperlink>
            <w:r w:rsidR="006224B2">
              <w:rPr>
                <w:rFonts w:ascii="Verdana" w:hAnsi="Verdana"/>
                <w:noProof/>
                <w:color w:val="000000"/>
                <w:sz w:val="18"/>
                <w:szCs w:val="18"/>
                <w:lang w:val="en-US"/>
              </w:rPr>
              <w:drawing>
                <wp:inline distT="0" distB="0" distL="0" distR="0" wp14:anchorId="579B5704" wp14:editId="2732F7EC">
                  <wp:extent cx="63500" cy="79375"/>
                  <wp:effectExtent l="0" t="0" r="0" b="0"/>
                  <wp:docPr id="12" name="Picture 12"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4FE6F13F"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EB7F3FA"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8.</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2178A2D"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Users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C1C9758" w14:textId="77777777" w:rsidR="006224B2" w:rsidRDefault="006224B2">
            <w:pPr>
              <w:spacing w:line="252" w:lineRule="atLeast"/>
              <w:rPr>
                <w:rFonts w:ascii="Verdana" w:hAnsi="Verdana"/>
                <w:color w:val="000000"/>
                <w:sz w:val="18"/>
                <w:szCs w:val="18"/>
              </w:rPr>
            </w:pPr>
          </w:p>
        </w:tc>
      </w:tr>
      <w:tr w:rsidR="006224B2" w14:paraId="6C143A32"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9C1EC67"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8.1.</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F97288C"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User interface (Base functions…)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4FB69BC" w14:textId="77777777" w:rsidR="006224B2" w:rsidRDefault="006224B2">
            <w:pPr>
              <w:spacing w:line="252" w:lineRule="atLeast"/>
              <w:rPr>
                <w:rFonts w:ascii="Verdana" w:hAnsi="Verdana"/>
                <w:color w:val="000000"/>
                <w:sz w:val="18"/>
                <w:szCs w:val="18"/>
              </w:rPr>
            </w:pPr>
          </w:p>
        </w:tc>
      </w:tr>
      <w:tr w:rsidR="006224B2" w14:paraId="5A961E54"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F097564"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8.2.</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8E96675"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User registration parameters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D0C43E8" w14:textId="1AF9C407" w:rsidR="006224B2" w:rsidRDefault="00CD226E">
            <w:pPr>
              <w:spacing w:line="252" w:lineRule="atLeast"/>
              <w:rPr>
                <w:rFonts w:ascii="Verdana" w:hAnsi="Verdana"/>
                <w:color w:val="000000"/>
                <w:sz w:val="18"/>
                <w:szCs w:val="18"/>
              </w:rPr>
            </w:pPr>
            <w:hyperlink r:id="rId91" w:tgtFrame="_blank" w:history="1">
              <w:r w:rsidR="006224B2">
                <w:rPr>
                  <w:rStyle w:val="Hyperlink"/>
                  <w:rFonts w:ascii="Verdana" w:hAnsi="Verdana"/>
                  <w:color w:val="006699"/>
                  <w:sz w:val="18"/>
                  <w:szCs w:val="18"/>
                </w:rPr>
                <w:t>Doc 07r1</w:t>
              </w:r>
            </w:hyperlink>
            <w:r w:rsidR="006224B2">
              <w:rPr>
                <w:rFonts w:ascii="Verdana" w:hAnsi="Verdana"/>
                <w:noProof/>
                <w:color w:val="000000"/>
                <w:sz w:val="18"/>
                <w:szCs w:val="18"/>
                <w:lang w:val="en-US"/>
              </w:rPr>
              <w:drawing>
                <wp:inline distT="0" distB="0" distL="0" distR="0" wp14:anchorId="7D66103D" wp14:editId="7A2C9269">
                  <wp:extent cx="63500" cy="79375"/>
                  <wp:effectExtent l="0" t="0" r="0" b="0"/>
                  <wp:docPr id="11" name="Picture 11"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469BEB28"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C1670E1"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lastRenderedPageBreak/>
              <w:t>9.</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3F544F4"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GISCs in operation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362F69E" w14:textId="77777777" w:rsidR="006224B2" w:rsidRDefault="006224B2">
            <w:pPr>
              <w:spacing w:line="252" w:lineRule="atLeast"/>
              <w:rPr>
                <w:rFonts w:ascii="Verdana" w:hAnsi="Verdana"/>
                <w:color w:val="000000"/>
                <w:sz w:val="18"/>
                <w:szCs w:val="18"/>
              </w:rPr>
            </w:pPr>
          </w:p>
        </w:tc>
      </w:tr>
      <w:tr w:rsidR="006224B2" w14:paraId="089876A7"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6993C9D"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9.1.</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FB74022"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GISC backup Procedures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4241DCF" w14:textId="6744DC72" w:rsidR="006224B2" w:rsidRDefault="00CD226E">
            <w:pPr>
              <w:spacing w:line="252" w:lineRule="atLeast"/>
              <w:rPr>
                <w:rFonts w:ascii="Verdana" w:hAnsi="Verdana"/>
                <w:color w:val="000000"/>
                <w:sz w:val="18"/>
                <w:szCs w:val="18"/>
              </w:rPr>
            </w:pPr>
            <w:hyperlink r:id="rId92" w:tgtFrame="_blank" w:history="1">
              <w:r w:rsidR="006224B2">
                <w:rPr>
                  <w:rStyle w:val="Hyperlink"/>
                  <w:rFonts w:ascii="Verdana" w:hAnsi="Verdana"/>
                  <w:color w:val="006699"/>
                  <w:sz w:val="18"/>
                  <w:szCs w:val="18"/>
                </w:rPr>
                <w:t>Doc 03r1</w:t>
              </w:r>
            </w:hyperlink>
            <w:r w:rsidR="006224B2">
              <w:rPr>
                <w:rFonts w:ascii="Verdana" w:hAnsi="Verdana"/>
                <w:noProof/>
                <w:color w:val="000000"/>
                <w:sz w:val="18"/>
                <w:szCs w:val="18"/>
                <w:lang w:val="en-US"/>
              </w:rPr>
              <w:drawing>
                <wp:inline distT="0" distB="0" distL="0" distR="0" wp14:anchorId="4F89E18E" wp14:editId="43030E35">
                  <wp:extent cx="63500" cy="79375"/>
                  <wp:effectExtent l="0" t="0" r="0" b="0"/>
                  <wp:docPr id="10" name="Picture 10"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r w:rsidR="006224B2">
              <w:rPr>
                <w:rFonts w:ascii="Verdana" w:hAnsi="Verdana"/>
                <w:color w:val="000000"/>
                <w:sz w:val="18"/>
                <w:szCs w:val="18"/>
              </w:rPr>
              <w:t>,</w:t>
            </w:r>
            <w:r w:rsidR="006224B2">
              <w:rPr>
                <w:rStyle w:val="apple-converted-space"/>
                <w:rFonts w:ascii="Verdana" w:hAnsi="Verdana"/>
                <w:color w:val="000000"/>
                <w:sz w:val="18"/>
                <w:szCs w:val="18"/>
              </w:rPr>
              <w:t> </w:t>
            </w:r>
            <w:hyperlink r:id="rId93" w:tgtFrame="_blank" w:history="1">
              <w:r w:rsidR="006224B2">
                <w:rPr>
                  <w:rStyle w:val="Hyperlink"/>
                  <w:rFonts w:ascii="Verdana" w:hAnsi="Verdana"/>
                  <w:color w:val="006699"/>
                  <w:sz w:val="18"/>
                  <w:szCs w:val="18"/>
                </w:rPr>
                <w:t>Doc 08</w:t>
              </w:r>
            </w:hyperlink>
            <w:r w:rsidR="006224B2">
              <w:rPr>
                <w:rFonts w:ascii="Verdana" w:hAnsi="Verdana"/>
                <w:noProof/>
                <w:color w:val="000000"/>
                <w:sz w:val="18"/>
                <w:szCs w:val="18"/>
                <w:lang w:val="en-US"/>
              </w:rPr>
              <w:drawing>
                <wp:inline distT="0" distB="0" distL="0" distR="0" wp14:anchorId="779EE5EA" wp14:editId="688BA53D">
                  <wp:extent cx="63500" cy="79375"/>
                  <wp:effectExtent l="0" t="0" r="0" b="0"/>
                  <wp:docPr id="9" name="Picture 9"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796151E3"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C0CA016"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9.2.</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B664767"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Standard support provided by GISC to their NCs and DCPCs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DCE2B56" w14:textId="68CE8901" w:rsidR="006224B2" w:rsidRDefault="00CD226E">
            <w:pPr>
              <w:spacing w:line="252" w:lineRule="atLeast"/>
              <w:rPr>
                <w:rFonts w:ascii="Verdana" w:hAnsi="Verdana"/>
                <w:color w:val="000000"/>
                <w:sz w:val="18"/>
                <w:szCs w:val="18"/>
              </w:rPr>
            </w:pPr>
            <w:hyperlink r:id="rId94" w:tgtFrame="_blank" w:history="1">
              <w:r w:rsidR="006E74C8">
                <w:rPr>
                  <w:rStyle w:val="Hyperlink"/>
                  <w:rFonts w:ascii="Verdana" w:hAnsi="Verdana"/>
                  <w:color w:val="006699"/>
                  <w:sz w:val="18"/>
                  <w:szCs w:val="18"/>
                  <w:shd w:val="clear" w:color="auto" w:fill="FFFFFF"/>
                </w:rPr>
                <w:t>Doc 34</w:t>
              </w:r>
            </w:hyperlink>
            <w:r w:rsidR="006E74C8">
              <w:rPr>
                <w:noProof/>
                <w:lang w:val="en-US"/>
              </w:rPr>
              <w:drawing>
                <wp:inline distT="0" distB="0" distL="0" distR="0" wp14:anchorId="72175A11" wp14:editId="6B2796BC">
                  <wp:extent cx="65405" cy="73660"/>
                  <wp:effectExtent l="0" t="0" r="0" b="2540"/>
                  <wp:docPr id="50" name="Picture 50"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p>
        </w:tc>
      </w:tr>
      <w:tr w:rsidR="006224B2" w14:paraId="648A84A8"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258F74E4"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9.3.</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0B84193C"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Propose procedures for NC sand DCPCs wishing to change their principal GISC</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5C8D46F" w14:textId="57169431" w:rsidR="006224B2" w:rsidRDefault="00CD226E">
            <w:pPr>
              <w:spacing w:line="252" w:lineRule="atLeast"/>
              <w:rPr>
                <w:rFonts w:ascii="Verdana" w:hAnsi="Verdana"/>
                <w:color w:val="000000"/>
                <w:sz w:val="18"/>
                <w:szCs w:val="18"/>
              </w:rPr>
            </w:pPr>
            <w:hyperlink r:id="rId95" w:tgtFrame="_blank" w:history="1">
              <w:r w:rsidR="006E74C8">
                <w:rPr>
                  <w:rStyle w:val="Hyperlink"/>
                  <w:rFonts w:ascii="Verdana" w:hAnsi="Verdana"/>
                  <w:color w:val="006699"/>
                  <w:sz w:val="18"/>
                  <w:szCs w:val="18"/>
                  <w:shd w:val="clear" w:color="auto" w:fill="FFFFFF"/>
                </w:rPr>
                <w:t>Doc 28r1</w:t>
              </w:r>
            </w:hyperlink>
            <w:r w:rsidR="006E74C8">
              <w:rPr>
                <w:noProof/>
                <w:lang w:val="en-US"/>
              </w:rPr>
              <w:drawing>
                <wp:inline distT="0" distB="0" distL="0" distR="0" wp14:anchorId="742ABF5E" wp14:editId="6416BB26">
                  <wp:extent cx="65405" cy="73660"/>
                  <wp:effectExtent l="0" t="0" r="0" b="2540"/>
                  <wp:docPr id="51" name="Picture 51"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 cy="73660"/>
                          </a:xfrm>
                          <a:prstGeom prst="rect">
                            <a:avLst/>
                          </a:prstGeom>
                          <a:noFill/>
                          <a:ln>
                            <a:noFill/>
                          </a:ln>
                        </pic:spPr>
                      </pic:pic>
                    </a:graphicData>
                  </a:graphic>
                </wp:inline>
              </w:drawing>
            </w:r>
          </w:p>
        </w:tc>
      </w:tr>
      <w:tr w:rsidR="006224B2" w14:paraId="06EA5121"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110152C"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9.4.</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5109014A"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Operational GISCs communication</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1835896" w14:textId="2DAA1BB5" w:rsidR="006224B2" w:rsidRDefault="00CD226E">
            <w:pPr>
              <w:spacing w:line="252" w:lineRule="atLeast"/>
              <w:rPr>
                <w:rFonts w:ascii="Verdana" w:hAnsi="Verdana"/>
                <w:color w:val="000000"/>
                <w:sz w:val="18"/>
                <w:szCs w:val="18"/>
              </w:rPr>
            </w:pPr>
            <w:hyperlink r:id="rId96" w:tgtFrame="_blank" w:history="1">
              <w:r w:rsidR="006224B2">
                <w:rPr>
                  <w:rStyle w:val="Hyperlink"/>
                  <w:rFonts w:ascii="Verdana" w:hAnsi="Verdana"/>
                  <w:color w:val="006699"/>
                  <w:sz w:val="18"/>
                  <w:szCs w:val="18"/>
                </w:rPr>
                <w:t>Doc 18</w:t>
              </w:r>
            </w:hyperlink>
            <w:r w:rsidR="006224B2">
              <w:rPr>
                <w:rFonts w:ascii="Verdana" w:hAnsi="Verdana"/>
                <w:noProof/>
                <w:color w:val="000000"/>
                <w:sz w:val="18"/>
                <w:szCs w:val="18"/>
                <w:lang w:val="en-US"/>
              </w:rPr>
              <w:drawing>
                <wp:inline distT="0" distB="0" distL="0" distR="0" wp14:anchorId="25E74057" wp14:editId="08869260">
                  <wp:extent cx="63500" cy="79375"/>
                  <wp:effectExtent l="0" t="0" r="0" b="0"/>
                  <wp:docPr id="5" name="Picture 5"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r>
      <w:tr w:rsidR="006224B2" w14:paraId="5FA8AAB5"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6372246"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10.</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C2AB59D"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Registering WMO publications and services in WIS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3D862E3D" w14:textId="467EBD57" w:rsidR="006224B2" w:rsidRDefault="00CD226E">
            <w:pPr>
              <w:spacing w:line="252" w:lineRule="atLeast"/>
              <w:rPr>
                <w:rFonts w:ascii="Verdana" w:hAnsi="Verdana"/>
                <w:color w:val="000000"/>
                <w:sz w:val="18"/>
                <w:szCs w:val="18"/>
              </w:rPr>
            </w:pPr>
            <w:hyperlink r:id="rId97" w:tgtFrame="_blank" w:history="1">
              <w:r w:rsidR="006224B2">
                <w:rPr>
                  <w:rStyle w:val="Hyperlink"/>
                  <w:rFonts w:ascii="Verdana" w:hAnsi="Verdana"/>
                  <w:color w:val="006699"/>
                  <w:sz w:val="18"/>
                  <w:szCs w:val="18"/>
                </w:rPr>
                <w:t>Doc 12</w:t>
              </w:r>
            </w:hyperlink>
            <w:r w:rsidR="006224B2">
              <w:rPr>
                <w:rFonts w:ascii="Verdana" w:hAnsi="Verdana"/>
                <w:noProof/>
                <w:color w:val="000000"/>
                <w:sz w:val="18"/>
                <w:szCs w:val="18"/>
                <w:lang w:val="en-US"/>
              </w:rPr>
              <w:drawing>
                <wp:inline distT="0" distB="0" distL="0" distR="0" wp14:anchorId="339C0686" wp14:editId="01C03A07">
                  <wp:extent cx="63500" cy="79375"/>
                  <wp:effectExtent l="0" t="0" r="0" b="0"/>
                  <wp:docPr id="3" name="Picture 3" descr="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external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r w:rsidR="006224B2">
              <w:rPr>
                <w:rFonts w:ascii="Verdana" w:hAnsi="Verdana"/>
                <w:color w:val="000000"/>
                <w:sz w:val="18"/>
                <w:szCs w:val="18"/>
              </w:rPr>
              <w:t>,</w:t>
            </w:r>
          </w:p>
        </w:tc>
      </w:tr>
      <w:tr w:rsidR="006224B2" w14:paraId="6392F0F1"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4A9C5B5"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11.</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012966E"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Other business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4421E675" w14:textId="77777777" w:rsidR="006224B2" w:rsidRDefault="006224B2">
            <w:pPr>
              <w:spacing w:line="252" w:lineRule="atLeast"/>
              <w:rPr>
                <w:rFonts w:ascii="Verdana" w:hAnsi="Verdana"/>
                <w:color w:val="000000"/>
                <w:sz w:val="18"/>
                <w:szCs w:val="18"/>
              </w:rPr>
            </w:pPr>
          </w:p>
        </w:tc>
      </w:tr>
      <w:tr w:rsidR="006224B2" w14:paraId="3604A97F" w14:textId="77777777" w:rsidTr="006224B2">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1732309C"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12.</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7B7F8917" w14:textId="77777777" w:rsidR="006224B2" w:rsidRDefault="006224B2">
            <w:pPr>
              <w:spacing w:line="252" w:lineRule="atLeast"/>
              <w:rPr>
                <w:rFonts w:ascii="Verdana" w:hAnsi="Verdana"/>
                <w:color w:val="000000"/>
                <w:sz w:val="18"/>
                <w:szCs w:val="18"/>
              </w:rPr>
            </w:pPr>
            <w:r>
              <w:rPr>
                <w:rFonts w:ascii="Verdana" w:hAnsi="Verdana"/>
                <w:color w:val="000000"/>
                <w:sz w:val="18"/>
                <w:szCs w:val="18"/>
              </w:rPr>
              <w:t>Conclusion and actions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45" w:type="dxa"/>
              <w:left w:w="45" w:type="dxa"/>
              <w:bottom w:w="45" w:type="dxa"/>
              <w:right w:w="45" w:type="dxa"/>
            </w:tcMar>
            <w:hideMark/>
          </w:tcPr>
          <w:p w14:paraId="66BB2EF0" w14:textId="77777777" w:rsidR="006224B2" w:rsidRDefault="006224B2">
            <w:pPr>
              <w:spacing w:line="252" w:lineRule="atLeast"/>
              <w:rPr>
                <w:rFonts w:ascii="Verdana" w:hAnsi="Verdana"/>
                <w:color w:val="000000"/>
                <w:sz w:val="18"/>
                <w:szCs w:val="18"/>
              </w:rPr>
            </w:pPr>
          </w:p>
        </w:tc>
      </w:tr>
    </w:tbl>
    <w:p w14:paraId="7E615975" w14:textId="77777777" w:rsidR="003375F4" w:rsidRDefault="003375F4" w:rsidP="003375F4">
      <w:pPr>
        <w:rPr>
          <w:rFonts w:cs="Arial"/>
        </w:rPr>
      </w:pPr>
    </w:p>
    <w:p w14:paraId="6CC868ED" w14:textId="77777777" w:rsidR="003D7960" w:rsidRDefault="003D7960">
      <w:pPr>
        <w:rPr>
          <w:rFonts w:asciiTheme="majorHAnsi" w:eastAsiaTheme="majorEastAsia" w:hAnsiTheme="majorHAnsi" w:cstheme="majorBidi"/>
          <w:b/>
          <w:bCs/>
          <w:sz w:val="28"/>
          <w:szCs w:val="28"/>
        </w:rPr>
      </w:pPr>
      <w:bookmarkStart w:id="29" w:name="_Appendix_C_–"/>
      <w:bookmarkEnd w:id="29"/>
      <w:r>
        <w:br w:type="page"/>
      </w:r>
    </w:p>
    <w:p w14:paraId="17D15E52" w14:textId="7E5061E4" w:rsidR="008A59B5" w:rsidRDefault="008A59B5" w:rsidP="001C26CA">
      <w:pPr>
        <w:pStyle w:val="Heading1"/>
      </w:pPr>
      <w:bookmarkStart w:id="30" w:name="_Toc381093593"/>
      <w:r>
        <w:lastRenderedPageBreak/>
        <w:t>Appendix C – User registration parameters</w:t>
      </w:r>
      <w:bookmarkEnd w:id="30"/>
    </w:p>
    <w:p w14:paraId="6B48BDBE" w14:textId="77777777" w:rsidR="009D01D8" w:rsidRDefault="008A59B5" w:rsidP="008A59B5">
      <w:r>
        <w:t>Annex 1 and 2 to Section 8.2</w:t>
      </w:r>
      <w:r w:rsidR="009D01D8">
        <w:t xml:space="preserve"> </w:t>
      </w:r>
    </w:p>
    <w:p w14:paraId="44B09A01" w14:textId="1DCA2D97" w:rsidR="008A59B5" w:rsidRDefault="009D01D8" w:rsidP="008A59B5">
      <w:r>
        <w:t>(Guidance only as TT-GISC suggests GISCs should use IT Security Guide)</w:t>
      </w:r>
    </w:p>
    <w:p w14:paraId="401CAE77" w14:textId="6821F3EF" w:rsidR="008A59B5" w:rsidRPr="008A59B5" w:rsidRDefault="008A59B5" w:rsidP="008A59B5">
      <w:pPr>
        <w:pStyle w:val="Heading3"/>
        <w:spacing w:before="0"/>
        <w:rPr>
          <w:lang w:val="en-US"/>
        </w:rPr>
      </w:pPr>
      <w:bookmarkStart w:id="31" w:name="_Toc381093594"/>
      <w:r w:rsidRPr="008A59B5">
        <w:rPr>
          <w:rFonts w:hint="eastAsia"/>
          <w:lang w:val="en-US"/>
        </w:rPr>
        <w:t xml:space="preserve">Annex </w:t>
      </w:r>
      <w:r w:rsidR="00FA4F2A">
        <w:rPr>
          <w:lang w:val="en-US"/>
        </w:rPr>
        <w:t>1</w:t>
      </w:r>
      <w:r w:rsidRPr="008A59B5">
        <w:rPr>
          <w:rFonts w:hint="eastAsia"/>
          <w:lang w:val="en-US"/>
        </w:rPr>
        <w:t xml:space="preserve"> - User </w:t>
      </w:r>
      <w:r w:rsidRPr="008A59B5">
        <w:rPr>
          <w:lang w:val="en-US"/>
        </w:rPr>
        <w:t>registration</w:t>
      </w:r>
      <w:r w:rsidRPr="008A59B5">
        <w:rPr>
          <w:rFonts w:hint="eastAsia"/>
          <w:lang w:val="en-US"/>
        </w:rPr>
        <w:t xml:space="preserve"> parameters</w:t>
      </w:r>
      <w:bookmarkEnd w:id="31"/>
    </w:p>
    <w:p w14:paraId="275DEAEA" w14:textId="77777777" w:rsidR="008A59B5" w:rsidRPr="008A59B5" w:rsidRDefault="008A59B5" w:rsidP="00E371F1">
      <w:pPr>
        <w:spacing w:after="0"/>
        <w:rPr>
          <w:rFonts w:cs="Arial"/>
          <w:lang w:val="en-US"/>
        </w:rPr>
      </w:pPr>
      <w:r w:rsidRPr="008A59B5">
        <w:rPr>
          <w:rFonts w:cs="Arial" w:hint="eastAsia"/>
          <w:lang w:val="en-US"/>
        </w:rPr>
        <w:t xml:space="preserve">User </w:t>
      </w:r>
      <w:r w:rsidRPr="008A59B5">
        <w:rPr>
          <w:rFonts w:cs="Arial"/>
          <w:lang w:val="en-US"/>
        </w:rPr>
        <w:t>registration</w:t>
      </w:r>
      <w:r w:rsidRPr="008A59B5">
        <w:rPr>
          <w:rFonts w:cs="Arial" w:hint="eastAsia"/>
          <w:lang w:val="en-US"/>
        </w:rPr>
        <w:t xml:space="preserve"> parameters can be </w:t>
      </w:r>
      <w:r w:rsidRPr="008A59B5">
        <w:rPr>
          <w:rFonts w:cs="Arial"/>
          <w:lang w:val="en-US"/>
        </w:rPr>
        <w:t>categorize</w:t>
      </w:r>
      <w:r w:rsidRPr="008A59B5">
        <w:rPr>
          <w:rFonts w:cs="Arial" w:hint="eastAsia"/>
          <w:lang w:val="en-US"/>
        </w:rPr>
        <w:t>d into next 6 items.</w:t>
      </w:r>
    </w:p>
    <w:p w14:paraId="5909EB1F" w14:textId="77777777" w:rsidR="008A59B5" w:rsidRPr="008A59B5" w:rsidRDefault="008A59B5" w:rsidP="00FB1500">
      <w:pPr>
        <w:numPr>
          <w:ilvl w:val="0"/>
          <w:numId w:val="18"/>
        </w:numPr>
        <w:spacing w:after="0"/>
        <w:rPr>
          <w:rFonts w:cs="Arial"/>
          <w:lang w:val="en-US"/>
        </w:rPr>
      </w:pPr>
      <w:r w:rsidRPr="008A59B5">
        <w:rPr>
          <w:rFonts w:cs="Arial" w:hint="eastAsia"/>
          <w:lang w:val="en-US"/>
        </w:rPr>
        <w:t>User properties (</w:t>
      </w:r>
      <w:r w:rsidRPr="008A59B5">
        <w:rPr>
          <w:rFonts w:cs="Arial"/>
          <w:lang w:val="en-US"/>
        </w:rPr>
        <w:t>Mandatory</w:t>
      </w:r>
      <w:r w:rsidRPr="008A59B5">
        <w:rPr>
          <w:rFonts w:cs="Arial" w:hint="eastAsia"/>
          <w:lang w:val="en-US"/>
        </w:rPr>
        <w:t>)</w:t>
      </w:r>
    </w:p>
    <w:p w14:paraId="6C8DF57A" w14:textId="77777777" w:rsidR="008A59B5" w:rsidRPr="008A59B5" w:rsidRDefault="008A59B5" w:rsidP="00FB1500">
      <w:pPr>
        <w:numPr>
          <w:ilvl w:val="0"/>
          <w:numId w:val="18"/>
        </w:numPr>
        <w:spacing w:after="0"/>
        <w:rPr>
          <w:rFonts w:cs="Arial"/>
          <w:lang w:val="en-US"/>
        </w:rPr>
      </w:pPr>
      <w:r w:rsidRPr="008A59B5">
        <w:rPr>
          <w:rFonts w:cs="Arial" w:hint="eastAsia"/>
          <w:lang w:val="en-US"/>
        </w:rPr>
        <w:t>User properties (Optional)</w:t>
      </w:r>
    </w:p>
    <w:p w14:paraId="1D0F34C5" w14:textId="77777777" w:rsidR="008A59B5" w:rsidRPr="008A59B5" w:rsidRDefault="008A59B5" w:rsidP="00FB1500">
      <w:pPr>
        <w:numPr>
          <w:ilvl w:val="0"/>
          <w:numId w:val="18"/>
        </w:numPr>
        <w:spacing w:after="0"/>
        <w:rPr>
          <w:rFonts w:cs="Arial"/>
          <w:lang w:val="en-US"/>
        </w:rPr>
      </w:pPr>
      <w:r w:rsidRPr="008A59B5">
        <w:rPr>
          <w:rFonts w:cs="Arial" w:hint="eastAsia"/>
          <w:lang w:val="en-US"/>
        </w:rPr>
        <w:t>User p</w:t>
      </w:r>
      <w:r w:rsidRPr="008A59B5">
        <w:rPr>
          <w:rFonts w:cs="Arial"/>
          <w:lang w:val="en-US"/>
        </w:rPr>
        <w:t>rivileges</w:t>
      </w:r>
    </w:p>
    <w:p w14:paraId="6B682F2C" w14:textId="77777777" w:rsidR="008A59B5" w:rsidRPr="008A59B5" w:rsidRDefault="008A59B5" w:rsidP="00FB1500">
      <w:pPr>
        <w:numPr>
          <w:ilvl w:val="0"/>
          <w:numId w:val="18"/>
        </w:numPr>
        <w:spacing w:after="0"/>
        <w:rPr>
          <w:rFonts w:cs="Arial"/>
          <w:lang w:val="en-US"/>
        </w:rPr>
      </w:pPr>
      <w:r w:rsidRPr="008A59B5">
        <w:rPr>
          <w:rFonts w:cs="Arial"/>
          <w:lang w:val="en-US"/>
        </w:rPr>
        <w:t>Subscription</w:t>
      </w:r>
    </w:p>
    <w:p w14:paraId="16E6A160" w14:textId="77777777" w:rsidR="008A59B5" w:rsidRPr="008A59B5" w:rsidRDefault="008A59B5" w:rsidP="00FB1500">
      <w:pPr>
        <w:numPr>
          <w:ilvl w:val="0"/>
          <w:numId w:val="18"/>
        </w:numPr>
        <w:spacing w:after="0"/>
        <w:rPr>
          <w:rFonts w:cs="Arial"/>
          <w:lang w:val="en-US"/>
        </w:rPr>
      </w:pPr>
      <w:r w:rsidRPr="008A59B5">
        <w:rPr>
          <w:rFonts w:cs="Arial" w:hint="eastAsia"/>
          <w:lang w:val="en-US"/>
        </w:rPr>
        <w:t>Metadata</w:t>
      </w:r>
    </w:p>
    <w:p w14:paraId="28C9930E" w14:textId="77777777" w:rsidR="008A59B5" w:rsidRPr="008A59B5" w:rsidRDefault="008A59B5" w:rsidP="00FB1500">
      <w:pPr>
        <w:numPr>
          <w:ilvl w:val="0"/>
          <w:numId w:val="18"/>
        </w:numPr>
        <w:spacing w:after="0"/>
        <w:rPr>
          <w:rFonts w:cs="Arial"/>
          <w:lang w:val="en-US"/>
        </w:rPr>
      </w:pPr>
      <w:r w:rsidRPr="008A59B5">
        <w:rPr>
          <w:rFonts w:cs="Arial" w:hint="eastAsia"/>
          <w:lang w:val="en-US"/>
        </w:rPr>
        <w:t>Other parameters</w:t>
      </w:r>
    </w:p>
    <w:p w14:paraId="581B35E2" w14:textId="77777777" w:rsidR="008A59B5" w:rsidRPr="008A59B5" w:rsidRDefault="008A59B5" w:rsidP="00E371F1">
      <w:pPr>
        <w:spacing w:after="0"/>
        <w:rPr>
          <w:rFonts w:cs="Arial"/>
          <w:lang w:val="en-US"/>
        </w:rPr>
      </w:pPr>
    </w:p>
    <w:p w14:paraId="26EF08FA" w14:textId="77777777" w:rsidR="008A59B5" w:rsidRPr="008A59B5" w:rsidRDefault="008A59B5" w:rsidP="00FB1500">
      <w:pPr>
        <w:numPr>
          <w:ilvl w:val="0"/>
          <w:numId w:val="19"/>
        </w:numPr>
        <w:spacing w:after="0"/>
        <w:rPr>
          <w:rFonts w:cs="Arial"/>
          <w:b/>
          <w:bCs/>
          <w:lang w:val="en-US"/>
        </w:rPr>
      </w:pPr>
      <w:r w:rsidRPr="008A59B5">
        <w:rPr>
          <w:rFonts w:cs="Arial" w:hint="eastAsia"/>
          <w:b/>
          <w:bCs/>
          <w:lang w:val="en-US"/>
        </w:rPr>
        <w:t>User properties  (M</w:t>
      </w:r>
      <w:r w:rsidRPr="008A59B5">
        <w:rPr>
          <w:rFonts w:cs="Arial"/>
          <w:b/>
          <w:bCs/>
          <w:lang w:val="en-US"/>
        </w:rPr>
        <w:t>andatory</w:t>
      </w:r>
      <w:r w:rsidRPr="008A59B5">
        <w:rPr>
          <w:rFonts w:cs="Arial" w:hint="eastAsia"/>
          <w:b/>
          <w:bCs/>
          <w:lang w:val="en-US"/>
        </w:rPr>
        <w:t>)</w:t>
      </w:r>
    </w:p>
    <w:p w14:paraId="3B382B8C" w14:textId="77777777" w:rsidR="008A59B5" w:rsidRPr="008A59B5" w:rsidRDefault="008A59B5" w:rsidP="00E371F1">
      <w:pPr>
        <w:spacing w:after="0"/>
        <w:rPr>
          <w:rFonts w:cs="Arial"/>
          <w:lang w:val="en-US"/>
        </w:rPr>
      </w:pPr>
      <w:r w:rsidRPr="008A59B5">
        <w:rPr>
          <w:rFonts w:cs="Arial"/>
          <w:lang w:val="en-US"/>
        </w:rPr>
        <w:t>T</w:t>
      </w:r>
      <w:r w:rsidRPr="008A59B5">
        <w:rPr>
          <w:rFonts w:cs="Arial" w:hint="eastAsia"/>
          <w:lang w:val="en-US"/>
        </w:rPr>
        <w:t xml:space="preserve">his is mandatory parameters as minimum set of user properties to login, to </w:t>
      </w:r>
      <w:r w:rsidRPr="008A59B5">
        <w:rPr>
          <w:rFonts w:cs="Arial"/>
          <w:lang w:val="en-US"/>
        </w:rPr>
        <w:t>recognize</w:t>
      </w:r>
      <w:r w:rsidRPr="008A59B5">
        <w:rPr>
          <w:rFonts w:cs="Arial" w:hint="eastAsia"/>
          <w:lang w:val="en-US"/>
        </w:rPr>
        <w:t xml:space="preserve"> user-roll and to </w:t>
      </w:r>
      <w:r w:rsidRPr="008A59B5">
        <w:rPr>
          <w:rFonts w:cs="Arial"/>
          <w:lang w:val="en-US"/>
        </w:rPr>
        <w:t>communicate</w:t>
      </w:r>
      <w:r w:rsidRPr="008A59B5">
        <w:rPr>
          <w:rFonts w:cs="Arial" w:hint="eastAsia"/>
          <w:lang w:val="en-US"/>
        </w:rPr>
        <w:t xml:space="preserve"> with users. </w:t>
      </w:r>
    </w:p>
    <w:p w14:paraId="74EB73B2" w14:textId="77777777" w:rsidR="008A59B5" w:rsidRPr="008A59B5" w:rsidRDefault="008A59B5" w:rsidP="00FB1500">
      <w:pPr>
        <w:numPr>
          <w:ilvl w:val="0"/>
          <w:numId w:val="13"/>
        </w:numPr>
        <w:spacing w:after="0"/>
        <w:rPr>
          <w:rFonts w:cs="Arial"/>
          <w:lang w:val="en-US"/>
        </w:rPr>
      </w:pPr>
      <w:r w:rsidRPr="008A59B5">
        <w:rPr>
          <w:rFonts w:cs="Arial"/>
          <w:lang w:val="en-US"/>
        </w:rPr>
        <w:t>User ID</w:t>
      </w:r>
    </w:p>
    <w:p w14:paraId="07C26BB4" w14:textId="77777777" w:rsidR="008A59B5" w:rsidRPr="008A59B5" w:rsidRDefault="008A59B5" w:rsidP="00FB1500">
      <w:pPr>
        <w:numPr>
          <w:ilvl w:val="0"/>
          <w:numId w:val="13"/>
        </w:numPr>
        <w:spacing w:after="0"/>
        <w:rPr>
          <w:rFonts w:cs="Arial"/>
          <w:lang w:val="en-US"/>
        </w:rPr>
      </w:pPr>
      <w:r w:rsidRPr="008A59B5">
        <w:rPr>
          <w:rFonts w:cs="Arial"/>
          <w:lang w:val="en-US"/>
        </w:rPr>
        <w:t>Password</w:t>
      </w:r>
    </w:p>
    <w:p w14:paraId="48AA8B6B" w14:textId="77777777" w:rsidR="008A59B5" w:rsidRPr="008A59B5" w:rsidRDefault="008A59B5" w:rsidP="00FB1500">
      <w:pPr>
        <w:numPr>
          <w:ilvl w:val="0"/>
          <w:numId w:val="13"/>
        </w:numPr>
        <w:spacing w:after="0"/>
        <w:rPr>
          <w:rFonts w:cs="Arial"/>
          <w:lang w:val="en-US"/>
        </w:rPr>
      </w:pPr>
      <w:r w:rsidRPr="008A59B5">
        <w:rPr>
          <w:rFonts w:cs="Arial"/>
          <w:lang w:val="en-US"/>
        </w:rPr>
        <w:t>Organization</w:t>
      </w:r>
    </w:p>
    <w:p w14:paraId="51B35618" w14:textId="77777777" w:rsidR="008A59B5" w:rsidRPr="008A59B5" w:rsidRDefault="008A59B5" w:rsidP="00FB1500">
      <w:pPr>
        <w:numPr>
          <w:ilvl w:val="0"/>
          <w:numId w:val="13"/>
        </w:numPr>
        <w:spacing w:after="0"/>
        <w:rPr>
          <w:rFonts w:cs="Arial"/>
          <w:lang w:val="en-US"/>
        </w:rPr>
      </w:pPr>
      <w:r w:rsidRPr="008A59B5">
        <w:rPr>
          <w:rFonts w:cs="Arial"/>
          <w:lang w:val="en-US"/>
        </w:rPr>
        <w:t>User Name</w:t>
      </w:r>
    </w:p>
    <w:p w14:paraId="67FAC8D5" w14:textId="77777777" w:rsidR="008A59B5" w:rsidRPr="008A59B5" w:rsidRDefault="008A59B5" w:rsidP="00FB1500">
      <w:pPr>
        <w:numPr>
          <w:ilvl w:val="0"/>
          <w:numId w:val="13"/>
        </w:numPr>
        <w:spacing w:after="0"/>
        <w:rPr>
          <w:rFonts w:cs="Arial"/>
          <w:lang w:val="en-US"/>
        </w:rPr>
      </w:pPr>
      <w:r w:rsidRPr="008A59B5">
        <w:rPr>
          <w:rFonts w:cs="Arial"/>
          <w:lang w:val="en-US"/>
        </w:rPr>
        <w:t>Email</w:t>
      </w:r>
    </w:p>
    <w:p w14:paraId="1AF785B9" w14:textId="77777777" w:rsidR="008A59B5" w:rsidRPr="008A59B5" w:rsidRDefault="008A59B5" w:rsidP="00FB1500">
      <w:pPr>
        <w:numPr>
          <w:ilvl w:val="0"/>
          <w:numId w:val="19"/>
        </w:numPr>
        <w:spacing w:after="0"/>
        <w:rPr>
          <w:rFonts w:cs="Arial"/>
          <w:b/>
          <w:bCs/>
          <w:lang w:val="en-US"/>
        </w:rPr>
      </w:pPr>
      <w:r w:rsidRPr="008A59B5">
        <w:rPr>
          <w:rFonts w:cs="Arial" w:hint="eastAsia"/>
          <w:b/>
          <w:bCs/>
          <w:lang w:val="en-US"/>
        </w:rPr>
        <w:t>User properties  (Optional)</w:t>
      </w:r>
    </w:p>
    <w:p w14:paraId="24D1C4BA" w14:textId="77777777" w:rsidR="008A59B5" w:rsidRPr="008A59B5" w:rsidRDefault="008A59B5" w:rsidP="00E371F1">
      <w:pPr>
        <w:spacing w:after="0"/>
        <w:rPr>
          <w:rFonts w:cs="Arial"/>
          <w:lang w:val="en-US"/>
        </w:rPr>
      </w:pPr>
      <w:r w:rsidRPr="008A59B5">
        <w:rPr>
          <w:rFonts w:cs="Arial"/>
          <w:lang w:val="en-US"/>
        </w:rPr>
        <w:t>F</w:t>
      </w:r>
      <w:r w:rsidRPr="008A59B5">
        <w:rPr>
          <w:rFonts w:cs="Arial" w:hint="eastAsia"/>
          <w:lang w:val="en-US"/>
        </w:rPr>
        <w:t xml:space="preserve">ollowing users parameters can be stored </w:t>
      </w:r>
      <w:r w:rsidRPr="008A59B5">
        <w:rPr>
          <w:rFonts w:cs="Arial"/>
          <w:lang w:val="en-US"/>
        </w:rPr>
        <w:t>as necessary</w:t>
      </w:r>
      <w:r w:rsidRPr="008A59B5">
        <w:rPr>
          <w:rFonts w:cs="Arial" w:hint="eastAsia"/>
          <w:lang w:val="en-US"/>
        </w:rPr>
        <w:t>.</w:t>
      </w:r>
    </w:p>
    <w:p w14:paraId="1E74E818" w14:textId="77777777" w:rsidR="008A59B5" w:rsidRPr="008A59B5" w:rsidRDefault="008A59B5" w:rsidP="00FB1500">
      <w:pPr>
        <w:numPr>
          <w:ilvl w:val="0"/>
          <w:numId w:val="14"/>
        </w:numPr>
        <w:spacing w:after="0"/>
        <w:rPr>
          <w:rFonts w:cs="Arial"/>
          <w:lang w:val="en-US"/>
        </w:rPr>
      </w:pPr>
      <w:r w:rsidRPr="008A59B5">
        <w:rPr>
          <w:rFonts w:cs="Arial"/>
          <w:lang w:val="en-US"/>
        </w:rPr>
        <w:t>Address</w:t>
      </w:r>
    </w:p>
    <w:p w14:paraId="05F89001" w14:textId="77777777" w:rsidR="008A59B5" w:rsidRPr="008A59B5" w:rsidRDefault="008A59B5" w:rsidP="00FB1500">
      <w:pPr>
        <w:numPr>
          <w:ilvl w:val="0"/>
          <w:numId w:val="14"/>
        </w:numPr>
        <w:spacing w:after="0"/>
        <w:rPr>
          <w:rFonts w:cs="Arial"/>
          <w:lang w:val="en-US"/>
        </w:rPr>
      </w:pPr>
      <w:r w:rsidRPr="008A59B5">
        <w:rPr>
          <w:rFonts w:cs="Arial"/>
          <w:lang w:val="en-US"/>
        </w:rPr>
        <w:t>Phone</w:t>
      </w:r>
      <w:r w:rsidRPr="008A59B5">
        <w:rPr>
          <w:rFonts w:cs="Arial" w:hint="eastAsia"/>
          <w:lang w:val="en-US"/>
        </w:rPr>
        <w:t xml:space="preserve"> number</w:t>
      </w:r>
    </w:p>
    <w:p w14:paraId="2BB91B14" w14:textId="77777777" w:rsidR="008A59B5" w:rsidRPr="008A59B5" w:rsidRDefault="008A59B5" w:rsidP="00FB1500">
      <w:pPr>
        <w:numPr>
          <w:ilvl w:val="0"/>
          <w:numId w:val="14"/>
        </w:numPr>
        <w:spacing w:after="0"/>
        <w:rPr>
          <w:rFonts w:cs="Arial"/>
          <w:lang w:val="en-US"/>
        </w:rPr>
      </w:pPr>
      <w:r w:rsidRPr="008A59B5">
        <w:rPr>
          <w:rFonts w:cs="Arial"/>
          <w:lang w:val="en-US"/>
        </w:rPr>
        <w:t>Fax</w:t>
      </w:r>
      <w:r w:rsidRPr="008A59B5">
        <w:rPr>
          <w:rFonts w:cs="Arial" w:hint="eastAsia"/>
          <w:lang w:val="en-US"/>
        </w:rPr>
        <w:t xml:space="preserve"> number</w:t>
      </w:r>
    </w:p>
    <w:p w14:paraId="7750A840" w14:textId="77777777" w:rsidR="008A59B5" w:rsidRPr="008A59B5" w:rsidRDefault="008A59B5" w:rsidP="00FB1500">
      <w:pPr>
        <w:numPr>
          <w:ilvl w:val="0"/>
          <w:numId w:val="14"/>
        </w:numPr>
        <w:spacing w:after="0"/>
        <w:rPr>
          <w:rFonts w:cs="Arial"/>
          <w:lang w:val="en-US"/>
        </w:rPr>
      </w:pPr>
      <w:r w:rsidRPr="008A59B5">
        <w:rPr>
          <w:rFonts w:cs="Arial"/>
          <w:lang w:val="en-US"/>
        </w:rPr>
        <w:t>Member of WMO</w:t>
      </w:r>
    </w:p>
    <w:p w14:paraId="6C53A538" w14:textId="77777777" w:rsidR="008A59B5" w:rsidRPr="008A59B5" w:rsidRDefault="008A59B5" w:rsidP="00FB1500">
      <w:pPr>
        <w:numPr>
          <w:ilvl w:val="0"/>
          <w:numId w:val="14"/>
        </w:numPr>
        <w:spacing w:after="0"/>
        <w:rPr>
          <w:rFonts w:cs="Arial"/>
          <w:lang w:val="en-US"/>
        </w:rPr>
      </w:pPr>
      <w:r w:rsidRPr="008A59B5">
        <w:rPr>
          <w:rFonts w:cs="Arial"/>
          <w:lang w:val="en-US"/>
        </w:rPr>
        <w:t>Register Type</w:t>
      </w:r>
    </w:p>
    <w:p w14:paraId="5FF64CDA" w14:textId="77777777" w:rsidR="008A59B5" w:rsidRPr="008A59B5" w:rsidRDefault="008A59B5" w:rsidP="00FB1500">
      <w:pPr>
        <w:numPr>
          <w:ilvl w:val="0"/>
          <w:numId w:val="14"/>
        </w:numPr>
        <w:spacing w:after="0"/>
        <w:rPr>
          <w:rFonts w:cs="Arial"/>
          <w:lang w:val="en-US"/>
        </w:rPr>
      </w:pPr>
      <w:r w:rsidRPr="008A59B5">
        <w:rPr>
          <w:rFonts w:cs="Arial"/>
          <w:lang w:val="en-US"/>
        </w:rPr>
        <w:t>Period</w:t>
      </w:r>
    </w:p>
    <w:p w14:paraId="06EF3C9D" w14:textId="77777777" w:rsidR="008A59B5" w:rsidRPr="008A59B5" w:rsidRDefault="008A59B5" w:rsidP="00FB1500">
      <w:pPr>
        <w:numPr>
          <w:ilvl w:val="0"/>
          <w:numId w:val="14"/>
        </w:numPr>
        <w:spacing w:after="0"/>
        <w:rPr>
          <w:rFonts w:cs="Arial"/>
          <w:lang w:val="en-US"/>
        </w:rPr>
      </w:pPr>
      <w:r w:rsidRPr="008A59B5">
        <w:rPr>
          <w:rFonts w:cs="Arial"/>
          <w:lang w:val="en-US"/>
        </w:rPr>
        <w:t>Homepage</w:t>
      </w:r>
    </w:p>
    <w:p w14:paraId="22F4F85A" w14:textId="77777777" w:rsidR="008A59B5" w:rsidRPr="008A59B5" w:rsidRDefault="008A59B5" w:rsidP="00FB1500">
      <w:pPr>
        <w:numPr>
          <w:ilvl w:val="0"/>
          <w:numId w:val="14"/>
        </w:numPr>
        <w:spacing w:after="0"/>
        <w:rPr>
          <w:rFonts w:cs="Arial"/>
          <w:lang w:val="en-US"/>
        </w:rPr>
      </w:pPr>
      <w:r w:rsidRPr="008A59B5">
        <w:rPr>
          <w:rFonts w:cs="Arial"/>
          <w:lang w:val="en-US"/>
        </w:rPr>
        <w:t>Occupation</w:t>
      </w:r>
    </w:p>
    <w:p w14:paraId="2AE859B5" w14:textId="77777777" w:rsidR="008A59B5" w:rsidRPr="008A59B5" w:rsidRDefault="008A59B5" w:rsidP="00FB1500">
      <w:pPr>
        <w:numPr>
          <w:ilvl w:val="0"/>
          <w:numId w:val="19"/>
        </w:numPr>
        <w:spacing w:after="0"/>
        <w:rPr>
          <w:rFonts w:cs="Arial"/>
          <w:b/>
          <w:bCs/>
          <w:lang w:val="en-US"/>
        </w:rPr>
      </w:pPr>
      <w:r w:rsidRPr="008A59B5">
        <w:rPr>
          <w:rFonts w:cs="Arial" w:hint="eastAsia"/>
          <w:b/>
          <w:bCs/>
          <w:lang w:val="en-US"/>
        </w:rPr>
        <w:t>User  p</w:t>
      </w:r>
      <w:r w:rsidRPr="008A59B5">
        <w:rPr>
          <w:rFonts w:cs="Arial"/>
          <w:b/>
          <w:bCs/>
          <w:lang w:val="en-US"/>
        </w:rPr>
        <w:t>rivileges</w:t>
      </w:r>
    </w:p>
    <w:p w14:paraId="2EC63365" w14:textId="77777777" w:rsidR="008A59B5" w:rsidRPr="008A59B5" w:rsidRDefault="008A59B5" w:rsidP="00FB1500">
      <w:pPr>
        <w:numPr>
          <w:ilvl w:val="0"/>
          <w:numId w:val="20"/>
        </w:numPr>
        <w:spacing w:after="0"/>
        <w:rPr>
          <w:rFonts w:cs="Arial"/>
          <w:lang w:val="en-US"/>
        </w:rPr>
      </w:pPr>
      <w:r w:rsidRPr="008A59B5">
        <w:rPr>
          <w:rFonts w:cs="Arial"/>
          <w:lang w:val="en-US"/>
        </w:rPr>
        <w:t>G</w:t>
      </w:r>
      <w:r w:rsidRPr="008A59B5">
        <w:rPr>
          <w:rFonts w:cs="Arial" w:hint="eastAsia"/>
          <w:lang w:val="en-US"/>
        </w:rPr>
        <w:t>roup</w:t>
      </w:r>
    </w:p>
    <w:p w14:paraId="04AE7DD7" w14:textId="77777777" w:rsidR="008A59B5" w:rsidRPr="008A59B5" w:rsidRDefault="008A59B5" w:rsidP="00FB1500">
      <w:pPr>
        <w:numPr>
          <w:ilvl w:val="0"/>
          <w:numId w:val="20"/>
        </w:numPr>
        <w:spacing w:after="0"/>
        <w:rPr>
          <w:rFonts w:cs="Arial"/>
          <w:lang w:val="en-US"/>
        </w:rPr>
      </w:pPr>
      <w:r w:rsidRPr="008A59B5">
        <w:rPr>
          <w:rFonts w:cs="Arial"/>
          <w:lang w:val="en-US"/>
        </w:rPr>
        <w:t>Class of service</w:t>
      </w:r>
    </w:p>
    <w:p w14:paraId="351E53E8" w14:textId="77777777" w:rsidR="008A59B5" w:rsidRPr="008A59B5" w:rsidRDefault="008A59B5" w:rsidP="00FB1500">
      <w:pPr>
        <w:numPr>
          <w:ilvl w:val="0"/>
          <w:numId w:val="20"/>
        </w:numPr>
        <w:spacing w:after="0"/>
        <w:rPr>
          <w:rFonts w:cs="Arial"/>
          <w:lang w:val="en-US"/>
        </w:rPr>
      </w:pPr>
      <w:r w:rsidRPr="008A59B5">
        <w:rPr>
          <w:rFonts w:cs="Arial"/>
          <w:lang w:val="en-US"/>
        </w:rPr>
        <w:t>Backup</w:t>
      </w:r>
    </w:p>
    <w:p w14:paraId="6785CAF6" w14:textId="77777777" w:rsidR="008A59B5" w:rsidRPr="008A59B5" w:rsidRDefault="008A59B5" w:rsidP="00FB1500">
      <w:pPr>
        <w:numPr>
          <w:ilvl w:val="0"/>
          <w:numId w:val="20"/>
        </w:numPr>
        <w:spacing w:after="0"/>
        <w:rPr>
          <w:rFonts w:cs="Arial"/>
          <w:lang w:val="en-US"/>
        </w:rPr>
      </w:pPr>
      <w:r w:rsidRPr="008A59B5">
        <w:rPr>
          <w:rFonts w:cs="Arial" w:hint="eastAsia"/>
          <w:lang w:val="en-US"/>
        </w:rPr>
        <w:t>User mode</w:t>
      </w:r>
    </w:p>
    <w:p w14:paraId="12C83DD9" w14:textId="77777777" w:rsidR="008A59B5" w:rsidRPr="008A59B5" w:rsidRDefault="008A59B5" w:rsidP="00FB1500">
      <w:pPr>
        <w:numPr>
          <w:ilvl w:val="0"/>
          <w:numId w:val="19"/>
        </w:numPr>
        <w:spacing w:after="0"/>
        <w:rPr>
          <w:rFonts w:cs="Arial"/>
          <w:b/>
          <w:bCs/>
          <w:lang w:val="en-US"/>
        </w:rPr>
      </w:pPr>
      <w:r w:rsidRPr="008A59B5">
        <w:rPr>
          <w:rFonts w:cs="Arial" w:hint="eastAsia"/>
          <w:b/>
          <w:bCs/>
          <w:lang w:val="en-US"/>
        </w:rPr>
        <w:t>Subscription (GTS, DAR)</w:t>
      </w:r>
    </w:p>
    <w:p w14:paraId="26F978B0" w14:textId="77777777" w:rsidR="008A59B5" w:rsidRPr="008A59B5" w:rsidRDefault="008A59B5" w:rsidP="00FB1500">
      <w:pPr>
        <w:numPr>
          <w:ilvl w:val="0"/>
          <w:numId w:val="15"/>
        </w:numPr>
        <w:spacing w:after="0"/>
        <w:rPr>
          <w:rFonts w:cs="Arial"/>
          <w:lang w:val="en-US"/>
        </w:rPr>
      </w:pPr>
      <w:r w:rsidRPr="008A59B5">
        <w:rPr>
          <w:rFonts w:cs="Arial"/>
          <w:lang w:val="en-US"/>
        </w:rPr>
        <w:t>email address</w:t>
      </w:r>
    </w:p>
    <w:p w14:paraId="4B97BD05" w14:textId="77777777" w:rsidR="008A59B5" w:rsidRPr="008A59B5" w:rsidRDefault="008A59B5" w:rsidP="00FB1500">
      <w:pPr>
        <w:numPr>
          <w:ilvl w:val="0"/>
          <w:numId w:val="15"/>
        </w:numPr>
        <w:spacing w:after="0"/>
        <w:rPr>
          <w:rFonts w:cs="Arial"/>
          <w:lang w:val="en-US"/>
        </w:rPr>
      </w:pPr>
      <w:proofErr w:type="gramStart"/>
      <w:r w:rsidRPr="008A59B5">
        <w:rPr>
          <w:rFonts w:cs="Arial"/>
          <w:lang w:val="en-US"/>
        </w:rPr>
        <w:t>ftp</w:t>
      </w:r>
      <w:proofErr w:type="gramEnd"/>
      <w:r w:rsidRPr="008A59B5">
        <w:rPr>
          <w:rFonts w:cs="Arial"/>
          <w:lang w:val="en-US"/>
        </w:rPr>
        <w:t xml:space="preserve"> settings (host, port, path, user, password, directory, active/passive, etc...)</w:t>
      </w:r>
    </w:p>
    <w:p w14:paraId="173B54CA" w14:textId="77777777" w:rsidR="008A59B5" w:rsidRPr="008A59B5" w:rsidRDefault="008A59B5" w:rsidP="00FB1500">
      <w:pPr>
        <w:numPr>
          <w:ilvl w:val="0"/>
          <w:numId w:val="15"/>
        </w:numPr>
        <w:spacing w:after="0"/>
        <w:rPr>
          <w:rFonts w:cs="Arial"/>
          <w:lang w:val="en-US"/>
        </w:rPr>
      </w:pPr>
      <w:r w:rsidRPr="008A59B5">
        <w:rPr>
          <w:rFonts w:cs="Arial"/>
          <w:lang w:val="en-US"/>
        </w:rPr>
        <w:t>product/data name, interval, period</w:t>
      </w:r>
      <w:r w:rsidRPr="008A59B5">
        <w:rPr>
          <w:rFonts w:cs="Arial" w:hint="eastAsia"/>
          <w:lang w:val="en-US"/>
        </w:rPr>
        <w:t xml:space="preserve"> (for DAR)</w:t>
      </w:r>
    </w:p>
    <w:p w14:paraId="5A309968" w14:textId="77777777" w:rsidR="008A59B5" w:rsidRPr="008A59B5" w:rsidRDefault="008A59B5" w:rsidP="00FB1500">
      <w:pPr>
        <w:numPr>
          <w:ilvl w:val="0"/>
          <w:numId w:val="19"/>
        </w:numPr>
        <w:spacing w:after="0"/>
        <w:rPr>
          <w:rFonts w:cs="Arial"/>
          <w:b/>
          <w:bCs/>
          <w:lang w:val="en-US"/>
        </w:rPr>
      </w:pPr>
      <w:r w:rsidRPr="008A59B5">
        <w:rPr>
          <w:rFonts w:cs="Arial" w:hint="eastAsia"/>
          <w:b/>
          <w:bCs/>
          <w:lang w:val="en-US"/>
        </w:rPr>
        <w:t>Metadata</w:t>
      </w:r>
    </w:p>
    <w:p w14:paraId="157A0453" w14:textId="77777777" w:rsidR="008A59B5" w:rsidRPr="008A59B5" w:rsidRDefault="008A59B5" w:rsidP="00FB1500">
      <w:pPr>
        <w:numPr>
          <w:ilvl w:val="0"/>
          <w:numId w:val="16"/>
        </w:numPr>
        <w:spacing w:after="0"/>
        <w:rPr>
          <w:rFonts w:cs="Arial"/>
          <w:lang w:val="en-US"/>
        </w:rPr>
      </w:pPr>
      <w:r w:rsidRPr="008A59B5">
        <w:rPr>
          <w:rFonts w:cs="Arial" w:hint="eastAsia"/>
          <w:lang w:val="en-US"/>
        </w:rPr>
        <w:t xml:space="preserve">OAI </w:t>
      </w:r>
      <w:r w:rsidRPr="008A59B5">
        <w:rPr>
          <w:rFonts w:cs="Arial"/>
          <w:lang w:val="en-US"/>
        </w:rPr>
        <w:t>–</w:t>
      </w:r>
      <w:r w:rsidRPr="008A59B5">
        <w:rPr>
          <w:rFonts w:cs="Arial" w:hint="eastAsia"/>
          <w:lang w:val="en-US"/>
        </w:rPr>
        <w:t>Set name</w:t>
      </w:r>
    </w:p>
    <w:p w14:paraId="050499F4" w14:textId="77777777" w:rsidR="008A59B5" w:rsidRPr="008A59B5" w:rsidRDefault="008A59B5" w:rsidP="00FB1500">
      <w:pPr>
        <w:numPr>
          <w:ilvl w:val="0"/>
          <w:numId w:val="19"/>
        </w:numPr>
        <w:spacing w:after="0"/>
        <w:rPr>
          <w:rFonts w:cs="Arial"/>
          <w:b/>
          <w:bCs/>
          <w:lang w:val="en-US"/>
        </w:rPr>
      </w:pPr>
      <w:r w:rsidRPr="008A59B5">
        <w:rPr>
          <w:rFonts w:cs="Arial" w:hint="eastAsia"/>
          <w:b/>
          <w:bCs/>
          <w:lang w:val="en-US"/>
        </w:rPr>
        <w:t>Other parameters</w:t>
      </w:r>
    </w:p>
    <w:p w14:paraId="1C92E927" w14:textId="77777777" w:rsidR="008A59B5" w:rsidRPr="008A59B5" w:rsidRDefault="008A59B5" w:rsidP="00FB1500">
      <w:pPr>
        <w:numPr>
          <w:ilvl w:val="0"/>
          <w:numId w:val="16"/>
        </w:numPr>
        <w:spacing w:after="0"/>
        <w:rPr>
          <w:rFonts w:cs="Arial"/>
          <w:lang w:val="en-US"/>
        </w:rPr>
      </w:pPr>
      <w:r w:rsidRPr="008A59B5">
        <w:rPr>
          <w:rFonts w:cs="Arial"/>
          <w:lang w:val="en-US"/>
        </w:rPr>
        <w:t>A</w:t>
      </w:r>
      <w:r w:rsidRPr="008A59B5">
        <w:rPr>
          <w:rFonts w:cs="Arial" w:hint="eastAsia"/>
          <w:lang w:val="en-US"/>
        </w:rPr>
        <w:t xml:space="preserve">s </w:t>
      </w:r>
      <w:r w:rsidRPr="008A59B5">
        <w:rPr>
          <w:rFonts w:cs="Arial"/>
          <w:lang w:val="en-US"/>
        </w:rPr>
        <w:t>necessary</w:t>
      </w:r>
    </w:p>
    <w:p w14:paraId="71AAB007" w14:textId="77777777" w:rsidR="008A59B5" w:rsidRPr="008A59B5" w:rsidRDefault="008A59B5" w:rsidP="00E371F1">
      <w:pPr>
        <w:pStyle w:val="Heading3"/>
        <w:spacing w:before="0"/>
        <w:rPr>
          <w:lang w:val="en-US"/>
        </w:rPr>
      </w:pPr>
      <w:bookmarkStart w:id="32" w:name="_Toc381093595"/>
      <w:r w:rsidRPr="008A59B5">
        <w:rPr>
          <w:rFonts w:hint="eastAsia"/>
          <w:lang w:val="en-US"/>
        </w:rPr>
        <w:t>Annex 2 - Standard procedures of user registration</w:t>
      </w:r>
      <w:bookmarkEnd w:id="32"/>
    </w:p>
    <w:p w14:paraId="3C2FF494" w14:textId="77777777" w:rsidR="008A59B5" w:rsidRPr="008A59B5" w:rsidRDefault="008A59B5" w:rsidP="00E371F1">
      <w:pPr>
        <w:spacing w:after="0"/>
        <w:rPr>
          <w:rFonts w:cs="Arial"/>
          <w:lang w:val="en-US"/>
        </w:rPr>
      </w:pPr>
      <w:r w:rsidRPr="008A59B5">
        <w:rPr>
          <w:rFonts w:cs="Arial"/>
          <w:lang w:val="en-US"/>
        </w:rPr>
        <w:lastRenderedPageBreak/>
        <w:t>F</w:t>
      </w:r>
      <w:r w:rsidRPr="008A59B5">
        <w:rPr>
          <w:rFonts w:cs="Arial" w:hint="eastAsia"/>
          <w:lang w:val="en-US"/>
        </w:rPr>
        <w:t xml:space="preserve">ollowing items can be procedure of user registration to keep </w:t>
      </w:r>
      <w:r w:rsidRPr="008A59B5">
        <w:rPr>
          <w:rFonts w:cs="Arial"/>
          <w:lang w:val="en-US"/>
        </w:rPr>
        <w:t>consistency</w:t>
      </w:r>
      <w:r w:rsidRPr="008A59B5">
        <w:rPr>
          <w:rFonts w:cs="Arial" w:hint="eastAsia"/>
          <w:lang w:val="en-US"/>
        </w:rPr>
        <w:t xml:space="preserve"> between GISCs. These are mainly for GISC portal </w:t>
      </w:r>
      <w:r w:rsidRPr="008A59B5">
        <w:rPr>
          <w:rFonts w:cs="Arial"/>
          <w:lang w:val="en-US"/>
        </w:rPr>
        <w:t>transmitted</w:t>
      </w:r>
      <w:r w:rsidRPr="008A59B5">
        <w:rPr>
          <w:rFonts w:cs="Arial" w:hint="eastAsia"/>
          <w:lang w:val="en-US"/>
        </w:rPr>
        <w:t xml:space="preserve"> by http protocol. </w:t>
      </w:r>
      <w:r w:rsidRPr="008A59B5">
        <w:rPr>
          <w:rFonts w:cs="Arial"/>
          <w:lang w:val="en-US"/>
        </w:rPr>
        <w:t>R</w:t>
      </w:r>
      <w:r w:rsidRPr="008A59B5">
        <w:rPr>
          <w:rFonts w:cs="Arial" w:hint="eastAsia"/>
          <w:lang w:val="en-US"/>
        </w:rPr>
        <w:t xml:space="preserve">egarding ftp protocol (for subscription via GTS, DAR), users can </w:t>
      </w:r>
      <w:r w:rsidRPr="008A59B5">
        <w:rPr>
          <w:rFonts w:cs="Arial"/>
          <w:lang w:val="en-US"/>
        </w:rPr>
        <w:t>transmit</w:t>
      </w:r>
      <w:r w:rsidRPr="008A59B5">
        <w:rPr>
          <w:rFonts w:cs="Arial" w:hint="eastAsia"/>
          <w:lang w:val="en-US"/>
        </w:rPr>
        <w:t xml:space="preserve"> password without e</w:t>
      </w:r>
      <w:r w:rsidRPr="008A59B5">
        <w:rPr>
          <w:rFonts w:cs="Arial"/>
          <w:lang w:val="en-US"/>
        </w:rPr>
        <w:t>ncryption</w:t>
      </w:r>
      <w:r w:rsidRPr="008A59B5">
        <w:rPr>
          <w:rFonts w:cs="Arial" w:hint="eastAsia"/>
          <w:lang w:val="en-US"/>
        </w:rPr>
        <w:t xml:space="preserve">. </w:t>
      </w:r>
      <w:r w:rsidRPr="008A59B5">
        <w:rPr>
          <w:rFonts w:cs="Arial"/>
          <w:lang w:val="en-US"/>
        </w:rPr>
        <w:t>I</w:t>
      </w:r>
      <w:r w:rsidRPr="008A59B5">
        <w:rPr>
          <w:rFonts w:cs="Arial" w:hint="eastAsia"/>
          <w:lang w:val="en-US"/>
        </w:rPr>
        <w:t xml:space="preserve">n that case, </w:t>
      </w:r>
      <w:proofErr w:type="gramStart"/>
      <w:r w:rsidRPr="008A59B5">
        <w:rPr>
          <w:rFonts w:cs="Arial" w:hint="eastAsia"/>
          <w:lang w:val="en-US"/>
        </w:rPr>
        <w:t>I</w:t>
      </w:r>
      <w:r w:rsidRPr="008A59B5">
        <w:rPr>
          <w:rFonts w:cs="Arial"/>
          <w:lang w:val="en-US"/>
        </w:rPr>
        <w:t>t</w:t>
      </w:r>
      <w:proofErr w:type="gramEnd"/>
      <w:r w:rsidRPr="008A59B5">
        <w:rPr>
          <w:rFonts w:cs="Arial"/>
          <w:lang w:val="en-US"/>
        </w:rPr>
        <w:t xml:space="preserve"> will be recommended that user ID’</w:t>
      </w:r>
      <w:r w:rsidRPr="008A59B5">
        <w:rPr>
          <w:rFonts w:cs="Arial" w:hint="eastAsia"/>
          <w:lang w:val="en-US"/>
        </w:rPr>
        <w:t>s</w:t>
      </w:r>
      <w:r w:rsidRPr="008A59B5">
        <w:rPr>
          <w:rFonts w:cs="Arial"/>
          <w:lang w:val="en-US"/>
        </w:rPr>
        <w:t xml:space="preserve"> password and ftp account password will be set different each other.</w:t>
      </w:r>
    </w:p>
    <w:p w14:paraId="16C6AB28" w14:textId="77777777" w:rsidR="008A59B5" w:rsidRPr="008A59B5" w:rsidRDefault="008A59B5" w:rsidP="00E371F1">
      <w:pPr>
        <w:spacing w:after="0"/>
        <w:rPr>
          <w:rFonts w:cs="Arial"/>
          <w:b/>
          <w:bCs/>
          <w:lang w:val="en-US"/>
        </w:rPr>
      </w:pPr>
      <w:r w:rsidRPr="008A59B5">
        <w:rPr>
          <w:rFonts w:cs="Arial" w:hint="eastAsia"/>
          <w:b/>
          <w:bCs/>
          <w:lang w:val="en-US"/>
        </w:rPr>
        <w:t>User ID</w:t>
      </w:r>
    </w:p>
    <w:p w14:paraId="5EA0EBC1" w14:textId="77777777" w:rsidR="008A59B5" w:rsidRPr="008A59B5" w:rsidRDefault="008A59B5" w:rsidP="00FB1500">
      <w:pPr>
        <w:numPr>
          <w:ilvl w:val="0"/>
          <w:numId w:val="16"/>
        </w:numPr>
        <w:spacing w:after="0"/>
        <w:rPr>
          <w:rFonts w:cs="Arial"/>
          <w:lang w:val="en-US"/>
        </w:rPr>
      </w:pPr>
      <w:r w:rsidRPr="008A59B5">
        <w:rPr>
          <w:rFonts w:cs="Arial" w:hint="eastAsia"/>
          <w:lang w:val="en-US"/>
        </w:rPr>
        <w:t>User ID must be provided to person.</w:t>
      </w:r>
    </w:p>
    <w:p w14:paraId="5E813D3A" w14:textId="77777777" w:rsidR="008A59B5" w:rsidRPr="008A59B5" w:rsidRDefault="008A59B5" w:rsidP="00FB1500">
      <w:pPr>
        <w:numPr>
          <w:ilvl w:val="0"/>
          <w:numId w:val="16"/>
        </w:numPr>
        <w:spacing w:after="0"/>
        <w:rPr>
          <w:rFonts w:cs="Arial"/>
          <w:lang w:val="en-US"/>
        </w:rPr>
      </w:pPr>
      <w:r w:rsidRPr="008A59B5">
        <w:rPr>
          <w:rFonts w:cs="Arial" w:hint="eastAsia"/>
          <w:lang w:val="en-US"/>
        </w:rPr>
        <w:t>Administrator must provide user ID to users without delay.</w:t>
      </w:r>
    </w:p>
    <w:p w14:paraId="1F16CC6A" w14:textId="77777777" w:rsidR="008A59B5" w:rsidRPr="008A59B5" w:rsidRDefault="008A59B5" w:rsidP="00FB1500">
      <w:pPr>
        <w:numPr>
          <w:ilvl w:val="0"/>
          <w:numId w:val="16"/>
        </w:numPr>
        <w:spacing w:after="0"/>
        <w:rPr>
          <w:rFonts w:cs="Arial"/>
          <w:lang w:val="en-US"/>
        </w:rPr>
      </w:pPr>
      <w:r w:rsidRPr="008A59B5">
        <w:rPr>
          <w:rFonts w:cs="Arial"/>
          <w:lang w:val="en-US"/>
        </w:rPr>
        <w:t>Administrator must set user role to users adequately.</w:t>
      </w:r>
    </w:p>
    <w:p w14:paraId="48ACB907" w14:textId="77777777" w:rsidR="008A59B5" w:rsidRPr="008A59B5" w:rsidRDefault="008A59B5" w:rsidP="00FB1500">
      <w:pPr>
        <w:numPr>
          <w:ilvl w:val="0"/>
          <w:numId w:val="16"/>
        </w:numPr>
        <w:spacing w:after="0"/>
        <w:rPr>
          <w:rFonts w:cs="Arial"/>
          <w:lang w:val="en-US"/>
        </w:rPr>
      </w:pPr>
      <w:r w:rsidRPr="008A59B5">
        <w:rPr>
          <w:rFonts w:cs="Arial" w:hint="eastAsia"/>
          <w:lang w:val="en-US"/>
        </w:rPr>
        <w:t>Administrator must be able to create, update, remove user ID.</w:t>
      </w:r>
    </w:p>
    <w:p w14:paraId="25431610" w14:textId="77777777" w:rsidR="008A59B5" w:rsidRPr="008A59B5" w:rsidRDefault="008A59B5" w:rsidP="00E371F1">
      <w:pPr>
        <w:spacing w:after="0"/>
        <w:rPr>
          <w:rFonts w:cs="Arial"/>
          <w:b/>
          <w:bCs/>
          <w:lang w:val="en-US"/>
        </w:rPr>
      </w:pPr>
      <w:r w:rsidRPr="008A59B5">
        <w:rPr>
          <w:rFonts w:cs="Arial" w:hint="eastAsia"/>
          <w:b/>
          <w:bCs/>
          <w:lang w:val="en-US"/>
        </w:rPr>
        <w:t xml:space="preserve">User registration </w:t>
      </w:r>
      <w:r w:rsidRPr="008A59B5">
        <w:rPr>
          <w:rFonts w:cs="Arial"/>
          <w:b/>
          <w:bCs/>
          <w:lang w:val="en-US"/>
        </w:rPr>
        <w:t>parameters</w:t>
      </w:r>
    </w:p>
    <w:p w14:paraId="19B23975" w14:textId="77777777" w:rsidR="008A59B5" w:rsidRPr="008A59B5" w:rsidRDefault="008A59B5" w:rsidP="00FB1500">
      <w:pPr>
        <w:numPr>
          <w:ilvl w:val="0"/>
          <w:numId w:val="16"/>
        </w:numPr>
        <w:spacing w:after="0"/>
        <w:rPr>
          <w:rFonts w:cs="Arial"/>
          <w:lang w:val="en-US"/>
        </w:rPr>
      </w:pPr>
      <w:r w:rsidRPr="008A59B5">
        <w:rPr>
          <w:rFonts w:cs="Arial" w:hint="eastAsia"/>
          <w:lang w:val="en-US"/>
        </w:rPr>
        <w:t xml:space="preserve">Administrator must be able to </w:t>
      </w:r>
      <w:r w:rsidRPr="008A59B5">
        <w:rPr>
          <w:rFonts w:cs="Arial"/>
          <w:lang w:val="en-US"/>
        </w:rPr>
        <w:t>modify</w:t>
      </w:r>
      <w:r w:rsidRPr="008A59B5">
        <w:rPr>
          <w:rFonts w:cs="Arial" w:hint="eastAsia"/>
          <w:lang w:val="en-US"/>
        </w:rPr>
        <w:t xml:space="preserve"> user parameters.</w:t>
      </w:r>
    </w:p>
    <w:p w14:paraId="65530895" w14:textId="77777777" w:rsidR="008A59B5" w:rsidRPr="008A59B5" w:rsidRDefault="008A59B5" w:rsidP="00FB1500">
      <w:pPr>
        <w:numPr>
          <w:ilvl w:val="0"/>
          <w:numId w:val="16"/>
        </w:numPr>
        <w:spacing w:after="0"/>
        <w:rPr>
          <w:rFonts w:cs="Arial"/>
          <w:lang w:val="en-US"/>
        </w:rPr>
      </w:pPr>
      <w:r w:rsidRPr="008A59B5">
        <w:rPr>
          <w:rFonts w:cs="Arial" w:hint="eastAsia"/>
          <w:lang w:val="en-US"/>
        </w:rPr>
        <w:t>Users must be able to modify own parameters.</w:t>
      </w:r>
    </w:p>
    <w:p w14:paraId="3D7D161E" w14:textId="77777777" w:rsidR="008A59B5" w:rsidRPr="008A59B5" w:rsidRDefault="008A59B5" w:rsidP="00E371F1">
      <w:pPr>
        <w:spacing w:after="0"/>
        <w:rPr>
          <w:rFonts w:cs="Arial"/>
          <w:b/>
          <w:bCs/>
          <w:lang w:val="en-US"/>
        </w:rPr>
      </w:pPr>
      <w:r w:rsidRPr="008A59B5">
        <w:rPr>
          <w:rFonts w:cs="Arial"/>
          <w:b/>
          <w:bCs/>
          <w:lang w:val="en-US"/>
        </w:rPr>
        <w:t>H</w:t>
      </w:r>
      <w:r w:rsidRPr="008A59B5">
        <w:rPr>
          <w:rFonts w:cs="Arial" w:hint="eastAsia"/>
          <w:b/>
          <w:bCs/>
          <w:lang w:val="en-US"/>
        </w:rPr>
        <w:t>andling for user authorization data</w:t>
      </w:r>
    </w:p>
    <w:p w14:paraId="02C65C83" w14:textId="77777777" w:rsidR="008A59B5" w:rsidRPr="008A59B5" w:rsidRDefault="008A59B5" w:rsidP="00FB1500">
      <w:pPr>
        <w:numPr>
          <w:ilvl w:val="0"/>
          <w:numId w:val="17"/>
        </w:numPr>
        <w:spacing w:after="0"/>
        <w:rPr>
          <w:rFonts w:cs="Arial"/>
          <w:lang w:val="en-US"/>
        </w:rPr>
      </w:pPr>
      <w:r w:rsidRPr="008A59B5">
        <w:rPr>
          <w:rFonts w:cs="Arial" w:hint="eastAsia"/>
          <w:lang w:val="en-US"/>
        </w:rPr>
        <w:t xml:space="preserve">User authorization data must be </w:t>
      </w:r>
      <w:r w:rsidRPr="008A59B5">
        <w:rPr>
          <w:rFonts w:cs="Arial"/>
          <w:lang w:val="en-US"/>
        </w:rPr>
        <w:t>transmitted</w:t>
      </w:r>
      <w:r w:rsidRPr="008A59B5">
        <w:rPr>
          <w:rFonts w:cs="Arial" w:hint="eastAsia"/>
          <w:lang w:val="en-US"/>
        </w:rPr>
        <w:t xml:space="preserve"> with e</w:t>
      </w:r>
      <w:r w:rsidRPr="008A59B5">
        <w:rPr>
          <w:rFonts w:cs="Arial"/>
          <w:lang w:val="en-US"/>
        </w:rPr>
        <w:t>ncryption</w:t>
      </w:r>
      <w:r w:rsidRPr="008A59B5">
        <w:rPr>
          <w:rFonts w:cs="Arial" w:hint="eastAsia"/>
          <w:lang w:val="en-US"/>
        </w:rPr>
        <w:t>.</w:t>
      </w:r>
    </w:p>
    <w:p w14:paraId="0ED7B861" w14:textId="77777777" w:rsidR="008A59B5" w:rsidRPr="008A59B5" w:rsidRDefault="008A59B5" w:rsidP="00FB1500">
      <w:pPr>
        <w:numPr>
          <w:ilvl w:val="0"/>
          <w:numId w:val="17"/>
        </w:numPr>
        <w:spacing w:after="0"/>
        <w:rPr>
          <w:rFonts w:cs="Arial"/>
          <w:lang w:val="en-US"/>
        </w:rPr>
      </w:pPr>
      <w:r w:rsidRPr="008A59B5">
        <w:rPr>
          <w:rFonts w:cs="Arial" w:hint="eastAsia"/>
          <w:lang w:val="en-US"/>
        </w:rPr>
        <w:t>User authorization data must be</w:t>
      </w:r>
      <w:r w:rsidRPr="008A59B5">
        <w:rPr>
          <w:rFonts w:cs="Arial"/>
          <w:lang w:val="en-US"/>
        </w:rPr>
        <w:t xml:space="preserve"> </w:t>
      </w:r>
      <w:r w:rsidRPr="008A59B5">
        <w:rPr>
          <w:rFonts w:cs="Arial" w:hint="eastAsia"/>
          <w:lang w:val="en-US"/>
        </w:rPr>
        <w:t>stored with e</w:t>
      </w:r>
      <w:r w:rsidRPr="008A59B5">
        <w:rPr>
          <w:rFonts w:cs="Arial"/>
          <w:lang w:val="en-US"/>
        </w:rPr>
        <w:t>ncryption</w:t>
      </w:r>
      <w:r w:rsidRPr="008A59B5">
        <w:rPr>
          <w:rFonts w:cs="Arial" w:hint="eastAsia"/>
          <w:lang w:val="en-US"/>
        </w:rPr>
        <w:t>.</w:t>
      </w:r>
    </w:p>
    <w:p w14:paraId="2BA52682" w14:textId="77777777" w:rsidR="00E371F1" w:rsidRDefault="00E371F1">
      <w:pPr>
        <w:rPr>
          <w:rFonts w:asciiTheme="majorHAnsi" w:eastAsiaTheme="majorEastAsia" w:hAnsiTheme="majorHAnsi" w:cstheme="majorBidi"/>
          <w:b/>
          <w:bCs/>
          <w:sz w:val="28"/>
          <w:szCs w:val="28"/>
        </w:rPr>
      </w:pPr>
      <w:r>
        <w:br w:type="page"/>
      </w:r>
    </w:p>
    <w:p w14:paraId="3E09CCB8" w14:textId="0AFD1F44" w:rsidR="001C26CA" w:rsidRDefault="001C26CA" w:rsidP="001C26CA">
      <w:pPr>
        <w:pStyle w:val="Heading1"/>
      </w:pPr>
      <w:bookmarkStart w:id="33" w:name="_Toc381093596"/>
      <w:r w:rsidRPr="001C26CA">
        <w:lastRenderedPageBreak/>
        <w:t>A</w:t>
      </w:r>
      <w:r w:rsidR="005C1391">
        <w:t>ppendi</w:t>
      </w:r>
      <w:r w:rsidRPr="001C26CA">
        <w:t xml:space="preserve">x </w:t>
      </w:r>
      <w:r>
        <w:t>D</w:t>
      </w:r>
      <w:r w:rsidR="005C1391">
        <w:t xml:space="preserve"> -</w:t>
      </w:r>
      <w:r>
        <w:t xml:space="preserve"> GISC in operations</w:t>
      </w:r>
      <w:bookmarkEnd w:id="33"/>
      <w:r>
        <w:t xml:space="preserve"> </w:t>
      </w:r>
    </w:p>
    <w:p w14:paraId="223D96CB" w14:textId="4E562E06" w:rsidR="00692F20" w:rsidRDefault="00692F20" w:rsidP="00FA4F2A">
      <w:pPr>
        <w:pStyle w:val="Heading2"/>
        <w:rPr>
          <w:lang w:eastAsia="ja-JP"/>
        </w:rPr>
      </w:pPr>
      <w:bookmarkStart w:id="34" w:name="_Annex_to_9.1:"/>
      <w:bookmarkStart w:id="35" w:name="_Toc381093597"/>
      <w:bookmarkEnd w:id="34"/>
      <w:r>
        <w:rPr>
          <w:rFonts w:hint="eastAsia"/>
          <w:lang w:eastAsia="ja-JP"/>
        </w:rPr>
        <w:t>Annex</w:t>
      </w:r>
      <w:r>
        <w:rPr>
          <w:lang w:eastAsia="ja-JP"/>
        </w:rPr>
        <w:t xml:space="preserve"> to 9.1</w:t>
      </w:r>
      <w:r>
        <w:rPr>
          <w:rFonts w:hint="eastAsia"/>
          <w:lang w:eastAsia="ja-JP"/>
        </w:rPr>
        <w:t>: GISC backup procedures</w:t>
      </w:r>
      <w:bookmarkEnd w:id="35"/>
      <w:r>
        <w:rPr>
          <w:lang w:eastAsia="ja-JP"/>
        </w:rPr>
        <w:t xml:space="preserve"> </w:t>
      </w:r>
    </w:p>
    <w:p w14:paraId="2FCEA5EA" w14:textId="77777777" w:rsidR="00692F20" w:rsidRDefault="00692F20" w:rsidP="00692F20">
      <w:pPr>
        <w:pStyle w:val="Heading4"/>
        <w:rPr>
          <w:lang w:eastAsia="ja-JP"/>
        </w:rPr>
      </w:pPr>
      <w:r>
        <w:rPr>
          <w:rFonts w:hint="eastAsia"/>
          <w:lang w:eastAsia="ja-JP"/>
        </w:rPr>
        <w:t>Scope of backup</w:t>
      </w:r>
    </w:p>
    <w:p w14:paraId="25BFD661" w14:textId="77777777" w:rsidR="00692F20" w:rsidRDefault="00692F20" w:rsidP="00FB1500">
      <w:pPr>
        <w:pStyle w:val="a"/>
        <w:numPr>
          <w:ilvl w:val="0"/>
          <w:numId w:val="24"/>
        </w:numPr>
        <w:rPr>
          <w:lang w:eastAsia="ja-JP"/>
        </w:rPr>
      </w:pPr>
      <w:r>
        <w:rPr>
          <w:rFonts w:hint="eastAsia"/>
          <w:lang w:eastAsia="ja-JP"/>
        </w:rPr>
        <w:t>Data intended for global exchange from NCs and DCPCs are mandatory.</w:t>
      </w:r>
    </w:p>
    <w:p w14:paraId="4B900EF2" w14:textId="77777777" w:rsidR="00692F20" w:rsidRDefault="00692F20" w:rsidP="00FB1500">
      <w:pPr>
        <w:pStyle w:val="a"/>
        <w:numPr>
          <w:ilvl w:val="0"/>
          <w:numId w:val="24"/>
        </w:numPr>
        <w:rPr>
          <w:lang w:eastAsia="ja-JP"/>
        </w:rPr>
      </w:pPr>
      <w:r>
        <w:rPr>
          <w:rFonts w:hint="eastAsia"/>
          <w:lang w:eastAsia="ja-JP"/>
        </w:rPr>
        <w:t>Data intended for regional exchange from NCs and DCPCs are optional.</w:t>
      </w:r>
    </w:p>
    <w:p w14:paraId="709A2D3B" w14:textId="77777777" w:rsidR="00692F20" w:rsidRDefault="00692F20" w:rsidP="00FB1500">
      <w:pPr>
        <w:pStyle w:val="a"/>
        <w:numPr>
          <w:ilvl w:val="0"/>
          <w:numId w:val="24"/>
        </w:numPr>
        <w:rPr>
          <w:lang w:eastAsia="ja-JP"/>
        </w:rPr>
      </w:pPr>
      <w:r>
        <w:rPr>
          <w:lang w:eastAsia="ja-JP"/>
        </w:rPr>
        <w:t xml:space="preserve">For short term outages, </w:t>
      </w:r>
      <w:r>
        <w:rPr>
          <w:rFonts w:hint="eastAsia"/>
          <w:lang w:eastAsia="ja-JP"/>
        </w:rPr>
        <w:t>Metadata management is out of scope and metadata editing privileges should not be transferred between backup GISCs.</w:t>
      </w:r>
    </w:p>
    <w:p w14:paraId="65C63009" w14:textId="77777777" w:rsidR="00692F20" w:rsidRPr="00A15708" w:rsidRDefault="00692F20" w:rsidP="00692F20">
      <w:pPr>
        <w:pStyle w:val="Heading4"/>
        <w:rPr>
          <w:lang w:eastAsia="ja-JP"/>
        </w:rPr>
      </w:pPr>
      <w:r>
        <w:rPr>
          <w:rFonts w:hint="eastAsia"/>
          <w:lang w:eastAsia="ja-JP"/>
        </w:rPr>
        <w:t>Backup services</w:t>
      </w:r>
    </w:p>
    <w:p w14:paraId="7F2DAFFE" w14:textId="77777777" w:rsidR="00692F20" w:rsidRDefault="00692F20" w:rsidP="00FB1500">
      <w:pPr>
        <w:pStyle w:val="a"/>
        <w:numPr>
          <w:ilvl w:val="0"/>
          <w:numId w:val="25"/>
        </w:numPr>
        <w:rPr>
          <w:lang w:eastAsia="ja-JP"/>
        </w:rPr>
      </w:pPr>
      <w:r>
        <w:rPr>
          <w:rFonts w:hint="eastAsia"/>
          <w:lang w:eastAsia="ja-JP"/>
        </w:rPr>
        <w:t xml:space="preserve">Data collection </w:t>
      </w:r>
      <w:r w:rsidRPr="00B94520">
        <w:rPr>
          <w:lang w:eastAsia="ja-JP"/>
        </w:rPr>
        <w:t>from AMDCN of the other GISC</w:t>
      </w:r>
    </w:p>
    <w:p w14:paraId="16C5A49A" w14:textId="77777777" w:rsidR="00692F20" w:rsidRDefault="00692F20" w:rsidP="00FB1500">
      <w:pPr>
        <w:pStyle w:val="a"/>
        <w:numPr>
          <w:ilvl w:val="0"/>
          <w:numId w:val="25"/>
        </w:numPr>
        <w:rPr>
          <w:lang w:eastAsia="ja-JP"/>
        </w:rPr>
      </w:pPr>
      <w:r w:rsidRPr="00B94520">
        <w:rPr>
          <w:lang w:eastAsia="ja-JP"/>
        </w:rPr>
        <w:t>Data provision to other GISCs</w:t>
      </w:r>
    </w:p>
    <w:p w14:paraId="37486F0E" w14:textId="77777777" w:rsidR="00692F20" w:rsidRDefault="00692F20" w:rsidP="00FB1500">
      <w:pPr>
        <w:pStyle w:val="a"/>
        <w:numPr>
          <w:ilvl w:val="1"/>
          <w:numId w:val="25"/>
        </w:numPr>
        <w:rPr>
          <w:lang w:eastAsia="ja-JP"/>
        </w:rPr>
      </w:pPr>
      <w:r>
        <w:rPr>
          <w:rFonts w:hint="eastAsia"/>
          <w:lang w:eastAsia="ja-JP"/>
        </w:rPr>
        <w:t>Make available on its GISC cache</w:t>
      </w:r>
    </w:p>
    <w:p w14:paraId="70D92E05" w14:textId="77777777" w:rsidR="00692F20" w:rsidRDefault="00692F20" w:rsidP="00FB1500">
      <w:pPr>
        <w:pStyle w:val="a"/>
        <w:numPr>
          <w:ilvl w:val="1"/>
          <w:numId w:val="25"/>
        </w:numPr>
        <w:rPr>
          <w:lang w:eastAsia="ja-JP"/>
        </w:rPr>
      </w:pPr>
      <w:r>
        <w:rPr>
          <w:rFonts w:hint="eastAsia"/>
          <w:lang w:eastAsia="ja-JP"/>
        </w:rPr>
        <w:t>Disseminate through GISC core network (GTS, RMDCN)</w:t>
      </w:r>
    </w:p>
    <w:p w14:paraId="56C77006" w14:textId="77777777" w:rsidR="00692F20" w:rsidRDefault="00692F20" w:rsidP="00FB1500">
      <w:pPr>
        <w:pStyle w:val="a"/>
        <w:numPr>
          <w:ilvl w:val="0"/>
          <w:numId w:val="25"/>
        </w:numPr>
        <w:rPr>
          <w:lang w:eastAsia="ja-JP"/>
        </w:rPr>
      </w:pPr>
      <w:r w:rsidRPr="00B94520">
        <w:rPr>
          <w:lang w:eastAsia="ja-JP"/>
        </w:rPr>
        <w:t>Data provision to NCs and DCPCs in AMDCN of the other GISC</w:t>
      </w:r>
    </w:p>
    <w:p w14:paraId="3C2179E9" w14:textId="77777777" w:rsidR="00692F20" w:rsidRDefault="00692F20" w:rsidP="00FB1500">
      <w:pPr>
        <w:pStyle w:val="a"/>
        <w:numPr>
          <w:ilvl w:val="1"/>
          <w:numId w:val="25"/>
        </w:numPr>
        <w:rPr>
          <w:lang w:eastAsia="ja-JP"/>
        </w:rPr>
      </w:pPr>
      <w:r>
        <w:rPr>
          <w:rFonts w:hint="eastAsia"/>
          <w:lang w:eastAsia="ja-JP"/>
        </w:rPr>
        <w:t>Make available on its GISC cache</w:t>
      </w:r>
    </w:p>
    <w:p w14:paraId="6B4EB06A" w14:textId="77777777" w:rsidR="00692F20" w:rsidRDefault="00692F20" w:rsidP="00FB1500">
      <w:pPr>
        <w:pStyle w:val="a"/>
        <w:numPr>
          <w:ilvl w:val="0"/>
          <w:numId w:val="25"/>
        </w:numPr>
        <w:rPr>
          <w:lang w:eastAsia="ja-JP"/>
        </w:rPr>
      </w:pPr>
      <w:r>
        <w:rPr>
          <w:rFonts w:hint="eastAsia"/>
          <w:lang w:eastAsia="ja-JP"/>
        </w:rPr>
        <w:t>Metadata management is out of scope</w:t>
      </w:r>
      <w:r>
        <w:rPr>
          <w:lang w:eastAsia="ja-JP"/>
        </w:rPr>
        <w:t xml:space="preserve"> for short term outages</w:t>
      </w:r>
    </w:p>
    <w:p w14:paraId="6095638B" w14:textId="77777777" w:rsidR="00C114E0" w:rsidRDefault="00C114E0" w:rsidP="00C114E0">
      <w:pPr>
        <w:pStyle w:val="Heading4"/>
        <w:rPr>
          <w:lang w:eastAsia="ja-JP"/>
        </w:rPr>
      </w:pPr>
      <w:r>
        <w:rPr>
          <w:rFonts w:hint="eastAsia"/>
          <w:lang w:eastAsia="ja-JP"/>
        </w:rPr>
        <w:t>User Information</w:t>
      </w:r>
    </w:p>
    <w:p w14:paraId="5E18A722" w14:textId="77777777" w:rsidR="00C114E0" w:rsidRPr="00692F20" w:rsidRDefault="00C114E0" w:rsidP="00C114E0">
      <w:r>
        <w:rPr>
          <w:rFonts w:ascii="Times New Roman" w:hAnsi="Times New Roman" w:cs="Times New Roman" w:hint="eastAsia"/>
          <w:sz w:val="24"/>
          <w:szCs w:val="24"/>
          <w:lang w:eastAsia="ja-JP"/>
        </w:rPr>
        <w:t xml:space="preserve">If there is a </w:t>
      </w:r>
      <w:r>
        <w:rPr>
          <w:rFonts w:ascii="Times New Roman" w:hAnsi="Times New Roman" w:cs="Times New Roman"/>
          <w:sz w:val="24"/>
          <w:szCs w:val="24"/>
          <w:lang w:eastAsia="ja-JP"/>
        </w:rPr>
        <w:t>need</w:t>
      </w:r>
      <w:r>
        <w:rPr>
          <w:rFonts w:ascii="Times New Roman" w:hAnsi="Times New Roman" w:cs="Times New Roman" w:hint="eastAsia"/>
          <w:sz w:val="24"/>
          <w:szCs w:val="24"/>
          <w:lang w:eastAsia="ja-JP"/>
        </w:rPr>
        <w:t xml:space="preserve"> to exchange user information for the purpose, proper security measures should be taken based on the agreement on the two GISCs.</w:t>
      </w:r>
    </w:p>
    <w:p w14:paraId="44D2CB5E" w14:textId="77777777" w:rsidR="00692F20" w:rsidRDefault="00692F20" w:rsidP="00692F20">
      <w:pPr>
        <w:pStyle w:val="Heading4"/>
        <w:rPr>
          <w:lang w:eastAsia="ja-JP"/>
        </w:rPr>
      </w:pPr>
      <w:r>
        <w:rPr>
          <w:lang w:eastAsia="ja-JP"/>
        </w:rPr>
        <w:t>Networks</w:t>
      </w:r>
    </w:p>
    <w:p w14:paraId="65D0AE89" w14:textId="77777777" w:rsidR="00692F20" w:rsidRDefault="00692F20" w:rsidP="00FB1500">
      <w:pPr>
        <w:pStyle w:val="a"/>
        <w:numPr>
          <w:ilvl w:val="0"/>
          <w:numId w:val="26"/>
        </w:numPr>
        <w:rPr>
          <w:lang w:eastAsia="ja-JP"/>
        </w:rPr>
      </w:pPr>
      <w:r>
        <w:rPr>
          <w:lang w:eastAsia="ja-JP"/>
        </w:rPr>
        <w:t>A backup GISC needs to ensure network connectivity with Centres in the AMDCN it is backing up.</w:t>
      </w:r>
    </w:p>
    <w:p w14:paraId="7223D0F2" w14:textId="6F4CDC38" w:rsidR="001C26CA" w:rsidRPr="001C26CA" w:rsidRDefault="001C26CA" w:rsidP="00420227">
      <w:pPr>
        <w:pStyle w:val="Heading2"/>
      </w:pPr>
      <w:bookmarkStart w:id="36" w:name="_Annex_to_9.1"/>
      <w:bookmarkStart w:id="37" w:name="_Annex_to_9.2"/>
      <w:bookmarkStart w:id="38" w:name="_Toc381093598"/>
      <w:bookmarkEnd w:id="36"/>
      <w:bookmarkEnd w:id="37"/>
      <w:r>
        <w:t>Anne</w:t>
      </w:r>
      <w:r w:rsidRPr="001C26CA">
        <w:t>x to 9.</w:t>
      </w:r>
      <w:r w:rsidR="00692F20">
        <w:t>2</w:t>
      </w:r>
      <w:r>
        <w:t xml:space="preserve"> GISC support to NCs and DCPCs</w:t>
      </w:r>
      <w:bookmarkEnd w:id="38"/>
    </w:p>
    <w:p w14:paraId="6313D6BD" w14:textId="77777777" w:rsidR="001C26CA" w:rsidRDefault="001C26CA" w:rsidP="001C26CA">
      <w:pPr>
        <w:spacing w:beforeLines="100" w:before="240"/>
        <w:rPr>
          <w:lang w:eastAsia="zh-CN"/>
        </w:rPr>
      </w:pPr>
      <w:r>
        <w:rPr>
          <w:rFonts w:hint="eastAsia"/>
          <w:lang w:eastAsia="zh-CN"/>
        </w:rPr>
        <w:t xml:space="preserve">GISCs are suggested to provide the following support activities to the centres (NCs and DCPCs) </w:t>
      </w:r>
      <w:r w:rsidRPr="00B62E4D">
        <w:rPr>
          <w:lang w:eastAsia="zh-CN"/>
        </w:rPr>
        <w:t>in</w:t>
      </w:r>
      <w:r>
        <w:rPr>
          <w:rFonts w:hint="eastAsia"/>
          <w:lang w:eastAsia="zh-CN"/>
        </w:rPr>
        <w:t xml:space="preserve"> </w:t>
      </w:r>
      <w:r>
        <w:rPr>
          <w:lang w:eastAsia="zh-CN"/>
        </w:rPr>
        <w:t>its area of responsibility</w:t>
      </w:r>
      <w:r>
        <w:rPr>
          <w:rFonts w:hint="eastAsia"/>
          <w:lang w:eastAsia="zh-CN"/>
        </w:rPr>
        <w:t>.</w:t>
      </w:r>
    </w:p>
    <w:p w14:paraId="0B21F00C" w14:textId="77777777" w:rsidR="001C26CA" w:rsidRDefault="001C26CA" w:rsidP="001C26CA">
      <w:pPr>
        <w:pStyle w:val="Heading4"/>
        <w:rPr>
          <w:lang w:eastAsia="zh-CN"/>
        </w:rPr>
      </w:pPr>
      <w:r>
        <w:rPr>
          <w:rFonts w:hint="eastAsia"/>
          <w:lang w:eastAsia="zh-CN"/>
        </w:rPr>
        <w:t>Operation coordination</w:t>
      </w:r>
    </w:p>
    <w:p w14:paraId="3002B89A" w14:textId="77777777" w:rsidR="001C26CA" w:rsidRDefault="001C26CA" w:rsidP="001C26CA">
      <w:pPr>
        <w:spacing w:beforeLines="100" w:before="240"/>
        <w:rPr>
          <w:lang w:eastAsia="zh-CN"/>
        </w:rPr>
      </w:pPr>
      <w:r>
        <w:rPr>
          <w:rFonts w:hint="eastAsia"/>
          <w:lang w:eastAsia="zh-CN"/>
        </w:rPr>
        <w:t>Each GISC should o</w:t>
      </w:r>
      <w:r>
        <w:rPr>
          <w:lang w:eastAsia="zh-CN"/>
        </w:rPr>
        <w:t xml:space="preserve">rganize regular meetings with the WIS Focal Points of the centres belonging to its AMDCN </w:t>
      </w:r>
      <w:r>
        <w:rPr>
          <w:rFonts w:hint="eastAsia"/>
          <w:lang w:eastAsia="zh-CN"/>
        </w:rPr>
        <w:t xml:space="preserve">to coordinate the </w:t>
      </w:r>
      <w:proofErr w:type="gramStart"/>
      <w:r>
        <w:rPr>
          <w:rFonts w:hint="eastAsia"/>
          <w:lang w:eastAsia="zh-CN"/>
        </w:rPr>
        <w:t>implementation</w:t>
      </w:r>
      <w:r>
        <w:rPr>
          <w:lang w:eastAsia="zh-CN"/>
        </w:rPr>
        <w:t>,</w:t>
      </w:r>
      <w:proofErr w:type="gramEnd"/>
      <w:r>
        <w:rPr>
          <w:lang w:eastAsia="zh-CN"/>
        </w:rPr>
        <w:t xml:space="preserve"> operation</w:t>
      </w:r>
      <w:r>
        <w:rPr>
          <w:rFonts w:hint="eastAsia"/>
          <w:lang w:eastAsia="zh-CN"/>
        </w:rPr>
        <w:t xml:space="preserve"> and </w:t>
      </w:r>
      <w:r>
        <w:rPr>
          <w:lang w:eastAsia="zh-CN"/>
        </w:rPr>
        <w:t>improvement</w:t>
      </w:r>
      <w:r>
        <w:rPr>
          <w:rFonts w:hint="eastAsia"/>
          <w:lang w:eastAsia="zh-CN"/>
        </w:rPr>
        <w:t xml:space="preserve"> of AMDCN to ensure it meet WIS </w:t>
      </w:r>
      <w:r>
        <w:rPr>
          <w:lang w:eastAsia="zh-CN"/>
        </w:rPr>
        <w:t>requirements.</w:t>
      </w:r>
    </w:p>
    <w:p w14:paraId="7370C748" w14:textId="77777777" w:rsidR="001C26CA" w:rsidRDefault="001C26CA" w:rsidP="001C26CA">
      <w:pPr>
        <w:spacing w:beforeLines="100" w:before="240"/>
        <w:rPr>
          <w:lang w:eastAsia="zh-CN"/>
        </w:rPr>
      </w:pPr>
      <w:r>
        <w:rPr>
          <w:rFonts w:hint="eastAsia"/>
          <w:lang w:eastAsia="zh-CN"/>
        </w:rPr>
        <w:t>Each GISC should m</w:t>
      </w:r>
      <w:r>
        <w:rPr>
          <w:lang w:eastAsia="zh-CN"/>
        </w:rPr>
        <w:t xml:space="preserve">aintain business continuity plans and handover arrangements to ensure continued service to </w:t>
      </w:r>
      <w:r>
        <w:rPr>
          <w:rFonts w:hint="eastAsia"/>
          <w:lang w:eastAsia="zh-CN"/>
        </w:rPr>
        <w:t xml:space="preserve">the </w:t>
      </w:r>
      <w:r>
        <w:rPr>
          <w:lang w:eastAsia="zh-CN"/>
        </w:rPr>
        <w:t xml:space="preserve">NCs and DCPCs </w:t>
      </w:r>
      <w:r w:rsidRPr="00B62E4D">
        <w:rPr>
          <w:lang w:eastAsia="zh-CN"/>
        </w:rPr>
        <w:t>in</w:t>
      </w:r>
      <w:r>
        <w:rPr>
          <w:rFonts w:hint="eastAsia"/>
          <w:lang w:eastAsia="zh-CN"/>
        </w:rPr>
        <w:t xml:space="preserve"> </w:t>
      </w:r>
      <w:r>
        <w:rPr>
          <w:lang w:eastAsia="zh-CN"/>
        </w:rPr>
        <w:t>its area of responsibility, especially for the collection and distribution of data and products</w:t>
      </w:r>
      <w:r>
        <w:rPr>
          <w:rFonts w:hint="eastAsia"/>
          <w:lang w:eastAsia="zh-CN"/>
        </w:rPr>
        <w:t>.</w:t>
      </w:r>
    </w:p>
    <w:p w14:paraId="4899FF1B" w14:textId="77777777" w:rsidR="001C26CA" w:rsidRDefault="001C26CA" w:rsidP="001C26CA">
      <w:pPr>
        <w:pStyle w:val="Heading4"/>
        <w:rPr>
          <w:lang w:eastAsia="zh-CN"/>
        </w:rPr>
      </w:pPr>
      <w:r>
        <w:rPr>
          <w:lang w:eastAsia="zh-CN"/>
        </w:rPr>
        <w:t xml:space="preserve">Technical </w:t>
      </w:r>
      <w:r>
        <w:rPr>
          <w:rFonts w:hint="eastAsia"/>
          <w:lang w:eastAsia="zh-CN"/>
        </w:rPr>
        <w:t>support</w:t>
      </w:r>
    </w:p>
    <w:p w14:paraId="56DC8281" w14:textId="77777777" w:rsidR="001C26CA" w:rsidRDefault="001C26CA" w:rsidP="001C26CA">
      <w:pPr>
        <w:spacing w:beforeLines="100" w:before="240"/>
        <w:rPr>
          <w:lang w:eastAsia="zh-CN"/>
        </w:rPr>
      </w:pPr>
      <w:r w:rsidRPr="000C69D9">
        <w:rPr>
          <w:lang w:eastAsia="zh-CN"/>
        </w:rPr>
        <w:t>Each GISC should provide</w:t>
      </w:r>
      <w:r>
        <w:rPr>
          <w:rFonts w:hint="eastAsia"/>
          <w:lang w:eastAsia="zh-CN"/>
        </w:rPr>
        <w:t xml:space="preserve"> </w:t>
      </w:r>
      <w:r w:rsidRPr="000C69D9">
        <w:rPr>
          <w:lang w:eastAsia="zh-CN"/>
        </w:rPr>
        <w:t xml:space="preserve">technical consultation on implementing </w:t>
      </w:r>
      <w:r>
        <w:rPr>
          <w:rFonts w:hint="eastAsia"/>
          <w:lang w:eastAsia="zh-CN"/>
        </w:rPr>
        <w:t xml:space="preserve">and improving </w:t>
      </w:r>
      <w:r w:rsidRPr="000C69D9">
        <w:rPr>
          <w:lang w:eastAsia="zh-CN"/>
        </w:rPr>
        <w:t>WIS functionality</w:t>
      </w:r>
      <w:r>
        <w:rPr>
          <w:rFonts w:hint="eastAsia"/>
          <w:lang w:eastAsia="zh-CN"/>
        </w:rPr>
        <w:t>,</w:t>
      </w:r>
      <w:r w:rsidRPr="000C69D9">
        <w:rPr>
          <w:lang w:eastAsia="zh-CN"/>
        </w:rPr>
        <w:t xml:space="preserve"> such as search and management of metadata</w:t>
      </w:r>
      <w:r>
        <w:rPr>
          <w:rFonts w:hint="eastAsia"/>
          <w:lang w:eastAsia="zh-CN"/>
        </w:rPr>
        <w:t>, to</w:t>
      </w:r>
      <w:r w:rsidRPr="000C69D9">
        <w:rPr>
          <w:lang w:eastAsia="zh-CN"/>
        </w:rPr>
        <w:t xml:space="preserve"> </w:t>
      </w:r>
      <w:r>
        <w:rPr>
          <w:rFonts w:hint="eastAsia"/>
          <w:lang w:eastAsia="zh-CN"/>
        </w:rPr>
        <w:t xml:space="preserve">the centres </w:t>
      </w:r>
      <w:r w:rsidRPr="00B62E4D">
        <w:rPr>
          <w:lang w:eastAsia="zh-CN"/>
        </w:rPr>
        <w:t>in</w:t>
      </w:r>
      <w:r>
        <w:rPr>
          <w:rFonts w:hint="eastAsia"/>
          <w:lang w:eastAsia="zh-CN"/>
        </w:rPr>
        <w:t xml:space="preserve"> </w:t>
      </w:r>
      <w:r>
        <w:rPr>
          <w:lang w:eastAsia="zh-CN"/>
        </w:rPr>
        <w:t>its area of responsibility</w:t>
      </w:r>
      <w:r w:rsidRPr="000C69D9">
        <w:rPr>
          <w:lang w:eastAsia="zh-CN"/>
        </w:rPr>
        <w:t>.</w:t>
      </w:r>
    </w:p>
    <w:p w14:paraId="64876494" w14:textId="77777777" w:rsidR="001C26CA" w:rsidRDefault="001C26CA" w:rsidP="001C26CA">
      <w:pPr>
        <w:spacing w:beforeLines="100" w:before="240"/>
        <w:rPr>
          <w:lang w:eastAsia="zh-CN"/>
        </w:rPr>
      </w:pPr>
      <w:r w:rsidRPr="00730DE4">
        <w:rPr>
          <w:lang w:eastAsia="zh-CN"/>
        </w:rPr>
        <w:lastRenderedPageBreak/>
        <w:t xml:space="preserve">Each GISC should </w:t>
      </w:r>
      <w:r>
        <w:rPr>
          <w:rFonts w:hint="eastAsia"/>
          <w:lang w:eastAsia="zh-CN"/>
        </w:rPr>
        <w:t xml:space="preserve">support the centres </w:t>
      </w:r>
      <w:r w:rsidRPr="00B62E4D">
        <w:rPr>
          <w:lang w:eastAsia="zh-CN"/>
        </w:rPr>
        <w:t>in</w:t>
      </w:r>
      <w:r>
        <w:rPr>
          <w:rFonts w:hint="eastAsia"/>
          <w:lang w:eastAsia="zh-CN"/>
        </w:rPr>
        <w:t xml:space="preserve"> </w:t>
      </w:r>
      <w:r>
        <w:rPr>
          <w:lang w:eastAsia="zh-CN"/>
        </w:rPr>
        <w:t>its area of responsibility</w:t>
      </w:r>
      <w:r>
        <w:rPr>
          <w:rFonts w:hint="eastAsia"/>
          <w:lang w:eastAsia="zh-CN"/>
        </w:rPr>
        <w:t xml:space="preserve"> in </w:t>
      </w:r>
      <w:r>
        <w:rPr>
          <w:lang w:eastAsia="zh-CN"/>
        </w:rPr>
        <w:t>creating and maintenance of metadata,</w:t>
      </w:r>
      <w:r>
        <w:rPr>
          <w:rFonts w:hint="eastAsia"/>
          <w:lang w:eastAsia="zh-CN"/>
        </w:rPr>
        <w:t xml:space="preserve"> </w:t>
      </w:r>
      <w:r>
        <w:rPr>
          <w:lang w:eastAsia="zh-CN"/>
        </w:rPr>
        <w:t>in adoption of recommended data format</w:t>
      </w:r>
      <w:r>
        <w:rPr>
          <w:rFonts w:hint="eastAsia"/>
          <w:lang w:eastAsia="zh-CN"/>
        </w:rPr>
        <w:t>s</w:t>
      </w:r>
      <w:r>
        <w:rPr>
          <w:lang w:eastAsia="zh-CN"/>
        </w:rPr>
        <w:t xml:space="preserve"> as</w:t>
      </w:r>
      <w:r>
        <w:rPr>
          <w:rFonts w:hint="eastAsia"/>
          <w:lang w:eastAsia="zh-CN"/>
        </w:rPr>
        <w:t xml:space="preserve"> well as in monitoring activities </w:t>
      </w:r>
      <w:r>
        <w:rPr>
          <w:lang w:eastAsia="zh-CN"/>
        </w:rPr>
        <w:t>in suitable manners.</w:t>
      </w:r>
    </w:p>
    <w:p w14:paraId="392A7A2D" w14:textId="77777777" w:rsidR="001C26CA" w:rsidRDefault="001C26CA" w:rsidP="001C26CA">
      <w:pPr>
        <w:pStyle w:val="Heading4"/>
        <w:rPr>
          <w:lang w:eastAsia="zh-CN"/>
        </w:rPr>
      </w:pPr>
      <w:r>
        <w:rPr>
          <w:rFonts w:hint="eastAsia"/>
          <w:lang w:eastAsia="zh-CN"/>
        </w:rPr>
        <w:t>C</w:t>
      </w:r>
      <w:r>
        <w:rPr>
          <w:lang w:eastAsia="zh-CN"/>
        </w:rPr>
        <w:t>apacity-building support</w:t>
      </w:r>
    </w:p>
    <w:p w14:paraId="2D9DE638" w14:textId="77777777" w:rsidR="001C26CA" w:rsidRDefault="001C26CA" w:rsidP="001C26CA">
      <w:pPr>
        <w:spacing w:beforeLines="100" w:before="240"/>
        <w:rPr>
          <w:lang w:eastAsia="zh-CN"/>
        </w:rPr>
      </w:pPr>
      <w:r w:rsidRPr="003E5D80">
        <w:rPr>
          <w:lang w:eastAsia="zh-CN"/>
        </w:rPr>
        <w:t xml:space="preserve">Each GISC should </w:t>
      </w:r>
      <w:r>
        <w:rPr>
          <w:rFonts w:hint="eastAsia"/>
          <w:lang w:eastAsia="zh-CN"/>
        </w:rPr>
        <w:t xml:space="preserve">develop and provide </w:t>
      </w:r>
      <w:r>
        <w:rPr>
          <w:lang w:eastAsia="zh-CN"/>
        </w:rPr>
        <w:t>training</w:t>
      </w:r>
      <w:r>
        <w:rPr>
          <w:rFonts w:hint="eastAsia"/>
          <w:lang w:eastAsia="zh-CN"/>
        </w:rPr>
        <w:t xml:space="preserve"> courses </w:t>
      </w:r>
      <w:r w:rsidRPr="00DE48DD">
        <w:rPr>
          <w:lang w:eastAsia="zh-CN"/>
        </w:rPr>
        <w:t>by reference to</w:t>
      </w:r>
      <w:r>
        <w:rPr>
          <w:rFonts w:hint="eastAsia"/>
          <w:lang w:eastAsia="zh-CN"/>
        </w:rPr>
        <w:t xml:space="preserve"> the WIS Training and Learning Guide to meet the capacity-building </w:t>
      </w:r>
      <w:r>
        <w:rPr>
          <w:lang w:eastAsia="zh-CN"/>
        </w:rPr>
        <w:t>requirements</w:t>
      </w:r>
      <w:r>
        <w:rPr>
          <w:rFonts w:hint="eastAsia"/>
          <w:lang w:eastAsia="zh-CN"/>
        </w:rPr>
        <w:t xml:space="preserve"> of the centres in </w:t>
      </w:r>
      <w:r>
        <w:rPr>
          <w:lang w:eastAsia="zh-CN"/>
        </w:rPr>
        <w:t>its area of responsibility</w:t>
      </w:r>
      <w:r>
        <w:rPr>
          <w:rFonts w:hint="eastAsia"/>
          <w:lang w:eastAsia="zh-CN"/>
        </w:rPr>
        <w:t>.</w:t>
      </w:r>
    </w:p>
    <w:p w14:paraId="1D95ABF7" w14:textId="77777777" w:rsidR="001C26CA" w:rsidRDefault="001C26CA" w:rsidP="001C26CA">
      <w:pPr>
        <w:pStyle w:val="Heading4"/>
      </w:pPr>
      <w:r>
        <w:t>References</w:t>
      </w:r>
    </w:p>
    <w:p w14:paraId="11F2F05C" w14:textId="77777777" w:rsidR="001C26CA" w:rsidRPr="0066500B" w:rsidRDefault="001C26CA" w:rsidP="001C26CA">
      <w:pPr>
        <w:spacing w:beforeLines="100" w:before="240" w:after="0"/>
        <w:ind w:left="357"/>
        <w:rPr>
          <w:lang w:eastAsia="zh-CN"/>
        </w:rPr>
      </w:pPr>
      <w:r w:rsidRPr="009C2B4A">
        <w:rPr>
          <w:lang w:eastAsia="zh-CN"/>
        </w:rPr>
        <w:t xml:space="preserve">[1] </w:t>
      </w:r>
      <w:r w:rsidRPr="0066500B">
        <w:rPr>
          <w:lang w:eastAsia="zh-CN"/>
        </w:rPr>
        <w:t>ET-WISC/2013-Final</w:t>
      </w:r>
      <w:r>
        <w:rPr>
          <w:rFonts w:hint="eastAsia"/>
          <w:lang w:eastAsia="zh-CN"/>
        </w:rPr>
        <w:t xml:space="preserve"> </w:t>
      </w:r>
      <w:r w:rsidRPr="0066500B">
        <w:rPr>
          <w:lang w:eastAsia="zh-CN"/>
        </w:rPr>
        <w:t>Report</w:t>
      </w:r>
    </w:p>
    <w:p w14:paraId="2FFBB3CB" w14:textId="77777777" w:rsidR="001C26CA" w:rsidRPr="00AC36AE" w:rsidRDefault="001C26CA" w:rsidP="001C26CA">
      <w:pPr>
        <w:spacing w:after="0"/>
        <w:ind w:left="360"/>
        <w:rPr>
          <w:lang w:eastAsia="zh-CN"/>
        </w:rPr>
      </w:pPr>
      <w:r w:rsidRPr="00AC36AE">
        <w:rPr>
          <w:lang w:eastAsia="zh-CN"/>
        </w:rPr>
        <w:t>[</w:t>
      </w:r>
      <w:r>
        <w:rPr>
          <w:lang w:eastAsia="zh-CN"/>
        </w:rPr>
        <w:t>2</w:t>
      </w:r>
      <w:r w:rsidRPr="00AC36AE">
        <w:rPr>
          <w:lang w:eastAsia="zh-CN"/>
        </w:rPr>
        <w:t>] Manual on the WIS (WMO No 1060)</w:t>
      </w:r>
    </w:p>
    <w:p w14:paraId="662D3954" w14:textId="77777777" w:rsidR="001C26CA" w:rsidRDefault="001C26CA" w:rsidP="001C26CA">
      <w:pPr>
        <w:spacing w:after="0"/>
        <w:ind w:left="360"/>
        <w:rPr>
          <w:lang w:eastAsia="zh-CN"/>
        </w:rPr>
      </w:pPr>
      <w:r w:rsidRPr="00AC36AE">
        <w:rPr>
          <w:lang w:eastAsia="zh-CN"/>
        </w:rPr>
        <w:t>[</w:t>
      </w:r>
      <w:r>
        <w:rPr>
          <w:lang w:eastAsia="zh-CN"/>
        </w:rPr>
        <w:t>3</w:t>
      </w:r>
      <w:r w:rsidRPr="00AC36AE">
        <w:rPr>
          <w:lang w:eastAsia="zh-CN"/>
        </w:rPr>
        <w:t xml:space="preserve">] </w:t>
      </w:r>
      <w:r>
        <w:rPr>
          <w:rFonts w:hint="eastAsia"/>
          <w:lang w:eastAsia="zh-CN"/>
        </w:rPr>
        <w:t>Guide to</w:t>
      </w:r>
      <w:r w:rsidRPr="00AC36AE">
        <w:rPr>
          <w:lang w:eastAsia="zh-CN"/>
        </w:rPr>
        <w:t xml:space="preserve"> the WIS (WMO No 106</w:t>
      </w:r>
      <w:r>
        <w:rPr>
          <w:rFonts w:hint="eastAsia"/>
          <w:lang w:eastAsia="zh-CN"/>
        </w:rPr>
        <w:t>1</w:t>
      </w:r>
      <w:r w:rsidRPr="00AC36AE">
        <w:rPr>
          <w:lang w:eastAsia="zh-CN"/>
        </w:rPr>
        <w:t>)</w:t>
      </w:r>
    </w:p>
    <w:p w14:paraId="6FFD2966" w14:textId="77777777" w:rsidR="001C26CA" w:rsidRDefault="001C26CA" w:rsidP="001C26CA">
      <w:pPr>
        <w:spacing w:after="0"/>
        <w:ind w:left="360"/>
        <w:rPr>
          <w:lang w:eastAsia="zh-CN"/>
        </w:rPr>
      </w:pPr>
      <w:r>
        <w:rPr>
          <w:rFonts w:hint="eastAsia"/>
          <w:lang w:eastAsia="zh-CN"/>
        </w:rPr>
        <w:t>[</w:t>
      </w:r>
      <w:r>
        <w:rPr>
          <w:lang w:eastAsia="zh-CN"/>
        </w:rPr>
        <w:t>4</w:t>
      </w:r>
      <w:r>
        <w:rPr>
          <w:rFonts w:hint="eastAsia"/>
          <w:lang w:eastAsia="zh-CN"/>
        </w:rPr>
        <w:t>]</w:t>
      </w:r>
      <w:r w:rsidRPr="000C62F8">
        <w:t xml:space="preserve"> </w:t>
      </w:r>
      <w:r w:rsidRPr="00DE48DD">
        <w:rPr>
          <w:lang w:eastAsia="zh-CN"/>
        </w:rPr>
        <w:t>WIS Training and Learning Guide</w:t>
      </w:r>
    </w:p>
    <w:p w14:paraId="0204B867" w14:textId="5E2A1EBF" w:rsidR="001C26CA" w:rsidRDefault="001C26CA">
      <w:pPr>
        <w:rPr>
          <w:rFonts w:cs="Arial"/>
        </w:rPr>
      </w:pPr>
      <w:r>
        <w:rPr>
          <w:rFonts w:cs="Arial"/>
        </w:rPr>
        <w:br w:type="page"/>
      </w:r>
    </w:p>
    <w:p w14:paraId="0036DA3E" w14:textId="66643C0E" w:rsidR="001C26CA" w:rsidRDefault="001C26CA" w:rsidP="001C26CA">
      <w:pPr>
        <w:pStyle w:val="Heading2"/>
        <w:rPr>
          <w:lang w:eastAsia="zh-CN"/>
        </w:rPr>
      </w:pPr>
      <w:bookmarkStart w:id="39" w:name="_Annex_to_9.3"/>
      <w:bookmarkStart w:id="40" w:name="_Toc381093599"/>
      <w:bookmarkEnd w:id="39"/>
      <w:r>
        <w:rPr>
          <w:lang w:eastAsia="ja-JP"/>
        </w:rPr>
        <w:lastRenderedPageBreak/>
        <w:t>Annex to 9.3 Procedures for changing of principal GISC</w:t>
      </w:r>
      <w:bookmarkEnd w:id="40"/>
    </w:p>
    <w:p w14:paraId="535F297B" w14:textId="77777777" w:rsidR="001C26CA" w:rsidRDefault="001C26CA" w:rsidP="001C26CA">
      <w:pPr>
        <w:spacing w:beforeLines="50" w:before="120"/>
        <w:rPr>
          <w:lang w:eastAsia="zh-CN"/>
        </w:rPr>
      </w:pPr>
      <w:r>
        <w:rPr>
          <w:rFonts w:hint="eastAsia"/>
          <w:lang w:eastAsia="zh-CN"/>
        </w:rPr>
        <w:t xml:space="preserve">The </w:t>
      </w:r>
      <w:r w:rsidRPr="004D2B70">
        <w:rPr>
          <w:lang w:eastAsia="zh-CN"/>
        </w:rPr>
        <w:t>procedure for NCs and DCPCs chang</w:t>
      </w:r>
      <w:r>
        <w:rPr>
          <w:rFonts w:hint="eastAsia"/>
          <w:lang w:eastAsia="zh-CN"/>
        </w:rPr>
        <w:t>ing</w:t>
      </w:r>
      <w:r w:rsidRPr="004D2B70">
        <w:rPr>
          <w:lang w:eastAsia="zh-CN"/>
        </w:rPr>
        <w:t xml:space="preserve"> their principal GISC</w:t>
      </w:r>
      <w:r>
        <w:rPr>
          <w:rFonts w:hint="eastAsia"/>
          <w:lang w:eastAsia="zh-CN"/>
        </w:rPr>
        <w:t xml:space="preserve"> is suggested as follows.</w:t>
      </w:r>
    </w:p>
    <w:p w14:paraId="04C72CEE" w14:textId="77777777" w:rsidR="001C26CA" w:rsidRDefault="001C26CA" w:rsidP="00FB1500">
      <w:pPr>
        <w:pStyle w:val="ListParagraph"/>
        <w:numPr>
          <w:ilvl w:val="0"/>
          <w:numId w:val="22"/>
        </w:numPr>
        <w:rPr>
          <w:lang w:eastAsia="zh-CN"/>
        </w:rPr>
      </w:pPr>
      <w:r>
        <w:rPr>
          <w:rFonts w:hint="eastAsia"/>
          <w:lang w:eastAsia="zh-CN"/>
        </w:rPr>
        <w:t xml:space="preserve">The centre (NC/DCPC) </w:t>
      </w:r>
      <w:r w:rsidRPr="00B71389">
        <w:rPr>
          <w:lang w:eastAsia="zh-CN"/>
        </w:rPr>
        <w:t xml:space="preserve">wishing to change </w:t>
      </w:r>
      <w:r>
        <w:rPr>
          <w:rFonts w:hint="eastAsia"/>
          <w:lang w:eastAsia="zh-CN"/>
        </w:rPr>
        <w:t>its</w:t>
      </w:r>
      <w:r w:rsidRPr="00B71389">
        <w:rPr>
          <w:lang w:eastAsia="zh-CN"/>
        </w:rPr>
        <w:t xml:space="preserve"> principal GISC</w:t>
      </w:r>
      <w:r w:rsidRPr="00B71389">
        <w:rPr>
          <w:rFonts w:hint="eastAsia"/>
          <w:lang w:eastAsia="zh-CN"/>
        </w:rPr>
        <w:t xml:space="preserve"> </w:t>
      </w:r>
      <w:r>
        <w:rPr>
          <w:rFonts w:hint="eastAsia"/>
          <w:lang w:eastAsia="zh-CN"/>
        </w:rPr>
        <w:t xml:space="preserve">should </w:t>
      </w:r>
      <w:r>
        <w:rPr>
          <w:lang w:eastAsia="zh-CN"/>
        </w:rPr>
        <w:t>consult with its present and</w:t>
      </w:r>
      <w:r>
        <w:rPr>
          <w:rFonts w:hint="eastAsia"/>
          <w:lang w:eastAsia="zh-CN"/>
        </w:rPr>
        <w:t xml:space="preserve"> </w:t>
      </w:r>
      <w:r>
        <w:rPr>
          <w:lang w:eastAsia="zh-CN"/>
        </w:rPr>
        <w:t xml:space="preserve">proposed </w:t>
      </w:r>
      <w:r w:rsidRPr="00EF64CE">
        <w:rPr>
          <w:lang w:eastAsia="zh-CN"/>
        </w:rPr>
        <w:t>principal GISC</w:t>
      </w:r>
      <w:r>
        <w:rPr>
          <w:lang w:eastAsia="zh-CN"/>
        </w:rPr>
        <w:t>s</w:t>
      </w:r>
      <w:r w:rsidRPr="00EF64CE">
        <w:rPr>
          <w:lang w:eastAsia="zh-CN"/>
        </w:rPr>
        <w:t xml:space="preserve"> and </w:t>
      </w:r>
      <w:r>
        <w:rPr>
          <w:lang w:eastAsia="zh-CN"/>
        </w:rPr>
        <w:t>receive the new principal</w:t>
      </w:r>
      <w:r w:rsidRPr="00EF64CE">
        <w:rPr>
          <w:lang w:eastAsia="zh-CN"/>
        </w:rPr>
        <w:t xml:space="preserve"> GISC </w:t>
      </w:r>
      <w:r>
        <w:rPr>
          <w:lang w:eastAsia="zh-CN"/>
        </w:rPr>
        <w:t>‘s</w:t>
      </w:r>
      <w:r w:rsidRPr="00EF64CE">
        <w:rPr>
          <w:lang w:eastAsia="zh-CN"/>
        </w:rPr>
        <w:t xml:space="preserve"> approval.</w:t>
      </w:r>
    </w:p>
    <w:p w14:paraId="68134EC5" w14:textId="77777777" w:rsidR="001C26CA" w:rsidRDefault="001C26CA" w:rsidP="00FB1500">
      <w:pPr>
        <w:pStyle w:val="ListParagraph"/>
        <w:numPr>
          <w:ilvl w:val="0"/>
          <w:numId w:val="22"/>
        </w:numPr>
        <w:rPr>
          <w:lang w:eastAsia="zh-CN"/>
        </w:rPr>
      </w:pPr>
      <w:r>
        <w:rPr>
          <w:rFonts w:hint="eastAsia"/>
          <w:lang w:eastAsia="zh-CN"/>
        </w:rPr>
        <w:t>The centre should communicate with the chosen GISC to c</w:t>
      </w:r>
      <w:r w:rsidRPr="00DB520D">
        <w:rPr>
          <w:lang w:eastAsia="zh-CN"/>
        </w:rPr>
        <w:t>heck the communication network connectivity</w:t>
      </w:r>
      <w:r>
        <w:rPr>
          <w:rFonts w:hint="eastAsia"/>
          <w:lang w:eastAsia="zh-CN"/>
        </w:rPr>
        <w:t xml:space="preserve"> to the chosen GISC and e</w:t>
      </w:r>
      <w:r w:rsidRPr="00DB520D">
        <w:rPr>
          <w:lang w:eastAsia="zh-CN"/>
        </w:rPr>
        <w:t>nsure that the bandwidth is sufficient to send and receive all data without undue delays</w:t>
      </w:r>
      <w:r>
        <w:rPr>
          <w:rFonts w:hint="eastAsia"/>
          <w:lang w:eastAsia="zh-CN"/>
        </w:rPr>
        <w:t>.</w:t>
      </w:r>
    </w:p>
    <w:p w14:paraId="47C1D121" w14:textId="77777777" w:rsidR="001C26CA" w:rsidRDefault="001C26CA" w:rsidP="00FB1500">
      <w:pPr>
        <w:pStyle w:val="ListParagraph"/>
        <w:numPr>
          <w:ilvl w:val="0"/>
          <w:numId w:val="22"/>
        </w:numPr>
        <w:rPr>
          <w:lang w:eastAsia="zh-CN"/>
        </w:rPr>
      </w:pPr>
      <w:r>
        <w:rPr>
          <w:rFonts w:hint="eastAsia"/>
          <w:lang w:eastAsia="zh-CN"/>
        </w:rPr>
        <w:t>The centre should i</w:t>
      </w:r>
      <w:r w:rsidRPr="00CF00EC">
        <w:rPr>
          <w:lang w:eastAsia="zh-CN"/>
        </w:rPr>
        <w:t xml:space="preserve">nform </w:t>
      </w:r>
      <w:r w:rsidRPr="009423C8">
        <w:rPr>
          <w:lang w:eastAsia="zh-CN"/>
        </w:rPr>
        <w:t>regional association</w:t>
      </w:r>
      <w:r w:rsidRPr="00CF00EC">
        <w:rPr>
          <w:lang w:eastAsia="zh-CN"/>
        </w:rPr>
        <w:t xml:space="preserve"> </w:t>
      </w:r>
      <w:r>
        <w:rPr>
          <w:lang w:eastAsia="zh-CN"/>
        </w:rPr>
        <w:t>and</w:t>
      </w:r>
      <w:r>
        <w:rPr>
          <w:rFonts w:hint="eastAsia"/>
          <w:lang w:eastAsia="zh-CN"/>
        </w:rPr>
        <w:t xml:space="preserve"> </w:t>
      </w:r>
      <w:r w:rsidRPr="00CF00EC">
        <w:rPr>
          <w:lang w:eastAsia="zh-CN"/>
        </w:rPr>
        <w:t xml:space="preserve">WMO </w:t>
      </w:r>
      <w:r>
        <w:rPr>
          <w:lang w:eastAsia="zh-CN"/>
        </w:rPr>
        <w:t xml:space="preserve">by letter from the PR about </w:t>
      </w:r>
      <w:r w:rsidRPr="00CF00EC">
        <w:rPr>
          <w:lang w:eastAsia="zh-CN"/>
        </w:rPr>
        <w:t xml:space="preserve">the choice of </w:t>
      </w:r>
      <w:r>
        <w:rPr>
          <w:rFonts w:hint="eastAsia"/>
          <w:lang w:eastAsia="zh-CN"/>
        </w:rPr>
        <w:t>new</w:t>
      </w:r>
      <w:r w:rsidRPr="00CF00EC">
        <w:rPr>
          <w:lang w:eastAsia="zh-CN"/>
        </w:rPr>
        <w:t xml:space="preserve"> principal GISC</w:t>
      </w:r>
      <w:r>
        <w:rPr>
          <w:rFonts w:hint="eastAsia"/>
          <w:lang w:eastAsia="zh-CN"/>
        </w:rPr>
        <w:t>.</w:t>
      </w:r>
      <w:r>
        <w:rPr>
          <w:lang w:eastAsia="zh-CN"/>
        </w:rPr>
        <w:t xml:space="preserve"> This letter through WMO, with a copy to its existing GISC should include endorsement of the new principal GISC.</w:t>
      </w:r>
    </w:p>
    <w:p w14:paraId="7180B89A" w14:textId="77777777" w:rsidR="001C26CA" w:rsidRDefault="001C26CA" w:rsidP="00FB1500">
      <w:pPr>
        <w:pStyle w:val="ListParagraph"/>
        <w:numPr>
          <w:ilvl w:val="0"/>
          <w:numId w:val="22"/>
        </w:numPr>
        <w:rPr>
          <w:lang w:eastAsia="zh-CN"/>
        </w:rPr>
      </w:pPr>
      <w:r>
        <w:rPr>
          <w:rFonts w:hint="eastAsia"/>
          <w:lang w:eastAsia="zh-CN"/>
        </w:rPr>
        <w:t xml:space="preserve">WMO shall inform </w:t>
      </w:r>
      <w:r>
        <w:rPr>
          <w:lang w:eastAsia="zh-CN"/>
        </w:rPr>
        <w:t>CBS</w:t>
      </w:r>
      <w:r>
        <w:rPr>
          <w:rFonts w:hint="eastAsia"/>
          <w:lang w:eastAsia="zh-CN"/>
        </w:rPr>
        <w:t xml:space="preserve">, </w:t>
      </w:r>
      <w:r>
        <w:rPr>
          <w:lang w:eastAsia="zh-CN"/>
        </w:rPr>
        <w:t>copying</w:t>
      </w:r>
      <w:r>
        <w:rPr>
          <w:rFonts w:hint="eastAsia"/>
          <w:lang w:eastAsia="zh-CN"/>
        </w:rPr>
        <w:t xml:space="preserve"> the original </w:t>
      </w:r>
      <w:r>
        <w:rPr>
          <w:lang w:eastAsia="zh-CN"/>
        </w:rPr>
        <w:t xml:space="preserve">and new </w:t>
      </w:r>
      <w:r>
        <w:rPr>
          <w:rFonts w:hint="eastAsia"/>
          <w:lang w:eastAsia="zh-CN"/>
        </w:rPr>
        <w:t xml:space="preserve">principal </w:t>
      </w:r>
      <w:proofErr w:type="gramStart"/>
      <w:r>
        <w:rPr>
          <w:rFonts w:hint="eastAsia"/>
          <w:lang w:eastAsia="zh-CN"/>
        </w:rPr>
        <w:t xml:space="preserve">GISC </w:t>
      </w:r>
      <w:r>
        <w:rPr>
          <w:lang w:eastAsia="zh-CN"/>
        </w:rPr>
        <w:t xml:space="preserve"> of</w:t>
      </w:r>
      <w:proofErr w:type="gramEnd"/>
      <w:r>
        <w:rPr>
          <w:rFonts w:hint="eastAsia"/>
          <w:lang w:eastAsia="zh-CN"/>
        </w:rPr>
        <w:t xml:space="preserve"> the change </w:t>
      </w:r>
      <w:r>
        <w:rPr>
          <w:lang w:eastAsia="zh-CN"/>
        </w:rPr>
        <w:t>to prepare an</w:t>
      </w:r>
      <w:r>
        <w:rPr>
          <w:rFonts w:hint="eastAsia"/>
          <w:lang w:eastAsia="zh-CN"/>
        </w:rPr>
        <w:t xml:space="preserve"> </w:t>
      </w:r>
      <w:r>
        <w:rPr>
          <w:lang w:eastAsia="zh-CN"/>
        </w:rPr>
        <w:t>update</w:t>
      </w:r>
      <w:r>
        <w:rPr>
          <w:rFonts w:hint="eastAsia"/>
          <w:lang w:eastAsia="zh-CN"/>
        </w:rPr>
        <w:t xml:space="preserve"> </w:t>
      </w:r>
      <w:r>
        <w:rPr>
          <w:lang w:eastAsia="zh-CN"/>
        </w:rPr>
        <w:t xml:space="preserve">to the Manual on WIS Annex B. </w:t>
      </w:r>
    </w:p>
    <w:p w14:paraId="7236CF13" w14:textId="77777777" w:rsidR="001C26CA" w:rsidRDefault="001C26CA" w:rsidP="00FB1500">
      <w:pPr>
        <w:pStyle w:val="ListParagraph"/>
        <w:numPr>
          <w:ilvl w:val="0"/>
          <w:numId w:val="22"/>
        </w:numPr>
        <w:rPr>
          <w:lang w:eastAsia="zh-CN"/>
        </w:rPr>
      </w:pPr>
      <w:r>
        <w:rPr>
          <w:lang w:eastAsia="zh-CN"/>
        </w:rPr>
        <w:t xml:space="preserve">WMO should update </w:t>
      </w:r>
      <w:r>
        <w:rPr>
          <w:rFonts w:hint="eastAsia"/>
          <w:lang w:eastAsia="zh-CN"/>
        </w:rPr>
        <w:t xml:space="preserve">the </w:t>
      </w:r>
      <w:r w:rsidRPr="00570C7B">
        <w:rPr>
          <w:lang w:eastAsia="zh-CN"/>
        </w:rPr>
        <w:t xml:space="preserve">WIS </w:t>
      </w:r>
      <w:r>
        <w:rPr>
          <w:rFonts w:hint="eastAsia"/>
          <w:lang w:eastAsia="zh-CN"/>
        </w:rPr>
        <w:t>c</w:t>
      </w:r>
      <w:r w:rsidRPr="00570C7B">
        <w:rPr>
          <w:lang w:eastAsia="zh-CN"/>
        </w:rPr>
        <w:t xml:space="preserve">entres Database </w:t>
      </w:r>
      <w:r>
        <w:rPr>
          <w:rFonts w:hint="eastAsia"/>
          <w:lang w:eastAsia="zh-CN"/>
        </w:rPr>
        <w:t>(</w:t>
      </w:r>
      <w:r w:rsidRPr="00230AF9">
        <w:rPr>
          <w:lang w:eastAsia="zh-CN"/>
        </w:rPr>
        <w:t>http://www.wmo.int/pages/prog/www/WIS/centres/index_en.php</w:t>
      </w:r>
      <w:r>
        <w:rPr>
          <w:rFonts w:hint="eastAsia"/>
          <w:lang w:eastAsia="zh-CN"/>
        </w:rPr>
        <w:t xml:space="preserve">) and </w:t>
      </w:r>
      <w:r w:rsidRPr="002F2DDA">
        <w:rPr>
          <w:lang w:eastAsia="zh-CN"/>
        </w:rPr>
        <w:t>the WMO Country Profile Data</w:t>
      </w:r>
      <w:r>
        <w:rPr>
          <w:rFonts w:hint="eastAsia"/>
          <w:lang w:eastAsia="zh-CN"/>
        </w:rPr>
        <w:t>b</w:t>
      </w:r>
      <w:r w:rsidRPr="002F2DDA">
        <w:rPr>
          <w:lang w:eastAsia="zh-CN"/>
        </w:rPr>
        <w:t>ase</w:t>
      </w:r>
      <w:r>
        <w:rPr>
          <w:rFonts w:hint="eastAsia"/>
          <w:lang w:eastAsia="zh-CN"/>
        </w:rPr>
        <w:t xml:space="preserve"> (</w:t>
      </w:r>
      <w:r>
        <w:t>http://www.wmo.int/cpdb</w:t>
      </w:r>
      <w:r>
        <w:rPr>
          <w:rFonts w:hint="eastAsia"/>
          <w:lang w:eastAsia="zh-CN"/>
        </w:rPr>
        <w:t>).</w:t>
      </w:r>
    </w:p>
    <w:p w14:paraId="3BB2F1BB" w14:textId="77777777" w:rsidR="001C26CA" w:rsidRDefault="001C26CA" w:rsidP="00FB1500">
      <w:pPr>
        <w:pStyle w:val="ListParagraph"/>
        <w:numPr>
          <w:ilvl w:val="0"/>
          <w:numId w:val="22"/>
        </w:numPr>
        <w:rPr>
          <w:lang w:eastAsia="zh-CN"/>
        </w:rPr>
      </w:pPr>
      <w:r>
        <w:rPr>
          <w:rFonts w:hint="eastAsia"/>
          <w:lang w:eastAsia="zh-CN"/>
        </w:rPr>
        <w:t>The new principal GISC should coordinate with the</w:t>
      </w:r>
      <w:r w:rsidRPr="00230AF9">
        <w:rPr>
          <w:rFonts w:hint="eastAsia"/>
          <w:lang w:eastAsia="zh-CN"/>
        </w:rPr>
        <w:t xml:space="preserve"> </w:t>
      </w:r>
      <w:r>
        <w:rPr>
          <w:rFonts w:hint="eastAsia"/>
          <w:lang w:eastAsia="zh-CN"/>
        </w:rPr>
        <w:t xml:space="preserve">associated GISC (s) for the </w:t>
      </w:r>
      <w:proofErr w:type="spellStart"/>
      <w:r>
        <w:rPr>
          <w:rFonts w:hint="eastAsia"/>
          <w:lang w:eastAsia="zh-CN"/>
        </w:rPr>
        <w:t>center</w:t>
      </w:r>
      <w:proofErr w:type="spellEnd"/>
      <w:r>
        <w:rPr>
          <w:rFonts w:hint="eastAsia"/>
          <w:lang w:eastAsia="zh-CN"/>
        </w:rPr>
        <w:t xml:space="preserve"> to arrange and setup the backup service.</w:t>
      </w:r>
    </w:p>
    <w:p w14:paraId="5AF06714" w14:textId="77777777" w:rsidR="001C26CA" w:rsidRDefault="001C26CA" w:rsidP="00FB1500">
      <w:pPr>
        <w:pStyle w:val="ListParagraph"/>
        <w:numPr>
          <w:ilvl w:val="0"/>
          <w:numId w:val="22"/>
        </w:numPr>
        <w:rPr>
          <w:lang w:eastAsia="zh-CN"/>
        </w:rPr>
      </w:pPr>
      <w:r>
        <w:rPr>
          <w:lang w:eastAsia="zh-CN"/>
        </w:rPr>
        <w:t xml:space="preserve"> The new Principal GISC should coordinate with </w:t>
      </w:r>
      <w:r>
        <w:rPr>
          <w:rFonts w:hint="eastAsia"/>
          <w:lang w:eastAsia="zh-CN"/>
        </w:rPr>
        <w:t xml:space="preserve">the original principal GISC to take over </w:t>
      </w:r>
      <w:r w:rsidRPr="00CF00EC">
        <w:rPr>
          <w:lang w:eastAsia="zh-CN"/>
        </w:rPr>
        <w:t xml:space="preserve">responsibility for the metadata records describing the data </w:t>
      </w:r>
      <w:r>
        <w:rPr>
          <w:rFonts w:hint="eastAsia"/>
          <w:lang w:eastAsia="zh-CN"/>
        </w:rPr>
        <w:t>and products of</w:t>
      </w:r>
      <w:r w:rsidRPr="00CF00EC">
        <w:rPr>
          <w:lang w:eastAsia="zh-CN"/>
        </w:rPr>
        <w:t xml:space="preserve"> the </w:t>
      </w:r>
      <w:r>
        <w:rPr>
          <w:rFonts w:hint="eastAsia"/>
          <w:lang w:eastAsia="zh-CN"/>
        </w:rPr>
        <w:t>centre, and notify all of the operational GISCs of the change of its responsibility area.</w:t>
      </w:r>
    </w:p>
    <w:p w14:paraId="53AF436E" w14:textId="77777777" w:rsidR="001C26CA" w:rsidRDefault="001C26CA" w:rsidP="00FB1500">
      <w:pPr>
        <w:pStyle w:val="ListParagraph"/>
        <w:numPr>
          <w:ilvl w:val="0"/>
          <w:numId w:val="22"/>
        </w:numPr>
        <w:rPr>
          <w:lang w:eastAsia="zh-CN"/>
        </w:rPr>
      </w:pPr>
      <w:r>
        <w:rPr>
          <w:lang w:eastAsia="zh-CN"/>
        </w:rPr>
        <w:t>Once notified that the new Principal GISC is ready, t</w:t>
      </w:r>
      <w:r>
        <w:rPr>
          <w:rFonts w:hint="eastAsia"/>
          <w:lang w:eastAsia="zh-CN"/>
        </w:rPr>
        <w:t xml:space="preserve">he centre </w:t>
      </w:r>
      <w:r>
        <w:rPr>
          <w:lang w:eastAsia="zh-CN"/>
        </w:rPr>
        <w:t>shall</w:t>
      </w:r>
      <w:r>
        <w:rPr>
          <w:rFonts w:hint="eastAsia"/>
          <w:lang w:eastAsia="zh-CN"/>
        </w:rPr>
        <w:t xml:space="preserve"> </w:t>
      </w:r>
      <w:proofErr w:type="gramStart"/>
      <w:r>
        <w:rPr>
          <w:rFonts w:hint="eastAsia"/>
          <w:lang w:eastAsia="zh-CN"/>
        </w:rPr>
        <w:t>start using the WIS service</w:t>
      </w:r>
      <w:proofErr w:type="gramEnd"/>
      <w:r>
        <w:rPr>
          <w:rFonts w:hint="eastAsia"/>
          <w:lang w:eastAsia="zh-CN"/>
        </w:rPr>
        <w:t xml:space="preserve"> of the new principal GISC, </w:t>
      </w:r>
      <w:r w:rsidRPr="00AF57F4">
        <w:rPr>
          <w:lang w:eastAsia="zh-CN"/>
        </w:rPr>
        <w:t>in particular</w:t>
      </w:r>
      <w:r w:rsidRPr="00AF57F4">
        <w:rPr>
          <w:rFonts w:hint="eastAsia"/>
          <w:lang w:eastAsia="zh-CN"/>
        </w:rPr>
        <w:t xml:space="preserve"> </w:t>
      </w:r>
      <w:r>
        <w:rPr>
          <w:rFonts w:hint="eastAsia"/>
          <w:lang w:eastAsia="zh-CN"/>
        </w:rPr>
        <w:t xml:space="preserve">the service of uploading and managing the metadata for its data and products. </w:t>
      </w:r>
    </w:p>
    <w:p w14:paraId="2ECDDD39" w14:textId="5A63B50E" w:rsidR="00420227" w:rsidRDefault="00420227" w:rsidP="00420227">
      <w:pPr>
        <w:pStyle w:val="Heading2"/>
      </w:pPr>
      <w:bookmarkStart w:id="41" w:name="_Annex_to_9.4"/>
      <w:bookmarkStart w:id="42" w:name="_Toc381093600"/>
      <w:bookmarkEnd w:id="41"/>
      <w:r>
        <w:t>Annex to 9.4 – GISC communications</w:t>
      </w:r>
      <w:bookmarkEnd w:id="42"/>
    </w:p>
    <w:p w14:paraId="2AAC920D" w14:textId="77777777" w:rsidR="00420227" w:rsidRDefault="00420227" w:rsidP="00420227">
      <w:pPr>
        <w:pStyle w:val="Heading4"/>
      </w:pPr>
      <w:r>
        <w:t>Technology</w:t>
      </w:r>
    </w:p>
    <w:p w14:paraId="396BB4FF" w14:textId="77777777" w:rsidR="00420227" w:rsidRPr="001D04DD" w:rsidRDefault="00420227" w:rsidP="00420227">
      <w:r>
        <w:t>Email, phone, fax, wiki, WIS Core network</w:t>
      </w:r>
    </w:p>
    <w:p w14:paraId="740B5DEB" w14:textId="77777777" w:rsidR="00420227" w:rsidRPr="00AE3D73" w:rsidRDefault="00420227" w:rsidP="00420227">
      <w:pPr>
        <w:pStyle w:val="Heading4"/>
      </w:pPr>
      <w:r w:rsidRPr="00AE3D73">
        <w:t>Message format</w:t>
      </w:r>
    </w:p>
    <w:p w14:paraId="731F04EB" w14:textId="77777777" w:rsidR="00420227" w:rsidRDefault="00420227" w:rsidP="00FB1500">
      <w:pPr>
        <w:pStyle w:val="ListParagraph"/>
        <w:keepNext/>
        <w:numPr>
          <w:ilvl w:val="0"/>
          <w:numId w:val="23"/>
        </w:numPr>
        <w:rPr>
          <w:rFonts w:ascii="Tahoma" w:hAnsi="Tahoma" w:cs="Tahoma"/>
          <w:sz w:val="20"/>
          <w:szCs w:val="20"/>
        </w:rPr>
      </w:pPr>
      <w:r w:rsidRPr="00AE3D73">
        <w:rPr>
          <w:rFonts w:ascii="Tahoma" w:hAnsi="Tahoma" w:cs="Tahoma"/>
          <w:sz w:val="20"/>
          <w:szCs w:val="20"/>
        </w:rPr>
        <w:t>The message should be on a standard form for TQM purpose and posted on the WIS-WIKI. For Example:</w:t>
      </w:r>
    </w:p>
    <w:tbl>
      <w:tblPr>
        <w:tblStyle w:val="TableGrid"/>
        <w:tblW w:w="0" w:type="auto"/>
        <w:tblLook w:val="04A0" w:firstRow="1" w:lastRow="0" w:firstColumn="1" w:lastColumn="0" w:noHBand="0" w:noVBand="1"/>
      </w:tblPr>
      <w:tblGrid>
        <w:gridCol w:w="4185"/>
        <w:gridCol w:w="5165"/>
      </w:tblGrid>
      <w:tr w:rsidR="00420227" w:rsidRPr="00AE3D73" w14:paraId="653C64E5" w14:textId="77777777" w:rsidTr="009D01D8">
        <w:trPr>
          <w:cantSplit/>
        </w:trPr>
        <w:tc>
          <w:tcPr>
            <w:tcW w:w="9350" w:type="dxa"/>
            <w:gridSpan w:val="2"/>
          </w:tcPr>
          <w:p w14:paraId="080C91A7" w14:textId="77777777" w:rsidR="00420227" w:rsidRPr="00AE3D73" w:rsidRDefault="00420227" w:rsidP="009D01D8">
            <w:pPr>
              <w:keepNext/>
              <w:rPr>
                <w:rFonts w:ascii="Tahoma" w:hAnsi="Tahoma" w:cs="Tahoma"/>
                <w:sz w:val="20"/>
                <w:szCs w:val="20"/>
              </w:rPr>
            </w:pPr>
            <w:r w:rsidRPr="00AE3D73">
              <w:rPr>
                <w:rFonts w:ascii="Tahoma" w:hAnsi="Tahoma" w:cs="Tahoma"/>
                <w:sz w:val="20"/>
                <w:szCs w:val="20"/>
              </w:rPr>
              <w:t>Source GISC:</w:t>
            </w:r>
          </w:p>
        </w:tc>
      </w:tr>
      <w:tr w:rsidR="00420227" w:rsidRPr="00AE3D73" w14:paraId="2BC27135" w14:textId="77777777" w:rsidTr="009D01D8">
        <w:trPr>
          <w:cantSplit/>
        </w:trPr>
        <w:tc>
          <w:tcPr>
            <w:tcW w:w="9350" w:type="dxa"/>
            <w:gridSpan w:val="2"/>
          </w:tcPr>
          <w:p w14:paraId="58F78BFE" w14:textId="77777777" w:rsidR="00420227" w:rsidRPr="00AE3D73" w:rsidRDefault="00420227" w:rsidP="009D01D8">
            <w:pPr>
              <w:keepNext/>
              <w:rPr>
                <w:rFonts w:ascii="Tahoma" w:hAnsi="Tahoma" w:cs="Tahoma"/>
                <w:sz w:val="20"/>
                <w:szCs w:val="20"/>
              </w:rPr>
            </w:pPr>
            <w:r w:rsidRPr="00AE3D73">
              <w:rPr>
                <w:rFonts w:ascii="Tahoma" w:hAnsi="Tahoma" w:cs="Tahoma"/>
                <w:sz w:val="20"/>
                <w:szCs w:val="20"/>
              </w:rPr>
              <w:t>Destination GISC</w:t>
            </w:r>
            <w:r>
              <w:rPr>
                <w:rFonts w:ascii="Tahoma" w:hAnsi="Tahoma" w:cs="Tahoma"/>
                <w:sz w:val="20"/>
                <w:szCs w:val="20"/>
              </w:rPr>
              <w:t>s</w:t>
            </w:r>
            <w:r w:rsidRPr="00AE3D73">
              <w:rPr>
                <w:rFonts w:ascii="Tahoma" w:hAnsi="Tahoma" w:cs="Tahoma"/>
                <w:sz w:val="20"/>
                <w:szCs w:val="20"/>
              </w:rPr>
              <w:t xml:space="preserve">: </w:t>
            </w:r>
          </w:p>
        </w:tc>
      </w:tr>
      <w:tr w:rsidR="00420227" w:rsidRPr="00AE3D73" w14:paraId="7630C710" w14:textId="77777777" w:rsidTr="009D01D8">
        <w:trPr>
          <w:cantSplit/>
        </w:trPr>
        <w:tc>
          <w:tcPr>
            <w:tcW w:w="4185" w:type="dxa"/>
          </w:tcPr>
          <w:p w14:paraId="5D7DC13D" w14:textId="77777777" w:rsidR="00420227" w:rsidRPr="00AE3D73" w:rsidRDefault="00420227" w:rsidP="009D01D8">
            <w:pPr>
              <w:keepNext/>
              <w:rPr>
                <w:rFonts w:ascii="Tahoma" w:hAnsi="Tahoma" w:cs="Tahoma"/>
                <w:sz w:val="20"/>
                <w:szCs w:val="20"/>
              </w:rPr>
            </w:pPr>
            <w:r w:rsidRPr="00AE3D73">
              <w:rPr>
                <w:rFonts w:ascii="Tahoma" w:hAnsi="Tahoma" w:cs="Tahoma"/>
                <w:sz w:val="20"/>
                <w:szCs w:val="20"/>
              </w:rPr>
              <w:t>Message date &amp; Time:</w:t>
            </w:r>
          </w:p>
        </w:tc>
        <w:tc>
          <w:tcPr>
            <w:tcW w:w="5165" w:type="dxa"/>
          </w:tcPr>
          <w:p w14:paraId="3C6B29D6" w14:textId="77777777" w:rsidR="00420227" w:rsidRPr="00AE3D73" w:rsidRDefault="00420227" w:rsidP="009D01D8">
            <w:pPr>
              <w:keepNext/>
              <w:rPr>
                <w:rFonts w:ascii="Tahoma" w:hAnsi="Tahoma" w:cs="Tahoma"/>
                <w:sz w:val="20"/>
                <w:szCs w:val="20"/>
              </w:rPr>
            </w:pPr>
            <w:r w:rsidRPr="00AE3D73">
              <w:rPr>
                <w:rFonts w:ascii="Tahoma" w:hAnsi="Tahoma" w:cs="Tahoma"/>
                <w:sz w:val="20"/>
                <w:szCs w:val="20"/>
              </w:rPr>
              <w:t>Validity period:</w:t>
            </w:r>
          </w:p>
        </w:tc>
      </w:tr>
      <w:tr w:rsidR="00420227" w:rsidRPr="00AE3D73" w14:paraId="7F62CAD2" w14:textId="77777777" w:rsidTr="009D01D8">
        <w:trPr>
          <w:cantSplit/>
        </w:trPr>
        <w:tc>
          <w:tcPr>
            <w:tcW w:w="9350" w:type="dxa"/>
            <w:gridSpan w:val="2"/>
          </w:tcPr>
          <w:p w14:paraId="4851A63A" w14:textId="77777777" w:rsidR="00420227" w:rsidRPr="00AE3D73" w:rsidRDefault="00420227" w:rsidP="009D01D8">
            <w:pPr>
              <w:keepNext/>
              <w:rPr>
                <w:rFonts w:ascii="Tahoma" w:hAnsi="Tahoma" w:cs="Tahoma"/>
                <w:sz w:val="20"/>
                <w:szCs w:val="20"/>
              </w:rPr>
            </w:pPr>
            <w:r>
              <w:rPr>
                <w:rFonts w:ascii="Tahoma" w:hAnsi="Tahoma" w:cs="Tahoma"/>
                <w:sz w:val="20"/>
                <w:szCs w:val="20"/>
              </w:rPr>
              <w:t>Subject</w:t>
            </w:r>
            <w:r w:rsidRPr="00AE3D73">
              <w:rPr>
                <w:rFonts w:ascii="Tahoma" w:hAnsi="Tahoma" w:cs="Tahoma"/>
                <w:sz w:val="20"/>
                <w:szCs w:val="20"/>
              </w:rPr>
              <w:t>:</w:t>
            </w:r>
          </w:p>
        </w:tc>
      </w:tr>
      <w:tr w:rsidR="00420227" w:rsidRPr="00AE3D73" w14:paraId="3BB61D5F" w14:textId="77777777" w:rsidTr="009D01D8">
        <w:trPr>
          <w:cantSplit/>
        </w:trPr>
        <w:tc>
          <w:tcPr>
            <w:tcW w:w="9350" w:type="dxa"/>
            <w:gridSpan w:val="2"/>
          </w:tcPr>
          <w:p w14:paraId="0C0BCCA2" w14:textId="77777777" w:rsidR="00420227" w:rsidRPr="00AE3D73" w:rsidRDefault="00420227" w:rsidP="009D01D8">
            <w:pPr>
              <w:keepNext/>
              <w:rPr>
                <w:rFonts w:ascii="Tahoma" w:hAnsi="Tahoma" w:cs="Tahoma"/>
                <w:sz w:val="20"/>
                <w:szCs w:val="20"/>
              </w:rPr>
            </w:pPr>
            <w:r w:rsidRPr="00AE3D73">
              <w:rPr>
                <w:rFonts w:ascii="Tahoma" w:hAnsi="Tahoma" w:cs="Tahoma"/>
                <w:sz w:val="20"/>
                <w:szCs w:val="20"/>
              </w:rPr>
              <w:t>Message body</w:t>
            </w:r>
          </w:p>
        </w:tc>
      </w:tr>
    </w:tbl>
    <w:p w14:paraId="54919A08" w14:textId="77777777" w:rsidR="00420227" w:rsidRPr="00AE3D73" w:rsidRDefault="00420227" w:rsidP="00420227">
      <w:pPr>
        <w:rPr>
          <w:rFonts w:ascii="Tahoma" w:hAnsi="Tahoma" w:cs="Tahoma"/>
          <w:sz w:val="20"/>
          <w:szCs w:val="20"/>
        </w:rPr>
      </w:pPr>
    </w:p>
    <w:p w14:paraId="70CEFA8C" w14:textId="77777777" w:rsidR="00420227" w:rsidRPr="00AE3D73" w:rsidRDefault="00420227" w:rsidP="00420227">
      <w:pPr>
        <w:pStyle w:val="Heading4"/>
      </w:pPr>
      <w:r w:rsidRPr="00AE3D73">
        <w:t>Communication Language</w:t>
      </w:r>
    </w:p>
    <w:p w14:paraId="4F6EBE4D" w14:textId="77777777" w:rsidR="00420227" w:rsidRDefault="00420227" w:rsidP="00FB1500">
      <w:pPr>
        <w:pStyle w:val="ListParagraph"/>
        <w:numPr>
          <w:ilvl w:val="0"/>
          <w:numId w:val="23"/>
        </w:numPr>
        <w:rPr>
          <w:rFonts w:ascii="Times New Roman" w:hAnsi="Times New Roman" w:cs="Times New Roman"/>
          <w:sz w:val="24"/>
          <w:szCs w:val="24"/>
        </w:rPr>
      </w:pPr>
      <w:r w:rsidRPr="00AE3D73">
        <w:rPr>
          <w:rFonts w:ascii="Times New Roman" w:hAnsi="Times New Roman" w:cs="Times New Roman"/>
          <w:sz w:val="24"/>
          <w:szCs w:val="24"/>
        </w:rPr>
        <w:lastRenderedPageBreak/>
        <w:t>English should be the primary language and if the GISC server a second language it can be added in the message part.</w:t>
      </w:r>
    </w:p>
    <w:p w14:paraId="04CB2429" w14:textId="28BB2C06" w:rsidR="001C26CA" w:rsidRDefault="00E93828" w:rsidP="00E93828">
      <w:pPr>
        <w:pStyle w:val="Heading1"/>
      </w:pPr>
      <w:bookmarkStart w:id="43" w:name="_Toc381093601"/>
      <w:r>
        <w:t>Appendix E – List of action items, decisions and recommendations of the meeting.</w:t>
      </w:r>
      <w:bookmarkEnd w:id="43"/>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0"/>
        <w:gridCol w:w="4860"/>
        <w:gridCol w:w="1394"/>
        <w:gridCol w:w="1748"/>
        <w:gridCol w:w="957"/>
      </w:tblGrid>
      <w:tr w:rsidR="0063706F" w:rsidRPr="0052500A" w14:paraId="7B5B7292" w14:textId="77777777" w:rsidTr="003A2E6F">
        <w:trPr>
          <w:cantSplit/>
          <w:tblHeader/>
        </w:trPr>
        <w:tc>
          <w:tcPr>
            <w:tcW w:w="900" w:type="dxa"/>
          </w:tcPr>
          <w:p w14:paraId="5CC7E13C" w14:textId="77777777" w:rsidR="0063706F" w:rsidRPr="0052500A" w:rsidRDefault="0063706F" w:rsidP="00CB732E">
            <w:pPr>
              <w:tabs>
                <w:tab w:val="left" w:pos="1134"/>
                <w:tab w:val="left" w:pos="2268"/>
                <w:tab w:val="left" w:pos="3402"/>
                <w:tab w:val="left" w:pos="4534"/>
              </w:tabs>
              <w:spacing w:after="0"/>
              <w:jc w:val="center"/>
              <w:rPr>
                <w:rFonts w:cs="Arial"/>
                <w:b/>
                <w:sz w:val="20"/>
                <w:szCs w:val="20"/>
              </w:rPr>
            </w:pPr>
            <w:r w:rsidRPr="0052500A">
              <w:rPr>
                <w:rFonts w:cs="Arial"/>
                <w:b/>
                <w:sz w:val="20"/>
                <w:szCs w:val="20"/>
              </w:rPr>
              <w:t>Action Number</w:t>
            </w:r>
          </w:p>
        </w:tc>
        <w:tc>
          <w:tcPr>
            <w:tcW w:w="3811" w:type="dxa"/>
          </w:tcPr>
          <w:p w14:paraId="7CB9D877" w14:textId="63437D7A" w:rsidR="0063706F" w:rsidRPr="0052500A" w:rsidRDefault="006B1102" w:rsidP="00CB732E">
            <w:pPr>
              <w:tabs>
                <w:tab w:val="left" w:pos="1134"/>
                <w:tab w:val="left" w:pos="2268"/>
                <w:tab w:val="left" w:pos="3402"/>
                <w:tab w:val="left" w:pos="4534"/>
              </w:tabs>
              <w:spacing w:after="0"/>
              <w:jc w:val="center"/>
              <w:rPr>
                <w:rFonts w:cs="Arial"/>
                <w:b/>
                <w:sz w:val="20"/>
                <w:szCs w:val="20"/>
              </w:rPr>
            </w:pPr>
            <w:r>
              <w:rPr>
                <w:rFonts w:cs="Arial"/>
                <w:b/>
                <w:sz w:val="20"/>
                <w:szCs w:val="20"/>
              </w:rPr>
              <w:t>Decision/recommendation/ action</w:t>
            </w:r>
            <w:r w:rsidR="0063706F" w:rsidRPr="0052500A">
              <w:rPr>
                <w:rFonts w:cs="Arial"/>
                <w:b/>
                <w:sz w:val="20"/>
                <w:szCs w:val="20"/>
              </w:rPr>
              <w:t xml:space="preserve"> </w:t>
            </w:r>
          </w:p>
        </w:tc>
        <w:tc>
          <w:tcPr>
            <w:tcW w:w="2022" w:type="dxa"/>
          </w:tcPr>
          <w:p w14:paraId="00B243FF" w14:textId="77777777" w:rsidR="0063706F" w:rsidRPr="0052500A" w:rsidRDefault="0063706F" w:rsidP="00CB732E">
            <w:pPr>
              <w:tabs>
                <w:tab w:val="left" w:pos="1134"/>
                <w:tab w:val="left" w:pos="2268"/>
                <w:tab w:val="left" w:pos="3402"/>
                <w:tab w:val="left" w:pos="4534"/>
              </w:tabs>
              <w:spacing w:after="0"/>
              <w:jc w:val="center"/>
              <w:rPr>
                <w:rFonts w:cs="Arial"/>
                <w:b/>
                <w:sz w:val="20"/>
                <w:szCs w:val="20"/>
              </w:rPr>
            </w:pPr>
            <w:r w:rsidRPr="0052500A">
              <w:rPr>
                <w:rFonts w:cs="Arial"/>
                <w:b/>
                <w:sz w:val="20"/>
                <w:szCs w:val="20"/>
              </w:rPr>
              <w:t>Responsible</w:t>
            </w:r>
          </w:p>
        </w:tc>
        <w:tc>
          <w:tcPr>
            <w:tcW w:w="1984" w:type="dxa"/>
          </w:tcPr>
          <w:p w14:paraId="51E73D5E" w14:textId="77777777" w:rsidR="0063706F" w:rsidRPr="0052500A" w:rsidRDefault="0063706F" w:rsidP="00CB732E">
            <w:pPr>
              <w:tabs>
                <w:tab w:val="left" w:pos="1134"/>
                <w:tab w:val="left" w:pos="2268"/>
                <w:tab w:val="left" w:pos="3402"/>
                <w:tab w:val="left" w:pos="4534"/>
              </w:tabs>
              <w:spacing w:after="0"/>
              <w:jc w:val="center"/>
              <w:rPr>
                <w:rFonts w:cs="Arial"/>
                <w:b/>
                <w:sz w:val="20"/>
                <w:szCs w:val="20"/>
              </w:rPr>
            </w:pPr>
            <w:r w:rsidRPr="0052500A">
              <w:rPr>
                <w:rFonts w:cs="Arial"/>
                <w:b/>
                <w:sz w:val="20"/>
                <w:szCs w:val="20"/>
              </w:rPr>
              <w:t>Objective/deadline</w:t>
            </w:r>
          </w:p>
        </w:tc>
        <w:tc>
          <w:tcPr>
            <w:tcW w:w="992" w:type="dxa"/>
          </w:tcPr>
          <w:p w14:paraId="2F2A0DAD" w14:textId="77777777" w:rsidR="0063706F" w:rsidRPr="0052500A" w:rsidRDefault="0063706F" w:rsidP="00CB732E">
            <w:pPr>
              <w:tabs>
                <w:tab w:val="left" w:pos="1134"/>
                <w:tab w:val="left" w:pos="2268"/>
                <w:tab w:val="left" w:pos="3402"/>
                <w:tab w:val="left" w:pos="4534"/>
              </w:tabs>
              <w:spacing w:after="0"/>
              <w:jc w:val="center"/>
              <w:rPr>
                <w:rFonts w:cs="Arial"/>
                <w:b/>
                <w:sz w:val="20"/>
                <w:szCs w:val="20"/>
              </w:rPr>
            </w:pPr>
            <w:r w:rsidRPr="0052500A">
              <w:rPr>
                <w:rFonts w:cs="Arial"/>
                <w:b/>
                <w:sz w:val="20"/>
                <w:szCs w:val="20"/>
              </w:rPr>
              <w:t>Status</w:t>
            </w:r>
          </w:p>
        </w:tc>
      </w:tr>
      <w:tr w:rsidR="0063706F" w:rsidRPr="0052500A" w14:paraId="0CAF4CFA" w14:textId="77777777" w:rsidTr="003A2E6F">
        <w:trPr>
          <w:cantSplit/>
        </w:trPr>
        <w:tc>
          <w:tcPr>
            <w:tcW w:w="900" w:type="dxa"/>
          </w:tcPr>
          <w:p w14:paraId="7E474B3D" w14:textId="4294F766" w:rsidR="0063706F" w:rsidRPr="0052500A" w:rsidRDefault="0063706F" w:rsidP="00CB732E">
            <w:pPr>
              <w:tabs>
                <w:tab w:val="left" w:pos="1134"/>
                <w:tab w:val="left" w:pos="2268"/>
                <w:tab w:val="left" w:pos="3402"/>
                <w:tab w:val="left" w:pos="4534"/>
              </w:tabs>
              <w:spacing w:after="0"/>
              <w:jc w:val="both"/>
              <w:rPr>
                <w:rFonts w:cs="Arial"/>
                <w:sz w:val="20"/>
                <w:szCs w:val="20"/>
              </w:rPr>
            </w:pPr>
            <w:bookmarkStart w:id="44" w:name="AP201"/>
            <w:bookmarkStart w:id="45" w:name="AP204"/>
            <w:bookmarkStart w:id="46" w:name="AP207"/>
            <w:bookmarkStart w:id="47" w:name="Action1"/>
            <w:bookmarkEnd w:id="44"/>
            <w:bookmarkEnd w:id="45"/>
            <w:bookmarkEnd w:id="46"/>
            <w:r>
              <w:rPr>
                <w:rFonts w:cs="Arial"/>
                <w:sz w:val="20"/>
                <w:szCs w:val="20"/>
              </w:rPr>
              <w:t>14/1-1</w:t>
            </w:r>
            <w:bookmarkEnd w:id="47"/>
          </w:p>
        </w:tc>
        <w:tc>
          <w:tcPr>
            <w:tcW w:w="3811" w:type="dxa"/>
          </w:tcPr>
          <w:p w14:paraId="378ED177" w14:textId="4AD936EB" w:rsidR="00CB732E" w:rsidRPr="00914434" w:rsidRDefault="00382A9F" w:rsidP="00CB732E">
            <w:pPr>
              <w:tabs>
                <w:tab w:val="left" w:pos="1134"/>
                <w:tab w:val="left" w:pos="2268"/>
                <w:tab w:val="left" w:pos="3402"/>
                <w:tab w:val="left" w:pos="4534"/>
              </w:tabs>
              <w:spacing w:after="0"/>
              <w:jc w:val="both"/>
              <w:rPr>
                <w:rFonts w:eastAsia="MS Mincho" w:cs="Arial"/>
                <w:sz w:val="20"/>
                <w:szCs w:val="20"/>
                <w:lang w:eastAsia="ja-JP"/>
              </w:rPr>
            </w:pPr>
            <w:r w:rsidRPr="00914434">
              <w:rPr>
                <w:rFonts w:eastAsia="MS Mincho" w:cs="Arial"/>
                <w:b/>
                <w:sz w:val="20"/>
                <w:szCs w:val="20"/>
                <w:lang w:eastAsia="ja-JP"/>
              </w:rPr>
              <w:t>Decision:</w:t>
            </w:r>
            <w:r w:rsidRPr="00914434">
              <w:rPr>
                <w:rFonts w:eastAsia="MS Mincho" w:cs="Arial"/>
                <w:sz w:val="20"/>
                <w:szCs w:val="20"/>
                <w:lang w:eastAsia="ja-JP"/>
              </w:rPr>
              <w:t xml:space="preserve"> </w:t>
            </w:r>
            <w:r w:rsidR="006B1102" w:rsidRPr="00914434">
              <w:rPr>
                <w:rFonts w:eastAsia="MS Mincho" w:cs="Arial"/>
                <w:sz w:val="20"/>
                <w:szCs w:val="20"/>
                <w:lang w:eastAsia="ja-JP"/>
              </w:rPr>
              <w:t>Endorsed the core WIS competencies and the associated output documents on competencies and learning guide</w:t>
            </w:r>
            <w:r w:rsidR="00CB732E" w:rsidRPr="00914434">
              <w:rPr>
                <w:rFonts w:eastAsia="MS Mincho" w:cs="Arial"/>
                <w:sz w:val="20"/>
                <w:szCs w:val="20"/>
                <w:lang w:eastAsia="ja-JP"/>
              </w:rPr>
              <w:t>:</w:t>
            </w:r>
          </w:p>
          <w:p w14:paraId="101E5B46" w14:textId="7DD40BE4" w:rsidR="0063706F" w:rsidRPr="006B1102" w:rsidRDefault="006B1102" w:rsidP="00CB732E">
            <w:pPr>
              <w:tabs>
                <w:tab w:val="left" w:pos="1134"/>
                <w:tab w:val="left" w:pos="2268"/>
                <w:tab w:val="left" w:pos="3402"/>
                <w:tab w:val="left" w:pos="4534"/>
              </w:tabs>
              <w:spacing w:after="0"/>
              <w:jc w:val="both"/>
              <w:rPr>
                <w:rFonts w:eastAsia="MS Mincho" w:cs="Arial"/>
                <w:highlight w:val="green"/>
                <w:lang w:eastAsia="ja-JP"/>
              </w:rPr>
            </w:pPr>
            <w:r w:rsidRPr="00914434">
              <w:rPr>
                <w:rFonts w:eastAsia="MS Mincho" w:cs="Arial"/>
                <w:sz w:val="20"/>
                <w:szCs w:val="20"/>
                <w:lang w:eastAsia="ja-JP"/>
              </w:rPr>
              <w:t>[</w:t>
            </w:r>
            <w:hyperlink r:id="rId98" w:history="1">
              <w:r w:rsidRPr="00914434">
                <w:rPr>
                  <w:rStyle w:val="Hyperlink"/>
                  <w:rFonts w:eastAsia="MS Mincho" w:cs="Arial"/>
                  <w:sz w:val="20"/>
                  <w:szCs w:val="20"/>
                  <w:lang w:eastAsia="ja-JP"/>
                </w:rPr>
                <w:t>http://wis.wmo.int/file=687</w:t>
              </w:r>
            </w:hyperlink>
            <w:r w:rsidRPr="00914434">
              <w:rPr>
                <w:rFonts w:eastAsia="MS Mincho" w:cs="Arial"/>
                <w:sz w:val="20"/>
                <w:szCs w:val="20"/>
                <w:lang w:eastAsia="ja-JP"/>
              </w:rPr>
              <w:t>] [</w:t>
            </w:r>
            <w:hyperlink r:id="rId99" w:history="1">
              <w:r w:rsidRPr="00914434">
                <w:rPr>
                  <w:rStyle w:val="Hyperlink"/>
                  <w:rFonts w:eastAsia="MS Mincho" w:cs="Arial"/>
                  <w:sz w:val="20"/>
                  <w:szCs w:val="20"/>
                  <w:lang w:eastAsia="ja-JP"/>
                </w:rPr>
                <w:t>http://wis.wmo.int/file=689</w:t>
              </w:r>
            </w:hyperlink>
            <w:r w:rsidRPr="00914434">
              <w:rPr>
                <w:rFonts w:eastAsia="MS Mincho" w:cs="Arial"/>
                <w:sz w:val="20"/>
                <w:szCs w:val="20"/>
                <w:lang w:eastAsia="ja-JP"/>
              </w:rPr>
              <w:t>].</w:t>
            </w:r>
          </w:p>
        </w:tc>
        <w:tc>
          <w:tcPr>
            <w:tcW w:w="2022" w:type="dxa"/>
          </w:tcPr>
          <w:p w14:paraId="77A0467F" w14:textId="13AA51E0" w:rsidR="0063706F" w:rsidRPr="0052500A" w:rsidRDefault="00382A9F" w:rsidP="00CB732E">
            <w:pPr>
              <w:tabs>
                <w:tab w:val="left" w:pos="1134"/>
                <w:tab w:val="left" w:pos="2268"/>
                <w:tab w:val="left" w:pos="3402"/>
                <w:tab w:val="left" w:pos="4534"/>
              </w:tabs>
              <w:spacing w:after="0"/>
              <w:jc w:val="both"/>
              <w:rPr>
                <w:rFonts w:cs="Arial"/>
                <w:sz w:val="20"/>
                <w:szCs w:val="20"/>
              </w:rPr>
            </w:pPr>
            <w:r>
              <w:rPr>
                <w:rFonts w:cs="Arial"/>
                <w:sz w:val="20"/>
                <w:szCs w:val="20"/>
              </w:rPr>
              <w:t>Include in report</w:t>
            </w:r>
          </w:p>
        </w:tc>
        <w:tc>
          <w:tcPr>
            <w:tcW w:w="1984" w:type="dxa"/>
          </w:tcPr>
          <w:p w14:paraId="5ABD6D92" w14:textId="38091528" w:rsidR="0063706F" w:rsidRPr="0052500A" w:rsidRDefault="00382A9F" w:rsidP="00CB732E">
            <w:pPr>
              <w:tabs>
                <w:tab w:val="left" w:pos="1134"/>
                <w:tab w:val="left" w:pos="2268"/>
                <w:tab w:val="left" w:pos="3402"/>
                <w:tab w:val="left" w:pos="4534"/>
              </w:tabs>
              <w:spacing w:after="0"/>
              <w:rPr>
                <w:rFonts w:cs="Arial"/>
                <w:sz w:val="20"/>
                <w:szCs w:val="20"/>
              </w:rPr>
            </w:pPr>
            <w:r>
              <w:rPr>
                <w:rFonts w:cs="Arial"/>
                <w:sz w:val="20"/>
                <w:szCs w:val="20"/>
              </w:rPr>
              <w:t>28Feb2014</w:t>
            </w:r>
          </w:p>
        </w:tc>
        <w:tc>
          <w:tcPr>
            <w:tcW w:w="992" w:type="dxa"/>
          </w:tcPr>
          <w:p w14:paraId="30216869" w14:textId="4F7D6510" w:rsidR="0063706F" w:rsidRPr="0052500A" w:rsidRDefault="00382A9F" w:rsidP="00CB732E">
            <w:pPr>
              <w:tabs>
                <w:tab w:val="left" w:pos="1134"/>
                <w:tab w:val="left" w:pos="2268"/>
                <w:tab w:val="left" w:pos="3402"/>
                <w:tab w:val="left" w:pos="4534"/>
              </w:tabs>
              <w:spacing w:after="0"/>
              <w:rPr>
                <w:rFonts w:cs="Arial"/>
                <w:sz w:val="20"/>
                <w:szCs w:val="20"/>
              </w:rPr>
            </w:pPr>
            <w:r>
              <w:rPr>
                <w:rFonts w:cs="Arial"/>
                <w:sz w:val="20"/>
                <w:szCs w:val="20"/>
              </w:rPr>
              <w:t>Done</w:t>
            </w:r>
          </w:p>
        </w:tc>
      </w:tr>
      <w:tr w:rsidR="0063706F" w:rsidRPr="0052500A" w14:paraId="65D592CB" w14:textId="77777777" w:rsidTr="003A2E6F">
        <w:trPr>
          <w:cantSplit/>
        </w:trPr>
        <w:tc>
          <w:tcPr>
            <w:tcW w:w="900" w:type="dxa"/>
          </w:tcPr>
          <w:p w14:paraId="3C28DB94" w14:textId="5FF494ED" w:rsidR="0063706F" w:rsidRPr="0052500A" w:rsidRDefault="0063706F" w:rsidP="00CB732E">
            <w:pPr>
              <w:tabs>
                <w:tab w:val="left" w:pos="1134"/>
                <w:tab w:val="left" w:pos="2268"/>
                <w:tab w:val="left" w:pos="3402"/>
                <w:tab w:val="left" w:pos="4534"/>
              </w:tabs>
              <w:spacing w:after="0"/>
              <w:jc w:val="both"/>
              <w:rPr>
                <w:rFonts w:cs="Arial"/>
                <w:sz w:val="20"/>
                <w:szCs w:val="20"/>
              </w:rPr>
            </w:pPr>
            <w:bookmarkStart w:id="48" w:name="AP208"/>
            <w:bookmarkStart w:id="49" w:name="Action2"/>
            <w:bookmarkEnd w:id="48"/>
            <w:r>
              <w:rPr>
                <w:rFonts w:cs="Arial"/>
                <w:sz w:val="20"/>
                <w:szCs w:val="20"/>
              </w:rPr>
              <w:t>14/1-2</w:t>
            </w:r>
            <w:bookmarkEnd w:id="49"/>
          </w:p>
        </w:tc>
        <w:tc>
          <w:tcPr>
            <w:tcW w:w="3811" w:type="dxa"/>
          </w:tcPr>
          <w:p w14:paraId="69F6EB81" w14:textId="7FC7CCEE" w:rsidR="00382A9F" w:rsidRPr="00914434" w:rsidRDefault="00257DF9" w:rsidP="00CB732E">
            <w:pPr>
              <w:tabs>
                <w:tab w:val="left" w:pos="1134"/>
                <w:tab w:val="left" w:pos="2268"/>
                <w:tab w:val="left" w:pos="3402"/>
                <w:tab w:val="left" w:pos="4534"/>
              </w:tabs>
              <w:spacing w:after="0"/>
              <w:jc w:val="both"/>
              <w:rPr>
                <w:rFonts w:eastAsia="MS Mincho" w:cs="Arial"/>
                <w:b/>
                <w:sz w:val="20"/>
                <w:szCs w:val="20"/>
                <w:lang w:eastAsia="ja-JP"/>
              </w:rPr>
            </w:pPr>
            <w:r>
              <w:rPr>
                <w:rFonts w:eastAsia="MS Mincho" w:cs="Arial"/>
                <w:b/>
                <w:sz w:val="20"/>
                <w:szCs w:val="20"/>
                <w:lang w:eastAsia="ja-JP"/>
              </w:rPr>
              <w:t>Action</w:t>
            </w:r>
            <w:r w:rsidR="00382A9F" w:rsidRPr="00914434">
              <w:rPr>
                <w:rFonts w:eastAsia="MS Mincho" w:cs="Arial"/>
                <w:b/>
                <w:sz w:val="20"/>
                <w:szCs w:val="20"/>
                <w:lang w:eastAsia="ja-JP"/>
              </w:rPr>
              <w:t xml:space="preserve">: </w:t>
            </w:r>
          </w:p>
          <w:p w14:paraId="5914A8AA" w14:textId="0B5C0724" w:rsidR="00382A9F" w:rsidRPr="00914434" w:rsidRDefault="00382A9F" w:rsidP="00CB732E">
            <w:pPr>
              <w:tabs>
                <w:tab w:val="left" w:pos="1134"/>
                <w:tab w:val="left" w:pos="2268"/>
                <w:tab w:val="left" w:pos="3402"/>
                <w:tab w:val="left" w:pos="4534"/>
              </w:tabs>
              <w:spacing w:after="0"/>
              <w:jc w:val="both"/>
              <w:rPr>
                <w:rFonts w:eastAsia="MS Mincho" w:cs="Arial"/>
                <w:sz w:val="20"/>
                <w:szCs w:val="20"/>
                <w:lang w:eastAsia="ja-JP"/>
              </w:rPr>
            </w:pPr>
            <w:r w:rsidRPr="00914434">
              <w:rPr>
                <w:rFonts w:eastAsia="MS Mincho" w:cs="Arial"/>
                <w:sz w:val="20"/>
                <w:szCs w:val="20"/>
                <w:lang w:eastAsia="ja-JP"/>
              </w:rPr>
              <w:t xml:space="preserve">a) Encouraged all GISCs to start to utilize the competency and learning guide in their capacity development and training activities. </w:t>
            </w:r>
          </w:p>
          <w:p w14:paraId="067C7E8E" w14:textId="330BFDF6" w:rsidR="0063706F" w:rsidRPr="0052500A" w:rsidRDefault="00382A9F" w:rsidP="00CB732E">
            <w:pPr>
              <w:tabs>
                <w:tab w:val="left" w:pos="1134"/>
                <w:tab w:val="left" w:pos="2268"/>
                <w:tab w:val="left" w:pos="3402"/>
                <w:tab w:val="left" w:pos="4534"/>
              </w:tabs>
              <w:spacing w:after="0"/>
              <w:jc w:val="both"/>
              <w:rPr>
                <w:rFonts w:cs="Arial"/>
                <w:sz w:val="20"/>
                <w:szCs w:val="20"/>
              </w:rPr>
            </w:pPr>
            <w:r w:rsidRPr="00914434">
              <w:rPr>
                <w:rFonts w:eastAsia="MS Mincho" w:cs="Arial"/>
                <w:sz w:val="20"/>
                <w:szCs w:val="20"/>
                <w:lang w:eastAsia="ja-JP"/>
              </w:rPr>
              <w:t>b) All GISCs should aim at ensuring centres in their area of responsibility have staff equipped with appropriate competencies and thus maximize their ability to support and benefit from WIS</w:t>
            </w:r>
          </w:p>
        </w:tc>
        <w:tc>
          <w:tcPr>
            <w:tcW w:w="2022" w:type="dxa"/>
          </w:tcPr>
          <w:p w14:paraId="710FD37E" w14:textId="648AA619" w:rsidR="0063706F" w:rsidRPr="0052500A" w:rsidRDefault="00382A9F" w:rsidP="00CB732E">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073174AD" w14:textId="17EA8A4A" w:rsidR="0063706F" w:rsidRPr="0052500A" w:rsidRDefault="00382A9F"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0F55B38B" w14:textId="1BC7FD5F" w:rsidR="0063706F" w:rsidRPr="0052500A" w:rsidRDefault="00382A9F" w:rsidP="00CB732E">
            <w:pPr>
              <w:tabs>
                <w:tab w:val="left" w:pos="1134"/>
                <w:tab w:val="left" w:pos="2268"/>
                <w:tab w:val="left" w:pos="3402"/>
                <w:tab w:val="left" w:pos="4534"/>
              </w:tabs>
              <w:spacing w:after="0"/>
              <w:rPr>
                <w:rFonts w:cs="Arial"/>
                <w:sz w:val="20"/>
                <w:szCs w:val="20"/>
              </w:rPr>
            </w:pPr>
            <w:r>
              <w:rPr>
                <w:rFonts w:cs="Arial"/>
                <w:sz w:val="20"/>
                <w:szCs w:val="20"/>
              </w:rPr>
              <w:t>Ongoing</w:t>
            </w:r>
          </w:p>
        </w:tc>
      </w:tr>
      <w:tr w:rsidR="0063706F" w:rsidRPr="0052500A" w14:paraId="489E0054" w14:textId="77777777" w:rsidTr="003A2E6F">
        <w:trPr>
          <w:cantSplit/>
        </w:trPr>
        <w:tc>
          <w:tcPr>
            <w:tcW w:w="900" w:type="dxa"/>
          </w:tcPr>
          <w:p w14:paraId="4D6D5188" w14:textId="40B5A142" w:rsidR="0063706F" w:rsidRPr="0052500A" w:rsidRDefault="0063706F" w:rsidP="00CB732E">
            <w:pPr>
              <w:tabs>
                <w:tab w:val="left" w:pos="1134"/>
                <w:tab w:val="left" w:pos="2268"/>
                <w:tab w:val="left" w:pos="3402"/>
                <w:tab w:val="left" w:pos="4534"/>
              </w:tabs>
              <w:spacing w:after="0"/>
              <w:jc w:val="both"/>
              <w:rPr>
                <w:rFonts w:cs="Arial"/>
                <w:sz w:val="20"/>
                <w:szCs w:val="20"/>
              </w:rPr>
            </w:pPr>
            <w:bookmarkStart w:id="50" w:name="AP209"/>
            <w:bookmarkStart w:id="51" w:name="Action3"/>
            <w:bookmarkEnd w:id="50"/>
            <w:r>
              <w:rPr>
                <w:rFonts w:cs="Arial"/>
                <w:sz w:val="20"/>
                <w:szCs w:val="20"/>
              </w:rPr>
              <w:t>14/1-3</w:t>
            </w:r>
            <w:bookmarkEnd w:id="51"/>
          </w:p>
        </w:tc>
        <w:tc>
          <w:tcPr>
            <w:tcW w:w="3811" w:type="dxa"/>
          </w:tcPr>
          <w:p w14:paraId="3571EEFB" w14:textId="77777777" w:rsidR="0063706F" w:rsidRDefault="00382A9F" w:rsidP="00CB732E">
            <w:pPr>
              <w:tabs>
                <w:tab w:val="left" w:pos="1134"/>
                <w:tab w:val="left" w:pos="2268"/>
                <w:tab w:val="left" w:pos="3402"/>
                <w:tab w:val="left" w:pos="4534"/>
              </w:tabs>
              <w:spacing w:after="0"/>
              <w:jc w:val="both"/>
              <w:rPr>
                <w:rFonts w:eastAsia="MS Mincho" w:cs="Arial"/>
                <w:sz w:val="20"/>
                <w:szCs w:val="20"/>
                <w:lang w:eastAsia="ja-JP"/>
              </w:rPr>
            </w:pPr>
            <w:r w:rsidRPr="00C114E0">
              <w:rPr>
                <w:rFonts w:cs="Arial"/>
                <w:b/>
                <w:sz w:val="20"/>
                <w:szCs w:val="20"/>
              </w:rPr>
              <w:t>Action:</w:t>
            </w:r>
            <w:r>
              <w:rPr>
                <w:rFonts w:cs="Arial"/>
                <w:sz w:val="20"/>
                <w:szCs w:val="20"/>
              </w:rPr>
              <w:t xml:space="preserve"> </w:t>
            </w:r>
            <w:r w:rsidR="00CB732E" w:rsidRPr="00914434">
              <w:rPr>
                <w:rFonts w:cs="Arial"/>
                <w:sz w:val="20"/>
                <w:szCs w:val="20"/>
              </w:rPr>
              <w:t xml:space="preserve"> </w:t>
            </w:r>
            <w:r w:rsidRPr="00914434">
              <w:rPr>
                <w:rFonts w:eastAsia="MS Mincho" w:cs="Arial"/>
                <w:sz w:val="20"/>
                <w:szCs w:val="20"/>
                <w:lang w:eastAsia="ja-JP"/>
              </w:rPr>
              <w:t xml:space="preserve">Jacques </w:t>
            </w:r>
            <w:proofErr w:type="spellStart"/>
            <w:r w:rsidRPr="00914434">
              <w:rPr>
                <w:rFonts w:eastAsia="MS Mincho" w:cs="Arial"/>
                <w:sz w:val="20"/>
                <w:szCs w:val="20"/>
                <w:lang w:eastAsia="ja-JP"/>
              </w:rPr>
              <w:t>Anquetil</w:t>
            </w:r>
            <w:proofErr w:type="spellEnd"/>
            <w:r w:rsidRPr="00914434">
              <w:rPr>
                <w:rFonts w:eastAsia="MS Mincho" w:cs="Arial"/>
                <w:sz w:val="20"/>
                <w:szCs w:val="20"/>
                <w:lang w:eastAsia="ja-JP"/>
              </w:rPr>
              <w:t xml:space="preserve"> to coordinate the collection of the comments from all the GISCs on the elements proposed for monitoring and to submit a report to ET-WISC by the 27 March. It requested that the secretariat facilitate provision of the report to ET-WIS</w:t>
            </w:r>
            <w:r w:rsidR="008C6CD8">
              <w:rPr>
                <w:rFonts w:eastAsia="MS Mincho" w:cs="Arial"/>
                <w:sz w:val="20"/>
                <w:szCs w:val="20"/>
                <w:lang w:eastAsia="ja-JP"/>
              </w:rPr>
              <w:t>.</w:t>
            </w:r>
          </w:p>
          <w:p w14:paraId="75DDBBCC" w14:textId="60B094CA" w:rsidR="008C6CD8" w:rsidRPr="0052500A" w:rsidRDefault="008C6CD8" w:rsidP="00CB732E">
            <w:pPr>
              <w:tabs>
                <w:tab w:val="left" w:pos="1134"/>
                <w:tab w:val="left" w:pos="2268"/>
                <w:tab w:val="left" w:pos="3402"/>
                <w:tab w:val="left" w:pos="4534"/>
              </w:tabs>
              <w:spacing w:after="0"/>
              <w:jc w:val="both"/>
              <w:rPr>
                <w:rFonts w:cs="Arial"/>
                <w:sz w:val="20"/>
                <w:szCs w:val="20"/>
              </w:rPr>
            </w:pPr>
            <w:r>
              <w:rPr>
                <w:rFonts w:eastAsia="MS Mincho" w:cs="Arial"/>
                <w:sz w:val="20"/>
                <w:szCs w:val="20"/>
                <w:lang w:eastAsia="ja-JP"/>
              </w:rPr>
              <w:t xml:space="preserve">See also action </w:t>
            </w:r>
            <w:r>
              <w:rPr>
                <w:rFonts w:cs="Arial"/>
                <w:sz w:val="20"/>
                <w:szCs w:val="20"/>
              </w:rPr>
              <w:t>14/1-13</w:t>
            </w:r>
          </w:p>
        </w:tc>
        <w:tc>
          <w:tcPr>
            <w:tcW w:w="2022" w:type="dxa"/>
          </w:tcPr>
          <w:p w14:paraId="567A88CE" w14:textId="7BFB2E92" w:rsidR="0063706F" w:rsidRPr="0052500A" w:rsidRDefault="00382A9F" w:rsidP="00CB732E">
            <w:pPr>
              <w:tabs>
                <w:tab w:val="left" w:pos="1134"/>
                <w:tab w:val="left" w:pos="2268"/>
                <w:tab w:val="left" w:pos="3402"/>
                <w:tab w:val="left" w:pos="4534"/>
              </w:tabs>
              <w:spacing w:after="0"/>
              <w:jc w:val="both"/>
              <w:rPr>
                <w:rFonts w:cs="Arial"/>
                <w:sz w:val="20"/>
                <w:szCs w:val="20"/>
              </w:rPr>
            </w:pPr>
            <w:r>
              <w:rPr>
                <w:rFonts w:cs="Arial"/>
                <w:sz w:val="20"/>
                <w:szCs w:val="20"/>
              </w:rPr>
              <w:t>GISC representatives, Chair, Secretariat</w:t>
            </w:r>
          </w:p>
        </w:tc>
        <w:tc>
          <w:tcPr>
            <w:tcW w:w="1984" w:type="dxa"/>
          </w:tcPr>
          <w:p w14:paraId="35DF1EE1" w14:textId="2B39FDB8" w:rsidR="0063706F" w:rsidRPr="0052500A" w:rsidRDefault="00382A9F" w:rsidP="00CB732E">
            <w:pPr>
              <w:tabs>
                <w:tab w:val="left" w:pos="1134"/>
                <w:tab w:val="left" w:pos="2268"/>
                <w:tab w:val="left" w:pos="3402"/>
                <w:tab w:val="left" w:pos="4534"/>
              </w:tabs>
              <w:spacing w:after="0"/>
              <w:rPr>
                <w:rFonts w:cs="Arial"/>
                <w:sz w:val="20"/>
                <w:szCs w:val="20"/>
              </w:rPr>
            </w:pPr>
            <w:r w:rsidRPr="007F33B5">
              <w:rPr>
                <w:rFonts w:eastAsia="MS Mincho" w:cs="Arial"/>
                <w:lang w:eastAsia="ja-JP"/>
              </w:rPr>
              <w:t>27 March</w:t>
            </w:r>
            <w:r>
              <w:rPr>
                <w:rFonts w:eastAsia="MS Mincho" w:cs="Arial"/>
                <w:lang w:eastAsia="ja-JP"/>
              </w:rPr>
              <w:t xml:space="preserve"> 2014</w:t>
            </w:r>
          </w:p>
        </w:tc>
        <w:tc>
          <w:tcPr>
            <w:tcW w:w="992" w:type="dxa"/>
          </w:tcPr>
          <w:p w14:paraId="4BB0619F" w14:textId="679E9076" w:rsidR="0063706F" w:rsidRPr="0052500A" w:rsidRDefault="00935BE2"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63706F" w:rsidRPr="0052500A" w14:paraId="1CAC0E48" w14:textId="77777777" w:rsidTr="003A2E6F">
        <w:trPr>
          <w:cantSplit/>
        </w:trPr>
        <w:tc>
          <w:tcPr>
            <w:tcW w:w="900" w:type="dxa"/>
          </w:tcPr>
          <w:p w14:paraId="707F821C" w14:textId="6EE9E42E" w:rsidR="0063706F" w:rsidRPr="0052500A" w:rsidRDefault="0063706F" w:rsidP="00CB732E">
            <w:pPr>
              <w:tabs>
                <w:tab w:val="left" w:pos="1134"/>
                <w:tab w:val="left" w:pos="2268"/>
                <w:tab w:val="left" w:pos="3402"/>
                <w:tab w:val="left" w:pos="4534"/>
              </w:tabs>
              <w:spacing w:after="0"/>
              <w:jc w:val="both"/>
              <w:rPr>
                <w:rFonts w:cs="Arial"/>
                <w:sz w:val="20"/>
                <w:szCs w:val="20"/>
              </w:rPr>
            </w:pPr>
            <w:bookmarkStart w:id="52" w:name="AP2010"/>
            <w:bookmarkStart w:id="53" w:name="Action4"/>
            <w:bookmarkEnd w:id="52"/>
            <w:r>
              <w:rPr>
                <w:rFonts w:cs="Arial"/>
                <w:sz w:val="20"/>
                <w:szCs w:val="20"/>
              </w:rPr>
              <w:t>14/1-4</w:t>
            </w:r>
            <w:bookmarkEnd w:id="53"/>
          </w:p>
        </w:tc>
        <w:tc>
          <w:tcPr>
            <w:tcW w:w="3811" w:type="dxa"/>
          </w:tcPr>
          <w:p w14:paraId="66AF6614" w14:textId="55404C06" w:rsidR="0063706F" w:rsidRPr="0052500A" w:rsidRDefault="00257DF9" w:rsidP="00CB732E">
            <w:pPr>
              <w:tabs>
                <w:tab w:val="left" w:pos="1134"/>
                <w:tab w:val="left" w:pos="2268"/>
                <w:tab w:val="left" w:pos="3402"/>
                <w:tab w:val="left" w:pos="4534"/>
              </w:tabs>
              <w:spacing w:after="0"/>
              <w:jc w:val="both"/>
              <w:rPr>
                <w:rFonts w:cs="Arial"/>
                <w:sz w:val="20"/>
                <w:szCs w:val="20"/>
              </w:rPr>
            </w:pPr>
            <w:r>
              <w:rPr>
                <w:rFonts w:cs="Arial"/>
                <w:b/>
                <w:sz w:val="20"/>
                <w:szCs w:val="20"/>
              </w:rPr>
              <w:t>Action</w:t>
            </w:r>
            <w:r w:rsidR="00C114E0" w:rsidRPr="00C114E0">
              <w:rPr>
                <w:rFonts w:cs="Arial"/>
                <w:b/>
                <w:sz w:val="20"/>
                <w:szCs w:val="20"/>
              </w:rPr>
              <w:t>:</w:t>
            </w:r>
            <w:r w:rsidR="00C114E0">
              <w:rPr>
                <w:rFonts w:cs="Arial"/>
                <w:sz w:val="20"/>
                <w:szCs w:val="20"/>
              </w:rPr>
              <w:t xml:space="preserve"> Al</w:t>
            </w:r>
            <w:r w:rsidR="00C114E0" w:rsidRPr="00C114E0">
              <w:rPr>
                <w:rFonts w:cs="Arial"/>
                <w:sz w:val="20"/>
                <w:szCs w:val="20"/>
              </w:rPr>
              <w:t>l GISCs to generate and publish metadata for those bulletins that they are producing and already circulating on GTS as soon as possible</w:t>
            </w:r>
          </w:p>
        </w:tc>
        <w:tc>
          <w:tcPr>
            <w:tcW w:w="2022" w:type="dxa"/>
          </w:tcPr>
          <w:p w14:paraId="71EBFB7B" w14:textId="48D7F704" w:rsidR="0063706F" w:rsidRPr="0052500A" w:rsidRDefault="00C114E0" w:rsidP="00CB732E">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051BA54F" w14:textId="202C20E2" w:rsidR="0063706F" w:rsidRPr="0052500A" w:rsidRDefault="00C114E0"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10A17256" w14:textId="57F63C11" w:rsidR="0063706F" w:rsidRPr="0052500A" w:rsidRDefault="00C114E0" w:rsidP="00CB732E">
            <w:pPr>
              <w:tabs>
                <w:tab w:val="left" w:pos="1134"/>
                <w:tab w:val="left" w:pos="2268"/>
                <w:tab w:val="left" w:pos="3402"/>
                <w:tab w:val="left" w:pos="4534"/>
              </w:tabs>
              <w:spacing w:after="0"/>
              <w:rPr>
                <w:rFonts w:cs="Arial"/>
                <w:sz w:val="20"/>
                <w:szCs w:val="20"/>
              </w:rPr>
            </w:pPr>
            <w:r>
              <w:rPr>
                <w:rFonts w:cs="Arial"/>
                <w:sz w:val="20"/>
                <w:szCs w:val="20"/>
              </w:rPr>
              <w:t>Ongoing</w:t>
            </w:r>
          </w:p>
        </w:tc>
      </w:tr>
      <w:tr w:rsidR="0063706F" w:rsidRPr="0052500A" w14:paraId="2CBEE010" w14:textId="77777777" w:rsidTr="003A2E6F">
        <w:trPr>
          <w:cantSplit/>
        </w:trPr>
        <w:tc>
          <w:tcPr>
            <w:tcW w:w="900" w:type="dxa"/>
          </w:tcPr>
          <w:p w14:paraId="0FACAD1C" w14:textId="42EF78E2" w:rsidR="0063706F" w:rsidRPr="0052500A" w:rsidRDefault="0063706F" w:rsidP="00CB732E">
            <w:pPr>
              <w:tabs>
                <w:tab w:val="left" w:pos="1134"/>
                <w:tab w:val="left" w:pos="2268"/>
                <w:tab w:val="left" w:pos="3402"/>
                <w:tab w:val="left" w:pos="4534"/>
              </w:tabs>
              <w:spacing w:after="0"/>
              <w:jc w:val="both"/>
              <w:rPr>
                <w:rFonts w:cs="Arial"/>
                <w:sz w:val="20"/>
                <w:szCs w:val="20"/>
              </w:rPr>
            </w:pPr>
            <w:bookmarkStart w:id="54" w:name="AP2011"/>
            <w:bookmarkStart w:id="55" w:name="Action5"/>
            <w:bookmarkEnd w:id="54"/>
            <w:r>
              <w:rPr>
                <w:rFonts w:cs="Arial"/>
                <w:sz w:val="20"/>
                <w:szCs w:val="20"/>
              </w:rPr>
              <w:t>14/1-5</w:t>
            </w:r>
            <w:bookmarkEnd w:id="55"/>
          </w:p>
        </w:tc>
        <w:tc>
          <w:tcPr>
            <w:tcW w:w="3811" w:type="dxa"/>
          </w:tcPr>
          <w:p w14:paraId="6E79D38D" w14:textId="1F659A86" w:rsidR="0063706F" w:rsidRPr="0052500A" w:rsidRDefault="00C114E0" w:rsidP="00CB732E">
            <w:pPr>
              <w:tabs>
                <w:tab w:val="left" w:pos="1134"/>
                <w:tab w:val="left" w:pos="2268"/>
                <w:tab w:val="left" w:pos="3402"/>
                <w:tab w:val="left" w:pos="4534"/>
              </w:tabs>
              <w:spacing w:after="0"/>
              <w:jc w:val="both"/>
              <w:rPr>
                <w:rFonts w:cs="Arial"/>
                <w:sz w:val="20"/>
                <w:szCs w:val="20"/>
              </w:rPr>
            </w:pPr>
            <w:r w:rsidRPr="00C114E0">
              <w:rPr>
                <w:rFonts w:cs="Arial"/>
                <w:b/>
                <w:sz w:val="20"/>
                <w:szCs w:val="20"/>
              </w:rPr>
              <w:t>Decision:</w:t>
            </w:r>
            <w:r>
              <w:rPr>
                <w:rFonts w:cs="Arial"/>
                <w:sz w:val="20"/>
                <w:szCs w:val="20"/>
              </w:rPr>
              <w:t xml:space="preserve"> Agreed that </w:t>
            </w:r>
            <w:r w:rsidRPr="00C114E0">
              <w:rPr>
                <w:rFonts w:cs="Arial"/>
                <w:sz w:val="20"/>
                <w:szCs w:val="20"/>
              </w:rPr>
              <w:t xml:space="preserve">GISC Tokyo provide its "WIS-UNASSOCIATED" set as the authoritative source </w:t>
            </w:r>
            <w:r>
              <w:rPr>
                <w:rFonts w:cs="Arial"/>
                <w:sz w:val="20"/>
                <w:szCs w:val="20"/>
              </w:rPr>
              <w:t xml:space="preserve">of baseline metadata </w:t>
            </w:r>
            <w:r w:rsidRPr="00C114E0">
              <w:rPr>
                <w:rFonts w:cs="Arial"/>
                <w:sz w:val="20"/>
                <w:szCs w:val="20"/>
              </w:rPr>
              <w:t>and invited all GISCs to synchronize the set</w:t>
            </w:r>
            <w:r w:rsidR="00CB732E">
              <w:rPr>
                <w:rFonts w:cs="Arial"/>
                <w:sz w:val="20"/>
                <w:szCs w:val="20"/>
              </w:rPr>
              <w:t>.</w:t>
            </w:r>
          </w:p>
        </w:tc>
        <w:tc>
          <w:tcPr>
            <w:tcW w:w="2022" w:type="dxa"/>
          </w:tcPr>
          <w:p w14:paraId="52B5B3E5" w14:textId="5E3C5761" w:rsidR="0063706F" w:rsidRPr="0052500A" w:rsidRDefault="00C114E0" w:rsidP="00CB732E">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1FC332C8" w14:textId="4BF10139" w:rsidR="0063706F" w:rsidRPr="0052500A" w:rsidRDefault="00C114E0"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1E7FED4A" w14:textId="7D62FA94" w:rsidR="0063706F" w:rsidRPr="0052500A" w:rsidRDefault="00C114E0" w:rsidP="00CB732E">
            <w:pPr>
              <w:tabs>
                <w:tab w:val="left" w:pos="1134"/>
                <w:tab w:val="left" w:pos="2268"/>
                <w:tab w:val="left" w:pos="3402"/>
                <w:tab w:val="left" w:pos="4534"/>
              </w:tabs>
              <w:spacing w:after="0"/>
              <w:rPr>
                <w:rFonts w:cs="Arial"/>
                <w:sz w:val="20"/>
                <w:szCs w:val="20"/>
              </w:rPr>
            </w:pPr>
            <w:r>
              <w:rPr>
                <w:rFonts w:cs="Arial"/>
                <w:sz w:val="20"/>
                <w:szCs w:val="20"/>
              </w:rPr>
              <w:t>Ongoing</w:t>
            </w:r>
          </w:p>
        </w:tc>
      </w:tr>
      <w:tr w:rsidR="0063706F" w:rsidRPr="0052500A" w14:paraId="6A6FD54D" w14:textId="77777777" w:rsidTr="003A2E6F">
        <w:trPr>
          <w:cantSplit/>
        </w:trPr>
        <w:tc>
          <w:tcPr>
            <w:tcW w:w="900" w:type="dxa"/>
          </w:tcPr>
          <w:p w14:paraId="31A697C9" w14:textId="7FC29C57" w:rsidR="0063706F" w:rsidRPr="0052500A" w:rsidRDefault="0063706F" w:rsidP="00CB732E">
            <w:pPr>
              <w:tabs>
                <w:tab w:val="left" w:pos="1134"/>
                <w:tab w:val="left" w:pos="2268"/>
                <w:tab w:val="left" w:pos="3402"/>
                <w:tab w:val="left" w:pos="4534"/>
              </w:tabs>
              <w:spacing w:after="0"/>
              <w:jc w:val="both"/>
              <w:rPr>
                <w:rFonts w:cs="Arial"/>
                <w:sz w:val="20"/>
                <w:szCs w:val="20"/>
              </w:rPr>
            </w:pPr>
            <w:bookmarkStart w:id="56" w:name="AP2012"/>
            <w:bookmarkStart w:id="57" w:name="Action6"/>
            <w:bookmarkEnd w:id="56"/>
            <w:r>
              <w:rPr>
                <w:rFonts w:cs="Arial"/>
                <w:sz w:val="20"/>
                <w:szCs w:val="20"/>
              </w:rPr>
              <w:t>14/1-6</w:t>
            </w:r>
            <w:bookmarkEnd w:id="57"/>
          </w:p>
        </w:tc>
        <w:tc>
          <w:tcPr>
            <w:tcW w:w="3811" w:type="dxa"/>
          </w:tcPr>
          <w:p w14:paraId="5F19C8EB" w14:textId="241B0A57" w:rsidR="0063706F" w:rsidRPr="0052500A" w:rsidRDefault="00D07ED1" w:rsidP="00914434">
            <w:pPr>
              <w:tabs>
                <w:tab w:val="left" w:pos="1134"/>
                <w:tab w:val="left" w:pos="2268"/>
                <w:tab w:val="left" w:pos="3402"/>
                <w:tab w:val="left" w:pos="4534"/>
              </w:tabs>
              <w:spacing w:after="0"/>
              <w:jc w:val="both"/>
              <w:rPr>
                <w:rFonts w:cs="Arial"/>
                <w:sz w:val="20"/>
                <w:szCs w:val="20"/>
              </w:rPr>
            </w:pPr>
            <w:r w:rsidRPr="00914434">
              <w:rPr>
                <w:rFonts w:cs="Arial"/>
                <w:b/>
                <w:sz w:val="20"/>
                <w:szCs w:val="20"/>
              </w:rPr>
              <w:t>Decision:</w:t>
            </w:r>
            <w:r>
              <w:rPr>
                <w:rFonts w:cs="Arial"/>
                <w:sz w:val="20"/>
                <w:szCs w:val="20"/>
              </w:rPr>
              <w:t xml:space="preserve"> </w:t>
            </w:r>
            <w:r w:rsidR="00914434">
              <w:rPr>
                <w:rFonts w:cs="Arial"/>
                <w:sz w:val="20"/>
                <w:szCs w:val="20"/>
              </w:rPr>
              <w:t>A</w:t>
            </w:r>
            <w:r w:rsidRPr="00D07ED1">
              <w:rPr>
                <w:rFonts w:cs="Arial"/>
                <w:sz w:val="20"/>
                <w:szCs w:val="20"/>
              </w:rPr>
              <w:t xml:space="preserve">greed </w:t>
            </w:r>
            <w:hyperlink r:id="rId100" w:history="1">
              <w:r w:rsidRPr="00D07ED1">
                <w:rPr>
                  <w:rStyle w:val="Hyperlink"/>
                  <w:rFonts w:cs="Arial"/>
                  <w:sz w:val="20"/>
                  <w:szCs w:val="20"/>
                </w:rPr>
                <w:t>Doc 04</w:t>
              </w:r>
            </w:hyperlink>
            <w:r>
              <w:rPr>
                <w:rFonts w:cs="Arial"/>
                <w:sz w:val="20"/>
                <w:szCs w:val="20"/>
              </w:rPr>
              <w:t xml:space="preserve"> provides</w:t>
            </w:r>
            <w:r w:rsidRPr="00D07ED1">
              <w:rPr>
                <w:rFonts w:cs="Arial"/>
                <w:sz w:val="20"/>
                <w:szCs w:val="20"/>
              </w:rPr>
              <w:t xml:space="preserve"> the basic structures of OAI-Sets</w:t>
            </w:r>
            <w:r>
              <w:rPr>
                <w:rFonts w:cs="Arial"/>
                <w:sz w:val="20"/>
                <w:szCs w:val="20"/>
              </w:rPr>
              <w:t xml:space="preserve"> to</w:t>
            </w:r>
            <w:r w:rsidRPr="00D07ED1">
              <w:rPr>
                <w:rFonts w:cs="Arial"/>
                <w:sz w:val="20"/>
                <w:szCs w:val="20"/>
              </w:rPr>
              <w:t xml:space="preserve"> </w:t>
            </w:r>
            <w:r>
              <w:rPr>
                <w:rFonts w:cs="Arial"/>
                <w:sz w:val="20"/>
                <w:szCs w:val="20"/>
              </w:rPr>
              <w:t xml:space="preserve">be </w:t>
            </w:r>
            <w:r w:rsidRPr="00D07ED1">
              <w:rPr>
                <w:rFonts w:cs="Arial"/>
                <w:sz w:val="20"/>
                <w:szCs w:val="20"/>
              </w:rPr>
              <w:t>provided by each GISC.</w:t>
            </w:r>
          </w:p>
        </w:tc>
        <w:tc>
          <w:tcPr>
            <w:tcW w:w="2022" w:type="dxa"/>
          </w:tcPr>
          <w:p w14:paraId="7B3DC379" w14:textId="40F75F35" w:rsidR="0063706F" w:rsidRPr="0052500A" w:rsidRDefault="00D07ED1" w:rsidP="00CB732E">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0B80EC93" w14:textId="6D0C5522" w:rsidR="0063706F" w:rsidRPr="0052500A" w:rsidRDefault="00D07ED1"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6C00815E" w14:textId="65208283" w:rsidR="0063706F" w:rsidRPr="0052500A" w:rsidRDefault="00D07ED1" w:rsidP="00CB732E">
            <w:pPr>
              <w:tabs>
                <w:tab w:val="left" w:pos="1134"/>
                <w:tab w:val="left" w:pos="2268"/>
                <w:tab w:val="left" w:pos="3402"/>
                <w:tab w:val="left" w:pos="4534"/>
              </w:tabs>
              <w:spacing w:after="0"/>
              <w:rPr>
                <w:rFonts w:cs="Arial"/>
                <w:sz w:val="20"/>
                <w:szCs w:val="20"/>
              </w:rPr>
            </w:pPr>
            <w:r>
              <w:rPr>
                <w:rFonts w:cs="Arial"/>
                <w:sz w:val="20"/>
                <w:szCs w:val="20"/>
              </w:rPr>
              <w:t>Completes Action Item 1</w:t>
            </w:r>
          </w:p>
        </w:tc>
      </w:tr>
      <w:tr w:rsidR="0063706F" w:rsidRPr="0052500A" w14:paraId="60BBF98F" w14:textId="77777777" w:rsidTr="003A2E6F">
        <w:trPr>
          <w:cantSplit/>
        </w:trPr>
        <w:tc>
          <w:tcPr>
            <w:tcW w:w="900" w:type="dxa"/>
          </w:tcPr>
          <w:p w14:paraId="5F56E93A" w14:textId="5D71B025" w:rsidR="0063706F" w:rsidRPr="0052500A" w:rsidRDefault="0063706F" w:rsidP="00CB732E">
            <w:pPr>
              <w:tabs>
                <w:tab w:val="left" w:pos="1134"/>
                <w:tab w:val="left" w:pos="2268"/>
                <w:tab w:val="left" w:pos="3402"/>
                <w:tab w:val="left" w:pos="4534"/>
              </w:tabs>
              <w:spacing w:after="0"/>
              <w:jc w:val="both"/>
              <w:rPr>
                <w:rFonts w:cs="Arial"/>
                <w:sz w:val="20"/>
                <w:szCs w:val="20"/>
              </w:rPr>
            </w:pPr>
            <w:bookmarkStart w:id="58" w:name="AP2013"/>
            <w:bookmarkStart w:id="59" w:name="Action7"/>
            <w:bookmarkEnd w:id="58"/>
            <w:r>
              <w:rPr>
                <w:rFonts w:cs="Arial"/>
                <w:sz w:val="20"/>
                <w:szCs w:val="20"/>
              </w:rPr>
              <w:t>14/1-7</w:t>
            </w:r>
            <w:bookmarkEnd w:id="59"/>
          </w:p>
        </w:tc>
        <w:tc>
          <w:tcPr>
            <w:tcW w:w="3811" w:type="dxa"/>
          </w:tcPr>
          <w:p w14:paraId="71461AB0" w14:textId="77777777" w:rsidR="00D07ED1" w:rsidRDefault="00D07ED1" w:rsidP="00CB732E">
            <w:pPr>
              <w:tabs>
                <w:tab w:val="left" w:pos="1134"/>
                <w:tab w:val="left" w:pos="2268"/>
                <w:tab w:val="left" w:pos="3402"/>
                <w:tab w:val="left" w:pos="4534"/>
              </w:tabs>
              <w:spacing w:after="0"/>
              <w:jc w:val="both"/>
              <w:rPr>
                <w:rFonts w:cs="Arial"/>
                <w:sz w:val="20"/>
                <w:szCs w:val="20"/>
              </w:rPr>
            </w:pPr>
            <w:r w:rsidRPr="00D07ED1">
              <w:rPr>
                <w:rFonts w:cs="Arial"/>
                <w:b/>
                <w:sz w:val="20"/>
                <w:szCs w:val="20"/>
              </w:rPr>
              <w:t>Action:</w:t>
            </w:r>
            <w:r>
              <w:rPr>
                <w:rFonts w:cs="Arial"/>
                <w:sz w:val="20"/>
                <w:szCs w:val="20"/>
              </w:rPr>
              <w:t xml:space="preserve"> R</w:t>
            </w:r>
            <w:r w:rsidRPr="00D07ED1">
              <w:rPr>
                <w:rFonts w:cs="Arial"/>
                <w:sz w:val="20"/>
                <w:szCs w:val="20"/>
              </w:rPr>
              <w:t xml:space="preserve">equested: </w:t>
            </w:r>
          </w:p>
          <w:p w14:paraId="65A63A3A" w14:textId="40C54C26" w:rsidR="00D07ED1" w:rsidRDefault="00C74238" w:rsidP="00CB732E">
            <w:pPr>
              <w:tabs>
                <w:tab w:val="left" w:pos="1134"/>
                <w:tab w:val="left" w:pos="2268"/>
                <w:tab w:val="left" w:pos="3402"/>
                <w:tab w:val="left" w:pos="4534"/>
              </w:tabs>
              <w:spacing w:after="0"/>
              <w:jc w:val="both"/>
              <w:rPr>
                <w:rFonts w:cs="Arial"/>
                <w:sz w:val="20"/>
                <w:szCs w:val="20"/>
              </w:rPr>
            </w:pPr>
            <w:r>
              <w:rPr>
                <w:rFonts w:cs="Arial"/>
                <w:sz w:val="20"/>
                <w:szCs w:val="20"/>
              </w:rPr>
              <w:t>a</w:t>
            </w:r>
            <w:r w:rsidR="00D07ED1" w:rsidRPr="00D07ED1">
              <w:rPr>
                <w:rFonts w:cs="Arial"/>
                <w:sz w:val="20"/>
                <w:szCs w:val="20"/>
              </w:rPr>
              <w:t>)</w:t>
            </w:r>
            <w:r w:rsidR="00D07ED1">
              <w:rPr>
                <w:rFonts w:cs="Arial"/>
                <w:sz w:val="20"/>
                <w:szCs w:val="20"/>
              </w:rPr>
              <w:t xml:space="preserve"> </w:t>
            </w:r>
            <w:r w:rsidR="00D07ED1" w:rsidRPr="00D07ED1">
              <w:rPr>
                <w:rFonts w:cs="Arial"/>
                <w:sz w:val="20"/>
                <w:szCs w:val="20"/>
              </w:rPr>
              <w:t xml:space="preserve">all GISCs to implement the set membership in the headers of items returned in response to the </w:t>
            </w:r>
            <w:proofErr w:type="spellStart"/>
            <w:r w:rsidR="00D07ED1" w:rsidRPr="00D07ED1">
              <w:rPr>
                <w:rFonts w:cs="Arial"/>
                <w:sz w:val="20"/>
                <w:szCs w:val="20"/>
              </w:rPr>
              <w:t>GetRecord</w:t>
            </w:r>
            <w:proofErr w:type="spellEnd"/>
            <w:r w:rsidR="00D07ED1" w:rsidRPr="00D07ED1">
              <w:rPr>
                <w:rFonts w:cs="Arial"/>
                <w:sz w:val="20"/>
                <w:szCs w:val="20"/>
              </w:rPr>
              <w:t xml:space="preserve"> requests; and </w:t>
            </w:r>
          </w:p>
          <w:p w14:paraId="243E3262" w14:textId="6B54A1EB" w:rsidR="0063706F" w:rsidRPr="0052500A" w:rsidRDefault="00C74238" w:rsidP="00CB732E">
            <w:pPr>
              <w:tabs>
                <w:tab w:val="left" w:pos="1134"/>
                <w:tab w:val="left" w:pos="2268"/>
                <w:tab w:val="left" w:pos="3402"/>
                <w:tab w:val="left" w:pos="4534"/>
              </w:tabs>
              <w:spacing w:after="0"/>
              <w:jc w:val="both"/>
              <w:rPr>
                <w:rFonts w:cs="Arial"/>
                <w:sz w:val="20"/>
                <w:szCs w:val="20"/>
              </w:rPr>
            </w:pPr>
            <w:r>
              <w:rPr>
                <w:rFonts w:cs="Arial"/>
                <w:sz w:val="20"/>
                <w:szCs w:val="20"/>
              </w:rPr>
              <w:t>b</w:t>
            </w:r>
            <w:r w:rsidR="00D07ED1" w:rsidRPr="00D07ED1">
              <w:rPr>
                <w:rFonts w:cs="Arial"/>
                <w:sz w:val="20"/>
                <w:szCs w:val="20"/>
              </w:rPr>
              <w:t xml:space="preserve">) </w:t>
            </w:r>
            <w:proofErr w:type="gramStart"/>
            <w:r w:rsidR="00D07ED1" w:rsidRPr="00D07ED1">
              <w:rPr>
                <w:rFonts w:cs="Arial"/>
                <w:sz w:val="20"/>
                <w:szCs w:val="20"/>
              </w:rPr>
              <w:t>each</w:t>
            </w:r>
            <w:proofErr w:type="gramEnd"/>
            <w:r w:rsidR="00D07ED1" w:rsidRPr="00D07ED1">
              <w:rPr>
                <w:rFonts w:cs="Arial"/>
                <w:sz w:val="20"/>
                <w:szCs w:val="20"/>
              </w:rPr>
              <w:t xml:space="preserve"> GISC to make sure that all the sets include all the records, especially records that have not belonged to any operational GISC.</w:t>
            </w:r>
          </w:p>
        </w:tc>
        <w:tc>
          <w:tcPr>
            <w:tcW w:w="2022" w:type="dxa"/>
          </w:tcPr>
          <w:p w14:paraId="011FAB0E" w14:textId="6A43F699" w:rsidR="0063706F" w:rsidRPr="0052500A" w:rsidRDefault="00D07ED1" w:rsidP="00CB732E">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36F1D635" w14:textId="4C582964" w:rsidR="0063706F" w:rsidRPr="0052500A" w:rsidRDefault="00D07ED1"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76B389D7" w14:textId="6D38CB0D" w:rsidR="0063706F" w:rsidRPr="0052500A" w:rsidRDefault="00D07ED1" w:rsidP="00CB732E">
            <w:pPr>
              <w:tabs>
                <w:tab w:val="left" w:pos="1134"/>
                <w:tab w:val="left" w:pos="2268"/>
                <w:tab w:val="left" w:pos="3402"/>
                <w:tab w:val="left" w:pos="4534"/>
              </w:tabs>
              <w:spacing w:after="0"/>
              <w:rPr>
                <w:rFonts w:cs="Arial"/>
                <w:sz w:val="20"/>
                <w:szCs w:val="20"/>
              </w:rPr>
            </w:pPr>
            <w:r>
              <w:rPr>
                <w:rFonts w:cs="Arial"/>
                <w:sz w:val="20"/>
                <w:szCs w:val="20"/>
              </w:rPr>
              <w:t>Ongoing</w:t>
            </w:r>
          </w:p>
        </w:tc>
      </w:tr>
      <w:tr w:rsidR="0063706F" w:rsidRPr="0052500A" w14:paraId="2862B025" w14:textId="77777777" w:rsidTr="003A2E6F">
        <w:trPr>
          <w:cantSplit/>
        </w:trPr>
        <w:tc>
          <w:tcPr>
            <w:tcW w:w="900" w:type="dxa"/>
          </w:tcPr>
          <w:p w14:paraId="2661D7EA" w14:textId="358D09C3" w:rsidR="0063706F" w:rsidRPr="0052500A" w:rsidRDefault="0063706F" w:rsidP="00CB732E">
            <w:pPr>
              <w:tabs>
                <w:tab w:val="left" w:pos="1134"/>
                <w:tab w:val="left" w:pos="2268"/>
                <w:tab w:val="left" w:pos="3402"/>
                <w:tab w:val="left" w:pos="4534"/>
              </w:tabs>
              <w:spacing w:after="0"/>
              <w:jc w:val="both"/>
              <w:rPr>
                <w:rFonts w:cs="Arial"/>
                <w:sz w:val="20"/>
                <w:szCs w:val="20"/>
              </w:rPr>
            </w:pPr>
            <w:bookmarkStart w:id="60" w:name="AP2014"/>
            <w:bookmarkStart w:id="61" w:name="Action8"/>
            <w:bookmarkEnd w:id="60"/>
            <w:r>
              <w:rPr>
                <w:rFonts w:cs="Arial"/>
                <w:sz w:val="20"/>
                <w:szCs w:val="20"/>
              </w:rPr>
              <w:t>14/1-8</w:t>
            </w:r>
            <w:bookmarkEnd w:id="61"/>
          </w:p>
        </w:tc>
        <w:tc>
          <w:tcPr>
            <w:tcW w:w="3811" w:type="dxa"/>
          </w:tcPr>
          <w:p w14:paraId="1B21D05A" w14:textId="279115C7" w:rsidR="008E1E1C" w:rsidRDefault="008E1E1C" w:rsidP="00CB732E">
            <w:pPr>
              <w:tabs>
                <w:tab w:val="left" w:pos="1134"/>
                <w:tab w:val="left" w:pos="2268"/>
                <w:tab w:val="left" w:pos="3402"/>
                <w:tab w:val="left" w:pos="4534"/>
              </w:tabs>
              <w:spacing w:after="0"/>
              <w:jc w:val="both"/>
              <w:rPr>
                <w:rFonts w:cs="Arial"/>
                <w:sz w:val="20"/>
                <w:szCs w:val="20"/>
              </w:rPr>
            </w:pPr>
            <w:r w:rsidRPr="00CB732E">
              <w:rPr>
                <w:rFonts w:cs="Arial"/>
                <w:b/>
                <w:sz w:val="20"/>
                <w:szCs w:val="20"/>
              </w:rPr>
              <w:t xml:space="preserve">Decision: </w:t>
            </w:r>
            <w:r w:rsidR="00914434">
              <w:rPr>
                <w:rFonts w:cs="Arial"/>
                <w:sz w:val="20"/>
                <w:szCs w:val="20"/>
              </w:rPr>
              <w:t>A</w:t>
            </w:r>
            <w:r w:rsidRPr="008E1E1C">
              <w:rPr>
                <w:rFonts w:cs="Arial"/>
                <w:sz w:val="20"/>
                <w:szCs w:val="20"/>
              </w:rPr>
              <w:t xml:space="preserve">greed to minimize the synchronization failure by following two practical rules: </w:t>
            </w:r>
          </w:p>
          <w:p w14:paraId="4CBBD3AC" w14:textId="01FB0A58" w:rsidR="008E1E1C" w:rsidRDefault="00C74238" w:rsidP="00CB732E">
            <w:pPr>
              <w:tabs>
                <w:tab w:val="left" w:pos="1134"/>
                <w:tab w:val="left" w:pos="2268"/>
                <w:tab w:val="left" w:pos="3402"/>
                <w:tab w:val="left" w:pos="4534"/>
              </w:tabs>
              <w:spacing w:after="0"/>
              <w:jc w:val="both"/>
              <w:rPr>
                <w:rFonts w:cs="Arial"/>
                <w:sz w:val="20"/>
                <w:szCs w:val="20"/>
              </w:rPr>
            </w:pPr>
            <w:r>
              <w:rPr>
                <w:rFonts w:cs="Arial"/>
                <w:sz w:val="20"/>
                <w:szCs w:val="20"/>
              </w:rPr>
              <w:t>a</w:t>
            </w:r>
            <w:r w:rsidR="008E1E1C" w:rsidRPr="008E1E1C">
              <w:rPr>
                <w:rFonts w:cs="Arial"/>
                <w:sz w:val="20"/>
                <w:szCs w:val="20"/>
              </w:rPr>
              <w:t xml:space="preserve">) avoid using identifiers with only case difference as the primary rule, </w:t>
            </w:r>
          </w:p>
          <w:p w14:paraId="12A4F43E" w14:textId="266F0FAF" w:rsidR="0063706F" w:rsidRPr="0052500A" w:rsidRDefault="00C74238" w:rsidP="00CB732E">
            <w:pPr>
              <w:tabs>
                <w:tab w:val="left" w:pos="1134"/>
                <w:tab w:val="left" w:pos="2268"/>
                <w:tab w:val="left" w:pos="3402"/>
                <w:tab w:val="left" w:pos="4534"/>
              </w:tabs>
              <w:spacing w:after="0"/>
              <w:jc w:val="both"/>
              <w:rPr>
                <w:rFonts w:cs="Arial"/>
                <w:sz w:val="20"/>
                <w:szCs w:val="20"/>
              </w:rPr>
            </w:pPr>
            <w:r>
              <w:rPr>
                <w:rFonts w:cs="Arial"/>
                <w:sz w:val="20"/>
                <w:szCs w:val="20"/>
              </w:rPr>
              <w:t>b</w:t>
            </w:r>
            <w:r w:rsidR="008E1E1C" w:rsidRPr="008E1E1C">
              <w:rPr>
                <w:rFonts w:cs="Arial"/>
                <w:sz w:val="20"/>
                <w:szCs w:val="20"/>
              </w:rPr>
              <w:t>) if there is no way other than using identifiers with only case difference, delete old records explicitly (by issuing OAI deleted message), before adding new records</w:t>
            </w:r>
          </w:p>
        </w:tc>
        <w:tc>
          <w:tcPr>
            <w:tcW w:w="2022" w:type="dxa"/>
          </w:tcPr>
          <w:p w14:paraId="5D3AA5E5" w14:textId="17E5DAE7" w:rsidR="0063706F" w:rsidRPr="0052500A" w:rsidRDefault="00CB732E" w:rsidP="00CB732E">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2DFB24F3" w14:textId="680B89B0" w:rsidR="0063706F" w:rsidRPr="0052500A" w:rsidRDefault="00CB732E"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16C54131" w14:textId="1DAE0081" w:rsidR="0063706F" w:rsidRPr="0052500A" w:rsidRDefault="00CB732E" w:rsidP="00CB732E">
            <w:pPr>
              <w:tabs>
                <w:tab w:val="left" w:pos="1134"/>
                <w:tab w:val="left" w:pos="2268"/>
                <w:tab w:val="left" w:pos="3402"/>
                <w:tab w:val="left" w:pos="4534"/>
              </w:tabs>
              <w:spacing w:after="0"/>
              <w:rPr>
                <w:rFonts w:cs="Arial"/>
                <w:sz w:val="20"/>
                <w:szCs w:val="20"/>
              </w:rPr>
            </w:pPr>
            <w:r>
              <w:rPr>
                <w:rFonts w:cs="Arial"/>
                <w:sz w:val="20"/>
                <w:szCs w:val="20"/>
              </w:rPr>
              <w:t>Ongoing</w:t>
            </w:r>
          </w:p>
        </w:tc>
      </w:tr>
      <w:tr w:rsidR="00D07ED1" w:rsidRPr="0052500A" w14:paraId="67868AB0" w14:textId="77777777" w:rsidTr="003A2E6F">
        <w:trPr>
          <w:cantSplit/>
        </w:trPr>
        <w:tc>
          <w:tcPr>
            <w:tcW w:w="900" w:type="dxa"/>
          </w:tcPr>
          <w:p w14:paraId="28B58062" w14:textId="14C0CA37" w:rsidR="00D07ED1" w:rsidRDefault="00D07ED1" w:rsidP="00CB732E">
            <w:pPr>
              <w:tabs>
                <w:tab w:val="left" w:pos="1134"/>
                <w:tab w:val="left" w:pos="2268"/>
                <w:tab w:val="left" w:pos="3402"/>
                <w:tab w:val="left" w:pos="4534"/>
              </w:tabs>
              <w:spacing w:after="0"/>
              <w:jc w:val="both"/>
              <w:rPr>
                <w:rFonts w:cs="Arial"/>
                <w:sz w:val="20"/>
                <w:szCs w:val="20"/>
              </w:rPr>
            </w:pPr>
            <w:r>
              <w:rPr>
                <w:rFonts w:cs="Arial"/>
                <w:sz w:val="20"/>
                <w:szCs w:val="20"/>
              </w:rPr>
              <w:lastRenderedPageBreak/>
              <w:t>14/1-9</w:t>
            </w:r>
          </w:p>
        </w:tc>
        <w:tc>
          <w:tcPr>
            <w:tcW w:w="3811" w:type="dxa"/>
          </w:tcPr>
          <w:p w14:paraId="0F9973F5" w14:textId="77777777" w:rsidR="00C74238" w:rsidRDefault="00257DF9" w:rsidP="00914434">
            <w:pPr>
              <w:tabs>
                <w:tab w:val="left" w:pos="1134"/>
                <w:tab w:val="left" w:pos="2268"/>
                <w:tab w:val="left" w:pos="3402"/>
                <w:tab w:val="left" w:pos="4534"/>
              </w:tabs>
              <w:spacing w:after="0"/>
              <w:jc w:val="both"/>
              <w:rPr>
                <w:rFonts w:cs="Arial"/>
                <w:sz w:val="20"/>
                <w:szCs w:val="20"/>
              </w:rPr>
            </w:pPr>
            <w:r>
              <w:rPr>
                <w:rFonts w:cs="Arial"/>
                <w:b/>
                <w:sz w:val="20"/>
                <w:szCs w:val="20"/>
              </w:rPr>
              <w:t>Action</w:t>
            </w:r>
            <w:r w:rsidR="009D7488" w:rsidRPr="00CB732E">
              <w:rPr>
                <w:rFonts w:cs="Arial"/>
                <w:b/>
                <w:sz w:val="20"/>
                <w:szCs w:val="20"/>
              </w:rPr>
              <w:t xml:space="preserve">: </w:t>
            </w:r>
            <w:r w:rsidR="00914434">
              <w:rPr>
                <w:rFonts w:cs="Arial"/>
                <w:sz w:val="20"/>
                <w:szCs w:val="20"/>
              </w:rPr>
              <w:t>A</w:t>
            </w:r>
            <w:r w:rsidR="009D7488" w:rsidRPr="009D7488">
              <w:rPr>
                <w:rFonts w:cs="Arial"/>
                <w:sz w:val="20"/>
                <w:szCs w:val="20"/>
              </w:rPr>
              <w:t>greed</w:t>
            </w:r>
            <w:r w:rsidR="00C74238">
              <w:rPr>
                <w:rFonts w:cs="Arial"/>
                <w:sz w:val="20"/>
                <w:szCs w:val="20"/>
              </w:rPr>
              <w:t>:</w:t>
            </w:r>
          </w:p>
          <w:p w14:paraId="0930ED8B" w14:textId="525902B6" w:rsidR="00C74238" w:rsidRDefault="00C74238" w:rsidP="00C74238">
            <w:pPr>
              <w:tabs>
                <w:tab w:val="left" w:pos="1134"/>
                <w:tab w:val="left" w:pos="2268"/>
                <w:tab w:val="left" w:pos="3402"/>
                <w:tab w:val="left" w:pos="4534"/>
              </w:tabs>
              <w:spacing w:after="0"/>
              <w:jc w:val="both"/>
              <w:rPr>
                <w:rFonts w:cs="Arial"/>
                <w:sz w:val="20"/>
                <w:szCs w:val="20"/>
              </w:rPr>
            </w:pPr>
            <w:r>
              <w:rPr>
                <w:rFonts w:cs="Arial"/>
                <w:sz w:val="20"/>
                <w:szCs w:val="20"/>
              </w:rPr>
              <w:t>a) T</w:t>
            </w:r>
            <w:r w:rsidRPr="00C74238">
              <w:rPr>
                <w:rFonts w:cs="Arial"/>
                <w:sz w:val="20"/>
                <w:szCs w:val="20"/>
              </w:rPr>
              <w:t>hat all harvesters need to be able to harvest records even with default namespace declarations</w:t>
            </w:r>
            <w:r>
              <w:rPr>
                <w:rFonts w:cs="Arial"/>
                <w:sz w:val="20"/>
                <w:szCs w:val="20"/>
              </w:rPr>
              <w:t>;</w:t>
            </w:r>
            <w:r w:rsidR="009D7488" w:rsidRPr="009D7488">
              <w:rPr>
                <w:rFonts w:cs="Arial"/>
                <w:sz w:val="20"/>
                <w:szCs w:val="20"/>
              </w:rPr>
              <w:t xml:space="preserve"> </w:t>
            </w:r>
          </w:p>
          <w:p w14:paraId="560AF85B" w14:textId="3BC9EABE" w:rsidR="00D07ED1" w:rsidRPr="00C114E0" w:rsidRDefault="00C74238" w:rsidP="00C74238">
            <w:pPr>
              <w:tabs>
                <w:tab w:val="left" w:pos="1134"/>
                <w:tab w:val="left" w:pos="2268"/>
                <w:tab w:val="left" w:pos="3402"/>
                <w:tab w:val="left" w:pos="4534"/>
              </w:tabs>
              <w:spacing w:after="0"/>
              <w:jc w:val="both"/>
              <w:rPr>
                <w:rFonts w:cs="Arial"/>
                <w:sz w:val="20"/>
                <w:szCs w:val="20"/>
              </w:rPr>
            </w:pPr>
            <w:r>
              <w:rPr>
                <w:rFonts w:cs="Arial"/>
                <w:sz w:val="20"/>
                <w:szCs w:val="20"/>
              </w:rPr>
              <w:t>b) T</w:t>
            </w:r>
            <w:r w:rsidR="009D7488" w:rsidRPr="009D7488">
              <w:rPr>
                <w:rFonts w:cs="Arial"/>
                <w:sz w:val="20"/>
                <w:szCs w:val="20"/>
              </w:rPr>
              <w:t>o encourage metadata creators to avoid using default namespace declaration</w:t>
            </w:r>
            <w:r>
              <w:rPr>
                <w:rFonts w:cs="Arial"/>
                <w:sz w:val="20"/>
                <w:szCs w:val="20"/>
              </w:rPr>
              <w:t>.</w:t>
            </w:r>
          </w:p>
        </w:tc>
        <w:tc>
          <w:tcPr>
            <w:tcW w:w="2022" w:type="dxa"/>
          </w:tcPr>
          <w:p w14:paraId="7DE6A335" w14:textId="4C85DB28" w:rsidR="00D07ED1" w:rsidRPr="0052500A" w:rsidRDefault="009D7488" w:rsidP="00CB732E">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14101487" w14:textId="4635760E" w:rsidR="00D07ED1" w:rsidRPr="0052500A" w:rsidRDefault="009D7488"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47F044A7" w14:textId="0BFEDFD7" w:rsidR="00D07ED1" w:rsidRPr="0052500A" w:rsidRDefault="009D7488" w:rsidP="00CB732E">
            <w:pPr>
              <w:tabs>
                <w:tab w:val="left" w:pos="1134"/>
                <w:tab w:val="left" w:pos="2268"/>
                <w:tab w:val="left" w:pos="3402"/>
                <w:tab w:val="left" w:pos="4534"/>
              </w:tabs>
              <w:spacing w:after="0"/>
              <w:rPr>
                <w:rFonts w:cs="Arial"/>
                <w:sz w:val="20"/>
                <w:szCs w:val="20"/>
              </w:rPr>
            </w:pPr>
            <w:r>
              <w:rPr>
                <w:rFonts w:cs="Arial"/>
                <w:sz w:val="20"/>
                <w:szCs w:val="20"/>
              </w:rPr>
              <w:t>Ongoing</w:t>
            </w:r>
          </w:p>
        </w:tc>
      </w:tr>
      <w:tr w:rsidR="00D07ED1" w:rsidRPr="0052500A" w14:paraId="12B15387" w14:textId="77777777" w:rsidTr="003A2E6F">
        <w:trPr>
          <w:cantSplit/>
        </w:trPr>
        <w:tc>
          <w:tcPr>
            <w:tcW w:w="900" w:type="dxa"/>
          </w:tcPr>
          <w:p w14:paraId="648CD4B5" w14:textId="0D024A36" w:rsidR="00D07ED1" w:rsidRDefault="00D07ED1" w:rsidP="00CB732E">
            <w:pPr>
              <w:tabs>
                <w:tab w:val="left" w:pos="1134"/>
                <w:tab w:val="left" w:pos="2268"/>
                <w:tab w:val="left" w:pos="3402"/>
                <w:tab w:val="left" w:pos="4534"/>
              </w:tabs>
              <w:spacing w:after="0"/>
              <w:jc w:val="both"/>
              <w:rPr>
                <w:rFonts w:cs="Arial"/>
                <w:sz w:val="20"/>
                <w:szCs w:val="20"/>
              </w:rPr>
            </w:pPr>
            <w:r>
              <w:rPr>
                <w:rFonts w:cs="Arial"/>
                <w:sz w:val="20"/>
                <w:szCs w:val="20"/>
              </w:rPr>
              <w:t>14/1-10</w:t>
            </w:r>
          </w:p>
        </w:tc>
        <w:tc>
          <w:tcPr>
            <w:tcW w:w="3811" w:type="dxa"/>
          </w:tcPr>
          <w:p w14:paraId="09C8FD26" w14:textId="171F2976" w:rsidR="00D07ED1" w:rsidRPr="00C114E0" w:rsidRDefault="00914434" w:rsidP="00914434">
            <w:pPr>
              <w:tabs>
                <w:tab w:val="left" w:pos="1134"/>
                <w:tab w:val="left" w:pos="2268"/>
                <w:tab w:val="left" w:pos="3402"/>
                <w:tab w:val="left" w:pos="4534"/>
              </w:tabs>
              <w:spacing w:after="0"/>
              <w:jc w:val="both"/>
              <w:rPr>
                <w:rFonts w:cs="Arial"/>
                <w:sz w:val="20"/>
                <w:szCs w:val="20"/>
              </w:rPr>
            </w:pPr>
            <w:r>
              <w:rPr>
                <w:rFonts w:cs="Arial"/>
                <w:b/>
                <w:sz w:val="20"/>
                <w:szCs w:val="20"/>
              </w:rPr>
              <w:t>Action</w:t>
            </w:r>
            <w:r w:rsidRPr="00CB732E">
              <w:rPr>
                <w:rFonts w:cs="Arial"/>
                <w:b/>
                <w:sz w:val="20"/>
                <w:szCs w:val="20"/>
              </w:rPr>
              <w:t xml:space="preserve">: </w:t>
            </w:r>
            <w:r>
              <w:rPr>
                <w:rFonts w:cs="Arial"/>
                <w:sz w:val="20"/>
                <w:szCs w:val="20"/>
              </w:rPr>
              <w:t>U</w:t>
            </w:r>
            <w:r w:rsidRPr="00914434">
              <w:rPr>
                <w:rFonts w:cs="Arial"/>
                <w:sz w:val="20"/>
                <w:szCs w:val="20"/>
              </w:rPr>
              <w:t xml:space="preserve">rged the GISCs to fix inaccurate </w:t>
            </w:r>
            <w:proofErr w:type="spellStart"/>
            <w:r w:rsidRPr="00914434">
              <w:rPr>
                <w:rFonts w:cs="Arial"/>
                <w:sz w:val="20"/>
                <w:szCs w:val="20"/>
              </w:rPr>
              <w:t>datestamps</w:t>
            </w:r>
            <w:proofErr w:type="spellEnd"/>
            <w:r w:rsidRPr="00914434">
              <w:rPr>
                <w:rFonts w:cs="Arial"/>
                <w:sz w:val="20"/>
                <w:szCs w:val="20"/>
              </w:rPr>
              <w:t xml:space="preserve"> in OAI headers and selective harvesting arguments: “until” and “from”, by the next ET-WISC meeting</w:t>
            </w:r>
          </w:p>
        </w:tc>
        <w:tc>
          <w:tcPr>
            <w:tcW w:w="2022" w:type="dxa"/>
          </w:tcPr>
          <w:p w14:paraId="7EA442AA" w14:textId="67B3EF73" w:rsidR="00D07ED1" w:rsidRPr="00914434" w:rsidRDefault="00914434" w:rsidP="00CB732E">
            <w:pPr>
              <w:tabs>
                <w:tab w:val="left" w:pos="1134"/>
                <w:tab w:val="left" w:pos="2268"/>
                <w:tab w:val="left" w:pos="3402"/>
                <w:tab w:val="left" w:pos="4534"/>
              </w:tabs>
              <w:spacing w:after="0"/>
              <w:jc w:val="both"/>
              <w:rPr>
                <w:rFonts w:cs="Arial"/>
                <w:sz w:val="20"/>
                <w:szCs w:val="20"/>
                <w:lang w:val="en-US"/>
              </w:rPr>
            </w:pPr>
            <w:r>
              <w:rPr>
                <w:rFonts w:cs="Arial"/>
                <w:sz w:val="20"/>
                <w:szCs w:val="20"/>
                <w:lang w:val="en-US"/>
              </w:rPr>
              <w:t>GISCs</w:t>
            </w:r>
          </w:p>
        </w:tc>
        <w:tc>
          <w:tcPr>
            <w:tcW w:w="1984" w:type="dxa"/>
          </w:tcPr>
          <w:p w14:paraId="7E9E65DF" w14:textId="5D66895A" w:rsidR="00D07ED1" w:rsidRPr="0052500A" w:rsidRDefault="00914434" w:rsidP="00CB732E">
            <w:pPr>
              <w:tabs>
                <w:tab w:val="left" w:pos="1134"/>
                <w:tab w:val="left" w:pos="2268"/>
                <w:tab w:val="left" w:pos="3402"/>
                <w:tab w:val="left" w:pos="4534"/>
              </w:tabs>
              <w:spacing w:after="0"/>
              <w:rPr>
                <w:rFonts w:cs="Arial"/>
                <w:sz w:val="20"/>
                <w:szCs w:val="20"/>
              </w:rPr>
            </w:pPr>
            <w:r>
              <w:rPr>
                <w:rFonts w:cs="Arial"/>
                <w:sz w:val="20"/>
                <w:szCs w:val="20"/>
              </w:rPr>
              <w:t>By n</w:t>
            </w:r>
            <w:r w:rsidRPr="00914434">
              <w:rPr>
                <w:rFonts w:cs="Arial"/>
                <w:sz w:val="20"/>
                <w:szCs w:val="20"/>
              </w:rPr>
              <w:t>ext ET-WISC meeting</w:t>
            </w:r>
          </w:p>
        </w:tc>
        <w:tc>
          <w:tcPr>
            <w:tcW w:w="992" w:type="dxa"/>
          </w:tcPr>
          <w:p w14:paraId="1DB70E6E" w14:textId="41B03396" w:rsidR="00D07ED1" w:rsidRPr="0052500A" w:rsidRDefault="00914434"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D07ED1" w:rsidRPr="0052500A" w14:paraId="6180E42F" w14:textId="77777777" w:rsidTr="003A2E6F">
        <w:trPr>
          <w:cantSplit/>
        </w:trPr>
        <w:tc>
          <w:tcPr>
            <w:tcW w:w="900" w:type="dxa"/>
          </w:tcPr>
          <w:p w14:paraId="3DFAED39" w14:textId="43EB801D" w:rsidR="00D07ED1" w:rsidRDefault="00D07ED1" w:rsidP="00CB732E">
            <w:pPr>
              <w:tabs>
                <w:tab w:val="left" w:pos="1134"/>
                <w:tab w:val="left" w:pos="2268"/>
                <w:tab w:val="left" w:pos="3402"/>
                <w:tab w:val="left" w:pos="4534"/>
              </w:tabs>
              <w:spacing w:after="0"/>
              <w:jc w:val="both"/>
              <w:rPr>
                <w:rFonts w:cs="Arial"/>
                <w:sz w:val="20"/>
                <w:szCs w:val="20"/>
              </w:rPr>
            </w:pPr>
            <w:r>
              <w:rPr>
                <w:rFonts w:cs="Arial"/>
                <w:sz w:val="20"/>
                <w:szCs w:val="20"/>
              </w:rPr>
              <w:t>14/1-11</w:t>
            </w:r>
          </w:p>
        </w:tc>
        <w:tc>
          <w:tcPr>
            <w:tcW w:w="3811" w:type="dxa"/>
          </w:tcPr>
          <w:p w14:paraId="5E6B6D23" w14:textId="3D069FB3" w:rsidR="00D07ED1" w:rsidRPr="00C114E0" w:rsidRDefault="00B9386E" w:rsidP="00B9386E">
            <w:pPr>
              <w:tabs>
                <w:tab w:val="left" w:pos="1134"/>
                <w:tab w:val="left" w:pos="2268"/>
                <w:tab w:val="left" w:pos="3402"/>
                <w:tab w:val="left" w:pos="4534"/>
              </w:tabs>
              <w:spacing w:after="0"/>
              <w:jc w:val="both"/>
              <w:rPr>
                <w:rFonts w:cs="Arial"/>
                <w:sz w:val="20"/>
                <w:szCs w:val="20"/>
              </w:rPr>
            </w:pPr>
            <w:r w:rsidRPr="00B9386E">
              <w:rPr>
                <w:rFonts w:cs="Arial"/>
                <w:b/>
                <w:sz w:val="20"/>
                <w:szCs w:val="20"/>
              </w:rPr>
              <w:t>Action:</w:t>
            </w:r>
            <w:r>
              <w:rPr>
                <w:rFonts w:cs="Arial"/>
                <w:sz w:val="20"/>
                <w:szCs w:val="20"/>
              </w:rPr>
              <w:t xml:space="preserve"> A</w:t>
            </w:r>
            <w:r w:rsidRPr="00B9386E">
              <w:rPr>
                <w:rFonts w:cs="Arial"/>
                <w:sz w:val="20"/>
                <w:szCs w:val="20"/>
              </w:rPr>
              <w:t>greed to use the ET-WISC internal forum (</w:t>
            </w:r>
            <w:hyperlink r:id="rId101" w:history="1">
              <w:r w:rsidRPr="00B31F73">
                <w:rPr>
                  <w:rStyle w:val="Hyperlink"/>
                  <w:rFonts w:cs="Arial"/>
                  <w:sz w:val="20"/>
                  <w:szCs w:val="20"/>
                </w:rPr>
                <w:t>http://www.wmo.int/pages/prog/www/WIS/wiswiki/tiki-view_forum.php?forumId=12</w:t>
              </w:r>
            </w:hyperlink>
            <w:r w:rsidRPr="00B9386E">
              <w:rPr>
                <w:rFonts w:cs="Arial"/>
                <w:sz w:val="20"/>
                <w:szCs w:val="20"/>
              </w:rPr>
              <w:t>) to discuss issues.</w:t>
            </w:r>
          </w:p>
        </w:tc>
        <w:tc>
          <w:tcPr>
            <w:tcW w:w="2022" w:type="dxa"/>
          </w:tcPr>
          <w:p w14:paraId="5A46B1DA" w14:textId="42296EBE" w:rsidR="00D07ED1" w:rsidRPr="00B9386E" w:rsidRDefault="00B9386E" w:rsidP="00CB732E">
            <w:pPr>
              <w:tabs>
                <w:tab w:val="left" w:pos="1134"/>
                <w:tab w:val="left" w:pos="2268"/>
                <w:tab w:val="left" w:pos="3402"/>
                <w:tab w:val="left" w:pos="4534"/>
              </w:tabs>
              <w:spacing w:after="0"/>
              <w:jc w:val="both"/>
              <w:rPr>
                <w:rFonts w:cs="Arial"/>
                <w:sz w:val="20"/>
                <w:szCs w:val="20"/>
                <w:lang w:val="en-US"/>
              </w:rPr>
            </w:pPr>
            <w:r>
              <w:rPr>
                <w:rFonts w:cs="Arial"/>
                <w:sz w:val="20"/>
                <w:szCs w:val="20"/>
              </w:rPr>
              <w:t>TT-GISC</w:t>
            </w:r>
          </w:p>
        </w:tc>
        <w:tc>
          <w:tcPr>
            <w:tcW w:w="1984" w:type="dxa"/>
          </w:tcPr>
          <w:p w14:paraId="6521E5BD" w14:textId="4A8A4B43" w:rsidR="00D07ED1" w:rsidRPr="0052500A" w:rsidRDefault="00B9386E"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607772ED" w14:textId="367613D2" w:rsidR="00D07ED1" w:rsidRPr="0052500A" w:rsidRDefault="00B9386E" w:rsidP="00CB732E">
            <w:pPr>
              <w:tabs>
                <w:tab w:val="left" w:pos="1134"/>
                <w:tab w:val="left" w:pos="2268"/>
                <w:tab w:val="left" w:pos="3402"/>
                <w:tab w:val="left" w:pos="4534"/>
              </w:tabs>
              <w:spacing w:after="0"/>
              <w:rPr>
                <w:rFonts w:cs="Arial"/>
                <w:sz w:val="20"/>
                <w:szCs w:val="20"/>
              </w:rPr>
            </w:pPr>
            <w:r>
              <w:rPr>
                <w:rFonts w:cs="Arial"/>
                <w:sz w:val="20"/>
                <w:szCs w:val="20"/>
              </w:rPr>
              <w:t>Ongoing</w:t>
            </w:r>
          </w:p>
        </w:tc>
      </w:tr>
      <w:tr w:rsidR="00D07ED1" w:rsidRPr="0052500A" w14:paraId="009A89A7" w14:textId="77777777" w:rsidTr="003A2E6F">
        <w:trPr>
          <w:cantSplit/>
        </w:trPr>
        <w:tc>
          <w:tcPr>
            <w:tcW w:w="900" w:type="dxa"/>
          </w:tcPr>
          <w:p w14:paraId="351888EA" w14:textId="2CBE1A9D" w:rsidR="00D07ED1" w:rsidRDefault="00D07ED1" w:rsidP="00CB732E">
            <w:pPr>
              <w:tabs>
                <w:tab w:val="left" w:pos="1134"/>
                <w:tab w:val="left" w:pos="2268"/>
                <w:tab w:val="left" w:pos="3402"/>
                <w:tab w:val="left" w:pos="4534"/>
              </w:tabs>
              <w:spacing w:after="0"/>
              <w:jc w:val="both"/>
              <w:rPr>
                <w:rFonts w:cs="Arial"/>
                <w:sz w:val="20"/>
                <w:szCs w:val="20"/>
              </w:rPr>
            </w:pPr>
            <w:r>
              <w:rPr>
                <w:rFonts w:cs="Arial"/>
                <w:sz w:val="20"/>
                <w:szCs w:val="20"/>
              </w:rPr>
              <w:t>14/1-12</w:t>
            </w:r>
          </w:p>
        </w:tc>
        <w:tc>
          <w:tcPr>
            <w:tcW w:w="3811" w:type="dxa"/>
          </w:tcPr>
          <w:p w14:paraId="435DAEED" w14:textId="0B9D3AAD" w:rsidR="00814E55" w:rsidRPr="0075650C" w:rsidRDefault="0075650C" w:rsidP="00814E55">
            <w:pPr>
              <w:tabs>
                <w:tab w:val="left" w:pos="1134"/>
                <w:tab w:val="left" w:pos="2268"/>
                <w:tab w:val="left" w:pos="3402"/>
                <w:tab w:val="left" w:pos="4534"/>
              </w:tabs>
              <w:spacing w:after="0"/>
              <w:jc w:val="both"/>
              <w:rPr>
                <w:rFonts w:cs="Arial"/>
                <w:b/>
                <w:sz w:val="20"/>
                <w:szCs w:val="20"/>
              </w:rPr>
            </w:pPr>
            <w:r>
              <w:rPr>
                <w:rFonts w:cs="Arial"/>
                <w:b/>
                <w:sz w:val="20"/>
                <w:szCs w:val="20"/>
              </w:rPr>
              <w:t>Action</w:t>
            </w:r>
            <w:r w:rsidR="00814E55" w:rsidRPr="0075650C">
              <w:rPr>
                <w:rFonts w:cs="Arial"/>
                <w:b/>
                <w:sz w:val="20"/>
                <w:szCs w:val="20"/>
              </w:rPr>
              <w:t xml:space="preserve">: </w:t>
            </w:r>
          </w:p>
          <w:p w14:paraId="1050ED33" w14:textId="29E0C894" w:rsidR="00814E55" w:rsidRDefault="00814E55" w:rsidP="00814E55">
            <w:pPr>
              <w:tabs>
                <w:tab w:val="left" w:pos="1134"/>
                <w:tab w:val="left" w:pos="2268"/>
                <w:tab w:val="left" w:pos="3402"/>
                <w:tab w:val="left" w:pos="4534"/>
              </w:tabs>
              <w:spacing w:after="0"/>
              <w:jc w:val="both"/>
              <w:rPr>
                <w:rFonts w:cs="Arial"/>
                <w:sz w:val="20"/>
                <w:szCs w:val="20"/>
              </w:rPr>
            </w:pPr>
            <w:r>
              <w:rPr>
                <w:rFonts w:cs="Arial"/>
                <w:sz w:val="20"/>
                <w:szCs w:val="20"/>
              </w:rPr>
              <w:t>a) R</w:t>
            </w:r>
            <w:r w:rsidRPr="00814E55">
              <w:rPr>
                <w:rFonts w:cs="Arial"/>
                <w:sz w:val="20"/>
                <w:szCs w:val="20"/>
              </w:rPr>
              <w:t>equested ET-CTS</w:t>
            </w:r>
            <w:r>
              <w:rPr>
                <w:rFonts w:cs="Arial"/>
                <w:sz w:val="20"/>
                <w:szCs w:val="20"/>
              </w:rPr>
              <w:t>, while investigating cloud computing solutions,</w:t>
            </w:r>
            <w:r w:rsidRPr="00814E55">
              <w:rPr>
                <w:rFonts w:cs="Arial"/>
                <w:sz w:val="20"/>
                <w:szCs w:val="20"/>
              </w:rPr>
              <w:t xml:space="preserve"> to address: legal issues of countries using storage outside of nation; - political barriers to one country using a service managed by another; and data access policy</w:t>
            </w:r>
            <w:r w:rsidR="0075650C">
              <w:rPr>
                <w:rFonts w:cs="Arial"/>
                <w:sz w:val="20"/>
                <w:szCs w:val="20"/>
              </w:rPr>
              <w:t>.</w:t>
            </w:r>
          </w:p>
          <w:p w14:paraId="09494C1B" w14:textId="33DD0F08" w:rsidR="00D07ED1" w:rsidRPr="00C114E0" w:rsidRDefault="00814E55" w:rsidP="00814E55">
            <w:pPr>
              <w:tabs>
                <w:tab w:val="left" w:pos="1134"/>
                <w:tab w:val="left" w:pos="2268"/>
                <w:tab w:val="left" w:pos="3402"/>
                <w:tab w:val="left" w:pos="4534"/>
              </w:tabs>
              <w:spacing w:after="0"/>
              <w:jc w:val="both"/>
              <w:rPr>
                <w:rFonts w:cs="Arial"/>
                <w:sz w:val="20"/>
                <w:szCs w:val="20"/>
              </w:rPr>
            </w:pPr>
            <w:r w:rsidRPr="00814E55">
              <w:rPr>
                <w:rFonts w:cs="Arial"/>
                <w:sz w:val="20"/>
                <w:szCs w:val="20"/>
              </w:rPr>
              <w:t xml:space="preserve"> </w:t>
            </w:r>
            <w:r>
              <w:rPr>
                <w:rFonts w:cs="Arial"/>
                <w:sz w:val="20"/>
                <w:szCs w:val="20"/>
              </w:rPr>
              <w:t xml:space="preserve">b) </w:t>
            </w:r>
            <w:r w:rsidRPr="00814E55">
              <w:rPr>
                <w:rFonts w:cs="Arial"/>
                <w:sz w:val="20"/>
                <w:szCs w:val="20"/>
              </w:rPr>
              <w:t xml:space="preserve">The chair suggested that once ET-CTS </w:t>
            </w:r>
            <w:proofErr w:type="gramStart"/>
            <w:r w:rsidRPr="00814E55">
              <w:rPr>
                <w:rFonts w:cs="Arial"/>
                <w:sz w:val="20"/>
                <w:szCs w:val="20"/>
              </w:rPr>
              <w:t>has</w:t>
            </w:r>
            <w:proofErr w:type="gramEnd"/>
            <w:r w:rsidRPr="00814E55">
              <w:rPr>
                <w:rFonts w:cs="Arial"/>
                <w:sz w:val="20"/>
                <w:szCs w:val="20"/>
              </w:rPr>
              <w:t xml:space="preserve"> considered this document from a CTS perspective, it is recommended that at least a couple of GISCs experiment further with this concept</w:t>
            </w:r>
            <w:r>
              <w:rPr>
                <w:rFonts w:cs="Arial"/>
                <w:sz w:val="20"/>
                <w:szCs w:val="20"/>
              </w:rPr>
              <w:t>.</w:t>
            </w:r>
          </w:p>
        </w:tc>
        <w:tc>
          <w:tcPr>
            <w:tcW w:w="2022" w:type="dxa"/>
          </w:tcPr>
          <w:p w14:paraId="22FC08D0" w14:textId="13E425EE" w:rsidR="00D07ED1" w:rsidRDefault="00814E55" w:rsidP="00CB732E">
            <w:pPr>
              <w:tabs>
                <w:tab w:val="left" w:pos="1134"/>
                <w:tab w:val="left" w:pos="2268"/>
                <w:tab w:val="left" w:pos="3402"/>
                <w:tab w:val="left" w:pos="4534"/>
              </w:tabs>
              <w:spacing w:after="0"/>
              <w:jc w:val="both"/>
              <w:rPr>
                <w:rFonts w:cs="Arial"/>
                <w:sz w:val="20"/>
                <w:szCs w:val="20"/>
              </w:rPr>
            </w:pPr>
            <w:r>
              <w:rPr>
                <w:rFonts w:cs="Arial"/>
                <w:sz w:val="20"/>
                <w:szCs w:val="20"/>
              </w:rPr>
              <w:t xml:space="preserve">a) </w:t>
            </w:r>
            <w:r w:rsidR="0075650C">
              <w:rPr>
                <w:rFonts w:cs="Arial"/>
                <w:sz w:val="20"/>
                <w:szCs w:val="20"/>
              </w:rPr>
              <w:t>ET-CTS c</w:t>
            </w:r>
            <w:r>
              <w:rPr>
                <w:rFonts w:cs="Arial"/>
                <w:sz w:val="20"/>
                <w:szCs w:val="20"/>
              </w:rPr>
              <w:t>hair,</w:t>
            </w:r>
          </w:p>
          <w:p w14:paraId="5BF96C24" w14:textId="328FDD2D" w:rsidR="00814E55" w:rsidRPr="0052500A" w:rsidRDefault="00814E55" w:rsidP="00CB732E">
            <w:pPr>
              <w:tabs>
                <w:tab w:val="left" w:pos="1134"/>
                <w:tab w:val="left" w:pos="2268"/>
                <w:tab w:val="left" w:pos="3402"/>
                <w:tab w:val="left" w:pos="4534"/>
              </w:tabs>
              <w:spacing w:after="0"/>
              <w:jc w:val="both"/>
              <w:rPr>
                <w:rFonts w:cs="Arial"/>
                <w:sz w:val="20"/>
                <w:szCs w:val="20"/>
              </w:rPr>
            </w:pPr>
            <w:r>
              <w:rPr>
                <w:rFonts w:cs="Arial"/>
                <w:sz w:val="20"/>
                <w:szCs w:val="20"/>
              </w:rPr>
              <w:t>b) TT-GISC chair</w:t>
            </w:r>
            <w:r w:rsidR="0075650C">
              <w:rPr>
                <w:rFonts w:cs="Arial"/>
                <w:sz w:val="20"/>
                <w:szCs w:val="20"/>
              </w:rPr>
              <w:t>.</w:t>
            </w:r>
          </w:p>
        </w:tc>
        <w:tc>
          <w:tcPr>
            <w:tcW w:w="1984" w:type="dxa"/>
          </w:tcPr>
          <w:p w14:paraId="5424C649" w14:textId="77777777" w:rsidR="00D07ED1" w:rsidRDefault="0075650C" w:rsidP="00CB732E">
            <w:pPr>
              <w:tabs>
                <w:tab w:val="left" w:pos="1134"/>
                <w:tab w:val="left" w:pos="2268"/>
                <w:tab w:val="left" w:pos="3402"/>
                <w:tab w:val="left" w:pos="4534"/>
              </w:tabs>
              <w:spacing w:after="0"/>
              <w:rPr>
                <w:rFonts w:cs="Arial"/>
                <w:sz w:val="20"/>
                <w:szCs w:val="20"/>
              </w:rPr>
            </w:pPr>
            <w:r>
              <w:rPr>
                <w:rFonts w:cs="Arial"/>
                <w:sz w:val="20"/>
                <w:szCs w:val="20"/>
              </w:rPr>
              <w:t>a) March 2014</w:t>
            </w:r>
          </w:p>
          <w:p w14:paraId="0AB69419" w14:textId="6F1B4CD0" w:rsidR="0075650C" w:rsidRPr="0052500A" w:rsidRDefault="0075650C" w:rsidP="00CB732E">
            <w:pPr>
              <w:tabs>
                <w:tab w:val="left" w:pos="1134"/>
                <w:tab w:val="left" w:pos="2268"/>
                <w:tab w:val="left" w:pos="3402"/>
                <w:tab w:val="left" w:pos="4534"/>
              </w:tabs>
              <w:spacing w:after="0"/>
              <w:rPr>
                <w:rFonts w:cs="Arial"/>
                <w:sz w:val="20"/>
                <w:szCs w:val="20"/>
              </w:rPr>
            </w:pPr>
            <w:r>
              <w:rPr>
                <w:rFonts w:cs="Arial"/>
                <w:sz w:val="20"/>
                <w:szCs w:val="20"/>
              </w:rPr>
              <w:t>b) When convenient</w:t>
            </w:r>
          </w:p>
        </w:tc>
        <w:tc>
          <w:tcPr>
            <w:tcW w:w="992" w:type="dxa"/>
          </w:tcPr>
          <w:p w14:paraId="195C2F98" w14:textId="055EA8C0" w:rsidR="00D07ED1" w:rsidRPr="0052500A" w:rsidRDefault="0075650C"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914434" w:rsidRPr="0052500A" w14:paraId="49E1500E" w14:textId="77777777" w:rsidTr="003A2E6F">
        <w:trPr>
          <w:cantSplit/>
        </w:trPr>
        <w:tc>
          <w:tcPr>
            <w:tcW w:w="900" w:type="dxa"/>
          </w:tcPr>
          <w:p w14:paraId="69E0440A" w14:textId="68172679" w:rsidR="00914434" w:rsidRDefault="0075650C" w:rsidP="00CB732E">
            <w:pPr>
              <w:tabs>
                <w:tab w:val="left" w:pos="1134"/>
                <w:tab w:val="left" w:pos="2268"/>
                <w:tab w:val="left" w:pos="3402"/>
                <w:tab w:val="left" w:pos="4534"/>
              </w:tabs>
              <w:spacing w:after="0"/>
              <w:jc w:val="both"/>
              <w:rPr>
                <w:rFonts w:cs="Arial"/>
                <w:sz w:val="20"/>
                <w:szCs w:val="20"/>
              </w:rPr>
            </w:pPr>
            <w:r>
              <w:rPr>
                <w:rFonts w:cs="Arial"/>
                <w:sz w:val="20"/>
                <w:szCs w:val="20"/>
              </w:rPr>
              <w:t>14/1-13</w:t>
            </w:r>
          </w:p>
        </w:tc>
        <w:tc>
          <w:tcPr>
            <w:tcW w:w="3811" w:type="dxa"/>
          </w:tcPr>
          <w:p w14:paraId="5B9F24EC" w14:textId="251E3CA2" w:rsidR="00914434" w:rsidRPr="00C114E0" w:rsidRDefault="008C6CD8" w:rsidP="008C6CD8">
            <w:pPr>
              <w:tabs>
                <w:tab w:val="left" w:pos="1134"/>
                <w:tab w:val="left" w:pos="2268"/>
                <w:tab w:val="left" w:pos="3402"/>
                <w:tab w:val="left" w:pos="4534"/>
              </w:tabs>
              <w:spacing w:after="0"/>
              <w:jc w:val="both"/>
              <w:rPr>
                <w:rFonts w:cs="Arial"/>
                <w:sz w:val="20"/>
                <w:szCs w:val="20"/>
              </w:rPr>
            </w:pPr>
            <w:r w:rsidRPr="008C6CD8">
              <w:rPr>
                <w:rFonts w:cs="Arial"/>
                <w:b/>
                <w:sz w:val="20"/>
                <w:szCs w:val="20"/>
              </w:rPr>
              <w:t>Recommendation:</w:t>
            </w:r>
            <w:r>
              <w:rPr>
                <w:rFonts w:cs="Arial"/>
                <w:sz w:val="20"/>
                <w:szCs w:val="20"/>
              </w:rPr>
              <w:t xml:space="preserve"> A</w:t>
            </w:r>
            <w:r w:rsidRPr="008C6CD8">
              <w:rPr>
                <w:rFonts w:cs="Arial"/>
                <w:sz w:val="20"/>
                <w:szCs w:val="20"/>
              </w:rPr>
              <w:t>greed that detailed monitoring would be at the GISC level, while only the common holding needs to be monitored globally. Thus all GISCs should meet the basic requirement set by monitoring a) The number of core Cache updates in the last 24 hours and b) 24 hour input volume and c) number of items in the complete cache, plus the status of the common holding (core) component. Each GISC is encouraged to establish more detailed monitoring for its own quality assurance process</w:t>
            </w:r>
            <w:r>
              <w:rPr>
                <w:rFonts w:cs="Arial"/>
                <w:sz w:val="20"/>
                <w:szCs w:val="20"/>
              </w:rPr>
              <w:t>.</w:t>
            </w:r>
            <w:r w:rsidR="008A772B">
              <w:rPr>
                <w:rFonts w:cs="Arial"/>
                <w:sz w:val="20"/>
                <w:szCs w:val="20"/>
              </w:rPr>
              <w:t xml:space="preserve"> (See also action 14/1-3)</w:t>
            </w:r>
          </w:p>
        </w:tc>
        <w:tc>
          <w:tcPr>
            <w:tcW w:w="2022" w:type="dxa"/>
          </w:tcPr>
          <w:p w14:paraId="03586427" w14:textId="5A74C8BC" w:rsidR="00914434" w:rsidRPr="0052500A" w:rsidRDefault="008C6CD8" w:rsidP="00CB732E">
            <w:pPr>
              <w:tabs>
                <w:tab w:val="left" w:pos="1134"/>
                <w:tab w:val="left" w:pos="2268"/>
                <w:tab w:val="left" w:pos="3402"/>
                <w:tab w:val="left" w:pos="4534"/>
              </w:tabs>
              <w:spacing w:after="0"/>
              <w:jc w:val="both"/>
              <w:rPr>
                <w:rFonts w:cs="Arial"/>
                <w:sz w:val="20"/>
                <w:szCs w:val="20"/>
              </w:rPr>
            </w:pPr>
            <w:r>
              <w:rPr>
                <w:rFonts w:cs="Arial"/>
                <w:sz w:val="20"/>
                <w:szCs w:val="20"/>
              </w:rPr>
              <w:t>As per action 14/1-3</w:t>
            </w:r>
          </w:p>
        </w:tc>
        <w:tc>
          <w:tcPr>
            <w:tcW w:w="1984" w:type="dxa"/>
          </w:tcPr>
          <w:p w14:paraId="7106EDA7" w14:textId="138E723A" w:rsidR="00914434" w:rsidRPr="0052500A" w:rsidRDefault="008C6CD8" w:rsidP="00CB732E">
            <w:pPr>
              <w:tabs>
                <w:tab w:val="left" w:pos="1134"/>
                <w:tab w:val="left" w:pos="2268"/>
                <w:tab w:val="left" w:pos="3402"/>
                <w:tab w:val="left" w:pos="4534"/>
              </w:tabs>
              <w:spacing w:after="0"/>
              <w:rPr>
                <w:rFonts w:cs="Arial"/>
                <w:sz w:val="20"/>
                <w:szCs w:val="20"/>
              </w:rPr>
            </w:pPr>
            <w:r>
              <w:rPr>
                <w:rFonts w:cs="Arial"/>
                <w:sz w:val="20"/>
                <w:szCs w:val="20"/>
              </w:rPr>
              <w:t>As per action 14/1-3</w:t>
            </w:r>
          </w:p>
        </w:tc>
        <w:tc>
          <w:tcPr>
            <w:tcW w:w="992" w:type="dxa"/>
          </w:tcPr>
          <w:p w14:paraId="31D8166E" w14:textId="5AC0E7B8" w:rsidR="00914434" w:rsidRPr="0052500A" w:rsidRDefault="008C6CD8" w:rsidP="00CB732E">
            <w:pPr>
              <w:tabs>
                <w:tab w:val="left" w:pos="1134"/>
                <w:tab w:val="left" w:pos="2268"/>
                <w:tab w:val="left" w:pos="3402"/>
                <w:tab w:val="left" w:pos="4534"/>
              </w:tabs>
              <w:spacing w:after="0"/>
              <w:rPr>
                <w:rFonts w:cs="Arial"/>
                <w:sz w:val="20"/>
                <w:szCs w:val="20"/>
              </w:rPr>
            </w:pPr>
            <w:r>
              <w:rPr>
                <w:rFonts w:cs="Arial"/>
                <w:sz w:val="20"/>
                <w:szCs w:val="20"/>
              </w:rPr>
              <w:t>As per action 14/1-3</w:t>
            </w:r>
          </w:p>
        </w:tc>
      </w:tr>
      <w:tr w:rsidR="00914434" w:rsidRPr="0052500A" w14:paraId="204AF51E" w14:textId="77777777" w:rsidTr="003A2E6F">
        <w:trPr>
          <w:cantSplit/>
        </w:trPr>
        <w:tc>
          <w:tcPr>
            <w:tcW w:w="900" w:type="dxa"/>
          </w:tcPr>
          <w:p w14:paraId="525E3F8B" w14:textId="3B56785C" w:rsidR="00914434" w:rsidRDefault="0075650C" w:rsidP="00CB732E">
            <w:pPr>
              <w:tabs>
                <w:tab w:val="left" w:pos="1134"/>
                <w:tab w:val="left" w:pos="2268"/>
                <w:tab w:val="left" w:pos="3402"/>
                <w:tab w:val="left" w:pos="4534"/>
              </w:tabs>
              <w:spacing w:after="0"/>
              <w:jc w:val="both"/>
              <w:rPr>
                <w:rFonts w:cs="Arial"/>
                <w:sz w:val="20"/>
                <w:szCs w:val="20"/>
              </w:rPr>
            </w:pPr>
            <w:r>
              <w:rPr>
                <w:rFonts w:cs="Arial"/>
                <w:sz w:val="20"/>
                <w:szCs w:val="20"/>
              </w:rPr>
              <w:t>14/1-14</w:t>
            </w:r>
          </w:p>
        </w:tc>
        <w:tc>
          <w:tcPr>
            <w:tcW w:w="3811" w:type="dxa"/>
          </w:tcPr>
          <w:p w14:paraId="041CE68D" w14:textId="480F9351" w:rsidR="003F2D67" w:rsidRDefault="008A772B" w:rsidP="003F2D67">
            <w:pPr>
              <w:tabs>
                <w:tab w:val="left" w:pos="1134"/>
                <w:tab w:val="left" w:pos="2268"/>
                <w:tab w:val="left" w:pos="3402"/>
                <w:tab w:val="left" w:pos="4534"/>
              </w:tabs>
              <w:spacing w:after="0"/>
              <w:jc w:val="both"/>
              <w:rPr>
                <w:rFonts w:cs="Arial"/>
                <w:sz w:val="20"/>
                <w:szCs w:val="20"/>
              </w:rPr>
            </w:pPr>
            <w:r w:rsidRPr="008A772B">
              <w:rPr>
                <w:rFonts w:cs="Arial"/>
                <w:b/>
                <w:sz w:val="20"/>
                <w:szCs w:val="20"/>
              </w:rPr>
              <w:t>Action:</w:t>
            </w:r>
            <w:r>
              <w:rPr>
                <w:rFonts w:cs="Arial"/>
                <w:sz w:val="20"/>
                <w:szCs w:val="20"/>
              </w:rPr>
              <w:t xml:space="preserve"> </w:t>
            </w:r>
            <w:r w:rsidR="003F2D67">
              <w:rPr>
                <w:rFonts w:cs="Arial"/>
                <w:sz w:val="20"/>
                <w:szCs w:val="20"/>
              </w:rPr>
              <w:t>Agreed to:</w:t>
            </w:r>
          </w:p>
          <w:p w14:paraId="49FC50DA" w14:textId="1C1915E3" w:rsidR="003F2D67" w:rsidRDefault="003F2D67" w:rsidP="003F2D67">
            <w:pPr>
              <w:tabs>
                <w:tab w:val="left" w:pos="1134"/>
                <w:tab w:val="left" w:pos="2268"/>
                <w:tab w:val="left" w:pos="3402"/>
                <w:tab w:val="left" w:pos="4534"/>
              </w:tabs>
              <w:spacing w:after="0"/>
              <w:jc w:val="both"/>
              <w:rPr>
                <w:rFonts w:cs="Arial"/>
                <w:sz w:val="20"/>
                <w:szCs w:val="20"/>
              </w:rPr>
            </w:pPr>
            <w:r>
              <w:rPr>
                <w:rFonts w:cs="Arial"/>
                <w:sz w:val="20"/>
                <w:szCs w:val="20"/>
              </w:rPr>
              <w:t xml:space="preserve">a) </w:t>
            </w:r>
            <w:proofErr w:type="gramStart"/>
            <w:r>
              <w:rPr>
                <w:rFonts w:cs="Arial"/>
                <w:sz w:val="20"/>
                <w:szCs w:val="20"/>
              </w:rPr>
              <w:t>the</w:t>
            </w:r>
            <w:proofErr w:type="gramEnd"/>
            <w:r>
              <w:rPr>
                <w:rFonts w:cs="Arial"/>
                <w:sz w:val="20"/>
                <w:szCs w:val="20"/>
              </w:rPr>
              <w:t xml:space="preserve"> need for</w:t>
            </w:r>
            <w:r w:rsidRPr="00C114E0">
              <w:rPr>
                <w:rFonts w:cs="Arial"/>
                <w:sz w:val="20"/>
                <w:szCs w:val="20"/>
              </w:rPr>
              <w:t xml:space="preserve"> GISC agreement making processes necessary to manage multilateral GISC issues.</w:t>
            </w:r>
          </w:p>
          <w:p w14:paraId="04B88A12" w14:textId="5C6C769F" w:rsidR="00914434" w:rsidRPr="00C114E0" w:rsidRDefault="003F2D67" w:rsidP="003F2D67">
            <w:pPr>
              <w:tabs>
                <w:tab w:val="left" w:pos="1134"/>
                <w:tab w:val="left" w:pos="2268"/>
                <w:tab w:val="left" w:pos="3402"/>
                <w:tab w:val="left" w:pos="4534"/>
              </w:tabs>
              <w:spacing w:after="0"/>
              <w:jc w:val="both"/>
              <w:rPr>
                <w:rFonts w:cs="Arial"/>
                <w:sz w:val="20"/>
                <w:szCs w:val="20"/>
              </w:rPr>
            </w:pPr>
            <w:r>
              <w:rPr>
                <w:rFonts w:cs="Arial"/>
                <w:sz w:val="20"/>
                <w:szCs w:val="20"/>
              </w:rPr>
              <w:t xml:space="preserve">b) </w:t>
            </w:r>
            <w:proofErr w:type="gramStart"/>
            <w:r>
              <w:rPr>
                <w:rFonts w:cs="Arial"/>
                <w:sz w:val="20"/>
                <w:szCs w:val="20"/>
              </w:rPr>
              <w:t>e</w:t>
            </w:r>
            <w:r w:rsidR="008A772B" w:rsidRPr="008A772B">
              <w:rPr>
                <w:rFonts w:cs="Arial"/>
                <w:sz w:val="20"/>
                <w:szCs w:val="20"/>
              </w:rPr>
              <w:t>stablish</w:t>
            </w:r>
            <w:proofErr w:type="gramEnd"/>
            <w:r w:rsidR="008A772B" w:rsidRPr="008A772B">
              <w:rPr>
                <w:rFonts w:cs="Arial"/>
                <w:sz w:val="20"/>
                <w:szCs w:val="20"/>
              </w:rPr>
              <w:t xml:space="preserve"> a sub team to define TOR and working practices to report back to TT-GISC </w:t>
            </w:r>
            <w:r w:rsidR="008A772B">
              <w:rPr>
                <w:rFonts w:cs="Arial"/>
                <w:sz w:val="20"/>
                <w:szCs w:val="20"/>
              </w:rPr>
              <w:t xml:space="preserve">on recommended procedures for approving inclusion of data in GISC core cache, and similar decisions, </w:t>
            </w:r>
            <w:r w:rsidR="008A772B" w:rsidRPr="008A772B">
              <w:rPr>
                <w:rFonts w:cs="Arial"/>
                <w:sz w:val="20"/>
                <w:szCs w:val="20"/>
              </w:rPr>
              <w:t xml:space="preserve">so it can be reported to ET-WISC and ICT-ISS. </w:t>
            </w:r>
          </w:p>
        </w:tc>
        <w:tc>
          <w:tcPr>
            <w:tcW w:w="2022" w:type="dxa"/>
          </w:tcPr>
          <w:p w14:paraId="36958E76" w14:textId="4831FE62" w:rsidR="00914434" w:rsidRPr="0052500A" w:rsidRDefault="008A772B" w:rsidP="008A772B">
            <w:pPr>
              <w:tabs>
                <w:tab w:val="left" w:pos="1134"/>
                <w:tab w:val="left" w:pos="2268"/>
                <w:tab w:val="left" w:pos="3402"/>
                <w:tab w:val="left" w:pos="4534"/>
              </w:tabs>
              <w:spacing w:after="0"/>
              <w:jc w:val="both"/>
              <w:rPr>
                <w:rFonts w:cs="Arial"/>
                <w:sz w:val="20"/>
                <w:szCs w:val="20"/>
              </w:rPr>
            </w:pPr>
            <w:r>
              <w:rPr>
                <w:rFonts w:cs="Arial"/>
                <w:sz w:val="20"/>
                <w:szCs w:val="20"/>
              </w:rPr>
              <w:t xml:space="preserve">Japan(lead), </w:t>
            </w:r>
            <w:proofErr w:type="spellStart"/>
            <w:r>
              <w:rPr>
                <w:rFonts w:cs="Arial"/>
                <w:sz w:val="20"/>
                <w:szCs w:val="20"/>
              </w:rPr>
              <w:t>USA,G</w:t>
            </w:r>
            <w:r w:rsidRPr="008A772B">
              <w:rPr>
                <w:rFonts w:cs="Arial"/>
                <w:sz w:val="20"/>
                <w:szCs w:val="20"/>
              </w:rPr>
              <w:t>ermany</w:t>
            </w:r>
            <w:proofErr w:type="spellEnd"/>
            <w:r w:rsidRPr="008A772B">
              <w:rPr>
                <w:rFonts w:cs="Arial"/>
                <w:sz w:val="20"/>
                <w:szCs w:val="20"/>
              </w:rPr>
              <w:t xml:space="preserve">, </w:t>
            </w:r>
            <w:proofErr w:type="spellStart"/>
            <w:r w:rsidRPr="008A772B">
              <w:rPr>
                <w:rFonts w:cs="Arial"/>
                <w:sz w:val="20"/>
                <w:szCs w:val="20"/>
              </w:rPr>
              <w:t>France,</w:t>
            </w:r>
            <w:r>
              <w:rPr>
                <w:rFonts w:cs="Arial"/>
                <w:sz w:val="20"/>
                <w:szCs w:val="20"/>
              </w:rPr>
              <w:t>UK</w:t>
            </w:r>
            <w:proofErr w:type="spellEnd"/>
            <w:r>
              <w:rPr>
                <w:rFonts w:cs="Arial"/>
                <w:sz w:val="20"/>
                <w:szCs w:val="20"/>
              </w:rPr>
              <w:t xml:space="preserve"> and Russian F</w:t>
            </w:r>
            <w:r w:rsidRPr="008A772B">
              <w:rPr>
                <w:rFonts w:cs="Arial"/>
                <w:sz w:val="20"/>
                <w:szCs w:val="20"/>
              </w:rPr>
              <w:t>ed</w:t>
            </w:r>
          </w:p>
        </w:tc>
        <w:tc>
          <w:tcPr>
            <w:tcW w:w="1984" w:type="dxa"/>
          </w:tcPr>
          <w:p w14:paraId="22870801" w14:textId="18C6EE10" w:rsidR="00914434" w:rsidRPr="0052500A" w:rsidRDefault="008A772B" w:rsidP="00CB732E">
            <w:pPr>
              <w:tabs>
                <w:tab w:val="left" w:pos="1134"/>
                <w:tab w:val="left" w:pos="2268"/>
                <w:tab w:val="left" w:pos="3402"/>
                <w:tab w:val="left" w:pos="4534"/>
              </w:tabs>
              <w:spacing w:after="0"/>
              <w:rPr>
                <w:rFonts w:cs="Arial"/>
                <w:sz w:val="20"/>
                <w:szCs w:val="20"/>
              </w:rPr>
            </w:pPr>
            <w:r w:rsidRPr="008A772B">
              <w:rPr>
                <w:rFonts w:cs="Arial"/>
                <w:sz w:val="20"/>
                <w:szCs w:val="20"/>
              </w:rPr>
              <w:t>June 2014</w:t>
            </w:r>
          </w:p>
        </w:tc>
        <w:tc>
          <w:tcPr>
            <w:tcW w:w="992" w:type="dxa"/>
          </w:tcPr>
          <w:p w14:paraId="314ADE9D" w14:textId="11932BB4" w:rsidR="00914434" w:rsidRPr="0052500A" w:rsidRDefault="00935BE2"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914434" w:rsidRPr="0052500A" w14:paraId="535E0059" w14:textId="77777777" w:rsidTr="003A2E6F">
        <w:trPr>
          <w:cantSplit/>
        </w:trPr>
        <w:tc>
          <w:tcPr>
            <w:tcW w:w="900" w:type="dxa"/>
          </w:tcPr>
          <w:p w14:paraId="572D3967" w14:textId="59AF5656" w:rsidR="00914434" w:rsidRDefault="0075650C" w:rsidP="00CB732E">
            <w:pPr>
              <w:tabs>
                <w:tab w:val="left" w:pos="1134"/>
                <w:tab w:val="left" w:pos="2268"/>
                <w:tab w:val="left" w:pos="3402"/>
                <w:tab w:val="left" w:pos="4534"/>
              </w:tabs>
              <w:spacing w:after="0"/>
              <w:jc w:val="both"/>
              <w:rPr>
                <w:rFonts w:cs="Arial"/>
                <w:sz w:val="20"/>
                <w:szCs w:val="20"/>
              </w:rPr>
            </w:pPr>
            <w:r>
              <w:rPr>
                <w:rFonts w:cs="Arial"/>
                <w:sz w:val="20"/>
                <w:szCs w:val="20"/>
              </w:rPr>
              <w:t>14/1-15</w:t>
            </w:r>
          </w:p>
        </w:tc>
        <w:tc>
          <w:tcPr>
            <w:tcW w:w="3811" w:type="dxa"/>
          </w:tcPr>
          <w:p w14:paraId="07D9CCAB" w14:textId="51D69610" w:rsidR="00F20158" w:rsidRDefault="00F20158" w:rsidP="00F20158">
            <w:pPr>
              <w:tabs>
                <w:tab w:val="left" w:pos="1134"/>
                <w:tab w:val="left" w:pos="2268"/>
                <w:tab w:val="left" w:pos="3402"/>
                <w:tab w:val="left" w:pos="4534"/>
              </w:tabs>
              <w:spacing w:after="0"/>
              <w:jc w:val="both"/>
              <w:rPr>
                <w:rFonts w:cs="Arial"/>
                <w:sz w:val="20"/>
                <w:szCs w:val="20"/>
              </w:rPr>
            </w:pPr>
            <w:r>
              <w:rPr>
                <w:rFonts w:cs="Arial"/>
                <w:b/>
                <w:sz w:val="20"/>
                <w:szCs w:val="20"/>
              </w:rPr>
              <w:t>Action</w:t>
            </w:r>
            <w:r w:rsidR="008A772B" w:rsidRPr="003F2D67">
              <w:rPr>
                <w:rFonts w:cs="Arial"/>
                <w:b/>
                <w:sz w:val="20"/>
                <w:szCs w:val="20"/>
              </w:rPr>
              <w:t>:</w:t>
            </w:r>
            <w:r w:rsidR="008A772B">
              <w:rPr>
                <w:rFonts w:cs="Arial"/>
                <w:sz w:val="20"/>
                <w:szCs w:val="20"/>
              </w:rPr>
              <w:t xml:space="preserve"> </w:t>
            </w:r>
            <w:r w:rsidR="006C7F5D">
              <w:rPr>
                <w:rFonts w:cs="Arial"/>
                <w:sz w:val="20"/>
                <w:szCs w:val="20"/>
              </w:rPr>
              <w:t>Meeting</w:t>
            </w:r>
          </w:p>
          <w:p w14:paraId="07BBA482" w14:textId="0D0EE406" w:rsidR="00F20158" w:rsidRDefault="00F20158" w:rsidP="00F20158">
            <w:pPr>
              <w:tabs>
                <w:tab w:val="left" w:pos="1134"/>
                <w:tab w:val="left" w:pos="2268"/>
                <w:tab w:val="left" w:pos="3402"/>
                <w:tab w:val="left" w:pos="4534"/>
              </w:tabs>
              <w:spacing w:after="0"/>
              <w:jc w:val="both"/>
              <w:rPr>
                <w:rFonts w:cs="Arial"/>
                <w:sz w:val="20"/>
                <w:szCs w:val="20"/>
              </w:rPr>
            </w:pPr>
            <w:r>
              <w:rPr>
                <w:rFonts w:cs="Arial"/>
                <w:sz w:val="20"/>
                <w:szCs w:val="20"/>
              </w:rPr>
              <w:t>a</w:t>
            </w:r>
            <w:r w:rsidR="006C7F5D">
              <w:rPr>
                <w:rFonts w:cs="Arial"/>
                <w:sz w:val="20"/>
                <w:szCs w:val="20"/>
              </w:rPr>
              <w:t xml:space="preserve">) </w:t>
            </w:r>
            <w:proofErr w:type="gramStart"/>
            <w:r w:rsidR="008A772B">
              <w:rPr>
                <w:rFonts w:cs="Arial"/>
                <w:sz w:val="20"/>
                <w:szCs w:val="20"/>
              </w:rPr>
              <w:t>confirmed</w:t>
            </w:r>
            <w:proofErr w:type="gramEnd"/>
            <w:r w:rsidR="008A772B">
              <w:rPr>
                <w:rFonts w:cs="Arial"/>
                <w:sz w:val="20"/>
                <w:szCs w:val="20"/>
              </w:rPr>
              <w:t xml:space="preserve"> </w:t>
            </w:r>
            <w:r w:rsidR="008A772B" w:rsidRPr="008A772B">
              <w:rPr>
                <w:rFonts w:cs="Arial"/>
                <w:sz w:val="20"/>
                <w:szCs w:val="20"/>
              </w:rPr>
              <w:t xml:space="preserve">file format of 24h cache to </w:t>
            </w:r>
            <w:r w:rsidR="008A772B">
              <w:rPr>
                <w:rFonts w:cs="Arial"/>
                <w:sz w:val="20"/>
                <w:szCs w:val="20"/>
              </w:rPr>
              <w:t>be full meteorological bulletin as in</w:t>
            </w:r>
            <w:r w:rsidR="008A772B" w:rsidRPr="008A772B">
              <w:rPr>
                <w:rFonts w:cs="Arial"/>
                <w:sz w:val="20"/>
                <w:szCs w:val="20"/>
              </w:rPr>
              <w:t xml:space="preserve"> report of ET-WISC meeting, 2013</w:t>
            </w:r>
            <w:r>
              <w:rPr>
                <w:rFonts w:cs="Arial"/>
                <w:sz w:val="20"/>
                <w:szCs w:val="20"/>
              </w:rPr>
              <w:t xml:space="preserve">. </w:t>
            </w:r>
            <w:r w:rsidRPr="00F20158">
              <w:rPr>
                <w:rFonts w:cs="Arial"/>
                <w:sz w:val="20"/>
                <w:szCs w:val="20"/>
              </w:rPr>
              <w:t xml:space="preserve"> </w:t>
            </w:r>
          </w:p>
          <w:p w14:paraId="7D001734" w14:textId="354A8B96" w:rsidR="00914434" w:rsidRPr="00C114E0" w:rsidRDefault="00F20158" w:rsidP="00F20158">
            <w:pPr>
              <w:tabs>
                <w:tab w:val="left" w:pos="1134"/>
                <w:tab w:val="left" w:pos="2268"/>
                <w:tab w:val="left" w:pos="3402"/>
                <w:tab w:val="left" w:pos="4534"/>
              </w:tabs>
              <w:spacing w:after="0"/>
              <w:jc w:val="both"/>
              <w:rPr>
                <w:rFonts w:cs="Arial"/>
                <w:sz w:val="20"/>
                <w:szCs w:val="20"/>
              </w:rPr>
            </w:pPr>
            <w:r>
              <w:rPr>
                <w:rFonts w:cs="Arial"/>
                <w:sz w:val="20"/>
                <w:szCs w:val="20"/>
              </w:rPr>
              <w:t xml:space="preserve">b) </w:t>
            </w:r>
            <w:r w:rsidRPr="00F20158">
              <w:rPr>
                <w:rFonts w:cs="Arial"/>
                <w:sz w:val="20"/>
                <w:szCs w:val="20"/>
              </w:rPr>
              <w:t>encouraged all GISCs to use the full “Meteorological bulletin” as default representation of GTS-bulletin data instances</w:t>
            </w:r>
          </w:p>
        </w:tc>
        <w:tc>
          <w:tcPr>
            <w:tcW w:w="2022" w:type="dxa"/>
          </w:tcPr>
          <w:p w14:paraId="07873096" w14:textId="17A3CF23" w:rsidR="00914434" w:rsidRPr="0052500A" w:rsidRDefault="008A772B" w:rsidP="00CB732E">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685FA65C" w14:textId="024E20B2" w:rsidR="00914434" w:rsidRPr="0052500A" w:rsidRDefault="008A772B"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387DF648" w14:textId="0A48F440" w:rsidR="00914434" w:rsidRPr="0052500A" w:rsidRDefault="008A772B" w:rsidP="00CB732E">
            <w:pPr>
              <w:tabs>
                <w:tab w:val="left" w:pos="1134"/>
                <w:tab w:val="left" w:pos="2268"/>
                <w:tab w:val="left" w:pos="3402"/>
                <w:tab w:val="left" w:pos="4534"/>
              </w:tabs>
              <w:spacing w:after="0"/>
              <w:rPr>
                <w:rFonts w:cs="Arial"/>
                <w:sz w:val="20"/>
                <w:szCs w:val="20"/>
              </w:rPr>
            </w:pPr>
            <w:r>
              <w:rPr>
                <w:rFonts w:cs="Arial"/>
                <w:sz w:val="20"/>
                <w:szCs w:val="20"/>
              </w:rPr>
              <w:t>Ongoing</w:t>
            </w:r>
          </w:p>
        </w:tc>
      </w:tr>
      <w:tr w:rsidR="00914434" w:rsidRPr="0052500A" w14:paraId="2EFB7499" w14:textId="77777777" w:rsidTr="003A2E6F">
        <w:trPr>
          <w:cantSplit/>
        </w:trPr>
        <w:tc>
          <w:tcPr>
            <w:tcW w:w="900" w:type="dxa"/>
          </w:tcPr>
          <w:p w14:paraId="5B52E6C0" w14:textId="663E3712" w:rsidR="00914434" w:rsidRDefault="00F20158" w:rsidP="00CB732E">
            <w:pPr>
              <w:tabs>
                <w:tab w:val="left" w:pos="1134"/>
                <w:tab w:val="left" w:pos="2268"/>
                <w:tab w:val="left" w:pos="3402"/>
                <w:tab w:val="left" w:pos="4534"/>
              </w:tabs>
              <w:spacing w:after="0"/>
              <w:jc w:val="both"/>
              <w:rPr>
                <w:rFonts w:cs="Arial"/>
                <w:sz w:val="20"/>
                <w:szCs w:val="20"/>
              </w:rPr>
            </w:pPr>
            <w:r>
              <w:rPr>
                <w:rFonts w:cs="Arial"/>
                <w:sz w:val="20"/>
                <w:szCs w:val="20"/>
              </w:rPr>
              <w:lastRenderedPageBreak/>
              <w:t>14/1-16</w:t>
            </w:r>
          </w:p>
        </w:tc>
        <w:tc>
          <w:tcPr>
            <w:tcW w:w="3811" w:type="dxa"/>
          </w:tcPr>
          <w:p w14:paraId="166B2C18" w14:textId="625C420C" w:rsidR="00914434" w:rsidRPr="00C114E0" w:rsidRDefault="00C26306" w:rsidP="00C26306">
            <w:pPr>
              <w:tabs>
                <w:tab w:val="left" w:pos="1134"/>
                <w:tab w:val="left" w:pos="2268"/>
                <w:tab w:val="left" w:pos="3402"/>
                <w:tab w:val="left" w:pos="4534"/>
              </w:tabs>
              <w:spacing w:after="0"/>
              <w:jc w:val="both"/>
              <w:rPr>
                <w:rFonts w:cs="Arial"/>
                <w:sz w:val="20"/>
                <w:szCs w:val="20"/>
              </w:rPr>
            </w:pPr>
            <w:r w:rsidRPr="00C26306">
              <w:rPr>
                <w:rFonts w:cs="Arial"/>
                <w:b/>
                <w:sz w:val="20"/>
                <w:szCs w:val="20"/>
              </w:rPr>
              <w:t>Action:</w:t>
            </w:r>
            <w:r>
              <w:rPr>
                <w:rFonts w:cs="Arial"/>
                <w:sz w:val="20"/>
                <w:szCs w:val="20"/>
              </w:rPr>
              <w:t xml:space="preserve"> E</w:t>
            </w:r>
            <w:r w:rsidRPr="00C26306">
              <w:rPr>
                <w:rFonts w:cs="Arial"/>
                <w:sz w:val="20"/>
                <w:szCs w:val="20"/>
              </w:rPr>
              <w:t xml:space="preserve">stablish a method by which access to a GISC cache is </w:t>
            </w:r>
            <w:proofErr w:type="gramStart"/>
            <w:r w:rsidRPr="00C26306">
              <w:rPr>
                <w:rFonts w:cs="Arial"/>
                <w:sz w:val="20"/>
                <w:szCs w:val="20"/>
              </w:rPr>
              <w:t>reviewed/audited</w:t>
            </w:r>
            <w:proofErr w:type="gramEnd"/>
            <w:r w:rsidRPr="00C26306">
              <w:rPr>
                <w:rFonts w:cs="Arial"/>
                <w:sz w:val="20"/>
                <w:szCs w:val="20"/>
              </w:rPr>
              <w:t xml:space="preserve">. </w:t>
            </w:r>
          </w:p>
        </w:tc>
        <w:tc>
          <w:tcPr>
            <w:tcW w:w="2022" w:type="dxa"/>
          </w:tcPr>
          <w:p w14:paraId="28874E1E" w14:textId="50A19C25" w:rsidR="00914434" w:rsidRPr="0052500A" w:rsidRDefault="00C26306" w:rsidP="00C26306">
            <w:pPr>
              <w:tabs>
                <w:tab w:val="left" w:pos="1134"/>
                <w:tab w:val="left" w:pos="2268"/>
                <w:tab w:val="left" w:pos="3402"/>
                <w:tab w:val="left" w:pos="4534"/>
              </w:tabs>
              <w:spacing w:after="0"/>
              <w:jc w:val="both"/>
              <w:rPr>
                <w:rFonts w:cs="Arial"/>
                <w:sz w:val="20"/>
                <w:szCs w:val="20"/>
              </w:rPr>
            </w:pPr>
            <w:r w:rsidRPr="00C26306">
              <w:rPr>
                <w:rFonts w:cs="Arial"/>
                <w:sz w:val="20"/>
                <w:szCs w:val="20"/>
              </w:rPr>
              <w:t xml:space="preserve">Germany, </w:t>
            </w:r>
            <w:proofErr w:type="spellStart"/>
            <w:r w:rsidRPr="00C26306">
              <w:rPr>
                <w:rFonts w:cs="Arial"/>
                <w:sz w:val="20"/>
                <w:szCs w:val="20"/>
              </w:rPr>
              <w:t>France,UK</w:t>
            </w:r>
            <w:proofErr w:type="spellEnd"/>
            <w:r w:rsidRPr="00C26306">
              <w:rPr>
                <w:rFonts w:cs="Arial"/>
                <w:sz w:val="20"/>
                <w:szCs w:val="20"/>
              </w:rPr>
              <w:t xml:space="preserve"> (lead),and Japan</w:t>
            </w:r>
          </w:p>
        </w:tc>
        <w:tc>
          <w:tcPr>
            <w:tcW w:w="1984" w:type="dxa"/>
          </w:tcPr>
          <w:p w14:paraId="69CC8D9E" w14:textId="085EBF13" w:rsidR="00914434" w:rsidRPr="0052500A" w:rsidRDefault="00C26306" w:rsidP="00CB732E">
            <w:pPr>
              <w:tabs>
                <w:tab w:val="left" w:pos="1134"/>
                <w:tab w:val="left" w:pos="2268"/>
                <w:tab w:val="left" w:pos="3402"/>
                <w:tab w:val="left" w:pos="4534"/>
              </w:tabs>
              <w:spacing w:after="0"/>
              <w:rPr>
                <w:rFonts w:cs="Arial"/>
                <w:sz w:val="20"/>
                <w:szCs w:val="20"/>
              </w:rPr>
            </w:pPr>
            <w:r>
              <w:rPr>
                <w:rFonts w:cs="Arial"/>
                <w:sz w:val="20"/>
                <w:szCs w:val="20"/>
              </w:rPr>
              <w:t>Next TT-GISC meeting</w:t>
            </w:r>
          </w:p>
        </w:tc>
        <w:tc>
          <w:tcPr>
            <w:tcW w:w="992" w:type="dxa"/>
          </w:tcPr>
          <w:p w14:paraId="6761D37E" w14:textId="35D4E0EB" w:rsidR="00914434" w:rsidRPr="0052500A" w:rsidRDefault="00C26306" w:rsidP="00CB732E">
            <w:pPr>
              <w:tabs>
                <w:tab w:val="left" w:pos="1134"/>
                <w:tab w:val="left" w:pos="2268"/>
                <w:tab w:val="left" w:pos="3402"/>
                <w:tab w:val="left" w:pos="4534"/>
              </w:tabs>
              <w:spacing w:after="0"/>
              <w:rPr>
                <w:rFonts w:cs="Arial"/>
                <w:sz w:val="20"/>
                <w:szCs w:val="20"/>
              </w:rPr>
            </w:pPr>
            <w:r>
              <w:rPr>
                <w:rFonts w:cs="Arial"/>
                <w:sz w:val="20"/>
                <w:szCs w:val="20"/>
              </w:rPr>
              <w:t>Not started</w:t>
            </w:r>
          </w:p>
        </w:tc>
      </w:tr>
      <w:tr w:rsidR="00C26306" w:rsidRPr="0052500A" w14:paraId="22DD440C" w14:textId="77777777" w:rsidTr="003A2E6F">
        <w:trPr>
          <w:cantSplit/>
        </w:trPr>
        <w:tc>
          <w:tcPr>
            <w:tcW w:w="900" w:type="dxa"/>
          </w:tcPr>
          <w:p w14:paraId="4EDD5AFB" w14:textId="065B8884" w:rsidR="00C26306" w:rsidRDefault="00D735DD" w:rsidP="00CB732E">
            <w:pPr>
              <w:tabs>
                <w:tab w:val="left" w:pos="1134"/>
                <w:tab w:val="left" w:pos="2268"/>
                <w:tab w:val="left" w:pos="3402"/>
                <w:tab w:val="left" w:pos="4534"/>
              </w:tabs>
              <w:spacing w:after="0"/>
              <w:jc w:val="both"/>
              <w:rPr>
                <w:rFonts w:cs="Arial"/>
                <w:sz w:val="20"/>
                <w:szCs w:val="20"/>
              </w:rPr>
            </w:pPr>
            <w:r>
              <w:rPr>
                <w:rFonts w:cs="Arial"/>
                <w:sz w:val="20"/>
                <w:szCs w:val="20"/>
              </w:rPr>
              <w:t>14/1-17</w:t>
            </w:r>
          </w:p>
        </w:tc>
        <w:tc>
          <w:tcPr>
            <w:tcW w:w="3811" w:type="dxa"/>
          </w:tcPr>
          <w:p w14:paraId="6A2B4B4F" w14:textId="3D238390" w:rsidR="00D735DD" w:rsidRPr="00D735DD" w:rsidRDefault="00D735DD" w:rsidP="00C74238">
            <w:pPr>
              <w:tabs>
                <w:tab w:val="left" w:pos="1134"/>
                <w:tab w:val="left" w:pos="2268"/>
                <w:tab w:val="left" w:pos="3402"/>
                <w:tab w:val="left" w:pos="4534"/>
              </w:tabs>
              <w:spacing w:after="0"/>
              <w:rPr>
                <w:rFonts w:cs="Arial"/>
                <w:sz w:val="20"/>
                <w:szCs w:val="20"/>
              </w:rPr>
            </w:pPr>
            <w:r>
              <w:rPr>
                <w:rFonts w:cs="Arial"/>
                <w:b/>
                <w:sz w:val="20"/>
                <w:szCs w:val="20"/>
              </w:rPr>
              <w:t xml:space="preserve">Action: </w:t>
            </w:r>
            <w:r w:rsidRPr="00D735DD">
              <w:rPr>
                <w:rFonts w:cs="Arial"/>
                <w:sz w:val="20"/>
                <w:szCs w:val="20"/>
              </w:rPr>
              <w:t>TT-GISC recommended:</w:t>
            </w:r>
          </w:p>
          <w:p w14:paraId="19F4F3BD" w14:textId="0AD342CC" w:rsidR="00D735DD" w:rsidRPr="00D735DD" w:rsidRDefault="00C74238" w:rsidP="00C74238">
            <w:pPr>
              <w:tabs>
                <w:tab w:val="left" w:pos="1134"/>
                <w:tab w:val="left" w:pos="2268"/>
                <w:tab w:val="left" w:pos="3402"/>
                <w:tab w:val="left" w:pos="4534"/>
              </w:tabs>
              <w:spacing w:after="0"/>
              <w:rPr>
                <w:rFonts w:cs="Arial"/>
                <w:sz w:val="20"/>
                <w:szCs w:val="20"/>
              </w:rPr>
            </w:pPr>
            <w:r>
              <w:rPr>
                <w:rFonts w:cs="Arial"/>
                <w:sz w:val="20"/>
                <w:szCs w:val="20"/>
              </w:rPr>
              <w:t>a)</w:t>
            </w:r>
            <w:r w:rsidR="00D735DD">
              <w:rPr>
                <w:rFonts w:cs="Arial"/>
                <w:sz w:val="20"/>
                <w:szCs w:val="20"/>
              </w:rPr>
              <w:t xml:space="preserve"> </w:t>
            </w:r>
            <w:r>
              <w:rPr>
                <w:rFonts w:cs="Arial"/>
                <w:sz w:val="20"/>
                <w:szCs w:val="20"/>
              </w:rPr>
              <w:t xml:space="preserve"> </w:t>
            </w:r>
            <w:r w:rsidR="00D735DD" w:rsidRPr="00D735DD">
              <w:rPr>
                <w:rFonts w:cs="Arial"/>
                <w:sz w:val="20"/>
                <w:szCs w:val="20"/>
              </w:rPr>
              <w:t xml:space="preserve">GISCs should agree </w:t>
            </w:r>
            <w:r w:rsidR="00D735DD">
              <w:rPr>
                <w:rFonts w:cs="Arial"/>
                <w:sz w:val="20"/>
                <w:szCs w:val="20"/>
              </w:rPr>
              <w:t>on a single standard to facilitate user federation</w:t>
            </w:r>
            <w:r>
              <w:rPr>
                <w:rFonts w:cs="Arial"/>
                <w:sz w:val="20"/>
                <w:szCs w:val="20"/>
              </w:rPr>
              <w:t>;</w:t>
            </w:r>
          </w:p>
          <w:p w14:paraId="65374B8F" w14:textId="65B63C5C" w:rsidR="00D735DD" w:rsidRPr="00D735DD" w:rsidRDefault="00C74238" w:rsidP="00C74238">
            <w:pPr>
              <w:tabs>
                <w:tab w:val="left" w:pos="1134"/>
                <w:tab w:val="left" w:pos="2268"/>
                <w:tab w:val="left" w:pos="3402"/>
                <w:tab w:val="left" w:pos="4534"/>
              </w:tabs>
              <w:spacing w:after="0"/>
              <w:rPr>
                <w:rFonts w:cs="Arial"/>
                <w:sz w:val="20"/>
                <w:szCs w:val="20"/>
              </w:rPr>
            </w:pPr>
            <w:r>
              <w:rPr>
                <w:rFonts w:cs="Arial"/>
                <w:sz w:val="20"/>
                <w:szCs w:val="20"/>
              </w:rPr>
              <w:t xml:space="preserve">b) </w:t>
            </w:r>
            <w:r w:rsidR="00D735DD" w:rsidRPr="00D735DD">
              <w:rPr>
                <w:rFonts w:cs="Arial"/>
                <w:sz w:val="20"/>
                <w:szCs w:val="20"/>
              </w:rPr>
              <w:t>Establish group to investigate, including establishing basic use cases</w:t>
            </w:r>
          </w:p>
          <w:p w14:paraId="1CF84114" w14:textId="17F46E5A" w:rsidR="00C26306" w:rsidRPr="00D735DD" w:rsidRDefault="00C74238" w:rsidP="00C74238">
            <w:pPr>
              <w:tabs>
                <w:tab w:val="left" w:pos="1134"/>
                <w:tab w:val="left" w:pos="2268"/>
                <w:tab w:val="left" w:pos="3402"/>
                <w:tab w:val="left" w:pos="4534"/>
              </w:tabs>
              <w:spacing w:after="0"/>
              <w:rPr>
                <w:rFonts w:cs="Arial"/>
                <w:sz w:val="20"/>
                <w:szCs w:val="20"/>
              </w:rPr>
            </w:pPr>
            <w:r>
              <w:rPr>
                <w:rFonts w:cs="Arial"/>
                <w:sz w:val="20"/>
                <w:szCs w:val="20"/>
              </w:rPr>
              <w:t xml:space="preserve">c) </w:t>
            </w:r>
            <w:r w:rsidR="00D735DD">
              <w:rPr>
                <w:rFonts w:cs="Arial"/>
                <w:sz w:val="20"/>
                <w:szCs w:val="20"/>
              </w:rPr>
              <w:t xml:space="preserve"> </w:t>
            </w:r>
            <w:r w:rsidR="00D735DD" w:rsidRPr="00D735DD">
              <w:rPr>
                <w:rFonts w:cs="Arial"/>
                <w:sz w:val="20"/>
                <w:szCs w:val="20"/>
              </w:rPr>
              <w:t>Confirm elements needed to be shared</w:t>
            </w:r>
            <w:r w:rsidR="00D735DD">
              <w:rPr>
                <w:rFonts w:cs="Arial"/>
                <w:sz w:val="20"/>
                <w:szCs w:val="20"/>
              </w:rPr>
              <w:t>.</w:t>
            </w:r>
          </w:p>
        </w:tc>
        <w:tc>
          <w:tcPr>
            <w:tcW w:w="2022" w:type="dxa"/>
          </w:tcPr>
          <w:p w14:paraId="7AE55356" w14:textId="150AAFA5" w:rsidR="00C26306" w:rsidRPr="00C26306" w:rsidRDefault="00D735DD" w:rsidP="00C26306">
            <w:pPr>
              <w:tabs>
                <w:tab w:val="left" w:pos="1134"/>
                <w:tab w:val="left" w:pos="2268"/>
                <w:tab w:val="left" w:pos="3402"/>
                <w:tab w:val="left" w:pos="4534"/>
              </w:tabs>
              <w:spacing w:after="0"/>
              <w:jc w:val="both"/>
              <w:rPr>
                <w:rFonts w:cs="Arial"/>
                <w:sz w:val="20"/>
                <w:szCs w:val="20"/>
              </w:rPr>
            </w:pPr>
            <w:r w:rsidRPr="00D735DD">
              <w:rPr>
                <w:rFonts w:cs="Arial"/>
                <w:sz w:val="20"/>
                <w:szCs w:val="20"/>
              </w:rPr>
              <w:t>USA, Germany, France (Lead), Japan, China,, Australia, UK</w:t>
            </w:r>
          </w:p>
        </w:tc>
        <w:tc>
          <w:tcPr>
            <w:tcW w:w="1984" w:type="dxa"/>
          </w:tcPr>
          <w:p w14:paraId="4ABAF77D" w14:textId="5A634097" w:rsidR="00C26306" w:rsidRDefault="00D735DD" w:rsidP="00CB732E">
            <w:pPr>
              <w:tabs>
                <w:tab w:val="left" w:pos="1134"/>
                <w:tab w:val="left" w:pos="2268"/>
                <w:tab w:val="left" w:pos="3402"/>
                <w:tab w:val="left" w:pos="4534"/>
              </w:tabs>
              <w:spacing w:after="0"/>
              <w:rPr>
                <w:rFonts w:cs="Arial"/>
                <w:sz w:val="20"/>
                <w:szCs w:val="20"/>
              </w:rPr>
            </w:pPr>
            <w:r w:rsidRPr="00D735DD">
              <w:rPr>
                <w:rFonts w:cs="Arial"/>
                <w:sz w:val="20"/>
                <w:szCs w:val="20"/>
              </w:rPr>
              <w:t xml:space="preserve">Report back </w:t>
            </w:r>
            <w:r>
              <w:rPr>
                <w:rFonts w:cs="Arial"/>
                <w:sz w:val="20"/>
                <w:szCs w:val="20"/>
              </w:rPr>
              <w:t xml:space="preserve">to TT-GISC by </w:t>
            </w:r>
            <w:r w:rsidRPr="00D735DD">
              <w:rPr>
                <w:rFonts w:cs="Arial"/>
                <w:sz w:val="20"/>
                <w:szCs w:val="20"/>
              </w:rPr>
              <w:t>2015 (prior Cg 17)</w:t>
            </w:r>
          </w:p>
        </w:tc>
        <w:tc>
          <w:tcPr>
            <w:tcW w:w="992" w:type="dxa"/>
          </w:tcPr>
          <w:p w14:paraId="01B549CF" w14:textId="4615607D" w:rsidR="00C26306" w:rsidRDefault="00D735DD"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C26306" w:rsidRPr="0052500A" w14:paraId="4E4011A4" w14:textId="77777777" w:rsidTr="003A2E6F">
        <w:trPr>
          <w:cantSplit/>
        </w:trPr>
        <w:tc>
          <w:tcPr>
            <w:tcW w:w="900" w:type="dxa"/>
          </w:tcPr>
          <w:p w14:paraId="0D31B18E" w14:textId="0251D38A" w:rsidR="00C26306" w:rsidRPr="00FA6871" w:rsidRDefault="00FA6871" w:rsidP="00CB732E">
            <w:pPr>
              <w:tabs>
                <w:tab w:val="left" w:pos="1134"/>
                <w:tab w:val="left" w:pos="2268"/>
                <w:tab w:val="left" w:pos="3402"/>
                <w:tab w:val="left" w:pos="4534"/>
              </w:tabs>
              <w:spacing w:after="0"/>
              <w:jc w:val="both"/>
              <w:rPr>
                <w:rFonts w:cs="Arial"/>
                <w:sz w:val="20"/>
                <w:szCs w:val="20"/>
              </w:rPr>
            </w:pPr>
            <w:r>
              <w:rPr>
                <w:rFonts w:cs="Arial"/>
                <w:sz w:val="20"/>
                <w:szCs w:val="20"/>
              </w:rPr>
              <w:t>14/1-18</w:t>
            </w:r>
          </w:p>
        </w:tc>
        <w:tc>
          <w:tcPr>
            <w:tcW w:w="3811" w:type="dxa"/>
          </w:tcPr>
          <w:p w14:paraId="048B6228" w14:textId="77777777" w:rsidR="00FA6871" w:rsidRDefault="00FA6871" w:rsidP="00FA6871">
            <w:pPr>
              <w:tabs>
                <w:tab w:val="left" w:pos="1134"/>
                <w:tab w:val="left" w:pos="2268"/>
                <w:tab w:val="left" w:pos="3402"/>
                <w:tab w:val="left" w:pos="4534"/>
              </w:tabs>
              <w:spacing w:after="0"/>
              <w:jc w:val="both"/>
              <w:rPr>
                <w:rFonts w:cs="Arial"/>
                <w:sz w:val="20"/>
                <w:szCs w:val="20"/>
              </w:rPr>
            </w:pPr>
            <w:r w:rsidRPr="00FA6871">
              <w:rPr>
                <w:rFonts w:cs="Arial"/>
                <w:b/>
                <w:sz w:val="20"/>
                <w:szCs w:val="20"/>
              </w:rPr>
              <w:t>Decision:</w:t>
            </w:r>
            <w:r>
              <w:rPr>
                <w:rFonts w:cs="Arial"/>
                <w:sz w:val="20"/>
                <w:szCs w:val="20"/>
              </w:rPr>
              <w:t xml:space="preserve"> </w:t>
            </w:r>
            <w:r w:rsidRPr="00FA6871">
              <w:rPr>
                <w:rFonts w:cs="Arial"/>
                <w:sz w:val="20"/>
                <w:szCs w:val="20"/>
              </w:rPr>
              <w:t xml:space="preserve">agreed </w:t>
            </w:r>
          </w:p>
          <w:p w14:paraId="6FA3C842" w14:textId="4F28E10F" w:rsidR="00C26306" w:rsidRDefault="00FA6871" w:rsidP="00FA6871">
            <w:pPr>
              <w:tabs>
                <w:tab w:val="left" w:pos="1134"/>
                <w:tab w:val="left" w:pos="2268"/>
                <w:tab w:val="left" w:pos="3402"/>
                <w:tab w:val="left" w:pos="4534"/>
              </w:tabs>
              <w:spacing w:after="0"/>
              <w:jc w:val="both"/>
              <w:rPr>
                <w:rFonts w:cs="Arial"/>
                <w:sz w:val="20"/>
                <w:szCs w:val="20"/>
              </w:rPr>
            </w:pPr>
            <w:r>
              <w:rPr>
                <w:rFonts w:cs="Arial"/>
                <w:sz w:val="20"/>
                <w:szCs w:val="20"/>
              </w:rPr>
              <w:t xml:space="preserve">a) </w:t>
            </w:r>
            <w:r w:rsidRPr="00FA6871">
              <w:rPr>
                <w:rFonts w:cs="Arial"/>
                <w:sz w:val="20"/>
                <w:szCs w:val="20"/>
              </w:rPr>
              <w:t xml:space="preserve">on the proposed GISC backup procedures </w:t>
            </w:r>
            <w:r>
              <w:rPr>
                <w:rFonts w:cs="Arial"/>
                <w:sz w:val="20"/>
                <w:szCs w:val="20"/>
              </w:rPr>
              <w:t>in</w:t>
            </w:r>
            <w:r w:rsidRPr="00FA6871">
              <w:rPr>
                <w:rFonts w:cs="Arial"/>
                <w:sz w:val="20"/>
                <w:szCs w:val="20"/>
              </w:rPr>
              <w:t xml:space="preserve"> </w:t>
            </w:r>
            <w:hyperlink w:anchor="_Annex_to_9.1:" w:history="1">
              <w:r w:rsidRPr="00FA6871">
                <w:rPr>
                  <w:rStyle w:val="Hyperlink"/>
                  <w:rFonts w:cs="Arial"/>
                  <w:sz w:val="20"/>
                  <w:szCs w:val="20"/>
                </w:rPr>
                <w:t>Appendix D, Annex to 9.1</w:t>
              </w:r>
            </w:hyperlink>
            <w:r>
              <w:rPr>
                <w:rFonts w:cs="Arial"/>
                <w:sz w:val="20"/>
                <w:szCs w:val="20"/>
              </w:rPr>
              <w:t xml:space="preserve"> to this report</w:t>
            </w:r>
          </w:p>
          <w:p w14:paraId="69D19F4E" w14:textId="77777777" w:rsidR="00FA6871" w:rsidRDefault="00FA6871" w:rsidP="00FA6871">
            <w:pPr>
              <w:tabs>
                <w:tab w:val="left" w:pos="1134"/>
                <w:tab w:val="left" w:pos="2268"/>
                <w:tab w:val="left" w:pos="3402"/>
                <w:tab w:val="left" w:pos="4534"/>
              </w:tabs>
              <w:spacing w:after="0"/>
              <w:jc w:val="both"/>
              <w:rPr>
                <w:rFonts w:cs="Arial"/>
                <w:sz w:val="20"/>
                <w:szCs w:val="20"/>
              </w:rPr>
            </w:pPr>
            <w:r>
              <w:rPr>
                <w:rFonts w:cs="Arial"/>
                <w:sz w:val="20"/>
                <w:szCs w:val="20"/>
              </w:rPr>
              <w:t xml:space="preserve">b) </w:t>
            </w:r>
            <w:r w:rsidRPr="00FA6871">
              <w:rPr>
                <w:rFonts w:cs="Arial"/>
                <w:sz w:val="20"/>
                <w:szCs w:val="20"/>
              </w:rPr>
              <w:t>not to include metadata management in GISC backup</w:t>
            </w:r>
            <w:r>
              <w:rPr>
                <w:rFonts w:cs="Arial"/>
                <w:sz w:val="20"/>
                <w:szCs w:val="20"/>
              </w:rPr>
              <w:t>,</w:t>
            </w:r>
            <w:r w:rsidRPr="00FA6871">
              <w:rPr>
                <w:rFonts w:cs="Arial"/>
                <w:sz w:val="20"/>
                <w:szCs w:val="20"/>
              </w:rPr>
              <w:t xml:space="preserve"> and </w:t>
            </w:r>
          </w:p>
          <w:p w14:paraId="3987D9CB" w14:textId="77777777" w:rsidR="00FA6871" w:rsidRDefault="00FA6871" w:rsidP="00FA6871">
            <w:pPr>
              <w:tabs>
                <w:tab w:val="left" w:pos="1134"/>
                <w:tab w:val="left" w:pos="2268"/>
                <w:tab w:val="left" w:pos="3402"/>
                <w:tab w:val="left" w:pos="4534"/>
              </w:tabs>
              <w:spacing w:after="0"/>
              <w:jc w:val="both"/>
              <w:rPr>
                <w:rFonts w:cs="Arial"/>
                <w:sz w:val="20"/>
                <w:szCs w:val="20"/>
              </w:rPr>
            </w:pPr>
            <w:r>
              <w:rPr>
                <w:rFonts w:cs="Arial"/>
                <w:sz w:val="20"/>
                <w:szCs w:val="20"/>
              </w:rPr>
              <w:t xml:space="preserve">c) </w:t>
            </w:r>
            <w:r w:rsidRPr="00FA6871">
              <w:rPr>
                <w:rFonts w:cs="Arial"/>
                <w:sz w:val="20"/>
                <w:szCs w:val="20"/>
              </w:rPr>
              <w:t xml:space="preserve">not </w:t>
            </w:r>
            <w:r>
              <w:rPr>
                <w:rFonts w:cs="Arial"/>
                <w:sz w:val="20"/>
                <w:szCs w:val="20"/>
              </w:rPr>
              <w:t xml:space="preserve">to </w:t>
            </w:r>
            <w:r w:rsidRPr="00FA6871">
              <w:rPr>
                <w:rFonts w:cs="Arial"/>
                <w:sz w:val="20"/>
                <w:szCs w:val="20"/>
              </w:rPr>
              <w:t>exchange or transfer metadata management privilege for backup purposes</w:t>
            </w:r>
          </w:p>
          <w:p w14:paraId="4675466A" w14:textId="19157C4A" w:rsidR="00304EA8" w:rsidRPr="00FA6871" w:rsidRDefault="00304EA8" w:rsidP="00304EA8">
            <w:pPr>
              <w:tabs>
                <w:tab w:val="left" w:pos="1134"/>
                <w:tab w:val="left" w:pos="2268"/>
                <w:tab w:val="left" w:pos="3402"/>
                <w:tab w:val="left" w:pos="4534"/>
              </w:tabs>
              <w:spacing w:after="0"/>
              <w:jc w:val="both"/>
              <w:rPr>
                <w:rFonts w:cs="Arial"/>
                <w:sz w:val="20"/>
                <w:szCs w:val="20"/>
              </w:rPr>
            </w:pPr>
            <w:r>
              <w:rPr>
                <w:rFonts w:cs="Arial"/>
                <w:sz w:val="20"/>
                <w:szCs w:val="20"/>
              </w:rPr>
              <w:t xml:space="preserve">d) </w:t>
            </w:r>
            <w:r w:rsidRPr="00304EA8">
              <w:rPr>
                <w:rFonts w:cs="Arial"/>
                <w:sz w:val="20"/>
                <w:szCs w:val="20"/>
              </w:rPr>
              <w:t>If there is a need to exchange user information, proper security measures should be taken based on the agreement on the two GISCs.</w:t>
            </w:r>
          </w:p>
        </w:tc>
        <w:tc>
          <w:tcPr>
            <w:tcW w:w="2022" w:type="dxa"/>
          </w:tcPr>
          <w:p w14:paraId="1C1B2255" w14:textId="218E88F0" w:rsidR="00C26306" w:rsidRPr="00FA6871" w:rsidRDefault="00FA6871" w:rsidP="00C26306">
            <w:pPr>
              <w:tabs>
                <w:tab w:val="left" w:pos="1134"/>
                <w:tab w:val="left" w:pos="2268"/>
                <w:tab w:val="left" w:pos="3402"/>
                <w:tab w:val="left" w:pos="4534"/>
              </w:tabs>
              <w:spacing w:after="0"/>
              <w:jc w:val="both"/>
              <w:rPr>
                <w:rFonts w:cs="Arial"/>
                <w:sz w:val="20"/>
                <w:szCs w:val="20"/>
              </w:rPr>
            </w:pPr>
            <w:r>
              <w:rPr>
                <w:rFonts w:cs="Arial"/>
                <w:sz w:val="20"/>
                <w:szCs w:val="20"/>
              </w:rPr>
              <w:t>GISCs</w:t>
            </w:r>
          </w:p>
        </w:tc>
        <w:tc>
          <w:tcPr>
            <w:tcW w:w="1984" w:type="dxa"/>
          </w:tcPr>
          <w:p w14:paraId="5800D7D7" w14:textId="74282325" w:rsidR="00C26306" w:rsidRPr="00FA6871" w:rsidRDefault="00FA6871" w:rsidP="00CB732E">
            <w:pPr>
              <w:tabs>
                <w:tab w:val="left" w:pos="1134"/>
                <w:tab w:val="left" w:pos="2268"/>
                <w:tab w:val="left" w:pos="3402"/>
                <w:tab w:val="left" w:pos="4534"/>
              </w:tabs>
              <w:spacing w:after="0"/>
              <w:rPr>
                <w:rFonts w:cs="Arial"/>
                <w:sz w:val="20"/>
                <w:szCs w:val="20"/>
              </w:rPr>
            </w:pPr>
            <w:r>
              <w:rPr>
                <w:rFonts w:cs="Arial"/>
                <w:sz w:val="20"/>
                <w:szCs w:val="20"/>
              </w:rPr>
              <w:t>ASAP</w:t>
            </w:r>
          </w:p>
        </w:tc>
        <w:tc>
          <w:tcPr>
            <w:tcW w:w="992" w:type="dxa"/>
          </w:tcPr>
          <w:p w14:paraId="33653F74" w14:textId="193D5588" w:rsidR="00C26306" w:rsidRPr="00FA6871" w:rsidRDefault="00FA6871"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C26306" w:rsidRPr="0052500A" w14:paraId="763D8E46" w14:textId="77777777" w:rsidTr="003A2E6F">
        <w:trPr>
          <w:cantSplit/>
        </w:trPr>
        <w:tc>
          <w:tcPr>
            <w:tcW w:w="900" w:type="dxa"/>
          </w:tcPr>
          <w:p w14:paraId="713E4322" w14:textId="4DED6CDD" w:rsidR="00C26306" w:rsidRPr="00FA6871" w:rsidRDefault="00FA6871" w:rsidP="00CB732E">
            <w:pPr>
              <w:tabs>
                <w:tab w:val="left" w:pos="1134"/>
                <w:tab w:val="left" w:pos="2268"/>
                <w:tab w:val="left" w:pos="3402"/>
                <w:tab w:val="left" w:pos="4534"/>
              </w:tabs>
              <w:spacing w:after="0"/>
              <w:jc w:val="both"/>
              <w:rPr>
                <w:rFonts w:cs="Arial"/>
                <w:sz w:val="20"/>
                <w:szCs w:val="20"/>
              </w:rPr>
            </w:pPr>
            <w:r>
              <w:rPr>
                <w:rFonts w:cs="Arial"/>
                <w:sz w:val="20"/>
                <w:szCs w:val="20"/>
              </w:rPr>
              <w:t>14/1-19</w:t>
            </w:r>
          </w:p>
        </w:tc>
        <w:tc>
          <w:tcPr>
            <w:tcW w:w="3811" w:type="dxa"/>
          </w:tcPr>
          <w:p w14:paraId="3370F457" w14:textId="77777777" w:rsidR="00081850" w:rsidRDefault="00D36778" w:rsidP="0013195F">
            <w:pPr>
              <w:tabs>
                <w:tab w:val="left" w:pos="1134"/>
                <w:tab w:val="left" w:pos="2268"/>
                <w:tab w:val="left" w:pos="3402"/>
                <w:tab w:val="left" w:pos="4534"/>
              </w:tabs>
              <w:spacing w:after="0"/>
              <w:jc w:val="both"/>
              <w:rPr>
                <w:rFonts w:cs="Arial"/>
                <w:sz w:val="20"/>
                <w:szCs w:val="20"/>
              </w:rPr>
            </w:pPr>
            <w:r w:rsidRPr="00041D25">
              <w:rPr>
                <w:rFonts w:cs="Arial"/>
                <w:b/>
                <w:sz w:val="20"/>
                <w:szCs w:val="20"/>
              </w:rPr>
              <w:t>Recommendation:</w:t>
            </w:r>
            <w:r>
              <w:rPr>
                <w:rFonts w:cs="Arial"/>
                <w:sz w:val="20"/>
                <w:szCs w:val="20"/>
              </w:rPr>
              <w:t xml:space="preserve"> </w:t>
            </w:r>
            <w:r w:rsidR="00081850">
              <w:rPr>
                <w:rFonts w:cs="Arial"/>
                <w:sz w:val="20"/>
                <w:szCs w:val="20"/>
              </w:rPr>
              <w:t>The meeting agreed that:</w:t>
            </w:r>
          </w:p>
          <w:p w14:paraId="7C0328F9" w14:textId="74DFE2AB" w:rsidR="00C26306" w:rsidRDefault="00081850" w:rsidP="0013195F">
            <w:pPr>
              <w:tabs>
                <w:tab w:val="left" w:pos="1134"/>
                <w:tab w:val="left" w:pos="2268"/>
                <w:tab w:val="left" w:pos="3402"/>
                <w:tab w:val="left" w:pos="4534"/>
              </w:tabs>
              <w:spacing w:after="0"/>
              <w:jc w:val="both"/>
              <w:rPr>
                <w:rFonts w:cs="Arial"/>
                <w:sz w:val="20"/>
                <w:szCs w:val="20"/>
              </w:rPr>
            </w:pPr>
            <w:r>
              <w:rPr>
                <w:rFonts w:cs="Arial"/>
                <w:sz w:val="20"/>
                <w:szCs w:val="20"/>
              </w:rPr>
              <w:t xml:space="preserve">a) </w:t>
            </w:r>
            <w:r w:rsidR="00D36778">
              <w:rPr>
                <w:rFonts w:cs="Arial"/>
                <w:sz w:val="20"/>
                <w:szCs w:val="20"/>
              </w:rPr>
              <w:t>T</w:t>
            </w:r>
            <w:r w:rsidR="00D36778" w:rsidRPr="00D36778">
              <w:rPr>
                <w:rFonts w:cs="Arial"/>
                <w:sz w:val="20"/>
                <w:szCs w:val="20"/>
              </w:rPr>
              <w:t xml:space="preserve">he terms for </w:t>
            </w:r>
            <w:r w:rsidR="00D36778">
              <w:rPr>
                <w:rFonts w:cs="Arial"/>
                <w:sz w:val="20"/>
                <w:szCs w:val="20"/>
              </w:rPr>
              <w:t>“</w:t>
            </w:r>
            <w:r w:rsidR="00D36778" w:rsidRPr="0013195F">
              <w:rPr>
                <w:rFonts w:cs="Arial"/>
                <w:i/>
                <w:sz w:val="20"/>
                <w:szCs w:val="20"/>
              </w:rPr>
              <w:t>GISC Registered User</w:t>
            </w:r>
            <w:r w:rsidR="00D36778">
              <w:rPr>
                <w:rFonts w:cs="Arial"/>
                <w:sz w:val="20"/>
                <w:szCs w:val="20"/>
              </w:rPr>
              <w:t>”</w:t>
            </w:r>
            <w:r w:rsidR="00D36778" w:rsidRPr="00D36778">
              <w:rPr>
                <w:rFonts w:cs="Arial"/>
                <w:sz w:val="20"/>
                <w:szCs w:val="20"/>
              </w:rPr>
              <w:t xml:space="preserve"> </w:t>
            </w:r>
            <w:r w:rsidR="00D36778">
              <w:rPr>
                <w:rFonts w:cs="Arial"/>
                <w:sz w:val="20"/>
                <w:szCs w:val="20"/>
              </w:rPr>
              <w:t xml:space="preserve">should </w:t>
            </w:r>
            <w:r w:rsidR="00D36778" w:rsidRPr="00D36778">
              <w:rPr>
                <w:rFonts w:cs="Arial"/>
                <w:sz w:val="20"/>
                <w:szCs w:val="20"/>
              </w:rPr>
              <w:t xml:space="preserve">be included in the </w:t>
            </w:r>
            <w:r w:rsidR="0013195F">
              <w:rPr>
                <w:rFonts w:cs="Arial"/>
                <w:sz w:val="20"/>
                <w:szCs w:val="20"/>
              </w:rPr>
              <w:t>M</w:t>
            </w:r>
            <w:r w:rsidR="00D36778" w:rsidRPr="00D36778">
              <w:rPr>
                <w:rFonts w:cs="Arial"/>
                <w:sz w:val="20"/>
                <w:szCs w:val="20"/>
              </w:rPr>
              <w:t>anual on WIS</w:t>
            </w:r>
            <w:r w:rsidR="00041D25">
              <w:rPr>
                <w:rFonts w:cs="Arial"/>
                <w:sz w:val="20"/>
                <w:szCs w:val="20"/>
              </w:rPr>
              <w:t>,</w:t>
            </w:r>
            <w:r w:rsidR="00D36778" w:rsidRPr="00D36778">
              <w:rPr>
                <w:rFonts w:cs="Arial"/>
                <w:sz w:val="20"/>
                <w:szCs w:val="20"/>
              </w:rPr>
              <w:t xml:space="preserve"> and that the paragraph 3.9.2 be updated to include “</w:t>
            </w:r>
            <w:r w:rsidR="00D36778" w:rsidRPr="00041D25">
              <w:rPr>
                <w:rFonts w:cs="Arial"/>
                <w:i/>
                <w:sz w:val="20"/>
                <w:szCs w:val="20"/>
              </w:rPr>
              <w:t>In addition, GISCs are encouraged to, where feasible, provide backup for registered GISC users that are not included within the mandatory backup procedures for NCs and DCPCs within the GISCs AMDCN</w:t>
            </w:r>
            <w:r w:rsidR="00D36778" w:rsidRPr="00D36778">
              <w:rPr>
                <w:rFonts w:cs="Arial"/>
                <w:sz w:val="20"/>
                <w:szCs w:val="20"/>
              </w:rPr>
              <w:t>.</w:t>
            </w:r>
          </w:p>
          <w:p w14:paraId="7CA25A92" w14:textId="7BCC01A5" w:rsidR="00081850" w:rsidRPr="00FA6871" w:rsidRDefault="00081850" w:rsidP="00081850">
            <w:pPr>
              <w:tabs>
                <w:tab w:val="left" w:pos="1134"/>
                <w:tab w:val="left" w:pos="2268"/>
                <w:tab w:val="left" w:pos="3402"/>
                <w:tab w:val="left" w:pos="4534"/>
              </w:tabs>
              <w:spacing w:after="0"/>
              <w:jc w:val="both"/>
              <w:rPr>
                <w:rFonts w:cs="Arial"/>
                <w:sz w:val="20"/>
                <w:szCs w:val="20"/>
              </w:rPr>
            </w:pPr>
            <w:r>
              <w:rPr>
                <w:rFonts w:cs="Arial"/>
                <w:sz w:val="20"/>
                <w:szCs w:val="20"/>
              </w:rPr>
              <w:t xml:space="preserve">b) The </w:t>
            </w:r>
            <w:r w:rsidRPr="00081850">
              <w:rPr>
                <w:rFonts w:cs="Arial"/>
                <w:sz w:val="20"/>
                <w:szCs w:val="20"/>
              </w:rPr>
              <w:t xml:space="preserve">procedure in </w:t>
            </w:r>
            <w:hyperlink w:anchor="_Annex_to_9.3" w:history="1">
              <w:r w:rsidRPr="00081850">
                <w:rPr>
                  <w:rStyle w:val="Hyperlink"/>
                  <w:rFonts w:cs="Arial"/>
                  <w:sz w:val="20"/>
                  <w:szCs w:val="20"/>
                </w:rPr>
                <w:t>Appendix D, Annex to 9.3</w:t>
              </w:r>
            </w:hyperlink>
            <w:r w:rsidRPr="00081850">
              <w:rPr>
                <w:rFonts w:cs="Arial"/>
                <w:sz w:val="20"/>
                <w:szCs w:val="20"/>
              </w:rPr>
              <w:t xml:space="preserve"> for NCs and DCPCs changing their principal GISC for inclusion in the Guide to the WIS (WMO No 1061)</w:t>
            </w:r>
          </w:p>
        </w:tc>
        <w:tc>
          <w:tcPr>
            <w:tcW w:w="2022" w:type="dxa"/>
          </w:tcPr>
          <w:p w14:paraId="7B79908A" w14:textId="60D04064" w:rsidR="00C26306" w:rsidRPr="00FA6871" w:rsidRDefault="0013195F" w:rsidP="00C26306">
            <w:pPr>
              <w:tabs>
                <w:tab w:val="left" w:pos="1134"/>
                <w:tab w:val="left" w:pos="2268"/>
                <w:tab w:val="left" w:pos="3402"/>
                <w:tab w:val="left" w:pos="4534"/>
              </w:tabs>
              <w:spacing w:after="0"/>
              <w:jc w:val="both"/>
              <w:rPr>
                <w:rFonts w:cs="Arial"/>
                <w:sz w:val="20"/>
                <w:szCs w:val="20"/>
              </w:rPr>
            </w:pPr>
            <w:r>
              <w:rPr>
                <w:rFonts w:cs="Arial"/>
                <w:sz w:val="20"/>
                <w:szCs w:val="20"/>
              </w:rPr>
              <w:t>Secretariat and ET-WISC.</w:t>
            </w:r>
          </w:p>
        </w:tc>
        <w:tc>
          <w:tcPr>
            <w:tcW w:w="1984" w:type="dxa"/>
          </w:tcPr>
          <w:p w14:paraId="01AB07EE" w14:textId="30431E43" w:rsidR="00C26306" w:rsidRPr="00FA6871" w:rsidRDefault="0013195F" w:rsidP="00CB732E">
            <w:pPr>
              <w:tabs>
                <w:tab w:val="left" w:pos="1134"/>
                <w:tab w:val="left" w:pos="2268"/>
                <w:tab w:val="left" w:pos="3402"/>
                <w:tab w:val="left" w:pos="4534"/>
              </w:tabs>
              <w:spacing w:after="0"/>
              <w:rPr>
                <w:rFonts w:cs="Arial"/>
                <w:sz w:val="20"/>
                <w:szCs w:val="20"/>
              </w:rPr>
            </w:pPr>
            <w:r>
              <w:rPr>
                <w:rFonts w:cs="Arial"/>
                <w:sz w:val="20"/>
                <w:szCs w:val="20"/>
              </w:rPr>
              <w:t>April 2014</w:t>
            </w:r>
          </w:p>
        </w:tc>
        <w:tc>
          <w:tcPr>
            <w:tcW w:w="992" w:type="dxa"/>
          </w:tcPr>
          <w:p w14:paraId="195BEA70" w14:textId="19ECB354" w:rsidR="00C26306" w:rsidRPr="00FA6871" w:rsidRDefault="0013195F"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5A0DF1" w:rsidRPr="0052500A" w14:paraId="074743E1" w14:textId="77777777" w:rsidTr="003A2E6F">
        <w:trPr>
          <w:cantSplit/>
        </w:trPr>
        <w:tc>
          <w:tcPr>
            <w:tcW w:w="900" w:type="dxa"/>
          </w:tcPr>
          <w:p w14:paraId="63F34A3D" w14:textId="0F5A8919" w:rsidR="005A0DF1" w:rsidRPr="00FA6871" w:rsidRDefault="00B363A4" w:rsidP="00CB732E">
            <w:pPr>
              <w:tabs>
                <w:tab w:val="left" w:pos="1134"/>
                <w:tab w:val="left" w:pos="2268"/>
                <w:tab w:val="left" w:pos="3402"/>
                <w:tab w:val="left" w:pos="4534"/>
              </w:tabs>
              <w:spacing w:after="0"/>
              <w:jc w:val="both"/>
              <w:rPr>
                <w:rFonts w:cs="Arial"/>
                <w:sz w:val="20"/>
                <w:szCs w:val="20"/>
              </w:rPr>
            </w:pPr>
            <w:r>
              <w:rPr>
                <w:rFonts w:cs="Arial"/>
                <w:sz w:val="20"/>
                <w:szCs w:val="20"/>
              </w:rPr>
              <w:t>14/1-20</w:t>
            </w:r>
          </w:p>
        </w:tc>
        <w:tc>
          <w:tcPr>
            <w:tcW w:w="3811" w:type="dxa"/>
          </w:tcPr>
          <w:p w14:paraId="1348C689" w14:textId="6BCC0B44" w:rsidR="00B363A4" w:rsidRDefault="00B363A4" w:rsidP="00C26306">
            <w:pPr>
              <w:tabs>
                <w:tab w:val="left" w:pos="1134"/>
                <w:tab w:val="left" w:pos="2268"/>
                <w:tab w:val="left" w:pos="3402"/>
                <w:tab w:val="left" w:pos="4534"/>
              </w:tabs>
              <w:spacing w:after="0"/>
              <w:jc w:val="both"/>
              <w:rPr>
                <w:rFonts w:cs="Arial"/>
                <w:sz w:val="20"/>
                <w:szCs w:val="20"/>
              </w:rPr>
            </w:pPr>
            <w:r w:rsidRPr="00041D25">
              <w:rPr>
                <w:rFonts w:cs="Arial"/>
                <w:b/>
                <w:sz w:val="20"/>
                <w:szCs w:val="20"/>
              </w:rPr>
              <w:t>Recommendation:</w:t>
            </w:r>
            <w:r>
              <w:rPr>
                <w:rFonts w:cs="Arial"/>
                <w:sz w:val="20"/>
                <w:szCs w:val="20"/>
              </w:rPr>
              <w:t xml:space="preserve"> T</w:t>
            </w:r>
            <w:r w:rsidR="009E3BED">
              <w:rPr>
                <w:rFonts w:cs="Arial"/>
                <w:sz w:val="20"/>
                <w:szCs w:val="20"/>
              </w:rPr>
              <w:t>T-GISC</w:t>
            </w:r>
          </w:p>
          <w:p w14:paraId="7E449BA8" w14:textId="44B5E21D" w:rsidR="00B363A4" w:rsidRDefault="00304EA8" w:rsidP="00C26306">
            <w:pPr>
              <w:tabs>
                <w:tab w:val="left" w:pos="1134"/>
                <w:tab w:val="left" w:pos="2268"/>
                <w:tab w:val="left" w:pos="3402"/>
                <w:tab w:val="left" w:pos="4534"/>
              </w:tabs>
              <w:spacing w:after="0"/>
              <w:jc w:val="both"/>
              <w:rPr>
                <w:rFonts w:cs="Arial"/>
                <w:sz w:val="20"/>
                <w:szCs w:val="20"/>
              </w:rPr>
            </w:pPr>
            <w:r>
              <w:rPr>
                <w:rFonts w:cs="Arial"/>
                <w:sz w:val="20"/>
                <w:szCs w:val="20"/>
              </w:rPr>
              <w:t>a) agreed that GISC working arrangements, including recommended practices from TT-GISC,</w:t>
            </w:r>
            <w:r w:rsidR="00B363A4">
              <w:rPr>
                <w:rFonts w:cs="Arial"/>
                <w:sz w:val="20"/>
                <w:szCs w:val="20"/>
              </w:rPr>
              <w:t xml:space="preserve"> should be</w:t>
            </w:r>
            <w:r>
              <w:rPr>
                <w:rFonts w:cs="Arial"/>
                <w:sz w:val="20"/>
                <w:szCs w:val="20"/>
              </w:rPr>
              <w:t xml:space="preserve"> recorded in</w:t>
            </w:r>
            <w:r w:rsidR="00B363A4">
              <w:rPr>
                <w:rFonts w:cs="Arial"/>
                <w:sz w:val="20"/>
                <w:szCs w:val="20"/>
              </w:rPr>
              <w:t xml:space="preserve"> an </w:t>
            </w:r>
            <w:r w:rsidR="00081850">
              <w:rPr>
                <w:rFonts w:cs="Arial"/>
                <w:sz w:val="20"/>
                <w:szCs w:val="20"/>
              </w:rPr>
              <w:t xml:space="preserve">easily maintained </w:t>
            </w:r>
            <w:r w:rsidR="00B363A4">
              <w:rPr>
                <w:rFonts w:cs="Arial"/>
                <w:sz w:val="20"/>
                <w:szCs w:val="20"/>
              </w:rPr>
              <w:t>Operations Guide to GISCs</w:t>
            </w:r>
            <w:r w:rsidR="00081850">
              <w:rPr>
                <w:rFonts w:cs="Arial"/>
                <w:sz w:val="20"/>
                <w:szCs w:val="20"/>
              </w:rPr>
              <w:t xml:space="preserve"> (possibly a wiki)</w:t>
            </w:r>
          </w:p>
          <w:p w14:paraId="0773F07D" w14:textId="0BA426CB" w:rsidR="00081850" w:rsidRPr="00FA6871" w:rsidRDefault="00B363A4" w:rsidP="00081850">
            <w:pPr>
              <w:tabs>
                <w:tab w:val="left" w:pos="1134"/>
                <w:tab w:val="left" w:pos="2268"/>
                <w:tab w:val="left" w:pos="3402"/>
                <w:tab w:val="left" w:pos="4534"/>
              </w:tabs>
              <w:spacing w:after="0"/>
              <w:jc w:val="both"/>
              <w:rPr>
                <w:rFonts w:cs="Arial"/>
                <w:sz w:val="20"/>
                <w:szCs w:val="20"/>
              </w:rPr>
            </w:pPr>
            <w:r>
              <w:rPr>
                <w:rFonts w:cs="Arial"/>
                <w:sz w:val="20"/>
                <w:szCs w:val="20"/>
              </w:rPr>
              <w:t xml:space="preserve">b) </w:t>
            </w:r>
            <w:proofErr w:type="gramStart"/>
            <w:r w:rsidRPr="00B363A4">
              <w:rPr>
                <w:rFonts w:cs="Arial"/>
                <w:sz w:val="20"/>
                <w:szCs w:val="20"/>
              </w:rPr>
              <w:t>proposed</w:t>
            </w:r>
            <w:proofErr w:type="gramEnd"/>
            <w:r w:rsidRPr="00B363A4">
              <w:rPr>
                <w:rFonts w:cs="Arial"/>
                <w:sz w:val="20"/>
                <w:szCs w:val="20"/>
              </w:rPr>
              <w:t xml:space="preserve"> that </w:t>
            </w:r>
            <w:hyperlink w:anchor="_Annex_to_9.2" w:history="1">
              <w:r w:rsidRPr="00B363A4">
                <w:rPr>
                  <w:rStyle w:val="Hyperlink"/>
                  <w:rFonts w:cs="Arial"/>
                  <w:sz w:val="20"/>
                  <w:szCs w:val="20"/>
                </w:rPr>
                <w:t>Appendix D, Annex to 9.2</w:t>
              </w:r>
            </w:hyperlink>
            <w:r w:rsidRPr="00B363A4">
              <w:rPr>
                <w:rFonts w:cs="Arial"/>
                <w:sz w:val="20"/>
                <w:szCs w:val="20"/>
              </w:rPr>
              <w:t xml:space="preserve"> should be included in a GISC operating guide.</w:t>
            </w:r>
          </w:p>
        </w:tc>
        <w:tc>
          <w:tcPr>
            <w:tcW w:w="2022" w:type="dxa"/>
          </w:tcPr>
          <w:p w14:paraId="05DD9539" w14:textId="6A7471B3" w:rsidR="005A0DF1" w:rsidRPr="00FA6871" w:rsidRDefault="00B363A4" w:rsidP="00C26306">
            <w:pPr>
              <w:tabs>
                <w:tab w:val="left" w:pos="1134"/>
                <w:tab w:val="left" w:pos="2268"/>
                <w:tab w:val="left" w:pos="3402"/>
                <w:tab w:val="left" w:pos="4534"/>
              </w:tabs>
              <w:spacing w:after="0"/>
              <w:jc w:val="both"/>
              <w:rPr>
                <w:rFonts w:cs="Arial"/>
                <w:sz w:val="20"/>
                <w:szCs w:val="20"/>
              </w:rPr>
            </w:pPr>
            <w:r>
              <w:rPr>
                <w:rFonts w:cs="Arial"/>
                <w:sz w:val="20"/>
                <w:szCs w:val="20"/>
              </w:rPr>
              <w:t>TT-GISC</w:t>
            </w:r>
          </w:p>
        </w:tc>
        <w:tc>
          <w:tcPr>
            <w:tcW w:w="1984" w:type="dxa"/>
          </w:tcPr>
          <w:p w14:paraId="20B26CD2" w14:textId="103ACA0E" w:rsidR="005A0DF1" w:rsidRPr="00FA6871" w:rsidRDefault="00B363A4" w:rsidP="00CB732E">
            <w:pPr>
              <w:tabs>
                <w:tab w:val="left" w:pos="1134"/>
                <w:tab w:val="left" w:pos="2268"/>
                <w:tab w:val="left" w:pos="3402"/>
                <w:tab w:val="left" w:pos="4534"/>
              </w:tabs>
              <w:spacing w:after="0"/>
              <w:rPr>
                <w:rFonts w:cs="Arial"/>
                <w:sz w:val="20"/>
                <w:szCs w:val="20"/>
              </w:rPr>
            </w:pPr>
            <w:r>
              <w:rPr>
                <w:rFonts w:cs="Arial"/>
                <w:sz w:val="20"/>
                <w:szCs w:val="20"/>
              </w:rPr>
              <w:t>Chair add to action plan prior to next meeting</w:t>
            </w:r>
          </w:p>
        </w:tc>
        <w:tc>
          <w:tcPr>
            <w:tcW w:w="992" w:type="dxa"/>
          </w:tcPr>
          <w:p w14:paraId="78058835" w14:textId="3A662F63" w:rsidR="005A0DF1" w:rsidRPr="00FA6871" w:rsidRDefault="00B363A4"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5A0DF1" w:rsidRPr="0052500A" w14:paraId="6220FDE4" w14:textId="77777777" w:rsidTr="003A2E6F">
        <w:trPr>
          <w:cantSplit/>
        </w:trPr>
        <w:tc>
          <w:tcPr>
            <w:tcW w:w="900" w:type="dxa"/>
          </w:tcPr>
          <w:p w14:paraId="6150EB18" w14:textId="4F84158D" w:rsidR="005A0DF1" w:rsidRPr="00FA6871" w:rsidRDefault="00B363A4" w:rsidP="00CB732E">
            <w:pPr>
              <w:tabs>
                <w:tab w:val="left" w:pos="1134"/>
                <w:tab w:val="left" w:pos="2268"/>
                <w:tab w:val="left" w:pos="3402"/>
                <w:tab w:val="left" w:pos="4534"/>
              </w:tabs>
              <w:spacing w:after="0"/>
              <w:jc w:val="both"/>
              <w:rPr>
                <w:rFonts w:cs="Arial"/>
                <w:sz w:val="20"/>
                <w:szCs w:val="20"/>
              </w:rPr>
            </w:pPr>
            <w:r>
              <w:rPr>
                <w:rFonts w:cs="Arial"/>
                <w:sz w:val="20"/>
                <w:szCs w:val="20"/>
              </w:rPr>
              <w:t>14/1-21</w:t>
            </w:r>
          </w:p>
        </w:tc>
        <w:tc>
          <w:tcPr>
            <w:tcW w:w="3811" w:type="dxa"/>
          </w:tcPr>
          <w:p w14:paraId="7857D54D" w14:textId="125E9CF2" w:rsidR="005A0DF1" w:rsidRPr="00FA6871" w:rsidRDefault="00794037" w:rsidP="00C26306">
            <w:pPr>
              <w:tabs>
                <w:tab w:val="left" w:pos="1134"/>
                <w:tab w:val="left" w:pos="2268"/>
                <w:tab w:val="left" w:pos="3402"/>
                <w:tab w:val="left" w:pos="4534"/>
              </w:tabs>
              <w:spacing w:after="0"/>
              <w:jc w:val="both"/>
              <w:rPr>
                <w:rFonts w:cs="Arial"/>
                <w:sz w:val="20"/>
                <w:szCs w:val="20"/>
              </w:rPr>
            </w:pPr>
            <w:r w:rsidRPr="00041D25">
              <w:rPr>
                <w:rFonts w:cs="Arial"/>
                <w:b/>
                <w:sz w:val="20"/>
                <w:szCs w:val="20"/>
              </w:rPr>
              <w:t>Recommendation:</w:t>
            </w:r>
            <w:r>
              <w:rPr>
                <w:rFonts w:cs="Arial"/>
                <w:sz w:val="20"/>
                <w:szCs w:val="20"/>
              </w:rPr>
              <w:t xml:space="preserve"> </w:t>
            </w:r>
            <w:r w:rsidRPr="00794037">
              <w:rPr>
                <w:rFonts w:cs="Arial"/>
                <w:sz w:val="20"/>
                <w:szCs w:val="20"/>
              </w:rPr>
              <w:t>TT-GISC recommends that WMO be registered as a DCPC with a principal GISC of Toulouse.</w:t>
            </w:r>
          </w:p>
        </w:tc>
        <w:tc>
          <w:tcPr>
            <w:tcW w:w="2022" w:type="dxa"/>
          </w:tcPr>
          <w:p w14:paraId="5C9EE627" w14:textId="6CA85E77" w:rsidR="005A0DF1" w:rsidRPr="00FA6871" w:rsidRDefault="00794037" w:rsidP="00C26306">
            <w:pPr>
              <w:tabs>
                <w:tab w:val="left" w:pos="1134"/>
                <w:tab w:val="left" w:pos="2268"/>
                <w:tab w:val="left" w:pos="3402"/>
                <w:tab w:val="left" w:pos="4534"/>
              </w:tabs>
              <w:spacing w:after="0"/>
              <w:jc w:val="both"/>
              <w:rPr>
                <w:rFonts w:cs="Arial"/>
                <w:sz w:val="20"/>
                <w:szCs w:val="20"/>
              </w:rPr>
            </w:pPr>
            <w:r>
              <w:rPr>
                <w:rFonts w:cs="Arial"/>
                <w:sz w:val="20"/>
                <w:szCs w:val="20"/>
              </w:rPr>
              <w:t>Secretariat and ET-WISC.</w:t>
            </w:r>
          </w:p>
        </w:tc>
        <w:tc>
          <w:tcPr>
            <w:tcW w:w="1984" w:type="dxa"/>
          </w:tcPr>
          <w:p w14:paraId="56F057AF" w14:textId="05D1453F" w:rsidR="005A0DF1" w:rsidRPr="00FA6871" w:rsidRDefault="00794037" w:rsidP="00CB732E">
            <w:pPr>
              <w:tabs>
                <w:tab w:val="left" w:pos="1134"/>
                <w:tab w:val="left" w:pos="2268"/>
                <w:tab w:val="left" w:pos="3402"/>
                <w:tab w:val="left" w:pos="4534"/>
              </w:tabs>
              <w:spacing w:after="0"/>
              <w:rPr>
                <w:rFonts w:cs="Arial"/>
                <w:sz w:val="20"/>
                <w:szCs w:val="20"/>
              </w:rPr>
            </w:pPr>
            <w:r>
              <w:rPr>
                <w:rFonts w:cs="Arial"/>
                <w:sz w:val="20"/>
                <w:szCs w:val="20"/>
              </w:rPr>
              <w:t>April 2014</w:t>
            </w:r>
          </w:p>
        </w:tc>
        <w:tc>
          <w:tcPr>
            <w:tcW w:w="992" w:type="dxa"/>
          </w:tcPr>
          <w:p w14:paraId="5D60B588" w14:textId="55EEA793" w:rsidR="005A0DF1" w:rsidRPr="00FA6871" w:rsidRDefault="00794037"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B363A4" w:rsidRPr="0052500A" w14:paraId="2B802994" w14:textId="77777777" w:rsidTr="003A2E6F">
        <w:trPr>
          <w:cantSplit/>
        </w:trPr>
        <w:tc>
          <w:tcPr>
            <w:tcW w:w="900" w:type="dxa"/>
          </w:tcPr>
          <w:p w14:paraId="0E9D3FE7" w14:textId="4F90714B" w:rsidR="00B363A4" w:rsidRPr="00FA6871" w:rsidRDefault="00C74238" w:rsidP="00C74238">
            <w:pPr>
              <w:tabs>
                <w:tab w:val="left" w:pos="1134"/>
                <w:tab w:val="left" w:pos="2268"/>
                <w:tab w:val="left" w:pos="3402"/>
                <w:tab w:val="left" w:pos="4534"/>
              </w:tabs>
              <w:spacing w:after="0"/>
              <w:jc w:val="both"/>
              <w:rPr>
                <w:rFonts w:cs="Arial"/>
                <w:sz w:val="20"/>
                <w:szCs w:val="20"/>
              </w:rPr>
            </w:pPr>
            <w:r>
              <w:rPr>
                <w:rFonts w:cs="Arial"/>
                <w:sz w:val="20"/>
                <w:szCs w:val="20"/>
              </w:rPr>
              <w:t>14/1-22</w:t>
            </w:r>
          </w:p>
        </w:tc>
        <w:tc>
          <w:tcPr>
            <w:tcW w:w="3811" w:type="dxa"/>
          </w:tcPr>
          <w:p w14:paraId="2D3CB32F" w14:textId="77777777" w:rsidR="00825ADF" w:rsidRDefault="00825ADF" w:rsidP="00C26306">
            <w:pPr>
              <w:tabs>
                <w:tab w:val="left" w:pos="1134"/>
                <w:tab w:val="left" w:pos="2268"/>
                <w:tab w:val="left" w:pos="3402"/>
                <w:tab w:val="left" w:pos="4534"/>
              </w:tabs>
              <w:spacing w:after="0"/>
              <w:jc w:val="both"/>
              <w:rPr>
                <w:rFonts w:cs="Arial"/>
                <w:sz w:val="20"/>
                <w:szCs w:val="20"/>
              </w:rPr>
            </w:pPr>
            <w:r w:rsidRPr="00825ADF">
              <w:rPr>
                <w:rFonts w:cs="Arial"/>
                <w:b/>
                <w:sz w:val="20"/>
                <w:szCs w:val="20"/>
              </w:rPr>
              <w:t>Action:</w:t>
            </w:r>
            <w:r>
              <w:rPr>
                <w:rFonts w:cs="Arial"/>
                <w:sz w:val="20"/>
                <w:szCs w:val="20"/>
              </w:rPr>
              <w:t xml:space="preserve"> </w:t>
            </w:r>
            <w:r w:rsidRPr="00794037">
              <w:rPr>
                <w:rFonts w:cs="Arial"/>
                <w:sz w:val="20"/>
                <w:szCs w:val="20"/>
              </w:rPr>
              <w:t>TT-GISC</w:t>
            </w:r>
            <w:r>
              <w:rPr>
                <w:rFonts w:cs="Arial"/>
                <w:sz w:val="20"/>
                <w:szCs w:val="20"/>
              </w:rPr>
              <w:t>:</w:t>
            </w:r>
          </w:p>
          <w:p w14:paraId="0404B8C0" w14:textId="77777777" w:rsidR="00825ADF" w:rsidRDefault="00825ADF" w:rsidP="00825ADF">
            <w:pPr>
              <w:tabs>
                <w:tab w:val="left" w:pos="1134"/>
                <w:tab w:val="left" w:pos="2268"/>
                <w:tab w:val="left" w:pos="3402"/>
                <w:tab w:val="left" w:pos="4534"/>
              </w:tabs>
              <w:spacing w:after="0"/>
              <w:jc w:val="both"/>
              <w:rPr>
                <w:rFonts w:cs="Arial"/>
                <w:sz w:val="20"/>
                <w:szCs w:val="20"/>
              </w:rPr>
            </w:pPr>
            <w:r>
              <w:rPr>
                <w:rFonts w:cs="Arial"/>
                <w:sz w:val="20"/>
                <w:szCs w:val="20"/>
              </w:rPr>
              <w:t>a)</w:t>
            </w:r>
            <w:r w:rsidRPr="00794037">
              <w:rPr>
                <w:rFonts w:cs="Arial"/>
                <w:sz w:val="20"/>
                <w:szCs w:val="20"/>
              </w:rPr>
              <w:t xml:space="preserve"> </w:t>
            </w:r>
            <w:r>
              <w:rPr>
                <w:rFonts w:cs="Arial"/>
                <w:sz w:val="20"/>
                <w:szCs w:val="20"/>
              </w:rPr>
              <w:t>A</w:t>
            </w:r>
            <w:r w:rsidRPr="00825ADF">
              <w:rPr>
                <w:rFonts w:cs="Arial"/>
                <w:sz w:val="20"/>
                <w:szCs w:val="20"/>
              </w:rPr>
              <w:t xml:space="preserve">greed that there was a need for a standard format and method along the lines proposed by GISC Pretoria and described in Appendix D, Annex to 9.4. </w:t>
            </w:r>
          </w:p>
          <w:p w14:paraId="41A92D93" w14:textId="078CCF29" w:rsidR="00B363A4" w:rsidRPr="00FA6871" w:rsidRDefault="00825ADF" w:rsidP="00825ADF">
            <w:pPr>
              <w:tabs>
                <w:tab w:val="left" w:pos="1134"/>
                <w:tab w:val="left" w:pos="2268"/>
                <w:tab w:val="left" w:pos="3402"/>
                <w:tab w:val="left" w:pos="4534"/>
              </w:tabs>
              <w:spacing w:after="0"/>
              <w:jc w:val="both"/>
              <w:rPr>
                <w:rFonts w:cs="Arial"/>
                <w:sz w:val="20"/>
                <w:szCs w:val="20"/>
              </w:rPr>
            </w:pPr>
            <w:r>
              <w:rPr>
                <w:rFonts w:cs="Arial"/>
                <w:sz w:val="20"/>
                <w:szCs w:val="20"/>
              </w:rPr>
              <w:t>b)</w:t>
            </w:r>
            <w:r w:rsidRPr="00825ADF">
              <w:rPr>
                <w:rFonts w:cs="Arial"/>
                <w:sz w:val="20"/>
                <w:szCs w:val="20"/>
              </w:rPr>
              <w:t xml:space="preserve"> </w:t>
            </w:r>
            <w:r>
              <w:rPr>
                <w:rFonts w:cs="Arial"/>
                <w:sz w:val="20"/>
                <w:szCs w:val="20"/>
              </w:rPr>
              <w:t>R</w:t>
            </w:r>
            <w:r w:rsidRPr="00825ADF">
              <w:rPr>
                <w:rFonts w:cs="Arial"/>
                <w:sz w:val="20"/>
                <w:szCs w:val="20"/>
              </w:rPr>
              <w:t>equested France and Germany to explore this issue further to prepare a report to TT-GISC with an aim to including the details in the GISC Practices Guide</w:t>
            </w:r>
          </w:p>
        </w:tc>
        <w:tc>
          <w:tcPr>
            <w:tcW w:w="2022" w:type="dxa"/>
          </w:tcPr>
          <w:p w14:paraId="12464423" w14:textId="288A710B" w:rsidR="00B363A4" w:rsidRPr="00FA6871" w:rsidRDefault="00825ADF" w:rsidP="00C26306">
            <w:pPr>
              <w:tabs>
                <w:tab w:val="left" w:pos="1134"/>
                <w:tab w:val="left" w:pos="2268"/>
                <w:tab w:val="left" w:pos="3402"/>
                <w:tab w:val="left" w:pos="4534"/>
              </w:tabs>
              <w:spacing w:after="0"/>
              <w:jc w:val="both"/>
              <w:rPr>
                <w:rFonts w:cs="Arial"/>
                <w:sz w:val="20"/>
                <w:szCs w:val="20"/>
              </w:rPr>
            </w:pPr>
            <w:r w:rsidRPr="00825ADF">
              <w:rPr>
                <w:rFonts w:cs="Arial"/>
                <w:sz w:val="20"/>
                <w:szCs w:val="20"/>
              </w:rPr>
              <w:t>France and Germany</w:t>
            </w:r>
          </w:p>
        </w:tc>
        <w:tc>
          <w:tcPr>
            <w:tcW w:w="1984" w:type="dxa"/>
          </w:tcPr>
          <w:p w14:paraId="2CB09D20" w14:textId="6D7C591C" w:rsidR="00B363A4" w:rsidRPr="00FA6871" w:rsidRDefault="00825ADF" w:rsidP="00CB732E">
            <w:pPr>
              <w:tabs>
                <w:tab w:val="left" w:pos="1134"/>
                <w:tab w:val="left" w:pos="2268"/>
                <w:tab w:val="left" w:pos="3402"/>
                <w:tab w:val="left" w:pos="4534"/>
              </w:tabs>
              <w:spacing w:after="0"/>
              <w:rPr>
                <w:rFonts w:cs="Arial"/>
                <w:sz w:val="20"/>
                <w:szCs w:val="20"/>
              </w:rPr>
            </w:pPr>
            <w:r w:rsidRPr="00825ADF">
              <w:rPr>
                <w:rFonts w:cs="Arial"/>
                <w:sz w:val="20"/>
                <w:szCs w:val="20"/>
              </w:rPr>
              <w:t>June 2014</w:t>
            </w:r>
          </w:p>
        </w:tc>
        <w:tc>
          <w:tcPr>
            <w:tcW w:w="992" w:type="dxa"/>
          </w:tcPr>
          <w:p w14:paraId="0E88A720" w14:textId="19CDCF0C" w:rsidR="00B363A4" w:rsidRPr="00FA6871" w:rsidRDefault="00825ADF" w:rsidP="00CB732E">
            <w:pPr>
              <w:tabs>
                <w:tab w:val="left" w:pos="1134"/>
                <w:tab w:val="left" w:pos="2268"/>
                <w:tab w:val="left" w:pos="3402"/>
                <w:tab w:val="left" w:pos="4534"/>
              </w:tabs>
              <w:spacing w:after="0"/>
              <w:rPr>
                <w:rFonts w:cs="Arial"/>
                <w:sz w:val="20"/>
                <w:szCs w:val="20"/>
              </w:rPr>
            </w:pPr>
            <w:r>
              <w:rPr>
                <w:rFonts w:cs="Arial"/>
                <w:sz w:val="20"/>
                <w:szCs w:val="20"/>
              </w:rPr>
              <w:t>To be done</w:t>
            </w:r>
          </w:p>
        </w:tc>
      </w:tr>
      <w:tr w:rsidR="00B363A4" w:rsidRPr="0052500A" w14:paraId="61843DE3" w14:textId="77777777" w:rsidTr="003A2E6F">
        <w:trPr>
          <w:cantSplit/>
        </w:trPr>
        <w:tc>
          <w:tcPr>
            <w:tcW w:w="900" w:type="dxa"/>
          </w:tcPr>
          <w:p w14:paraId="477D03B4" w14:textId="0CB2DF54" w:rsidR="00B363A4" w:rsidRPr="00FA6871" w:rsidRDefault="00B363A4" w:rsidP="00CB732E">
            <w:pPr>
              <w:tabs>
                <w:tab w:val="left" w:pos="1134"/>
                <w:tab w:val="left" w:pos="2268"/>
                <w:tab w:val="left" w:pos="3402"/>
                <w:tab w:val="left" w:pos="4534"/>
              </w:tabs>
              <w:spacing w:after="0"/>
              <w:jc w:val="both"/>
              <w:rPr>
                <w:rFonts w:cs="Arial"/>
                <w:sz w:val="20"/>
                <w:szCs w:val="20"/>
              </w:rPr>
            </w:pPr>
          </w:p>
        </w:tc>
        <w:tc>
          <w:tcPr>
            <w:tcW w:w="3811" w:type="dxa"/>
          </w:tcPr>
          <w:p w14:paraId="2203ED14" w14:textId="77777777" w:rsidR="00B363A4" w:rsidRPr="00FA6871" w:rsidRDefault="00B363A4" w:rsidP="00C26306">
            <w:pPr>
              <w:tabs>
                <w:tab w:val="left" w:pos="1134"/>
                <w:tab w:val="left" w:pos="2268"/>
                <w:tab w:val="left" w:pos="3402"/>
                <w:tab w:val="left" w:pos="4534"/>
              </w:tabs>
              <w:spacing w:after="0"/>
              <w:jc w:val="both"/>
              <w:rPr>
                <w:rFonts w:cs="Arial"/>
                <w:sz w:val="20"/>
                <w:szCs w:val="20"/>
              </w:rPr>
            </w:pPr>
          </w:p>
        </w:tc>
        <w:tc>
          <w:tcPr>
            <w:tcW w:w="2022" w:type="dxa"/>
          </w:tcPr>
          <w:p w14:paraId="0BAAE632" w14:textId="77777777" w:rsidR="00B363A4" w:rsidRPr="00FA6871" w:rsidRDefault="00B363A4" w:rsidP="00C26306">
            <w:pPr>
              <w:tabs>
                <w:tab w:val="left" w:pos="1134"/>
                <w:tab w:val="left" w:pos="2268"/>
                <w:tab w:val="left" w:pos="3402"/>
                <w:tab w:val="left" w:pos="4534"/>
              </w:tabs>
              <w:spacing w:after="0"/>
              <w:jc w:val="both"/>
              <w:rPr>
                <w:rFonts w:cs="Arial"/>
                <w:sz w:val="20"/>
                <w:szCs w:val="20"/>
              </w:rPr>
            </w:pPr>
          </w:p>
        </w:tc>
        <w:tc>
          <w:tcPr>
            <w:tcW w:w="1984" w:type="dxa"/>
          </w:tcPr>
          <w:p w14:paraId="364DBC0B" w14:textId="77777777" w:rsidR="00B363A4" w:rsidRPr="00FA6871" w:rsidRDefault="00B363A4" w:rsidP="00CB732E">
            <w:pPr>
              <w:tabs>
                <w:tab w:val="left" w:pos="1134"/>
                <w:tab w:val="left" w:pos="2268"/>
                <w:tab w:val="left" w:pos="3402"/>
                <w:tab w:val="left" w:pos="4534"/>
              </w:tabs>
              <w:spacing w:after="0"/>
              <w:rPr>
                <w:rFonts w:cs="Arial"/>
                <w:sz w:val="20"/>
                <w:szCs w:val="20"/>
              </w:rPr>
            </w:pPr>
          </w:p>
        </w:tc>
        <w:tc>
          <w:tcPr>
            <w:tcW w:w="992" w:type="dxa"/>
          </w:tcPr>
          <w:p w14:paraId="5F33CE75" w14:textId="77777777" w:rsidR="00B363A4" w:rsidRPr="00FA6871" w:rsidRDefault="00B363A4" w:rsidP="00CB732E">
            <w:pPr>
              <w:tabs>
                <w:tab w:val="left" w:pos="1134"/>
                <w:tab w:val="left" w:pos="2268"/>
                <w:tab w:val="left" w:pos="3402"/>
                <w:tab w:val="left" w:pos="4534"/>
              </w:tabs>
              <w:spacing w:after="0"/>
              <w:rPr>
                <w:rFonts w:cs="Arial"/>
                <w:sz w:val="20"/>
                <w:szCs w:val="20"/>
              </w:rPr>
            </w:pPr>
          </w:p>
        </w:tc>
      </w:tr>
    </w:tbl>
    <w:p w14:paraId="10EA666C" w14:textId="09C97685" w:rsidR="003375F4" w:rsidRPr="001E2F46" w:rsidRDefault="003375F4" w:rsidP="00914434">
      <w:pPr>
        <w:pStyle w:val="Heading2"/>
      </w:pPr>
    </w:p>
    <w:p w14:paraId="2635F59C" w14:textId="77777777" w:rsidR="006224B2" w:rsidRDefault="006224B2" w:rsidP="006224B2">
      <w:pPr>
        <w:jc w:val="center"/>
      </w:pPr>
      <w:r>
        <w:rPr>
          <w:rFonts w:cs="Arial"/>
        </w:rPr>
        <w:t>---------------------------------------</w:t>
      </w:r>
    </w:p>
    <w:p w14:paraId="7105861E" w14:textId="54CF0D16" w:rsidR="006224B2" w:rsidRDefault="006224B2">
      <w:pPr>
        <w:rPr>
          <w:rFonts w:cs="Arial"/>
        </w:rPr>
      </w:pPr>
    </w:p>
    <w:sectPr w:rsidR="006224B2" w:rsidSect="0005783E">
      <w:footerReference w:type="even" r:id="rId102"/>
      <w:pgSz w:w="11907" w:h="16840" w:code="9"/>
      <w:pgMar w:top="1134" w:right="1134" w:bottom="1134" w:left="1134"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8159E" w14:textId="77777777" w:rsidR="00CD226E" w:rsidRDefault="00CD226E">
      <w:r>
        <w:separator/>
      </w:r>
    </w:p>
  </w:endnote>
  <w:endnote w:type="continuationSeparator" w:id="0">
    <w:p w14:paraId="297DE680" w14:textId="77777777" w:rsidR="00CD226E" w:rsidRDefault="00CD2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731708"/>
      <w:docPartObj>
        <w:docPartGallery w:val="Page Numbers (Bottom of Page)"/>
        <w:docPartUnique/>
      </w:docPartObj>
    </w:sdtPr>
    <w:sdtEndPr>
      <w:rPr>
        <w:noProof/>
      </w:rPr>
    </w:sdtEndPr>
    <w:sdtContent>
      <w:p w14:paraId="32640D8F" w14:textId="2B6D584B" w:rsidR="00841147" w:rsidRDefault="00841147">
        <w:pPr>
          <w:pStyle w:val="Footer"/>
        </w:pPr>
        <w:r>
          <w:fldChar w:fldCharType="begin"/>
        </w:r>
        <w:r>
          <w:instrText xml:space="preserve"> PAGE   \* MERGEFORMAT </w:instrText>
        </w:r>
        <w:r>
          <w:fldChar w:fldCharType="separate"/>
        </w:r>
        <w:r w:rsidR="000159BC">
          <w:rPr>
            <w:noProof/>
          </w:rPr>
          <w:t>2</w:t>
        </w:r>
        <w:r>
          <w:rPr>
            <w:noProof/>
          </w:rPr>
          <w:fldChar w:fldCharType="end"/>
        </w:r>
      </w:p>
    </w:sdtContent>
  </w:sdt>
  <w:p w14:paraId="35641FC2" w14:textId="77777777" w:rsidR="00841147" w:rsidRDefault="008411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24FD2" w14:textId="77777777" w:rsidR="00CD226E" w:rsidRDefault="00CD226E">
      <w:r>
        <w:separator/>
      </w:r>
    </w:p>
  </w:footnote>
  <w:footnote w:type="continuationSeparator" w:id="0">
    <w:p w14:paraId="29EF6A73" w14:textId="77777777" w:rsidR="00CD226E" w:rsidRDefault="00CD226E">
      <w:r>
        <w:continuationSeparator/>
      </w:r>
    </w:p>
  </w:footnote>
  <w:footnote w:id="1">
    <w:p w14:paraId="304B9AB6" w14:textId="2B2F253B" w:rsidR="00841147" w:rsidRPr="007302FC" w:rsidRDefault="00841147">
      <w:pPr>
        <w:pStyle w:val="FootnoteText"/>
        <w:rPr>
          <w:lang w:val="en-US"/>
        </w:rPr>
      </w:pPr>
      <w:r>
        <w:rPr>
          <w:rStyle w:val="FootnoteReference"/>
        </w:rPr>
        <w:footnoteRef/>
      </w:r>
      <w:r>
        <w:t xml:space="preserve"> </w:t>
      </w:r>
      <w:r>
        <w:rPr>
          <w:lang w:eastAsia="ja-JP"/>
        </w:rPr>
        <w:t xml:space="preserve">Report of the sixth session of ET-WISC (2013) (Annex 11) - </w:t>
      </w:r>
      <w:hyperlink r:id="rId1" w:history="1">
        <w:r>
          <w:rPr>
            <w:rStyle w:val="Hyperlink"/>
            <w:lang w:eastAsia="ja-JP"/>
          </w:rPr>
          <w:t>http://wis.wmo.int/doc=2799</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75205D2"/>
    <w:lvl w:ilvl="0">
      <w:start w:val="1"/>
      <w:numFmt w:val="decimal"/>
      <w:pStyle w:val="ListNumber"/>
      <w:lvlText w:val="%1."/>
      <w:lvlJc w:val="left"/>
      <w:pPr>
        <w:tabs>
          <w:tab w:val="num" w:pos="360"/>
        </w:tabs>
        <w:ind w:left="360" w:hanging="360"/>
      </w:pPr>
    </w:lvl>
  </w:abstractNum>
  <w:abstractNum w:abstractNumId="1">
    <w:nsid w:val="0D90758C"/>
    <w:multiLevelType w:val="hybridMultilevel"/>
    <w:tmpl w:val="7B0E3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F02F0C"/>
    <w:multiLevelType w:val="multilevel"/>
    <w:tmpl w:val="E36C6434"/>
    <w:lvl w:ilvl="0">
      <w:start w:val="1"/>
      <w:numFmt w:val="decimal"/>
      <w:pStyle w:val="Action"/>
      <w:lvlText w:val="A%1"/>
      <w:lvlJc w:val="left"/>
      <w:pPr>
        <w:tabs>
          <w:tab w:val="num" w:pos="431"/>
        </w:tabs>
        <w:ind w:left="431" w:hanging="431"/>
      </w:pPr>
      <w:rPr>
        <w:rFonts w:hint="default"/>
        <w:b/>
        <w:i w:val="0"/>
      </w:rPr>
    </w:lvl>
    <w:lvl w:ilvl="1">
      <w:start w:val="1"/>
      <w:numFmt w:val="decimal"/>
      <w:lvlText w:val="%1.%2."/>
      <w:lvlJc w:val="left"/>
      <w:pPr>
        <w:tabs>
          <w:tab w:val="num" w:pos="0"/>
        </w:tabs>
        <w:ind w:left="567" w:hanging="567"/>
      </w:pPr>
      <w:rPr>
        <w:rFonts w:hint="default"/>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4320"/>
        </w:tabs>
        <w:ind w:left="2736" w:hanging="27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nsid w:val="2065019B"/>
    <w:multiLevelType w:val="multilevel"/>
    <w:tmpl w:val="E57690A6"/>
    <w:lvl w:ilvl="0">
      <w:start w:val="1"/>
      <w:numFmt w:val="decimal"/>
      <w:pStyle w:val="DraftTextnumbering"/>
      <w:lvlText w:val="%1."/>
      <w:lvlJc w:val="left"/>
      <w:pPr>
        <w:tabs>
          <w:tab w:val="num" w:pos="360"/>
        </w:tabs>
        <w:ind w:left="360" w:hanging="360"/>
      </w:pPr>
    </w:lvl>
    <w:lvl w:ilvl="1">
      <w:start w:val="1"/>
      <w:numFmt w:val="decimal"/>
      <w:pStyle w:val="DraftTextnumbering"/>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nsid w:val="20A477F4"/>
    <w:multiLevelType w:val="hybridMultilevel"/>
    <w:tmpl w:val="379228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1A20250"/>
    <w:multiLevelType w:val="hybridMultilevel"/>
    <w:tmpl w:val="BE241E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2461ADF"/>
    <w:multiLevelType w:val="multilevel"/>
    <w:tmpl w:val="DF02D51A"/>
    <w:lvl w:ilvl="0">
      <w:start w:val="1"/>
      <w:numFmt w:val="decimal"/>
      <w:pStyle w:val="Decision"/>
      <w:lvlText w:val="D%1"/>
      <w:lvlJc w:val="left"/>
      <w:pPr>
        <w:tabs>
          <w:tab w:val="num" w:pos="431"/>
        </w:tabs>
        <w:ind w:left="431" w:hanging="431"/>
      </w:pPr>
      <w:rPr>
        <w:rFonts w:hint="default"/>
        <w:b/>
        <w:i w:val="0"/>
      </w:rPr>
    </w:lvl>
    <w:lvl w:ilvl="1">
      <w:start w:val="1"/>
      <w:numFmt w:val="decimal"/>
      <w:lvlText w:val="%1.%2."/>
      <w:lvlJc w:val="left"/>
      <w:pPr>
        <w:tabs>
          <w:tab w:val="num" w:pos="-180"/>
        </w:tabs>
        <w:ind w:left="387" w:hanging="567"/>
      </w:pPr>
      <w:rPr>
        <w:rFonts w:hint="default"/>
      </w:rPr>
    </w:lvl>
    <w:lvl w:ilvl="2">
      <w:start w:val="1"/>
      <w:numFmt w:val="decimal"/>
      <w:lvlText w:val="%1.%2.%3."/>
      <w:lvlJc w:val="left"/>
      <w:pPr>
        <w:tabs>
          <w:tab w:val="num" w:pos="-180"/>
        </w:tabs>
        <w:ind w:left="387" w:hanging="567"/>
      </w:pPr>
      <w:rPr>
        <w:rFonts w:hint="default"/>
      </w:rPr>
    </w:lvl>
    <w:lvl w:ilvl="3">
      <w:start w:val="1"/>
      <w:numFmt w:val="decimal"/>
      <w:lvlText w:val="%1.%2.%3.%4."/>
      <w:lvlJc w:val="left"/>
      <w:pPr>
        <w:tabs>
          <w:tab w:val="num" w:pos="-180"/>
        </w:tabs>
        <w:ind w:left="387" w:hanging="567"/>
      </w:pPr>
      <w:rPr>
        <w:rFonts w:hint="default"/>
      </w:rPr>
    </w:lvl>
    <w:lvl w:ilvl="4">
      <w:start w:val="1"/>
      <w:numFmt w:val="decimal"/>
      <w:lvlText w:val="%1.%2.%3.%4.%5."/>
      <w:lvlJc w:val="left"/>
      <w:pPr>
        <w:tabs>
          <w:tab w:val="num" w:pos="-180"/>
        </w:tabs>
        <w:ind w:left="387" w:hanging="567"/>
      </w:pPr>
      <w:rPr>
        <w:rFonts w:hint="default"/>
      </w:rPr>
    </w:lvl>
    <w:lvl w:ilvl="5">
      <w:start w:val="1"/>
      <w:numFmt w:val="decimal"/>
      <w:lvlText w:val="%1.%2.%3.%4.%5.%6."/>
      <w:lvlJc w:val="left"/>
      <w:pPr>
        <w:tabs>
          <w:tab w:val="num" w:pos="4140"/>
        </w:tabs>
        <w:ind w:left="2556" w:hanging="2736"/>
      </w:pPr>
      <w:rPr>
        <w:rFonts w:hint="default"/>
      </w:rPr>
    </w:lvl>
    <w:lvl w:ilvl="6">
      <w:start w:val="1"/>
      <w:numFmt w:val="decimal"/>
      <w:lvlText w:val="%1.%2.%3.%4.%5.%6.%7."/>
      <w:lvlJc w:val="left"/>
      <w:pPr>
        <w:tabs>
          <w:tab w:val="num" w:pos="5220"/>
        </w:tabs>
        <w:ind w:left="3060" w:hanging="1080"/>
      </w:pPr>
      <w:rPr>
        <w:rFonts w:hint="default"/>
      </w:rPr>
    </w:lvl>
    <w:lvl w:ilvl="7">
      <w:start w:val="1"/>
      <w:numFmt w:val="decimal"/>
      <w:lvlText w:val="%1.%2.%3.%4.%5.%6.%7.%8."/>
      <w:lvlJc w:val="left"/>
      <w:pPr>
        <w:tabs>
          <w:tab w:val="num" w:pos="5940"/>
        </w:tabs>
        <w:ind w:left="3564" w:hanging="1224"/>
      </w:pPr>
      <w:rPr>
        <w:rFonts w:hint="default"/>
      </w:rPr>
    </w:lvl>
    <w:lvl w:ilvl="8">
      <w:start w:val="1"/>
      <w:numFmt w:val="decimal"/>
      <w:lvlText w:val="%1.%2.%3.%4.%5.%6.%7.%8.%9."/>
      <w:lvlJc w:val="left"/>
      <w:pPr>
        <w:tabs>
          <w:tab w:val="num" w:pos="6660"/>
        </w:tabs>
        <w:ind w:left="4140" w:hanging="1440"/>
      </w:pPr>
      <w:rPr>
        <w:rFonts w:hint="default"/>
      </w:rPr>
    </w:lvl>
  </w:abstractNum>
  <w:abstractNum w:abstractNumId="7">
    <w:nsid w:val="22C04EDE"/>
    <w:multiLevelType w:val="singleLevel"/>
    <w:tmpl w:val="7676E810"/>
    <w:lvl w:ilvl="0">
      <w:start w:val="1"/>
      <w:numFmt w:val="bullet"/>
      <w:pStyle w:val="Bullet3"/>
      <w:lvlText w:val="•"/>
      <w:lvlJc w:val="left"/>
      <w:pPr>
        <w:tabs>
          <w:tab w:val="num" w:pos="567"/>
        </w:tabs>
        <w:ind w:left="567" w:hanging="567"/>
      </w:pPr>
      <w:rPr>
        <w:rFonts w:ascii="Times New Roman" w:hAnsi="Times New Roman" w:hint="default"/>
      </w:rPr>
    </w:lvl>
  </w:abstractNum>
  <w:abstractNum w:abstractNumId="8">
    <w:nsid w:val="248C55E5"/>
    <w:multiLevelType w:val="hybridMultilevel"/>
    <w:tmpl w:val="FA2879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7756C4D"/>
    <w:multiLevelType w:val="hybridMultilevel"/>
    <w:tmpl w:val="2496DC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88E13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C2421F"/>
    <w:multiLevelType w:val="hybridMultilevel"/>
    <w:tmpl w:val="02F855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9834E74"/>
    <w:multiLevelType w:val="hybridMultilevel"/>
    <w:tmpl w:val="E80CB5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18C10AE"/>
    <w:multiLevelType w:val="hybridMultilevel"/>
    <w:tmpl w:val="24F8C7E0"/>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30038E3"/>
    <w:multiLevelType w:val="multilevel"/>
    <w:tmpl w:val="CE263A6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94964A3"/>
    <w:multiLevelType w:val="hybridMultilevel"/>
    <w:tmpl w:val="7F7C3F48"/>
    <w:lvl w:ilvl="0" w:tplc="6AA604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F98715C"/>
    <w:multiLevelType w:val="hybridMultilevel"/>
    <w:tmpl w:val="29CE26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017681E"/>
    <w:multiLevelType w:val="hybridMultilevel"/>
    <w:tmpl w:val="46AC95E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D5A4382"/>
    <w:multiLevelType w:val="hybridMultilevel"/>
    <w:tmpl w:val="0ADCF3D8"/>
    <w:lvl w:ilvl="0" w:tplc="E6944F10">
      <w:start w:val="1"/>
      <w:numFmt w:val="decimal"/>
      <w:pStyle w:val="Pending"/>
      <w:lvlText w:val="Pending: %1."/>
      <w:lvlJc w:val="left"/>
      <w:pPr>
        <w:tabs>
          <w:tab w:val="num" w:pos="-360"/>
        </w:tabs>
        <w:ind w:left="360" w:hanging="360"/>
      </w:pPr>
      <w:rPr>
        <w:rFonts w:hint="default"/>
        <w:b/>
        <w:i w:val="0"/>
      </w:rPr>
    </w:lvl>
    <w:lvl w:ilvl="1" w:tplc="A9D60692">
      <w:start w:val="1"/>
      <w:numFmt w:val="lowerLetter"/>
      <w:lvlText w:val="%2."/>
      <w:lvlJc w:val="left"/>
      <w:pPr>
        <w:tabs>
          <w:tab w:val="num" w:pos="1440"/>
        </w:tabs>
        <w:ind w:left="1440" w:hanging="360"/>
      </w:pPr>
    </w:lvl>
    <w:lvl w:ilvl="2" w:tplc="8EDAC5CE" w:tentative="1">
      <w:start w:val="1"/>
      <w:numFmt w:val="lowerRoman"/>
      <w:lvlText w:val="%3."/>
      <w:lvlJc w:val="right"/>
      <w:pPr>
        <w:tabs>
          <w:tab w:val="num" w:pos="2160"/>
        </w:tabs>
        <w:ind w:left="2160" w:hanging="180"/>
      </w:pPr>
    </w:lvl>
    <w:lvl w:ilvl="3" w:tplc="0C0A4B92" w:tentative="1">
      <w:start w:val="1"/>
      <w:numFmt w:val="decimal"/>
      <w:lvlText w:val="%4."/>
      <w:lvlJc w:val="left"/>
      <w:pPr>
        <w:tabs>
          <w:tab w:val="num" w:pos="2880"/>
        </w:tabs>
        <w:ind w:left="2880" w:hanging="360"/>
      </w:pPr>
    </w:lvl>
    <w:lvl w:ilvl="4" w:tplc="9B7C7AC6" w:tentative="1">
      <w:start w:val="1"/>
      <w:numFmt w:val="lowerLetter"/>
      <w:lvlText w:val="%5."/>
      <w:lvlJc w:val="left"/>
      <w:pPr>
        <w:tabs>
          <w:tab w:val="num" w:pos="3600"/>
        </w:tabs>
        <w:ind w:left="3600" w:hanging="360"/>
      </w:pPr>
    </w:lvl>
    <w:lvl w:ilvl="5" w:tplc="7786AAF2" w:tentative="1">
      <w:start w:val="1"/>
      <w:numFmt w:val="lowerRoman"/>
      <w:lvlText w:val="%6."/>
      <w:lvlJc w:val="right"/>
      <w:pPr>
        <w:tabs>
          <w:tab w:val="num" w:pos="4320"/>
        </w:tabs>
        <w:ind w:left="4320" w:hanging="180"/>
      </w:pPr>
    </w:lvl>
    <w:lvl w:ilvl="6" w:tplc="8AE4F834" w:tentative="1">
      <w:start w:val="1"/>
      <w:numFmt w:val="decimal"/>
      <w:lvlText w:val="%7."/>
      <w:lvlJc w:val="left"/>
      <w:pPr>
        <w:tabs>
          <w:tab w:val="num" w:pos="5040"/>
        </w:tabs>
        <w:ind w:left="5040" w:hanging="360"/>
      </w:pPr>
    </w:lvl>
    <w:lvl w:ilvl="7" w:tplc="7520B2A2" w:tentative="1">
      <w:start w:val="1"/>
      <w:numFmt w:val="lowerLetter"/>
      <w:lvlText w:val="%8."/>
      <w:lvlJc w:val="left"/>
      <w:pPr>
        <w:tabs>
          <w:tab w:val="num" w:pos="5760"/>
        </w:tabs>
        <w:ind w:left="5760" w:hanging="360"/>
      </w:pPr>
    </w:lvl>
    <w:lvl w:ilvl="8" w:tplc="99DE4754" w:tentative="1">
      <w:start w:val="1"/>
      <w:numFmt w:val="lowerRoman"/>
      <w:lvlText w:val="%9."/>
      <w:lvlJc w:val="right"/>
      <w:pPr>
        <w:tabs>
          <w:tab w:val="num" w:pos="6480"/>
        </w:tabs>
        <w:ind w:left="6480" w:hanging="180"/>
      </w:pPr>
    </w:lvl>
  </w:abstractNum>
  <w:abstractNum w:abstractNumId="19">
    <w:nsid w:val="4FDB3BB2"/>
    <w:multiLevelType w:val="hybridMultilevel"/>
    <w:tmpl w:val="D6865C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5C8C2B0B"/>
    <w:multiLevelType w:val="hybridMultilevel"/>
    <w:tmpl w:val="1E2A7BC4"/>
    <w:lvl w:ilvl="0" w:tplc="D820E05C">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7C82920"/>
    <w:multiLevelType w:val="multilevel"/>
    <w:tmpl w:val="3F528056"/>
    <w:lvl w:ilvl="0">
      <w:start w:val="1"/>
      <w:numFmt w:val="upperLetter"/>
      <w:pStyle w:val="Appendix1"/>
      <w:lvlText w:val="Appendix %1"/>
      <w:lvlJc w:val="left"/>
      <w:pPr>
        <w:tabs>
          <w:tab w:val="num" w:pos="2268"/>
        </w:tabs>
        <w:ind w:left="2268" w:hanging="2268"/>
      </w:pPr>
    </w:lvl>
    <w:lvl w:ilvl="1">
      <w:start w:val="1"/>
      <w:numFmt w:val="decimal"/>
      <w:lvlText w:val="%1.%2"/>
      <w:lvlJc w:val="left"/>
      <w:pPr>
        <w:tabs>
          <w:tab w:val="num" w:pos="1418"/>
        </w:tabs>
        <w:ind w:left="1418" w:hanging="1418"/>
      </w:pPr>
    </w:lvl>
    <w:lvl w:ilvl="2">
      <w:start w:val="1"/>
      <w:numFmt w:val="decimal"/>
      <w:lvlText w:val="%1.%2.%3"/>
      <w:lvlJc w:val="left"/>
      <w:pPr>
        <w:tabs>
          <w:tab w:val="num" w:pos="1418"/>
        </w:tabs>
        <w:ind w:left="1418" w:hanging="1418"/>
      </w:pPr>
    </w:lvl>
    <w:lvl w:ilvl="3">
      <w:start w:val="1"/>
      <w:numFmt w:val="decimal"/>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6A336C36"/>
    <w:multiLevelType w:val="singleLevel"/>
    <w:tmpl w:val="E30AA5BA"/>
    <w:lvl w:ilvl="0">
      <w:start w:val="1"/>
      <w:numFmt w:val="bullet"/>
      <w:pStyle w:val="Bullet2"/>
      <w:lvlText w:val="-"/>
      <w:lvlJc w:val="left"/>
      <w:pPr>
        <w:tabs>
          <w:tab w:val="num" w:pos="567"/>
        </w:tabs>
        <w:ind w:left="567" w:hanging="567"/>
      </w:pPr>
      <w:rPr>
        <w:rFonts w:ascii="Times New Roman" w:hAnsi="Times New Roman" w:hint="default"/>
      </w:rPr>
    </w:lvl>
  </w:abstractNum>
  <w:abstractNum w:abstractNumId="23">
    <w:nsid w:val="73CF17F3"/>
    <w:multiLevelType w:val="hybridMultilevel"/>
    <w:tmpl w:val="6FAC74F6"/>
    <w:lvl w:ilvl="0" w:tplc="7C321B90">
      <w:start w:val="1"/>
      <w:numFmt w:val="decimal"/>
      <w:lvlText w:val="%1."/>
      <w:lvlJc w:val="left"/>
      <w:pPr>
        <w:tabs>
          <w:tab w:val="num" w:pos="720"/>
        </w:tabs>
        <w:ind w:left="720" w:hanging="360"/>
      </w:pPr>
    </w:lvl>
    <w:lvl w:ilvl="1" w:tplc="BADE59C6" w:tentative="1">
      <w:start w:val="1"/>
      <w:numFmt w:val="decimal"/>
      <w:lvlText w:val="%2."/>
      <w:lvlJc w:val="left"/>
      <w:pPr>
        <w:tabs>
          <w:tab w:val="num" w:pos="1440"/>
        </w:tabs>
        <w:ind w:left="1440" w:hanging="360"/>
      </w:pPr>
    </w:lvl>
    <w:lvl w:ilvl="2" w:tplc="571C5DAC" w:tentative="1">
      <w:start w:val="1"/>
      <w:numFmt w:val="decimal"/>
      <w:lvlText w:val="%3."/>
      <w:lvlJc w:val="left"/>
      <w:pPr>
        <w:tabs>
          <w:tab w:val="num" w:pos="2160"/>
        </w:tabs>
        <w:ind w:left="2160" w:hanging="360"/>
      </w:pPr>
    </w:lvl>
    <w:lvl w:ilvl="3" w:tplc="F6DE565C" w:tentative="1">
      <w:start w:val="1"/>
      <w:numFmt w:val="decimal"/>
      <w:lvlText w:val="%4."/>
      <w:lvlJc w:val="left"/>
      <w:pPr>
        <w:tabs>
          <w:tab w:val="num" w:pos="2880"/>
        </w:tabs>
        <w:ind w:left="2880" w:hanging="360"/>
      </w:pPr>
    </w:lvl>
    <w:lvl w:ilvl="4" w:tplc="87122F88" w:tentative="1">
      <w:start w:val="1"/>
      <w:numFmt w:val="decimal"/>
      <w:lvlText w:val="%5."/>
      <w:lvlJc w:val="left"/>
      <w:pPr>
        <w:tabs>
          <w:tab w:val="num" w:pos="3600"/>
        </w:tabs>
        <w:ind w:left="3600" w:hanging="360"/>
      </w:pPr>
    </w:lvl>
    <w:lvl w:ilvl="5" w:tplc="BD5A9BC2" w:tentative="1">
      <w:start w:val="1"/>
      <w:numFmt w:val="decimal"/>
      <w:lvlText w:val="%6."/>
      <w:lvlJc w:val="left"/>
      <w:pPr>
        <w:tabs>
          <w:tab w:val="num" w:pos="4320"/>
        </w:tabs>
        <w:ind w:left="4320" w:hanging="360"/>
      </w:pPr>
    </w:lvl>
    <w:lvl w:ilvl="6" w:tplc="FD16DCAE" w:tentative="1">
      <w:start w:val="1"/>
      <w:numFmt w:val="decimal"/>
      <w:lvlText w:val="%7."/>
      <w:lvlJc w:val="left"/>
      <w:pPr>
        <w:tabs>
          <w:tab w:val="num" w:pos="5040"/>
        </w:tabs>
        <w:ind w:left="5040" w:hanging="360"/>
      </w:pPr>
    </w:lvl>
    <w:lvl w:ilvl="7" w:tplc="9168BF78" w:tentative="1">
      <w:start w:val="1"/>
      <w:numFmt w:val="decimal"/>
      <w:lvlText w:val="%8."/>
      <w:lvlJc w:val="left"/>
      <w:pPr>
        <w:tabs>
          <w:tab w:val="num" w:pos="5760"/>
        </w:tabs>
        <w:ind w:left="5760" w:hanging="360"/>
      </w:pPr>
    </w:lvl>
    <w:lvl w:ilvl="8" w:tplc="1A5EE3B0" w:tentative="1">
      <w:start w:val="1"/>
      <w:numFmt w:val="decimal"/>
      <w:lvlText w:val="%9."/>
      <w:lvlJc w:val="left"/>
      <w:pPr>
        <w:tabs>
          <w:tab w:val="num" w:pos="6480"/>
        </w:tabs>
        <w:ind w:left="6480" w:hanging="360"/>
      </w:pPr>
    </w:lvl>
  </w:abstractNum>
  <w:abstractNum w:abstractNumId="24">
    <w:nsid w:val="7DB31E2E"/>
    <w:multiLevelType w:val="multilevel"/>
    <w:tmpl w:val="CE263A6E"/>
    <w:lvl w:ilvl="0">
      <w:start w:val="1"/>
      <w:numFmt w:val="decimal"/>
      <w:pStyle w:val="BodyTextNumbered"/>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EFF5684"/>
    <w:multiLevelType w:val="hybridMultilevel"/>
    <w:tmpl w:val="11869574"/>
    <w:lvl w:ilvl="0" w:tplc="8850ED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4"/>
  </w:num>
  <w:num w:numId="4">
    <w:abstractNumId w:val="20"/>
  </w:num>
  <w:num w:numId="5">
    <w:abstractNumId w:val="2"/>
  </w:num>
  <w:num w:numId="6">
    <w:abstractNumId w:val="6"/>
  </w:num>
  <w:num w:numId="7">
    <w:abstractNumId w:val="18"/>
  </w:num>
  <w:num w:numId="8">
    <w:abstractNumId w:val="22"/>
  </w:num>
  <w:num w:numId="9">
    <w:abstractNumId w:val="7"/>
  </w:num>
  <w:num w:numId="10">
    <w:abstractNumId w:val="21"/>
  </w:num>
  <w:num w:numId="11">
    <w:abstractNumId w:val="14"/>
  </w:num>
  <w:num w:numId="12">
    <w:abstractNumId w:val="23"/>
  </w:num>
  <w:num w:numId="13">
    <w:abstractNumId w:val="9"/>
  </w:num>
  <w:num w:numId="14">
    <w:abstractNumId w:val="12"/>
  </w:num>
  <w:num w:numId="15">
    <w:abstractNumId w:val="5"/>
  </w:num>
  <w:num w:numId="16">
    <w:abstractNumId w:val="11"/>
  </w:num>
  <w:num w:numId="17">
    <w:abstractNumId w:val="16"/>
  </w:num>
  <w:num w:numId="18">
    <w:abstractNumId w:val="13"/>
  </w:num>
  <w:num w:numId="19">
    <w:abstractNumId w:val="15"/>
  </w:num>
  <w:num w:numId="20">
    <w:abstractNumId w:val="19"/>
  </w:num>
  <w:num w:numId="21">
    <w:abstractNumId w:val="1"/>
  </w:num>
  <w:num w:numId="22">
    <w:abstractNumId w:val="25"/>
  </w:num>
  <w:num w:numId="23">
    <w:abstractNumId w:val="10"/>
  </w:num>
  <w:num w:numId="24">
    <w:abstractNumId w:val="8"/>
  </w:num>
  <w:num w:numId="25">
    <w:abstractNumId w:val="17"/>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70F"/>
    <w:rsid w:val="00000510"/>
    <w:rsid w:val="000011D8"/>
    <w:rsid w:val="0000216F"/>
    <w:rsid w:val="00004199"/>
    <w:rsid w:val="00010B7D"/>
    <w:rsid w:val="00010DA4"/>
    <w:rsid w:val="00011397"/>
    <w:rsid w:val="000124CC"/>
    <w:rsid w:val="000148A0"/>
    <w:rsid w:val="000159BC"/>
    <w:rsid w:val="0001638E"/>
    <w:rsid w:val="00016BAE"/>
    <w:rsid w:val="00016F15"/>
    <w:rsid w:val="000306C8"/>
    <w:rsid w:val="00041D25"/>
    <w:rsid w:val="00041F75"/>
    <w:rsid w:val="00043369"/>
    <w:rsid w:val="00044C31"/>
    <w:rsid w:val="0004702A"/>
    <w:rsid w:val="00050377"/>
    <w:rsid w:val="00054729"/>
    <w:rsid w:val="00056130"/>
    <w:rsid w:val="0005783E"/>
    <w:rsid w:val="00060D4B"/>
    <w:rsid w:val="0007479C"/>
    <w:rsid w:val="00081850"/>
    <w:rsid w:val="00082048"/>
    <w:rsid w:val="00090338"/>
    <w:rsid w:val="00093117"/>
    <w:rsid w:val="000A2346"/>
    <w:rsid w:val="000A3D30"/>
    <w:rsid w:val="000A48EA"/>
    <w:rsid w:val="000A79A5"/>
    <w:rsid w:val="000C0D5B"/>
    <w:rsid w:val="000C4E8B"/>
    <w:rsid w:val="000C519C"/>
    <w:rsid w:val="000D5908"/>
    <w:rsid w:val="000D5A8C"/>
    <w:rsid w:val="000D7CA5"/>
    <w:rsid w:val="000F2501"/>
    <w:rsid w:val="000F41BF"/>
    <w:rsid w:val="000F5C29"/>
    <w:rsid w:val="0010274F"/>
    <w:rsid w:val="00110CB0"/>
    <w:rsid w:val="00110E3F"/>
    <w:rsid w:val="001113E4"/>
    <w:rsid w:val="00113349"/>
    <w:rsid w:val="00117AED"/>
    <w:rsid w:val="00121496"/>
    <w:rsid w:val="00124169"/>
    <w:rsid w:val="00127006"/>
    <w:rsid w:val="001274DA"/>
    <w:rsid w:val="00130C8E"/>
    <w:rsid w:val="00130FB4"/>
    <w:rsid w:val="0013195F"/>
    <w:rsid w:val="00131A96"/>
    <w:rsid w:val="00140488"/>
    <w:rsid w:val="00141ED9"/>
    <w:rsid w:val="0014593E"/>
    <w:rsid w:val="001501AC"/>
    <w:rsid w:val="00151FF2"/>
    <w:rsid w:val="00154217"/>
    <w:rsid w:val="00154A1C"/>
    <w:rsid w:val="00164F02"/>
    <w:rsid w:val="0016602E"/>
    <w:rsid w:val="0016723C"/>
    <w:rsid w:val="00170DFC"/>
    <w:rsid w:val="00174D10"/>
    <w:rsid w:val="001766B3"/>
    <w:rsid w:val="00177335"/>
    <w:rsid w:val="00182CD3"/>
    <w:rsid w:val="001832C6"/>
    <w:rsid w:val="001A6837"/>
    <w:rsid w:val="001B0C62"/>
    <w:rsid w:val="001B2E7B"/>
    <w:rsid w:val="001B5ABD"/>
    <w:rsid w:val="001B5C52"/>
    <w:rsid w:val="001C26CA"/>
    <w:rsid w:val="001C5D7E"/>
    <w:rsid w:val="001C6029"/>
    <w:rsid w:val="001D04DD"/>
    <w:rsid w:val="001D18CB"/>
    <w:rsid w:val="001D3CEE"/>
    <w:rsid w:val="001D493B"/>
    <w:rsid w:val="001D4A4E"/>
    <w:rsid w:val="001E1EEE"/>
    <w:rsid w:val="001E33E3"/>
    <w:rsid w:val="001E47C0"/>
    <w:rsid w:val="001E49FC"/>
    <w:rsid w:val="001E5627"/>
    <w:rsid w:val="001E7452"/>
    <w:rsid w:val="001F144D"/>
    <w:rsid w:val="001F30B0"/>
    <w:rsid w:val="001F4E70"/>
    <w:rsid w:val="001F5EC9"/>
    <w:rsid w:val="00200E8A"/>
    <w:rsid w:val="0020136A"/>
    <w:rsid w:val="00202040"/>
    <w:rsid w:val="002050EE"/>
    <w:rsid w:val="00210B53"/>
    <w:rsid w:val="0021274E"/>
    <w:rsid w:val="0021286F"/>
    <w:rsid w:val="002201E3"/>
    <w:rsid w:val="002209D6"/>
    <w:rsid w:val="00222540"/>
    <w:rsid w:val="00223B1C"/>
    <w:rsid w:val="00225875"/>
    <w:rsid w:val="00233ABE"/>
    <w:rsid w:val="00234BEF"/>
    <w:rsid w:val="0023594E"/>
    <w:rsid w:val="00237364"/>
    <w:rsid w:val="002461FB"/>
    <w:rsid w:val="00246B49"/>
    <w:rsid w:val="002548B7"/>
    <w:rsid w:val="00256340"/>
    <w:rsid w:val="00257DF9"/>
    <w:rsid w:val="002608A8"/>
    <w:rsid w:val="0027382F"/>
    <w:rsid w:val="002768C7"/>
    <w:rsid w:val="0028113C"/>
    <w:rsid w:val="002A13B7"/>
    <w:rsid w:val="002A3DC5"/>
    <w:rsid w:val="002B0563"/>
    <w:rsid w:val="002B0BCA"/>
    <w:rsid w:val="002B1362"/>
    <w:rsid w:val="002B1648"/>
    <w:rsid w:val="002B31BE"/>
    <w:rsid w:val="002C3396"/>
    <w:rsid w:val="002C6243"/>
    <w:rsid w:val="002D3850"/>
    <w:rsid w:val="002D7745"/>
    <w:rsid w:val="002E20E8"/>
    <w:rsid w:val="002E3883"/>
    <w:rsid w:val="002E3D0B"/>
    <w:rsid w:val="002F0033"/>
    <w:rsid w:val="002F3DA1"/>
    <w:rsid w:val="002F4022"/>
    <w:rsid w:val="002F613A"/>
    <w:rsid w:val="003015F3"/>
    <w:rsid w:val="0030244E"/>
    <w:rsid w:val="0030376D"/>
    <w:rsid w:val="00304EA8"/>
    <w:rsid w:val="00310DF2"/>
    <w:rsid w:val="00313C2D"/>
    <w:rsid w:val="003166F8"/>
    <w:rsid w:val="00317C84"/>
    <w:rsid w:val="00325576"/>
    <w:rsid w:val="0033021A"/>
    <w:rsid w:val="00332139"/>
    <w:rsid w:val="003375F4"/>
    <w:rsid w:val="00351F87"/>
    <w:rsid w:val="00365957"/>
    <w:rsid w:val="00373D67"/>
    <w:rsid w:val="003813F3"/>
    <w:rsid w:val="00382A9F"/>
    <w:rsid w:val="00384315"/>
    <w:rsid w:val="003933C3"/>
    <w:rsid w:val="003943A7"/>
    <w:rsid w:val="003A24F1"/>
    <w:rsid w:val="003A2E6F"/>
    <w:rsid w:val="003A6CD2"/>
    <w:rsid w:val="003B5506"/>
    <w:rsid w:val="003C10B2"/>
    <w:rsid w:val="003C3D70"/>
    <w:rsid w:val="003D46D6"/>
    <w:rsid w:val="003D59E4"/>
    <w:rsid w:val="003D6719"/>
    <w:rsid w:val="003D7960"/>
    <w:rsid w:val="003E0592"/>
    <w:rsid w:val="003E20E2"/>
    <w:rsid w:val="003F1A3C"/>
    <w:rsid w:val="003F1CD8"/>
    <w:rsid w:val="003F286E"/>
    <w:rsid w:val="003F2D67"/>
    <w:rsid w:val="003F68F6"/>
    <w:rsid w:val="00405ACE"/>
    <w:rsid w:val="004060DD"/>
    <w:rsid w:val="00407980"/>
    <w:rsid w:val="00413941"/>
    <w:rsid w:val="00415F62"/>
    <w:rsid w:val="004179B7"/>
    <w:rsid w:val="00420227"/>
    <w:rsid w:val="00422967"/>
    <w:rsid w:val="0042731C"/>
    <w:rsid w:val="004316DE"/>
    <w:rsid w:val="00433A4B"/>
    <w:rsid w:val="00443C79"/>
    <w:rsid w:val="00447518"/>
    <w:rsid w:val="004506D1"/>
    <w:rsid w:val="0045653F"/>
    <w:rsid w:val="004625FE"/>
    <w:rsid w:val="004651E6"/>
    <w:rsid w:val="00465457"/>
    <w:rsid w:val="00466F7F"/>
    <w:rsid w:val="004812C2"/>
    <w:rsid w:val="00485B01"/>
    <w:rsid w:val="00486E12"/>
    <w:rsid w:val="00487580"/>
    <w:rsid w:val="00491C1E"/>
    <w:rsid w:val="00495F3D"/>
    <w:rsid w:val="004A0EF5"/>
    <w:rsid w:val="004B09C1"/>
    <w:rsid w:val="004B525B"/>
    <w:rsid w:val="004C3EE1"/>
    <w:rsid w:val="004C6AC9"/>
    <w:rsid w:val="004C79D8"/>
    <w:rsid w:val="004E213A"/>
    <w:rsid w:val="004E5F64"/>
    <w:rsid w:val="004E662B"/>
    <w:rsid w:val="004F131F"/>
    <w:rsid w:val="004F45DE"/>
    <w:rsid w:val="004F4CB0"/>
    <w:rsid w:val="004F6766"/>
    <w:rsid w:val="00502AAE"/>
    <w:rsid w:val="00502B8D"/>
    <w:rsid w:val="005071A2"/>
    <w:rsid w:val="005123E4"/>
    <w:rsid w:val="00515BDC"/>
    <w:rsid w:val="00524517"/>
    <w:rsid w:val="00526945"/>
    <w:rsid w:val="00526B61"/>
    <w:rsid w:val="00535928"/>
    <w:rsid w:val="00535A3E"/>
    <w:rsid w:val="00536DD7"/>
    <w:rsid w:val="005431D0"/>
    <w:rsid w:val="005460D8"/>
    <w:rsid w:val="00550E49"/>
    <w:rsid w:val="00555AE0"/>
    <w:rsid w:val="0056036D"/>
    <w:rsid w:val="00563B67"/>
    <w:rsid w:val="005657C4"/>
    <w:rsid w:val="005671FD"/>
    <w:rsid w:val="00567C16"/>
    <w:rsid w:val="00577BBF"/>
    <w:rsid w:val="005807B7"/>
    <w:rsid w:val="00580A0B"/>
    <w:rsid w:val="00581330"/>
    <w:rsid w:val="005844A5"/>
    <w:rsid w:val="00587348"/>
    <w:rsid w:val="005969F5"/>
    <w:rsid w:val="005A0DF1"/>
    <w:rsid w:val="005A2687"/>
    <w:rsid w:val="005A3873"/>
    <w:rsid w:val="005A5D25"/>
    <w:rsid w:val="005A62CA"/>
    <w:rsid w:val="005B1AAD"/>
    <w:rsid w:val="005C07DA"/>
    <w:rsid w:val="005C1391"/>
    <w:rsid w:val="005C2E0D"/>
    <w:rsid w:val="005C6738"/>
    <w:rsid w:val="005C793E"/>
    <w:rsid w:val="005D04B8"/>
    <w:rsid w:val="005D290B"/>
    <w:rsid w:val="005D529A"/>
    <w:rsid w:val="005D6F3C"/>
    <w:rsid w:val="005D76C4"/>
    <w:rsid w:val="005E2CBB"/>
    <w:rsid w:val="005E63A7"/>
    <w:rsid w:val="005F1A17"/>
    <w:rsid w:val="006029F6"/>
    <w:rsid w:val="00604447"/>
    <w:rsid w:val="006053DF"/>
    <w:rsid w:val="00605E3C"/>
    <w:rsid w:val="006100EE"/>
    <w:rsid w:val="00613FE4"/>
    <w:rsid w:val="00620D8B"/>
    <w:rsid w:val="0062105C"/>
    <w:rsid w:val="006224B2"/>
    <w:rsid w:val="00630829"/>
    <w:rsid w:val="006324E4"/>
    <w:rsid w:val="00633FD6"/>
    <w:rsid w:val="00635614"/>
    <w:rsid w:val="0063706F"/>
    <w:rsid w:val="00645BC1"/>
    <w:rsid w:val="006509DC"/>
    <w:rsid w:val="00650D2D"/>
    <w:rsid w:val="00651CFC"/>
    <w:rsid w:val="00652097"/>
    <w:rsid w:val="0065289A"/>
    <w:rsid w:val="0065401D"/>
    <w:rsid w:val="00662880"/>
    <w:rsid w:val="00663B59"/>
    <w:rsid w:val="00663E09"/>
    <w:rsid w:val="00663F4E"/>
    <w:rsid w:val="0066479A"/>
    <w:rsid w:val="00667601"/>
    <w:rsid w:val="006713CA"/>
    <w:rsid w:val="00691191"/>
    <w:rsid w:val="00691BA2"/>
    <w:rsid w:val="00692AE4"/>
    <w:rsid w:val="00692F20"/>
    <w:rsid w:val="006941B6"/>
    <w:rsid w:val="00696413"/>
    <w:rsid w:val="00696626"/>
    <w:rsid w:val="006974E0"/>
    <w:rsid w:val="00697DA0"/>
    <w:rsid w:val="006A3F96"/>
    <w:rsid w:val="006A4D60"/>
    <w:rsid w:val="006B10DA"/>
    <w:rsid w:val="006B1102"/>
    <w:rsid w:val="006B11D7"/>
    <w:rsid w:val="006B12DD"/>
    <w:rsid w:val="006B6225"/>
    <w:rsid w:val="006C7F5D"/>
    <w:rsid w:val="006D181E"/>
    <w:rsid w:val="006D5F90"/>
    <w:rsid w:val="006D67ED"/>
    <w:rsid w:val="006E57FF"/>
    <w:rsid w:val="006E74C8"/>
    <w:rsid w:val="006F23CF"/>
    <w:rsid w:val="006F5D08"/>
    <w:rsid w:val="006F5D2C"/>
    <w:rsid w:val="006F6B3A"/>
    <w:rsid w:val="00700F83"/>
    <w:rsid w:val="007151FB"/>
    <w:rsid w:val="00717580"/>
    <w:rsid w:val="007253A4"/>
    <w:rsid w:val="007302FC"/>
    <w:rsid w:val="00733242"/>
    <w:rsid w:val="00733813"/>
    <w:rsid w:val="00742117"/>
    <w:rsid w:val="00745355"/>
    <w:rsid w:val="007464D2"/>
    <w:rsid w:val="00750E41"/>
    <w:rsid w:val="0075650C"/>
    <w:rsid w:val="00757928"/>
    <w:rsid w:val="007763A8"/>
    <w:rsid w:val="00780B0F"/>
    <w:rsid w:val="00784717"/>
    <w:rsid w:val="00787240"/>
    <w:rsid w:val="0079370A"/>
    <w:rsid w:val="00794037"/>
    <w:rsid w:val="007974B2"/>
    <w:rsid w:val="007A04EE"/>
    <w:rsid w:val="007A31CF"/>
    <w:rsid w:val="007A5ADC"/>
    <w:rsid w:val="007B10BD"/>
    <w:rsid w:val="007B6D19"/>
    <w:rsid w:val="007C11DB"/>
    <w:rsid w:val="007C149E"/>
    <w:rsid w:val="007C2E33"/>
    <w:rsid w:val="007C5B8F"/>
    <w:rsid w:val="007D0287"/>
    <w:rsid w:val="007D1C09"/>
    <w:rsid w:val="007D4DAA"/>
    <w:rsid w:val="007D54C8"/>
    <w:rsid w:val="007D65DF"/>
    <w:rsid w:val="007E6D9A"/>
    <w:rsid w:val="007F00CE"/>
    <w:rsid w:val="007F1E02"/>
    <w:rsid w:val="007F33B5"/>
    <w:rsid w:val="007F7104"/>
    <w:rsid w:val="00803167"/>
    <w:rsid w:val="00810E92"/>
    <w:rsid w:val="00814E55"/>
    <w:rsid w:val="00816B6F"/>
    <w:rsid w:val="008210D6"/>
    <w:rsid w:val="00825ADF"/>
    <w:rsid w:val="008335CB"/>
    <w:rsid w:val="00835515"/>
    <w:rsid w:val="00837AB6"/>
    <w:rsid w:val="00841147"/>
    <w:rsid w:val="008421CE"/>
    <w:rsid w:val="00845976"/>
    <w:rsid w:val="00847B95"/>
    <w:rsid w:val="008533F9"/>
    <w:rsid w:val="0085391C"/>
    <w:rsid w:val="00857D44"/>
    <w:rsid w:val="00861A58"/>
    <w:rsid w:val="00861E20"/>
    <w:rsid w:val="0087750A"/>
    <w:rsid w:val="00883D95"/>
    <w:rsid w:val="00885D7C"/>
    <w:rsid w:val="00887E9E"/>
    <w:rsid w:val="00891058"/>
    <w:rsid w:val="008952A4"/>
    <w:rsid w:val="008A484D"/>
    <w:rsid w:val="008A59B5"/>
    <w:rsid w:val="008A6CAD"/>
    <w:rsid w:val="008A772B"/>
    <w:rsid w:val="008A7816"/>
    <w:rsid w:val="008A7FC6"/>
    <w:rsid w:val="008B06DF"/>
    <w:rsid w:val="008B4216"/>
    <w:rsid w:val="008B61DD"/>
    <w:rsid w:val="008B7F1D"/>
    <w:rsid w:val="008C48FA"/>
    <w:rsid w:val="008C4EEC"/>
    <w:rsid w:val="008C687B"/>
    <w:rsid w:val="008C6CD8"/>
    <w:rsid w:val="008D7A9A"/>
    <w:rsid w:val="008E1E1C"/>
    <w:rsid w:val="008E209F"/>
    <w:rsid w:val="008E28F5"/>
    <w:rsid w:val="009015BE"/>
    <w:rsid w:val="009031DE"/>
    <w:rsid w:val="009036C9"/>
    <w:rsid w:val="009100EF"/>
    <w:rsid w:val="0091130B"/>
    <w:rsid w:val="00911892"/>
    <w:rsid w:val="009129AD"/>
    <w:rsid w:val="00912B14"/>
    <w:rsid w:val="0091371A"/>
    <w:rsid w:val="00914434"/>
    <w:rsid w:val="00914EA4"/>
    <w:rsid w:val="00917AA4"/>
    <w:rsid w:val="00921AFA"/>
    <w:rsid w:val="00930297"/>
    <w:rsid w:val="00930444"/>
    <w:rsid w:val="00935BE2"/>
    <w:rsid w:val="00937457"/>
    <w:rsid w:val="0093748D"/>
    <w:rsid w:val="009375B3"/>
    <w:rsid w:val="009427E8"/>
    <w:rsid w:val="009464F5"/>
    <w:rsid w:val="00946F2A"/>
    <w:rsid w:val="0095146B"/>
    <w:rsid w:val="00954B17"/>
    <w:rsid w:val="009624E4"/>
    <w:rsid w:val="009630C4"/>
    <w:rsid w:val="00966D31"/>
    <w:rsid w:val="00972737"/>
    <w:rsid w:val="00977E28"/>
    <w:rsid w:val="009841F4"/>
    <w:rsid w:val="00986035"/>
    <w:rsid w:val="0099013C"/>
    <w:rsid w:val="00990FE8"/>
    <w:rsid w:val="00992B24"/>
    <w:rsid w:val="009944C1"/>
    <w:rsid w:val="009974CE"/>
    <w:rsid w:val="009B057C"/>
    <w:rsid w:val="009B135A"/>
    <w:rsid w:val="009B7D83"/>
    <w:rsid w:val="009C6B59"/>
    <w:rsid w:val="009D01D8"/>
    <w:rsid w:val="009D6FEB"/>
    <w:rsid w:val="009D7488"/>
    <w:rsid w:val="009E08F8"/>
    <w:rsid w:val="009E14DB"/>
    <w:rsid w:val="009E1EE5"/>
    <w:rsid w:val="009E3BED"/>
    <w:rsid w:val="009E3C84"/>
    <w:rsid w:val="009E4FE9"/>
    <w:rsid w:val="009F3F31"/>
    <w:rsid w:val="009F4B4D"/>
    <w:rsid w:val="009F4CDB"/>
    <w:rsid w:val="00A064E7"/>
    <w:rsid w:val="00A07112"/>
    <w:rsid w:val="00A07277"/>
    <w:rsid w:val="00A11D01"/>
    <w:rsid w:val="00A12B43"/>
    <w:rsid w:val="00A14CB2"/>
    <w:rsid w:val="00A160A4"/>
    <w:rsid w:val="00A2047D"/>
    <w:rsid w:val="00A27417"/>
    <w:rsid w:val="00A30149"/>
    <w:rsid w:val="00A4003A"/>
    <w:rsid w:val="00A4614B"/>
    <w:rsid w:val="00A50FD4"/>
    <w:rsid w:val="00A51584"/>
    <w:rsid w:val="00A51617"/>
    <w:rsid w:val="00A52C62"/>
    <w:rsid w:val="00A61FD7"/>
    <w:rsid w:val="00A7627F"/>
    <w:rsid w:val="00A809EC"/>
    <w:rsid w:val="00A854C0"/>
    <w:rsid w:val="00A874A2"/>
    <w:rsid w:val="00A90A9A"/>
    <w:rsid w:val="00A91A1B"/>
    <w:rsid w:val="00A93430"/>
    <w:rsid w:val="00A937C4"/>
    <w:rsid w:val="00AA13D1"/>
    <w:rsid w:val="00AA229A"/>
    <w:rsid w:val="00AA69B3"/>
    <w:rsid w:val="00AB0497"/>
    <w:rsid w:val="00AB27A2"/>
    <w:rsid w:val="00AB498F"/>
    <w:rsid w:val="00AC11D5"/>
    <w:rsid w:val="00AC5FAB"/>
    <w:rsid w:val="00AC6B52"/>
    <w:rsid w:val="00AD061A"/>
    <w:rsid w:val="00AD3525"/>
    <w:rsid w:val="00AD5FCE"/>
    <w:rsid w:val="00AD67CA"/>
    <w:rsid w:val="00AD74F1"/>
    <w:rsid w:val="00AE00BF"/>
    <w:rsid w:val="00AE20E3"/>
    <w:rsid w:val="00AE2A6A"/>
    <w:rsid w:val="00AE54BA"/>
    <w:rsid w:val="00AE6523"/>
    <w:rsid w:val="00AF05B6"/>
    <w:rsid w:val="00AF08D3"/>
    <w:rsid w:val="00AF12CE"/>
    <w:rsid w:val="00AF3B00"/>
    <w:rsid w:val="00AF3E43"/>
    <w:rsid w:val="00AF571E"/>
    <w:rsid w:val="00B01DA4"/>
    <w:rsid w:val="00B05BA1"/>
    <w:rsid w:val="00B06A2A"/>
    <w:rsid w:val="00B06E84"/>
    <w:rsid w:val="00B07A05"/>
    <w:rsid w:val="00B22358"/>
    <w:rsid w:val="00B22665"/>
    <w:rsid w:val="00B2716C"/>
    <w:rsid w:val="00B31971"/>
    <w:rsid w:val="00B363A4"/>
    <w:rsid w:val="00B36E3A"/>
    <w:rsid w:val="00B41AAA"/>
    <w:rsid w:val="00B45649"/>
    <w:rsid w:val="00B55608"/>
    <w:rsid w:val="00B5667D"/>
    <w:rsid w:val="00B56D36"/>
    <w:rsid w:val="00B60A91"/>
    <w:rsid w:val="00B637FD"/>
    <w:rsid w:val="00B70683"/>
    <w:rsid w:val="00B71211"/>
    <w:rsid w:val="00B76F0B"/>
    <w:rsid w:val="00B81FD3"/>
    <w:rsid w:val="00B835FB"/>
    <w:rsid w:val="00B858D6"/>
    <w:rsid w:val="00B86591"/>
    <w:rsid w:val="00B87DDE"/>
    <w:rsid w:val="00B9386E"/>
    <w:rsid w:val="00B96E40"/>
    <w:rsid w:val="00B97467"/>
    <w:rsid w:val="00BA0B68"/>
    <w:rsid w:val="00BA3915"/>
    <w:rsid w:val="00BA5E2B"/>
    <w:rsid w:val="00BB23A5"/>
    <w:rsid w:val="00BB3D59"/>
    <w:rsid w:val="00BC4113"/>
    <w:rsid w:val="00BC513F"/>
    <w:rsid w:val="00BC6B70"/>
    <w:rsid w:val="00BD0891"/>
    <w:rsid w:val="00BD3C6F"/>
    <w:rsid w:val="00BD64DB"/>
    <w:rsid w:val="00BD6741"/>
    <w:rsid w:val="00BE7BF6"/>
    <w:rsid w:val="00BF3E15"/>
    <w:rsid w:val="00BF71A7"/>
    <w:rsid w:val="00C06298"/>
    <w:rsid w:val="00C0670D"/>
    <w:rsid w:val="00C114E0"/>
    <w:rsid w:val="00C20424"/>
    <w:rsid w:val="00C2185A"/>
    <w:rsid w:val="00C24359"/>
    <w:rsid w:val="00C249FF"/>
    <w:rsid w:val="00C24AE7"/>
    <w:rsid w:val="00C25D7E"/>
    <w:rsid w:val="00C26150"/>
    <w:rsid w:val="00C26306"/>
    <w:rsid w:val="00C3549F"/>
    <w:rsid w:val="00C358F8"/>
    <w:rsid w:val="00C41E8F"/>
    <w:rsid w:val="00C430FE"/>
    <w:rsid w:val="00C440BB"/>
    <w:rsid w:val="00C469D8"/>
    <w:rsid w:val="00C5436E"/>
    <w:rsid w:val="00C54FCA"/>
    <w:rsid w:val="00C61252"/>
    <w:rsid w:val="00C65F26"/>
    <w:rsid w:val="00C66A43"/>
    <w:rsid w:val="00C7025D"/>
    <w:rsid w:val="00C72088"/>
    <w:rsid w:val="00C74238"/>
    <w:rsid w:val="00C7470F"/>
    <w:rsid w:val="00C76565"/>
    <w:rsid w:val="00C9379B"/>
    <w:rsid w:val="00CA17D5"/>
    <w:rsid w:val="00CA7546"/>
    <w:rsid w:val="00CB226E"/>
    <w:rsid w:val="00CB2FA2"/>
    <w:rsid w:val="00CB43F9"/>
    <w:rsid w:val="00CB582B"/>
    <w:rsid w:val="00CB732E"/>
    <w:rsid w:val="00CC0F82"/>
    <w:rsid w:val="00CC1E5D"/>
    <w:rsid w:val="00CC2260"/>
    <w:rsid w:val="00CC4A8E"/>
    <w:rsid w:val="00CC5D50"/>
    <w:rsid w:val="00CD13D4"/>
    <w:rsid w:val="00CD226E"/>
    <w:rsid w:val="00CD2541"/>
    <w:rsid w:val="00CD6E02"/>
    <w:rsid w:val="00CE1A16"/>
    <w:rsid w:val="00CE1A4C"/>
    <w:rsid w:val="00CE4017"/>
    <w:rsid w:val="00CE50DE"/>
    <w:rsid w:val="00CE52E2"/>
    <w:rsid w:val="00D00B27"/>
    <w:rsid w:val="00D04886"/>
    <w:rsid w:val="00D060EF"/>
    <w:rsid w:val="00D078D7"/>
    <w:rsid w:val="00D07D80"/>
    <w:rsid w:val="00D07ED1"/>
    <w:rsid w:val="00D10EAD"/>
    <w:rsid w:val="00D133F6"/>
    <w:rsid w:val="00D16BDD"/>
    <w:rsid w:val="00D20009"/>
    <w:rsid w:val="00D2141E"/>
    <w:rsid w:val="00D22B0E"/>
    <w:rsid w:val="00D22F7C"/>
    <w:rsid w:val="00D259D0"/>
    <w:rsid w:val="00D3345F"/>
    <w:rsid w:val="00D36778"/>
    <w:rsid w:val="00D40823"/>
    <w:rsid w:val="00D414FB"/>
    <w:rsid w:val="00D42C3A"/>
    <w:rsid w:val="00D45F3F"/>
    <w:rsid w:val="00D468FB"/>
    <w:rsid w:val="00D46EC2"/>
    <w:rsid w:val="00D52168"/>
    <w:rsid w:val="00D522DD"/>
    <w:rsid w:val="00D5274A"/>
    <w:rsid w:val="00D52C8D"/>
    <w:rsid w:val="00D54306"/>
    <w:rsid w:val="00D5574A"/>
    <w:rsid w:val="00D56BD7"/>
    <w:rsid w:val="00D657F3"/>
    <w:rsid w:val="00D735DD"/>
    <w:rsid w:val="00D74EBF"/>
    <w:rsid w:val="00D7667A"/>
    <w:rsid w:val="00D8023A"/>
    <w:rsid w:val="00D85EBE"/>
    <w:rsid w:val="00D86708"/>
    <w:rsid w:val="00D86828"/>
    <w:rsid w:val="00D95212"/>
    <w:rsid w:val="00D95873"/>
    <w:rsid w:val="00DA4AF9"/>
    <w:rsid w:val="00DA5924"/>
    <w:rsid w:val="00DA6B21"/>
    <w:rsid w:val="00DA7E3C"/>
    <w:rsid w:val="00DB0F15"/>
    <w:rsid w:val="00DB57AF"/>
    <w:rsid w:val="00DB65C7"/>
    <w:rsid w:val="00DC2B4C"/>
    <w:rsid w:val="00DC2D28"/>
    <w:rsid w:val="00DC3511"/>
    <w:rsid w:val="00DC7AEC"/>
    <w:rsid w:val="00DD095F"/>
    <w:rsid w:val="00DD1C8B"/>
    <w:rsid w:val="00DD4E4E"/>
    <w:rsid w:val="00DE12D0"/>
    <w:rsid w:val="00DE48E1"/>
    <w:rsid w:val="00DE650F"/>
    <w:rsid w:val="00DE6589"/>
    <w:rsid w:val="00DF34DD"/>
    <w:rsid w:val="00DF45F1"/>
    <w:rsid w:val="00E07D56"/>
    <w:rsid w:val="00E10D77"/>
    <w:rsid w:val="00E11A32"/>
    <w:rsid w:val="00E12592"/>
    <w:rsid w:val="00E2090D"/>
    <w:rsid w:val="00E23F49"/>
    <w:rsid w:val="00E26548"/>
    <w:rsid w:val="00E310D3"/>
    <w:rsid w:val="00E32A1C"/>
    <w:rsid w:val="00E32F4E"/>
    <w:rsid w:val="00E34786"/>
    <w:rsid w:val="00E368D4"/>
    <w:rsid w:val="00E371F1"/>
    <w:rsid w:val="00E421C1"/>
    <w:rsid w:val="00E43253"/>
    <w:rsid w:val="00E434E9"/>
    <w:rsid w:val="00E46354"/>
    <w:rsid w:val="00E52E16"/>
    <w:rsid w:val="00E54EEA"/>
    <w:rsid w:val="00E55C45"/>
    <w:rsid w:val="00E57241"/>
    <w:rsid w:val="00E614E2"/>
    <w:rsid w:val="00E63ED7"/>
    <w:rsid w:val="00E64D22"/>
    <w:rsid w:val="00E71E04"/>
    <w:rsid w:val="00E775D9"/>
    <w:rsid w:val="00E77B49"/>
    <w:rsid w:val="00E8025A"/>
    <w:rsid w:val="00E80D16"/>
    <w:rsid w:val="00E82F0E"/>
    <w:rsid w:val="00E837A9"/>
    <w:rsid w:val="00E93828"/>
    <w:rsid w:val="00E950B5"/>
    <w:rsid w:val="00EB5113"/>
    <w:rsid w:val="00EB5976"/>
    <w:rsid w:val="00EB725C"/>
    <w:rsid w:val="00EC1ABA"/>
    <w:rsid w:val="00EC2263"/>
    <w:rsid w:val="00EC754E"/>
    <w:rsid w:val="00ED0264"/>
    <w:rsid w:val="00ED2080"/>
    <w:rsid w:val="00ED43B7"/>
    <w:rsid w:val="00ED4548"/>
    <w:rsid w:val="00EE6221"/>
    <w:rsid w:val="00EE65B5"/>
    <w:rsid w:val="00EF4DCD"/>
    <w:rsid w:val="00F0578E"/>
    <w:rsid w:val="00F05BDB"/>
    <w:rsid w:val="00F15B24"/>
    <w:rsid w:val="00F20158"/>
    <w:rsid w:val="00F218E7"/>
    <w:rsid w:val="00F24339"/>
    <w:rsid w:val="00F2576A"/>
    <w:rsid w:val="00F26FA2"/>
    <w:rsid w:val="00F3092E"/>
    <w:rsid w:val="00F37210"/>
    <w:rsid w:val="00F45E1E"/>
    <w:rsid w:val="00F51B9B"/>
    <w:rsid w:val="00F51E3B"/>
    <w:rsid w:val="00F528D2"/>
    <w:rsid w:val="00F5454E"/>
    <w:rsid w:val="00F54CC5"/>
    <w:rsid w:val="00F552D1"/>
    <w:rsid w:val="00F55456"/>
    <w:rsid w:val="00F558EE"/>
    <w:rsid w:val="00F56338"/>
    <w:rsid w:val="00F56F17"/>
    <w:rsid w:val="00F77C9A"/>
    <w:rsid w:val="00F819F8"/>
    <w:rsid w:val="00F824B6"/>
    <w:rsid w:val="00F84B61"/>
    <w:rsid w:val="00F936BE"/>
    <w:rsid w:val="00F95E57"/>
    <w:rsid w:val="00F97E15"/>
    <w:rsid w:val="00FA0051"/>
    <w:rsid w:val="00FA4F2A"/>
    <w:rsid w:val="00FA6871"/>
    <w:rsid w:val="00FB1500"/>
    <w:rsid w:val="00FC3864"/>
    <w:rsid w:val="00FC786B"/>
    <w:rsid w:val="00FC7EAA"/>
    <w:rsid w:val="00FD3065"/>
    <w:rsid w:val="00FE0C71"/>
    <w:rsid w:val="00FE0DDC"/>
    <w:rsid w:val="00FE7F99"/>
    <w:rsid w:val="00FF5F23"/>
    <w:rsid w:val="00FF622F"/>
    <w:rsid w:val="00FF66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BF7F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09EC"/>
  </w:style>
  <w:style w:type="paragraph" w:styleId="Heading1">
    <w:name w:val="heading 1"/>
    <w:aliases w:val="X. TITRE,H1"/>
    <w:basedOn w:val="Normal"/>
    <w:next w:val="Normal"/>
    <w:link w:val="Heading1Char"/>
    <w:uiPriority w:val="9"/>
    <w:qFormat/>
    <w:rsid w:val="00A809E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aliases w:val="H2,H2 Car"/>
    <w:basedOn w:val="Normal"/>
    <w:next w:val="Normal"/>
    <w:link w:val="Heading2Char"/>
    <w:uiPriority w:val="9"/>
    <w:unhideWhenUsed/>
    <w:qFormat/>
    <w:rsid w:val="00A809EC"/>
    <w:pPr>
      <w:spacing w:before="200" w:after="0"/>
      <w:outlineLvl w:val="1"/>
    </w:pPr>
    <w:rPr>
      <w:rFonts w:asciiTheme="majorHAnsi" w:eastAsiaTheme="majorEastAsia" w:hAnsiTheme="majorHAnsi" w:cstheme="majorBidi"/>
      <w:b/>
      <w:bCs/>
      <w:sz w:val="26"/>
      <w:szCs w:val="26"/>
    </w:rPr>
  </w:style>
  <w:style w:type="paragraph" w:styleId="Heading3">
    <w:name w:val="heading 3"/>
    <w:aliases w:val="H3"/>
    <w:basedOn w:val="Normal"/>
    <w:next w:val="Normal"/>
    <w:link w:val="Heading3Char"/>
    <w:uiPriority w:val="9"/>
    <w:unhideWhenUsed/>
    <w:qFormat/>
    <w:rsid w:val="00A809EC"/>
    <w:pPr>
      <w:spacing w:before="200" w:after="0" w:line="271" w:lineRule="auto"/>
      <w:outlineLvl w:val="2"/>
    </w:pPr>
    <w:rPr>
      <w:rFonts w:asciiTheme="majorHAnsi" w:eastAsiaTheme="majorEastAsia" w:hAnsiTheme="majorHAnsi" w:cstheme="majorBidi"/>
      <w:b/>
      <w:bCs/>
    </w:rPr>
  </w:style>
  <w:style w:type="paragraph" w:styleId="Heading4">
    <w:name w:val="heading 4"/>
    <w:aliases w:val="H4"/>
    <w:basedOn w:val="Normal"/>
    <w:next w:val="Normal"/>
    <w:link w:val="Heading4Char"/>
    <w:uiPriority w:val="9"/>
    <w:unhideWhenUsed/>
    <w:qFormat/>
    <w:rsid w:val="00A809E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809E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A809E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A809E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A809E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A809E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A0051"/>
    <w:pPr>
      <w:tabs>
        <w:tab w:val="left" w:pos="1140"/>
      </w:tabs>
      <w:spacing w:after="120"/>
      <w:jc w:val="both"/>
    </w:pPr>
    <w:rPr>
      <w:rFonts w:cs="Arial"/>
      <w:bCs/>
      <w:sz w:val="24"/>
    </w:rPr>
  </w:style>
  <w:style w:type="paragraph" w:styleId="ListNumber">
    <w:name w:val="List Number"/>
    <w:basedOn w:val="Normal"/>
    <w:pPr>
      <w:numPr>
        <w:numId w:val="1"/>
      </w:numPr>
    </w:pPr>
  </w:style>
  <w:style w:type="paragraph" w:styleId="Header">
    <w:name w:val="header"/>
    <w:basedOn w:val="Normal"/>
    <w:link w:val="HeaderChar"/>
    <w:uiPriority w:val="99"/>
    <w:rsid w:val="00563B67"/>
    <w:pPr>
      <w:tabs>
        <w:tab w:val="center" w:pos="4320"/>
        <w:tab w:val="right" w:pos="8640"/>
      </w:tabs>
      <w:spacing w:after="240"/>
      <w:jc w:val="both"/>
    </w:pPr>
    <w:rPr>
      <w:rFonts w:cs="Arial"/>
      <w:sz w:val="20"/>
      <w:lang w:val="fr-CH"/>
    </w:rPr>
  </w:style>
  <w:style w:type="paragraph" w:styleId="Footer">
    <w:name w:val="footer"/>
    <w:basedOn w:val="Normal"/>
    <w:link w:val="FooterChar"/>
    <w:uiPriority w:val="99"/>
    <w:pPr>
      <w:tabs>
        <w:tab w:val="center" w:pos="4320"/>
        <w:tab w:val="right" w:pos="8640"/>
      </w:tabs>
      <w:jc w:val="both"/>
    </w:pPr>
    <w:rPr>
      <w:rFonts w:cs="Arial"/>
      <w:sz w:val="20"/>
      <w:lang w:val="fr-CH"/>
    </w:rPr>
  </w:style>
  <w:style w:type="paragraph" w:styleId="BodyTextIndent2">
    <w:name w:val="Body Text Indent 2"/>
    <w:basedOn w:val="Normal"/>
    <w:pPr>
      <w:tabs>
        <w:tab w:val="left" w:pos="-669"/>
        <w:tab w:val="left" w:pos="940"/>
        <w:tab w:val="left" w:pos="1440"/>
        <w:tab w:val="left" w:pos="2127"/>
        <w:tab w:val="left" w:pos="3600"/>
        <w:tab w:val="left" w:pos="4320"/>
        <w:tab w:val="right" w:leader="dot" w:pos="8311"/>
      </w:tabs>
      <w:ind w:left="2127" w:hanging="709"/>
      <w:jc w:val="both"/>
    </w:pPr>
    <w:rPr>
      <w:rFonts w:eastAsia="Times New Roman" w:cs="Arial"/>
    </w:rPr>
  </w:style>
  <w:style w:type="paragraph" w:styleId="BalloonText">
    <w:name w:val="Balloon Text"/>
    <w:basedOn w:val="Normal"/>
    <w:semiHidden/>
    <w:rPr>
      <w:rFonts w:ascii="Tahoma" w:eastAsia="Times New Roman" w:hAnsi="Tahoma" w:cs="Tahoma"/>
      <w:sz w:val="16"/>
      <w:szCs w:val="16"/>
    </w:rPr>
  </w:style>
  <w:style w:type="paragraph" w:styleId="BodyText3">
    <w:name w:val="Body Text 3"/>
    <w:basedOn w:val="Normal"/>
    <w:pPr>
      <w:tabs>
        <w:tab w:val="left" w:pos="1276"/>
      </w:tabs>
      <w:jc w:val="both"/>
    </w:pPr>
    <w:rPr>
      <w:rFonts w:eastAsia="Times New Roman"/>
      <w:szCs w:val="20"/>
    </w:rPr>
  </w:style>
  <w:style w:type="character" w:styleId="PageNumber">
    <w:name w:val="page number"/>
    <w:basedOn w:val="DefaultParagraphFont"/>
  </w:style>
  <w:style w:type="paragraph" w:customStyle="1" w:styleId="Standard">
    <w:name w:val="Standard"/>
    <w:pPr>
      <w:autoSpaceDE w:val="0"/>
      <w:autoSpaceDN w:val="0"/>
      <w:adjustRightInd w:val="0"/>
    </w:pPr>
    <w:rPr>
      <w:rFonts w:ascii="Arial" w:eastAsia="Times New Roman" w:hAnsi="Arial"/>
      <w:sz w:val="24"/>
      <w:szCs w:val="24"/>
      <w:lang w:val="en-US"/>
    </w:rPr>
  </w:style>
  <w:style w:type="paragraph" w:customStyle="1" w:styleId="Textkrper">
    <w:name w:val="Textkrper"/>
    <w:basedOn w:val="Standard"/>
    <w:next w:val="Standard"/>
    <w:pPr>
      <w:jc w:val="both"/>
    </w:pPr>
    <w:rPr>
      <w:b/>
      <w:bCs/>
    </w:rPr>
  </w:style>
  <w:style w:type="paragraph" w:styleId="ListBullet">
    <w:name w:val="List Bullet"/>
    <w:basedOn w:val="Normal"/>
    <w:autoRedefine/>
    <w:pPr>
      <w:widowControl w:val="0"/>
      <w:tabs>
        <w:tab w:val="left" w:pos="1134"/>
      </w:tabs>
      <w:snapToGrid w:val="0"/>
    </w:pPr>
    <w:rPr>
      <w:rFonts w:eastAsia="Times New Roman"/>
      <w:b/>
      <w:lang w:val="en-US"/>
    </w:rPr>
  </w:style>
  <w:style w:type="paragraph" w:styleId="FootnoteText">
    <w:name w:val="footnote text"/>
    <w:basedOn w:val="Normal"/>
    <w:semiHidden/>
    <w:rPr>
      <w:sz w:val="20"/>
      <w:szCs w:val="20"/>
      <w:lang w:val="pl-PL"/>
    </w:rPr>
  </w:style>
  <w:style w:type="character" w:styleId="FootnoteReference">
    <w:name w:val="footnote reference"/>
    <w:semiHidden/>
    <w:rPr>
      <w:vertAlign w:val="superscript"/>
    </w:rPr>
  </w:style>
  <w:style w:type="character" w:customStyle="1" w:styleId="longdesc1">
    <w:name w:val="long_desc1"/>
    <w:rPr>
      <w:rFonts w:ascii="Verdana" w:hAnsi="Verdana" w:hint="default"/>
      <w:strike w:val="0"/>
      <w:dstrike w:val="0"/>
      <w:color w:val="000000"/>
      <w:sz w:val="13"/>
      <w:szCs w:val="13"/>
      <w:u w:val="none"/>
      <w:effect w:val="none"/>
    </w:rPr>
  </w:style>
  <w:style w:type="paragraph" w:styleId="BodyTextIndent">
    <w:name w:val="Body Text Indent"/>
    <w:basedOn w:val="Normal"/>
    <w:pPr>
      <w:autoSpaceDE w:val="0"/>
      <w:autoSpaceDN w:val="0"/>
      <w:adjustRightInd w:val="0"/>
      <w:ind w:left="550"/>
    </w:pPr>
    <w:rPr>
      <w:rFonts w:eastAsia="Times New Roman" w:cs="Arial"/>
      <w:i/>
      <w:iCs/>
      <w:lang w:val="en-US"/>
    </w:rPr>
  </w:style>
  <w:style w:type="paragraph" w:styleId="BodyTextIndent3">
    <w:name w:val="Body Text Indent 3"/>
    <w:basedOn w:val="Normal"/>
    <w:pPr>
      <w:tabs>
        <w:tab w:val="num" w:pos="1440"/>
      </w:tabs>
      <w:autoSpaceDE w:val="0"/>
      <w:autoSpaceDN w:val="0"/>
      <w:adjustRightInd w:val="0"/>
      <w:ind w:left="900"/>
      <w:jc w:val="both"/>
    </w:pPr>
    <w:rPr>
      <w:rFonts w:eastAsia="Times New Roman" w:cs="Arial"/>
      <w:i/>
      <w:iCs/>
      <w:lang w:val="en-US"/>
    </w:rPr>
  </w:style>
  <w:style w:type="paragraph" w:styleId="Title">
    <w:name w:val="Title"/>
    <w:basedOn w:val="Normal"/>
    <w:next w:val="Normal"/>
    <w:link w:val="TitleChar"/>
    <w:uiPriority w:val="10"/>
    <w:qFormat/>
    <w:rsid w:val="00A809E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BodyText2">
    <w:name w:val="Body Text 2"/>
    <w:basedOn w:val="Normal"/>
    <w:pPr>
      <w:tabs>
        <w:tab w:val="left" w:pos="1134"/>
      </w:tabs>
      <w:jc w:val="both"/>
    </w:pPr>
    <w:rPr>
      <w:b/>
      <w:bCs/>
    </w:rPr>
  </w:style>
  <w:style w:type="paragraph" w:customStyle="1" w:styleId="DraftTextnumbering">
    <w:name w:val="Draft Text numbering"/>
    <w:basedOn w:val="Heading2"/>
    <w:pPr>
      <w:numPr>
        <w:numId w:val="2"/>
      </w:numPr>
      <w:tabs>
        <w:tab w:val="num" w:pos="-1418"/>
      </w:tabs>
      <w:ind w:left="0" w:firstLine="0"/>
    </w:pPr>
    <w:rPr>
      <w:rFonts w:eastAsia="Times New Roman" w:cs="Times New Roman"/>
      <w:b w:val="0"/>
      <w:bCs w:val="0"/>
      <w:i/>
      <w:iCs/>
    </w:rPr>
  </w:style>
  <w:style w:type="paragraph" w:styleId="Caption">
    <w:name w:val="caption"/>
    <w:basedOn w:val="Normal"/>
    <w:next w:val="Normal"/>
    <w:pPr>
      <w:jc w:val="center"/>
    </w:pPr>
    <w:rPr>
      <w:rFonts w:eastAsia="Times New Roman"/>
      <w:b/>
      <w:bCs/>
      <w:sz w:val="20"/>
      <w:szCs w:val="20"/>
    </w:rPr>
  </w:style>
  <w:style w:type="paragraph" w:styleId="BlockText">
    <w:name w:val="Block Text"/>
    <w:basedOn w:val="Normal"/>
    <w:pPr>
      <w:autoSpaceDE w:val="0"/>
      <w:autoSpaceDN w:val="0"/>
      <w:adjustRightInd w:val="0"/>
      <w:ind w:left="1080" w:right="639"/>
      <w:jc w:val="both"/>
    </w:pPr>
    <w:rPr>
      <w:rFonts w:eastAsia="Times New Roman"/>
      <w:i/>
      <w:iCs/>
      <w:color w:val="000000"/>
      <w:lang w:val="en-US"/>
    </w:rPr>
  </w:style>
  <w:style w:type="paragraph" w:customStyle="1" w:styleId="DefinitionTerm">
    <w:name w:val="Definition Term"/>
    <w:basedOn w:val="Normal"/>
    <w:next w:val="Normal"/>
    <w:pPr>
      <w:widowControl w:val="0"/>
    </w:pPr>
    <w:rPr>
      <w:rFonts w:ascii="Times New Roman" w:eastAsia="Times New Roman" w:hAnsi="Times New Roman"/>
      <w:snapToGrid w:val="0"/>
      <w:sz w:val="24"/>
    </w:rPr>
  </w:style>
  <w:style w:type="paragraph" w:customStyle="1" w:styleId="Docpara">
    <w:name w:val="Docpara"/>
    <w:basedOn w:val="Normal"/>
    <w:pPr>
      <w:tabs>
        <w:tab w:val="left" w:pos="0"/>
        <w:tab w:val="left" w:pos="1020"/>
        <w:tab w:val="left" w:pos="1758"/>
        <w:tab w:val="left" w:pos="2520"/>
        <w:tab w:val="left" w:pos="6480"/>
      </w:tabs>
      <w:suppressAutoHyphens/>
      <w:jc w:val="both"/>
    </w:pPr>
    <w:rPr>
      <w:rFonts w:eastAsia="Times New Roman"/>
      <w:spacing w:val="-2"/>
    </w:rPr>
  </w:style>
  <w:style w:type="paragraph" w:customStyle="1" w:styleId="numberpara">
    <w:name w:val="numberpara"/>
    <w:basedOn w:val="Normal"/>
    <w:pPr>
      <w:spacing w:after="240"/>
      <w:jc w:val="both"/>
    </w:pPr>
    <w:rPr>
      <w:rFonts w:eastAsia="Times New Roman"/>
    </w:rPr>
  </w:style>
  <w:style w:type="paragraph" w:styleId="BodyTextFirstIndent">
    <w:name w:val="Body Text First Indent"/>
    <w:basedOn w:val="BodyText"/>
    <w:pPr>
      <w:tabs>
        <w:tab w:val="clear" w:pos="1140"/>
      </w:tabs>
      <w:ind w:firstLine="210"/>
      <w:jc w:val="left"/>
    </w:pPr>
    <w:rPr>
      <w:rFonts w:cs="Times New Roman"/>
      <w:b/>
      <w:bCs w:val="0"/>
      <w:caps/>
      <w:sz w:val="22"/>
    </w:rPr>
  </w:style>
  <w:style w:type="paragraph" w:styleId="Date">
    <w:name w:val="Date"/>
    <w:basedOn w:val="Normal"/>
    <w:next w:val="Normal"/>
    <w:rPr>
      <w:rFonts w:cs="Arial"/>
      <w:lang w:val="en-US"/>
    </w:rPr>
  </w:style>
  <w:style w:type="paragraph" w:customStyle="1" w:styleId="WW-BodyText2">
    <w:name w:val="WW-Body Text 2"/>
    <w:basedOn w:val="Normal"/>
    <w:pPr>
      <w:widowControl w:val="0"/>
      <w:suppressAutoHyphens/>
      <w:spacing w:after="120"/>
      <w:jc w:val="both"/>
    </w:pPr>
    <w:rPr>
      <w:rFonts w:eastAsia="Times New Roman"/>
      <w:lang w:eastAsia="ar-SA"/>
    </w:rPr>
  </w:style>
  <w:style w:type="character" w:styleId="Hyperlink">
    <w:name w:val="Hyperlink"/>
    <w:rPr>
      <w:color w:val="0000FF"/>
      <w:u w:val="single"/>
    </w:rPr>
  </w:style>
  <w:style w:type="paragraph" w:customStyle="1" w:styleId="Style1">
    <w:name w:val="Style1"/>
    <w:basedOn w:val="Heading3"/>
    <w:pPr>
      <w:tabs>
        <w:tab w:val="left" w:pos="849"/>
        <w:tab w:val="left" w:pos="1246"/>
        <w:tab w:val="left" w:pos="1756"/>
        <w:tab w:val="left" w:pos="2880"/>
      </w:tabs>
    </w:pPr>
    <w:rPr>
      <w:rFonts w:eastAsia="SimSun" w:cs="Arial"/>
      <w:b w:val="0"/>
      <w:bCs w:val="0"/>
      <w:lang w:eastAsia="zh-CN"/>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rPr>
  </w:style>
  <w:style w:type="character" w:styleId="Strong">
    <w:name w:val="Strong"/>
    <w:uiPriority w:val="22"/>
    <w:qFormat/>
    <w:rsid w:val="00A809EC"/>
    <w:rPr>
      <w:b/>
      <w:bCs/>
    </w:rPr>
  </w:style>
  <w:style w:type="paragraph" w:customStyle="1" w:styleId="BodyText0">
    <w:name w:val="_Body Text"/>
    <w:basedOn w:val="BodyText"/>
    <w:rsid w:val="00CC1E5D"/>
    <w:pPr>
      <w:tabs>
        <w:tab w:val="center" w:pos="4513"/>
      </w:tabs>
      <w:suppressAutoHyphens/>
    </w:pPr>
    <w:rPr>
      <w:sz w:val="22"/>
    </w:rPr>
  </w:style>
  <w:style w:type="paragraph" w:customStyle="1" w:styleId="BodyTextNumbered">
    <w:name w:val="_Body Text Numbered"/>
    <w:basedOn w:val="BodyText0"/>
    <w:rsid w:val="00F77C9A"/>
    <w:pPr>
      <w:numPr>
        <w:numId w:val="3"/>
      </w:numPr>
    </w:pPr>
  </w:style>
  <w:style w:type="paragraph" w:customStyle="1" w:styleId="Action">
    <w:name w:val="_Action"/>
    <w:basedOn w:val="Normal"/>
    <w:next w:val="Normal"/>
    <w:rsid w:val="00C25D7E"/>
    <w:pPr>
      <w:numPr>
        <w:numId w:val="5"/>
      </w:numPr>
      <w:tabs>
        <w:tab w:val="left" w:pos="680"/>
        <w:tab w:val="left" w:pos="2041"/>
        <w:tab w:val="left" w:pos="2722"/>
        <w:tab w:val="left" w:pos="3402"/>
      </w:tabs>
      <w:spacing w:after="120"/>
      <w:outlineLvl w:val="0"/>
    </w:pPr>
    <w:rPr>
      <w:rFonts w:eastAsia="MS Mincho"/>
      <w:color w:val="0000FF"/>
      <w:lang w:eastAsia="ja-JP"/>
    </w:rPr>
  </w:style>
  <w:style w:type="paragraph" w:customStyle="1" w:styleId="BodyTextBullet">
    <w:name w:val="_Body Text Bullet"/>
    <w:basedOn w:val="BodyText0"/>
    <w:rsid w:val="00F77C9A"/>
    <w:pPr>
      <w:numPr>
        <w:numId w:val="4"/>
      </w:numPr>
    </w:pPr>
  </w:style>
  <w:style w:type="paragraph" w:customStyle="1" w:styleId="Style">
    <w:name w:val="Style"/>
    <w:rsid w:val="001F4E70"/>
    <w:pPr>
      <w:widowControl w:val="0"/>
      <w:autoSpaceDE w:val="0"/>
      <w:autoSpaceDN w:val="0"/>
      <w:adjustRightInd w:val="0"/>
    </w:pPr>
    <w:rPr>
      <w:rFonts w:eastAsia="Times New Roman"/>
      <w:sz w:val="24"/>
      <w:szCs w:val="24"/>
      <w:lang w:val="en-US"/>
    </w:rPr>
  </w:style>
  <w:style w:type="character" w:styleId="CommentReference">
    <w:name w:val="annotation reference"/>
    <w:uiPriority w:val="99"/>
    <w:rsid w:val="00D078D7"/>
    <w:rPr>
      <w:sz w:val="16"/>
      <w:szCs w:val="16"/>
    </w:rPr>
  </w:style>
  <w:style w:type="paragraph" w:styleId="CommentText">
    <w:name w:val="annotation text"/>
    <w:basedOn w:val="Normal"/>
    <w:link w:val="CommentTextChar"/>
    <w:uiPriority w:val="99"/>
    <w:rsid w:val="00D078D7"/>
    <w:rPr>
      <w:sz w:val="20"/>
      <w:szCs w:val="20"/>
    </w:rPr>
  </w:style>
  <w:style w:type="paragraph" w:styleId="CommentSubject">
    <w:name w:val="annotation subject"/>
    <w:basedOn w:val="CommentText"/>
    <w:next w:val="CommentText"/>
    <w:semiHidden/>
    <w:rsid w:val="00D078D7"/>
    <w:rPr>
      <w:b/>
      <w:bCs/>
    </w:rPr>
  </w:style>
  <w:style w:type="paragraph" w:customStyle="1" w:styleId="TopHeading">
    <w:name w:val="_Top Heading"/>
    <w:basedOn w:val="MainHeading"/>
    <w:rsid w:val="00AA229A"/>
  </w:style>
  <w:style w:type="paragraph" w:customStyle="1" w:styleId="MainHeading">
    <w:name w:val="_Main Heading"/>
    <w:basedOn w:val="Normal"/>
    <w:next w:val="SubHeading"/>
    <w:rsid w:val="00911892"/>
    <w:pPr>
      <w:spacing w:after="240"/>
      <w:jc w:val="center"/>
      <w:outlineLvl w:val="0"/>
    </w:pPr>
    <w:rPr>
      <w:rFonts w:ascii="Arial Bold" w:hAnsi="Arial Bold"/>
      <w:b/>
      <w:caps/>
      <w:sz w:val="28"/>
      <w:szCs w:val="28"/>
    </w:rPr>
  </w:style>
  <w:style w:type="paragraph" w:customStyle="1" w:styleId="SubHeading">
    <w:name w:val="_Sub Heading"/>
    <w:basedOn w:val="MainHeading"/>
    <w:next w:val="BodyText"/>
    <w:rsid w:val="001F5EC9"/>
    <w:pPr>
      <w:keepNext/>
      <w:tabs>
        <w:tab w:val="num" w:pos="1080"/>
      </w:tabs>
      <w:spacing w:before="120" w:after="120"/>
      <w:jc w:val="left"/>
      <w:outlineLvl w:val="1"/>
    </w:pPr>
    <w:rPr>
      <w:b w:val="0"/>
      <w:color w:val="000000"/>
      <w:sz w:val="24"/>
    </w:rPr>
  </w:style>
  <w:style w:type="paragraph" w:customStyle="1" w:styleId="SubHeading2">
    <w:name w:val="_Sub_Heading2"/>
    <w:basedOn w:val="SubHeading"/>
    <w:next w:val="BodyTextNumbered"/>
    <w:rsid w:val="001F5EC9"/>
    <w:rPr>
      <w:rFonts w:ascii="Arial" w:hAnsi="Arial"/>
      <w:b/>
      <w:caps w:val="0"/>
      <w:szCs w:val="24"/>
      <w:lang w:val="en-US"/>
    </w:rPr>
  </w:style>
  <w:style w:type="table" w:styleId="TableGrid">
    <w:name w:val="Table Grid"/>
    <w:basedOn w:val="TableNormal"/>
    <w:uiPriority w:val="59"/>
    <w:rsid w:val="00515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
    <w:name w:val="_Decision"/>
    <w:basedOn w:val="Normal"/>
    <w:next w:val="Normal"/>
    <w:rsid w:val="00C25D7E"/>
    <w:pPr>
      <w:numPr>
        <w:numId w:val="6"/>
      </w:numPr>
      <w:tabs>
        <w:tab w:val="left" w:pos="680"/>
        <w:tab w:val="left" w:pos="2041"/>
        <w:tab w:val="left" w:pos="2722"/>
        <w:tab w:val="left" w:pos="3402"/>
      </w:tabs>
      <w:spacing w:after="120"/>
      <w:outlineLvl w:val="0"/>
    </w:pPr>
    <w:rPr>
      <w:rFonts w:eastAsia="MS Mincho"/>
      <w:color w:val="339966"/>
      <w:lang w:eastAsia="ja-JP"/>
    </w:rPr>
  </w:style>
  <w:style w:type="paragraph" w:styleId="TOC1">
    <w:name w:val="toc 1"/>
    <w:basedOn w:val="Normal"/>
    <w:next w:val="Normal"/>
    <w:autoRedefine/>
    <w:uiPriority w:val="39"/>
    <w:rsid w:val="00CC1E5D"/>
  </w:style>
  <w:style w:type="paragraph" w:customStyle="1" w:styleId="Briefing">
    <w:name w:val="_Briefing"/>
    <w:basedOn w:val="BodyText0"/>
    <w:rsid w:val="00CC1E5D"/>
    <w:pPr>
      <w:pBdr>
        <w:top w:val="single" w:sz="4" w:space="1" w:color="0000FF"/>
        <w:left w:val="single" w:sz="4" w:space="4" w:color="0000FF"/>
        <w:bottom w:val="single" w:sz="4" w:space="1" w:color="0000FF"/>
        <w:right w:val="single" w:sz="4" w:space="4" w:color="0000FF"/>
      </w:pBdr>
      <w:tabs>
        <w:tab w:val="left" w:pos="0"/>
        <w:tab w:val="num" w:pos="720"/>
        <w:tab w:val="left" w:pos="1344"/>
        <w:tab w:val="left" w:pos="1620"/>
        <w:tab w:val="left" w:pos="2844"/>
        <w:tab w:val="left" w:pos="7344"/>
        <w:tab w:val="left" w:pos="7920"/>
      </w:tabs>
      <w:spacing w:before="120"/>
    </w:pPr>
    <w:rPr>
      <w:color w:val="0000FF"/>
      <w:spacing w:val="-2"/>
    </w:rPr>
  </w:style>
  <w:style w:type="character" w:customStyle="1" w:styleId="Addedtext">
    <w:name w:val="_Added text"/>
    <w:rsid w:val="007974B2"/>
    <w:rPr>
      <w:color w:val="008000"/>
      <w:u w:val="dash"/>
    </w:rPr>
  </w:style>
  <w:style w:type="character" w:customStyle="1" w:styleId="Deletedtext">
    <w:name w:val="_Deleted text"/>
    <w:rsid w:val="005071A2"/>
    <w:rPr>
      <w:strike/>
      <w:dstrike w:val="0"/>
      <w:color w:val="FF0000"/>
    </w:rPr>
  </w:style>
  <w:style w:type="paragraph" w:customStyle="1" w:styleId="Pending">
    <w:name w:val="_Pending"/>
    <w:basedOn w:val="Normal"/>
    <w:next w:val="Normal"/>
    <w:rsid w:val="00DB57AF"/>
    <w:pPr>
      <w:numPr>
        <w:numId w:val="7"/>
      </w:numPr>
      <w:tabs>
        <w:tab w:val="left" w:pos="680"/>
        <w:tab w:val="left" w:pos="2041"/>
        <w:tab w:val="left" w:pos="2722"/>
        <w:tab w:val="left" w:pos="3402"/>
      </w:tabs>
      <w:spacing w:after="120"/>
      <w:outlineLvl w:val="0"/>
    </w:pPr>
    <w:rPr>
      <w:rFonts w:eastAsia="MS Mincho"/>
      <w:color w:val="FF0000"/>
      <w:lang w:eastAsia="ja-JP"/>
    </w:rPr>
  </w:style>
  <w:style w:type="paragraph" w:customStyle="1" w:styleId="SubHeading3">
    <w:name w:val="_Sub_Heading3"/>
    <w:basedOn w:val="SubHeading2"/>
    <w:rsid w:val="001F5EC9"/>
    <w:rPr>
      <w:rFonts w:eastAsia="MS Mincho"/>
      <w:noProof/>
      <w:sz w:val="22"/>
    </w:rPr>
  </w:style>
  <w:style w:type="paragraph" w:customStyle="1" w:styleId="SubHeading4">
    <w:name w:val="_Sub_Heading4"/>
    <w:basedOn w:val="SubHeading3"/>
    <w:rsid w:val="001F5EC9"/>
    <w:rPr>
      <w:sz w:val="20"/>
    </w:rPr>
  </w:style>
  <w:style w:type="paragraph" w:styleId="TOC2">
    <w:name w:val="toc 2"/>
    <w:basedOn w:val="Normal"/>
    <w:next w:val="Normal"/>
    <w:uiPriority w:val="39"/>
    <w:rsid w:val="003375F4"/>
    <w:pPr>
      <w:tabs>
        <w:tab w:val="left" w:pos="1134"/>
        <w:tab w:val="right" w:leader="dot" w:pos="9072"/>
      </w:tabs>
      <w:ind w:left="567"/>
      <w:jc w:val="both"/>
    </w:pPr>
    <w:rPr>
      <w:rFonts w:eastAsia="Times New Roman"/>
      <w:noProof/>
      <w:sz w:val="20"/>
      <w:szCs w:val="20"/>
      <w:lang w:eastAsia="en-GB"/>
    </w:rPr>
  </w:style>
  <w:style w:type="paragraph" w:customStyle="1" w:styleId="Bullet2">
    <w:name w:val="Bullet 2"/>
    <w:basedOn w:val="Normal"/>
    <w:next w:val="Normal"/>
    <w:rsid w:val="003375F4"/>
    <w:pPr>
      <w:numPr>
        <w:numId w:val="8"/>
      </w:numPr>
      <w:tabs>
        <w:tab w:val="clear" w:pos="567"/>
      </w:tabs>
      <w:ind w:left="1134"/>
      <w:jc w:val="both"/>
    </w:pPr>
    <w:rPr>
      <w:rFonts w:ascii="Times New Roman" w:eastAsia="Times New Roman" w:hAnsi="Times New Roman"/>
      <w:sz w:val="24"/>
      <w:szCs w:val="20"/>
      <w:lang w:eastAsia="en-GB"/>
    </w:rPr>
  </w:style>
  <w:style w:type="paragraph" w:customStyle="1" w:styleId="Bullet3">
    <w:name w:val="Bullet 3"/>
    <w:basedOn w:val="Normal"/>
    <w:rsid w:val="003375F4"/>
    <w:pPr>
      <w:numPr>
        <w:numId w:val="9"/>
      </w:numPr>
      <w:tabs>
        <w:tab w:val="clear" w:pos="567"/>
        <w:tab w:val="num" w:pos="-459"/>
      </w:tabs>
      <w:ind w:left="1701"/>
      <w:jc w:val="both"/>
    </w:pPr>
    <w:rPr>
      <w:rFonts w:ascii="Times New Roman" w:eastAsia="Times New Roman" w:hAnsi="Times New Roman"/>
      <w:sz w:val="24"/>
      <w:szCs w:val="20"/>
      <w:lang w:eastAsia="en-GB"/>
    </w:rPr>
  </w:style>
  <w:style w:type="paragraph" w:customStyle="1" w:styleId="Appendix1">
    <w:name w:val="Appendix1"/>
    <w:basedOn w:val="Heading1"/>
    <w:next w:val="Normal"/>
    <w:rsid w:val="003375F4"/>
    <w:pPr>
      <w:widowControl w:val="0"/>
      <w:numPr>
        <w:numId w:val="10"/>
      </w:numPr>
      <w:tabs>
        <w:tab w:val="right" w:pos="8789"/>
      </w:tabs>
      <w:jc w:val="both"/>
      <w:outlineLvl w:val="9"/>
    </w:pPr>
    <w:rPr>
      <w:rFonts w:ascii="Times New Roman" w:eastAsia="Times New Roman" w:hAnsi="Times New Roman" w:cs="Times New Roman"/>
      <w:caps/>
      <w:sz w:val="24"/>
      <w:szCs w:val="20"/>
      <w:lang w:eastAsia="en-GB"/>
    </w:rPr>
  </w:style>
  <w:style w:type="paragraph" w:customStyle="1" w:styleId="Appendix2">
    <w:name w:val="Appendix2"/>
    <w:basedOn w:val="Heading2"/>
    <w:next w:val="Normal"/>
    <w:rsid w:val="003375F4"/>
    <w:pPr>
      <w:widowControl w:val="0"/>
      <w:tabs>
        <w:tab w:val="left" w:pos="851"/>
        <w:tab w:val="left" w:pos="992"/>
        <w:tab w:val="num" w:pos="2268"/>
        <w:tab w:val="right" w:pos="8789"/>
      </w:tabs>
      <w:spacing w:before="480"/>
      <w:ind w:left="2268" w:hanging="2268"/>
      <w:outlineLvl w:val="9"/>
    </w:pPr>
    <w:rPr>
      <w:rFonts w:ascii="Times New Roman" w:eastAsia="Times New Roman" w:hAnsi="Times New Roman" w:cs="Times New Roman"/>
      <w:bCs w:val="0"/>
      <w:i/>
      <w:iCs/>
      <w:sz w:val="24"/>
      <w:szCs w:val="20"/>
      <w:lang w:val="en-US" w:eastAsia="en-GB"/>
    </w:rPr>
  </w:style>
  <w:style w:type="paragraph" w:customStyle="1" w:styleId="Appendix3">
    <w:name w:val="Appendix3"/>
    <w:basedOn w:val="Heading3"/>
    <w:next w:val="Normal"/>
    <w:rsid w:val="003375F4"/>
    <w:pPr>
      <w:widowControl w:val="0"/>
      <w:tabs>
        <w:tab w:val="left" w:pos="851"/>
        <w:tab w:val="left" w:pos="993"/>
        <w:tab w:val="num" w:pos="2268"/>
        <w:tab w:val="right" w:pos="8789"/>
      </w:tabs>
      <w:spacing w:before="360"/>
      <w:ind w:left="2268" w:hanging="2268"/>
      <w:outlineLvl w:val="9"/>
    </w:pPr>
    <w:rPr>
      <w:rFonts w:ascii="Times New Roman" w:hAnsi="Times New Roman"/>
      <w:bCs w:val="0"/>
      <w:sz w:val="24"/>
      <w:szCs w:val="20"/>
      <w:lang w:val="en-US" w:eastAsia="en-GB"/>
    </w:rPr>
  </w:style>
  <w:style w:type="paragraph" w:customStyle="1" w:styleId="Confidentiality">
    <w:name w:val="Confidentiality"/>
    <w:basedOn w:val="Normal"/>
    <w:rsid w:val="003375F4"/>
    <w:pPr>
      <w:tabs>
        <w:tab w:val="center" w:pos="4153"/>
        <w:tab w:val="right" w:pos="8306"/>
      </w:tabs>
      <w:spacing w:before="60"/>
      <w:jc w:val="right"/>
    </w:pPr>
    <w:rPr>
      <w:rFonts w:eastAsia="Times New Roman"/>
      <w:b/>
      <w:i/>
      <w:noProof/>
      <w:sz w:val="20"/>
      <w:szCs w:val="20"/>
      <w:lang w:eastAsia="en-GB"/>
    </w:rPr>
  </w:style>
  <w:style w:type="paragraph" w:customStyle="1" w:styleId="Header2">
    <w:name w:val="Header 2"/>
    <w:basedOn w:val="Header"/>
    <w:rsid w:val="003375F4"/>
    <w:pPr>
      <w:tabs>
        <w:tab w:val="clear" w:pos="4320"/>
        <w:tab w:val="clear" w:pos="8640"/>
        <w:tab w:val="center" w:pos="4153"/>
        <w:tab w:val="right" w:pos="8306"/>
      </w:tabs>
      <w:spacing w:before="120" w:after="0"/>
      <w:jc w:val="right"/>
    </w:pPr>
    <w:rPr>
      <w:rFonts w:eastAsia="Times New Roman" w:cs="Times New Roman"/>
      <w:b/>
      <w:i/>
      <w:noProof/>
      <w:szCs w:val="20"/>
      <w:lang w:val="en-AU" w:eastAsia="en-GB"/>
    </w:rPr>
  </w:style>
  <w:style w:type="character" w:customStyle="1" w:styleId="CommentTextChar">
    <w:name w:val="Comment Text Char"/>
    <w:link w:val="CommentText"/>
    <w:uiPriority w:val="99"/>
    <w:rsid w:val="003375F4"/>
    <w:rPr>
      <w:rFonts w:ascii="Arial" w:hAnsi="Arial"/>
      <w:lang w:eastAsia="zh-CN"/>
    </w:rPr>
  </w:style>
  <w:style w:type="character" w:customStyle="1" w:styleId="Heading2Char">
    <w:name w:val="Heading 2 Char"/>
    <w:aliases w:val="H2 Char,H2 Car Char"/>
    <w:basedOn w:val="DefaultParagraphFont"/>
    <w:link w:val="Heading2"/>
    <w:uiPriority w:val="9"/>
    <w:rsid w:val="00A809EC"/>
    <w:rPr>
      <w:rFonts w:asciiTheme="majorHAnsi" w:eastAsiaTheme="majorEastAsia" w:hAnsiTheme="majorHAnsi" w:cstheme="majorBidi"/>
      <w:b/>
      <w:bCs/>
      <w:sz w:val="26"/>
      <w:szCs w:val="26"/>
    </w:rPr>
  </w:style>
  <w:style w:type="character" w:customStyle="1" w:styleId="HeaderChar">
    <w:name w:val="Header Char"/>
    <w:basedOn w:val="DefaultParagraphFont"/>
    <w:link w:val="Header"/>
    <w:uiPriority w:val="99"/>
    <w:rsid w:val="001E47C0"/>
    <w:rPr>
      <w:rFonts w:ascii="Arial" w:hAnsi="Arial" w:cs="Arial"/>
      <w:szCs w:val="22"/>
      <w:lang w:val="fr-CH" w:eastAsia="zh-CN"/>
    </w:rPr>
  </w:style>
  <w:style w:type="paragraph" w:styleId="ListParagraph">
    <w:name w:val="List Paragraph"/>
    <w:basedOn w:val="Normal"/>
    <w:uiPriority w:val="34"/>
    <w:qFormat/>
    <w:rsid w:val="00A809EC"/>
    <w:pPr>
      <w:ind w:left="720"/>
      <w:contextualSpacing/>
    </w:pPr>
  </w:style>
  <w:style w:type="paragraph" w:styleId="TOC3">
    <w:name w:val="toc 3"/>
    <w:basedOn w:val="Normal"/>
    <w:next w:val="Normal"/>
    <w:autoRedefine/>
    <w:uiPriority w:val="39"/>
    <w:rsid w:val="00555AE0"/>
    <w:pPr>
      <w:ind w:left="440"/>
    </w:pPr>
  </w:style>
  <w:style w:type="paragraph" w:styleId="TOC4">
    <w:name w:val="toc 4"/>
    <w:basedOn w:val="Normal"/>
    <w:next w:val="Normal"/>
    <w:autoRedefine/>
    <w:rsid w:val="00555AE0"/>
    <w:pPr>
      <w:ind w:left="660"/>
    </w:pPr>
  </w:style>
  <w:style w:type="paragraph" w:styleId="TOC5">
    <w:name w:val="toc 5"/>
    <w:basedOn w:val="Normal"/>
    <w:next w:val="Normal"/>
    <w:autoRedefine/>
    <w:rsid w:val="00555AE0"/>
    <w:pPr>
      <w:ind w:left="880"/>
    </w:pPr>
  </w:style>
  <w:style w:type="paragraph" w:styleId="TOC6">
    <w:name w:val="toc 6"/>
    <w:basedOn w:val="Normal"/>
    <w:next w:val="Normal"/>
    <w:autoRedefine/>
    <w:rsid w:val="00555AE0"/>
    <w:pPr>
      <w:ind w:left="1100"/>
    </w:pPr>
  </w:style>
  <w:style w:type="paragraph" w:styleId="TOC7">
    <w:name w:val="toc 7"/>
    <w:basedOn w:val="Normal"/>
    <w:next w:val="Normal"/>
    <w:autoRedefine/>
    <w:rsid w:val="00555AE0"/>
    <w:pPr>
      <w:ind w:left="1320"/>
    </w:pPr>
  </w:style>
  <w:style w:type="paragraph" w:styleId="TOC8">
    <w:name w:val="toc 8"/>
    <w:basedOn w:val="Normal"/>
    <w:next w:val="Normal"/>
    <w:autoRedefine/>
    <w:rsid w:val="00555AE0"/>
    <w:pPr>
      <w:ind w:left="1540"/>
    </w:pPr>
  </w:style>
  <w:style w:type="paragraph" w:styleId="TOC9">
    <w:name w:val="toc 9"/>
    <w:basedOn w:val="Normal"/>
    <w:next w:val="Normal"/>
    <w:autoRedefine/>
    <w:rsid w:val="00555AE0"/>
    <w:pPr>
      <w:ind w:left="1760"/>
    </w:pPr>
  </w:style>
  <w:style w:type="character" w:customStyle="1" w:styleId="Heading1Char">
    <w:name w:val="Heading 1 Char"/>
    <w:aliases w:val="X. TITRE Char,H1 Char"/>
    <w:basedOn w:val="DefaultParagraphFont"/>
    <w:link w:val="Heading1"/>
    <w:uiPriority w:val="9"/>
    <w:rsid w:val="00A809EC"/>
    <w:rPr>
      <w:rFonts w:asciiTheme="majorHAnsi" w:eastAsiaTheme="majorEastAsia" w:hAnsiTheme="majorHAnsi" w:cstheme="majorBidi"/>
      <w:b/>
      <w:bCs/>
      <w:sz w:val="28"/>
      <w:szCs w:val="28"/>
    </w:rPr>
  </w:style>
  <w:style w:type="character" w:customStyle="1" w:styleId="Heading3Char">
    <w:name w:val="Heading 3 Char"/>
    <w:aliases w:val="H3 Char"/>
    <w:basedOn w:val="DefaultParagraphFont"/>
    <w:link w:val="Heading3"/>
    <w:uiPriority w:val="9"/>
    <w:rsid w:val="00A809EC"/>
    <w:rPr>
      <w:rFonts w:asciiTheme="majorHAnsi" w:eastAsiaTheme="majorEastAsia" w:hAnsiTheme="majorHAnsi" w:cstheme="majorBidi"/>
      <w:b/>
      <w:bCs/>
    </w:rPr>
  </w:style>
  <w:style w:type="character" w:customStyle="1" w:styleId="Heading4Char">
    <w:name w:val="Heading 4 Char"/>
    <w:aliases w:val="H4 Char"/>
    <w:basedOn w:val="DefaultParagraphFont"/>
    <w:link w:val="Heading4"/>
    <w:uiPriority w:val="9"/>
    <w:rsid w:val="00A809E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809E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A809E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A809E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809E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A809EC"/>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A809E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809E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809EC"/>
    <w:rPr>
      <w:rFonts w:asciiTheme="majorHAnsi" w:eastAsiaTheme="majorEastAsia" w:hAnsiTheme="majorHAnsi" w:cstheme="majorBidi"/>
      <w:i/>
      <w:iCs/>
      <w:spacing w:val="13"/>
      <w:sz w:val="24"/>
      <w:szCs w:val="24"/>
    </w:rPr>
  </w:style>
  <w:style w:type="character" w:styleId="Emphasis">
    <w:name w:val="Emphasis"/>
    <w:uiPriority w:val="20"/>
    <w:qFormat/>
    <w:rsid w:val="00A809EC"/>
    <w:rPr>
      <w:b/>
      <w:bCs/>
      <w:i/>
      <w:iCs/>
      <w:spacing w:val="10"/>
      <w:bdr w:val="none" w:sz="0" w:space="0" w:color="auto"/>
      <w:shd w:val="clear" w:color="auto" w:fill="auto"/>
    </w:rPr>
  </w:style>
  <w:style w:type="paragraph" w:styleId="NoSpacing">
    <w:name w:val="No Spacing"/>
    <w:basedOn w:val="Normal"/>
    <w:uiPriority w:val="1"/>
    <w:qFormat/>
    <w:rsid w:val="00A809EC"/>
    <w:pPr>
      <w:spacing w:after="0" w:line="240" w:lineRule="auto"/>
    </w:pPr>
  </w:style>
  <w:style w:type="paragraph" w:styleId="Quote">
    <w:name w:val="Quote"/>
    <w:basedOn w:val="Normal"/>
    <w:next w:val="Normal"/>
    <w:link w:val="QuoteChar"/>
    <w:uiPriority w:val="29"/>
    <w:qFormat/>
    <w:rsid w:val="00A809EC"/>
    <w:pPr>
      <w:spacing w:before="200" w:after="0"/>
      <w:ind w:left="360" w:right="360"/>
    </w:pPr>
    <w:rPr>
      <w:i/>
      <w:iCs/>
    </w:rPr>
  </w:style>
  <w:style w:type="character" w:customStyle="1" w:styleId="QuoteChar">
    <w:name w:val="Quote Char"/>
    <w:basedOn w:val="DefaultParagraphFont"/>
    <w:link w:val="Quote"/>
    <w:uiPriority w:val="29"/>
    <w:rsid w:val="00A809EC"/>
    <w:rPr>
      <w:i/>
      <w:iCs/>
    </w:rPr>
  </w:style>
  <w:style w:type="paragraph" w:styleId="IntenseQuote">
    <w:name w:val="Intense Quote"/>
    <w:basedOn w:val="Normal"/>
    <w:next w:val="Normal"/>
    <w:link w:val="IntenseQuoteChar"/>
    <w:uiPriority w:val="30"/>
    <w:qFormat/>
    <w:rsid w:val="00A809E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09EC"/>
    <w:rPr>
      <w:b/>
      <w:bCs/>
      <w:i/>
      <w:iCs/>
    </w:rPr>
  </w:style>
  <w:style w:type="character" w:styleId="SubtleEmphasis">
    <w:name w:val="Subtle Emphasis"/>
    <w:uiPriority w:val="19"/>
    <w:qFormat/>
    <w:rsid w:val="00A809EC"/>
    <w:rPr>
      <w:i/>
      <w:iCs/>
    </w:rPr>
  </w:style>
  <w:style w:type="character" w:styleId="IntenseEmphasis">
    <w:name w:val="Intense Emphasis"/>
    <w:uiPriority w:val="21"/>
    <w:qFormat/>
    <w:rsid w:val="00A809EC"/>
    <w:rPr>
      <w:b/>
      <w:bCs/>
    </w:rPr>
  </w:style>
  <w:style w:type="character" w:styleId="SubtleReference">
    <w:name w:val="Subtle Reference"/>
    <w:uiPriority w:val="31"/>
    <w:qFormat/>
    <w:rsid w:val="00A809EC"/>
    <w:rPr>
      <w:smallCaps/>
    </w:rPr>
  </w:style>
  <w:style w:type="character" w:styleId="IntenseReference">
    <w:name w:val="Intense Reference"/>
    <w:uiPriority w:val="32"/>
    <w:qFormat/>
    <w:rsid w:val="00A809EC"/>
    <w:rPr>
      <w:smallCaps/>
      <w:spacing w:val="5"/>
      <w:u w:val="single"/>
    </w:rPr>
  </w:style>
  <w:style w:type="character" w:styleId="BookTitle">
    <w:name w:val="Book Title"/>
    <w:uiPriority w:val="33"/>
    <w:qFormat/>
    <w:rsid w:val="00A809EC"/>
    <w:rPr>
      <w:i/>
      <w:iCs/>
      <w:smallCaps/>
      <w:spacing w:val="5"/>
    </w:rPr>
  </w:style>
  <w:style w:type="paragraph" w:styleId="TOCHeading">
    <w:name w:val="TOC Heading"/>
    <w:basedOn w:val="Heading1"/>
    <w:next w:val="Normal"/>
    <w:uiPriority w:val="39"/>
    <w:semiHidden/>
    <w:unhideWhenUsed/>
    <w:qFormat/>
    <w:rsid w:val="00A809EC"/>
    <w:pPr>
      <w:outlineLvl w:val="9"/>
    </w:pPr>
    <w:rPr>
      <w:lang w:bidi="en-US"/>
    </w:rPr>
  </w:style>
  <w:style w:type="character" w:customStyle="1" w:styleId="apple-converted-space">
    <w:name w:val="apple-converted-space"/>
    <w:basedOn w:val="DefaultParagraphFont"/>
    <w:rsid w:val="006224B2"/>
  </w:style>
  <w:style w:type="character" w:styleId="FollowedHyperlink">
    <w:name w:val="FollowedHyperlink"/>
    <w:basedOn w:val="DefaultParagraphFont"/>
    <w:rsid w:val="00667601"/>
    <w:rPr>
      <w:color w:val="800080" w:themeColor="followedHyperlink"/>
      <w:u w:val="single"/>
    </w:rPr>
  </w:style>
  <w:style w:type="paragraph" w:customStyle="1" w:styleId="a">
    <w:name w:val="パラグラフ番号付き段落"/>
    <w:basedOn w:val="ListParagraph"/>
    <w:link w:val="a0"/>
    <w:qFormat/>
    <w:rsid w:val="00692F20"/>
    <w:pPr>
      <w:ind w:left="360" w:hanging="360"/>
    </w:pPr>
    <w:rPr>
      <w:rFonts w:ascii="Times New Roman" w:hAnsi="Times New Roman" w:cs="Times New Roman"/>
      <w:sz w:val="24"/>
      <w:szCs w:val="24"/>
      <w:lang w:val="en-US"/>
    </w:rPr>
  </w:style>
  <w:style w:type="character" w:customStyle="1" w:styleId="a0">
    <w:name w:val="パラグラフ番号付き段落 (文字)"/>
    <w:basedOn w:val="DefaultParagraphFont"/>
    <w:link w:val="a"/>
    <w:rsid w:val="00692F20"/>
    <w:rPr>
      <w:rFonts w:ascii="Times New Roman" w:hAnsi="Times New Roman" w:cs="Times New Roman"/>
      <w:sz w:val="24"/>
      <w:szCs w:val="24"/>
      <w:lang w:val="en-US"/>
    </w:rPr>
  </w:style>
  <w:style w:type="character" w:customStyle="1" w:styleId="FooterChar">
    <w:name w:val="Footer Char"/>
    <w:basedOn w:val="DefaultParagraphFont"/>
    <w:link w:val="Footer"/>
    <w:uiPriority w:val="99"/>
    <w:rsid w:val="00422967"/>
    <w:rPr>
      <w:rFonts w:cs="Arial"/>
      <w:sz w:val="20"/>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09EC"/>
  </w:style>
  <w:style w:type="paragraph" w:styleId="Heading1">
    <w:name w:val="heading 1"/>
    <w:aliases w:val="X. TITRE,H1"/>
    <w:basedOn w:val="Normal"/>
    <w:next w:val="Normal"/>
    <w:link w:val="Heading1Char"/>
    <w:uiPriority w:val="9"/>
    <w:qFormat/>
    <w:rsid w:val="00A809E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aliases w:val="H2,H2 Car"/>
    <w:basedOn w:val="Normal"/>
    <w:next w:val="Normal"/>
    <w:link w:val="Heading2Char"/>
    <w:uiPriority w:val="9"/>
    <w:unhideWhenUsed/>
    <w:qFormat/>
    <w:rsid w:val="00A809EC"/>
    <w:pPr>
      <w:spacing w:before="200" w:after="0"/>
      <w:outlineLvl w:val="1"/>
    </w:pPr>
    <w:rPr>
      <w:rFonts w:asciiTheme="majorHAnsi" w:eastAsiaTheme="majorEastAsia" w:hAnsiTheme="majorHAnsi" w:cstheme="majorBidi"/>
      <w:b/>
      <w:bCs/>
      <w:sz w:val="26"/>
      <w:szCs w:val="26"/>
    </w:rPr>
  </w:style>
  <w:style w:type="paragraph" w:styleId="Heading3">
    <w:name w:val="heading 3"/>
    <w:aliases w:val="H3"/>
    <w:basedOn w:val="Normal"/>
    <w:next w:val="Normal"/>
    <w:link w:val="Heading3Char"/>
    <w:uiPriority w:val="9"/>
    <w:unhideWhenUsed/>
    <w:qFormat/>
    <w:rsid w:val="00A809EC"/>
    <w:pPr>
      <w:spacing w:before="200" w:after="0" w:line="271" w:lineRule="auto"/>
      <w:outlineLvl w:val="2"/>
    </w:pPr>
    <w:rPr>
      <w:rFonts w:asciiTheme="majorHAnsi" w:eastAsiaTheme="majorEastAsia" w:hAnsiTheme="majorHAnsi" w:cstheme="majorBidi"/>
      <w:b/>
      <w:bCs/>
    </w:rPr>
  </w:style>
  <w:style w:type="paragraph" w:styleId="Heading4">
    <w:name w:val="heading 4"/>
    <w:aliases w:val="H4"/>
    <w:basedOn w:val="Normal"/>
    <w:next w:val="Normal"/>
    <w:link w:val="Heading4Char"/>
    <w:uiPriority w:val="9"/>
    <w:unhideWhenUsed/>
    <w:qFormat/>
    <w:rsid w:val="00A809E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809E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A809E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A809E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A809E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A809E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A0051"/>
    <w:pPr>
      <w:tabs>
        <w:tab w:val="left" w:pos="1140"/>
      </w:tabs>
      <w:spacing w:after="120"/>
      <w:jc w:val="both"/>
    </w:pPr>
    <w:rPr>
      <w:rFonts w:cs="Arial"/>
      <w:bCs/>
      <w:sz w:val="24"/>
    </w:rPr>
  </w:style>
  <w:style w:type="paragraph" w:styleId="ListNumber">
    <w:name w:val="List Number"/>
    <w:basedOn w:val="Normal"/>
    <w:pPr>
      <w:numPr>
        <w:numId w:val="1"/>
      </w:numPr>
    </w:pPr>
  </w:style>
  <w:style w:type="paragraph" w:styleId="Header">
    <w:name w:val="header"/>
    <w:basedOn w:val="Normal"/>
    <w:link w:val="HeaderChar"/>
    <w:uiPriority w:val="99"/>
    <w:rsid w:val="00563B67"/>
    <w:pPr>
      <w:tabs>
        <w:tab w:val="center" w:pos="4320"/>
        <w:tab w:val="right" w:pos="8640"/>
      </w:tabs>
      <w:spacing w:after="240"/>
      <w:jc w:val="both"/>
    </w:pPr>
    <w:rPr>
      <w:rFonts w:cs="Arial"/>
      <w:sz w:val="20"/>
      <w:lang w:val="fr-CH"/>
    </w:rPr>
  </w:style>
  <w:style w:type="paragraph" w:styleId="Footer">
    <w:name w:val="footer"/>
    <w:basedOn w:val="Normal"/>
    <w:link w:val="FooterChar"/>
    <w:uiPriority w:val="99"/>
    <w:pPr>
      <w:tabs>
        <w:tab w:val="center" w:pos="4320"/>
        <w:tab w:val="right" w:pos="8640"/>
      </w:tabs>
      <w:jc w:val="both"/>
    </w:pPr>
    <w:rPr>
      <w:rFonts w:cs="Arial"/>
      <w:sz w:val="20"/>
      <w:lang w:val="fr-CH"/>
    </w:rPr>
  </w:style>
  <w:style w:type="paragraph" w:styleId="BodyTextIndent2">
    <w:name w:val="Body Text Indent 2"/>
    <w:basedOn w:val="Normal"/>
    <w:pPr>
      <w:tabs>
        <w:tab w:val="left" w:pos="-669"/>
        <w:tab w:val="left" w:pos="940"/>
        <w:tab w:val="left" w:pos="1440"/>
        <w:tab w:val="left" w:pos="2127"/>
        <w:tab w:val="left" w:pos="3600"/>
        <w:tab w:val="left" w:pos="4320"/>
        <w:tab w:val="right" w:leader="dot" w:pos="8311"/>
      </w:tabs>
      <w:ind w:left="2127" w:hanging="709"/>
      <w:jc w:val="both"/>
    </w:pPr>
    <w:rPr>
      <w:rFonts w:eastAsia="Times New Roman" w:cs="Arial"/>
    </w:rPr>
  </w:style>
  <w:style w:type="paragraph" w:styleId="BalloonText">
    <w:name w:val="Balloon Text"/>
    <w:basedOn w:val="Normal"/>
    <w:semiHidden/>
    <w:rPr>
      <w:rFonts w:ascii="Tahoma" w:eastAsia="Times New Roman" w:hAnsi="Tahoma" w:cs="Tahoma"/>
      <w:sz w:val="16"/>
      <w:szCs w:val="16"/>
    </w:rPr>
  </w:style>
  <w:style w:type="paragraph" w:styleId="BodyText3">
    <w:name w:val="Body Text 3"/>
    <w:basedOn w:val="Normal"/>
    <w:pPr>
      <w:tabs>
        <w:tab w:val="left" w:pos="1276"/>
      </w:tabs>
      <w:jc w:val="both"/>
    </w:pPr>
    <w:rPr>
      <w:rFonts w:eastAsia="Times New Roman"/>
      <w:szCs w:val="20"/>
    </w:rPr>
  </w:style>
  <w:style w:type="character" w:styleId="PageNumber">
    <w:name w:val="page number"/>
    <w:basedOn w:val="DefaultParagraphFont"/>
  </w:style>
  <w:style w:type="paragraph" w:customStyle="1" w:styleId="Standard">
    <w:name w:val="Standard"/>
    <w:pPr>
      <w:autoSpaceDE w:val="0"/>
      <w:autoSpaceDN w:val="0"/>
      <w:adjustRightInd w:val="0"/>
    </w:pPr>
    <w:rPr>
      <w:rFonts w:ascii="Arial" w:eastAsia="Times New Roman" w:hAnsi="Arial"/>
      <w:sz w:val="24"/>
      <w:szCs w:val="24"/>
      <w:lang w:val="en-US"/>
    </w:rPr>
  </w:style>
  <w:style w:type="paragraph" w:customStyle="1" w:styleId="Textkrper">
    <w:name w:val="Textkrper"/>
    <w:basedOn w:val="Standard"/>
    <w:next w:val="Standard"/>
    <w:pPr>
      <w:jc w:val="both"/>
    </w:pPr>
    <w:rPr>
      <w:b/>
      <w:bCs/>
    </w:rPr>
  </w:style>
  <w:style w:type="paragraph" w:styleId="ListBullet">
    <w:name w:val="List Bullet"/>
    <w:basedOn w:val="Normal"/>
    <w:autoRedefine/>
    <w:pPr>
      <w:widowControl w:val="0"/>
      <w:tabs>
        <w:tab w:val="left" w:pos="1134"/>
      </w:tabs>
      <w:snapToGrid w:val="0"/>
    </w:pPr>
    <w:rPr>
      <w:rFonts w:eastAsia="Times New Roman"/>
      <w:b/>
      <w:lang w:val="en-US"/>
    </w:rPr>
  </w:style>
  <w:style w:type="paragraph" w:styleId="FootnoteText">
    <w:name w:val="footnote text"/>
    <w:basedOn w:val="Normal"/>
    <w:semiHidden/>
    <w:rPr>
      <w:sz w:val="20"/>
      <w:szCs w:val="20"/>
      <w:lang w:val="pl-PL"/>
    </w:rPr>
  </w:style>
  <w:style w:type="character" w:styleId="FootnoteReference">
    <w:name w:val="footnote reference"/>
    <w:semiHidden/>
    <w:rPr>
      <w:vertAlign w:val="superscript"/>
    </w:rPr>
  </w:style>
  <w:style w:type="character" w:customStyle="1" w:styleId="longdesc1">
    <w:name w:val="long_desc1"/>
    <w:rPr>
      <w:rFonts w:ascii="Verdana" w:hAnsi="Verdana" w:hint="default"/>
      <w:strike w:val="0"/>
      <w:dstrike w:val="0"/>
      <w:color w:val="000000"/>
      <w:sz w:val="13"/>
      <w:szCs w:val="13"/>
      <w:u w:val="none"/>
      <w:effect w:val="none"/>
    </w:rPr>
  </w:style>
  <w:style w:type="paragraph" w:styleId="BodyTextIndent">
    <w:name w:val="Body Text Indent"/>
    <w:basedOn w:val="Normal"/>
    <w:pPr>
      <w:autoSpaceDE w:val="0"/>
      <w:autoSpaceDN w:val="0"/>
      <w:adjustRightInd w:val="0"/>
      <w:ind w:left="550"/>
    </w:pPr>
    <w:rPr>
      <w:rFonts w:eastAsia="Times New Roman" w:cs="Arial"/>
      <w:i/>
      <w:iCs/>
      <w:lang w:val="en-US"/>
    </w:rPr>
  </w:style>
  <w:style w:type="paragraph" w:styleId="BodyTextIndent3">
    <w:name w:val="Body Text Indent 3"/>
    <w:basedOn w:val="Normal"/>
    <w:pPr>
      <w:tabs>
        <w:tab w:val="num" w:pos="1440"/>
      </w:tabs>
      <w:autoSpaceDE w:val="0"/>
      <w:autoSpaceDN w:val="0"/>
      <w:adjustRightInd w:val="0"/>
      <w:ind w:left="900"/>
      <w:jc w:val="both"/>
    </w:pPr>
    <w:rPr>
      <w:rFonts w:eastAsia="Times New Roman" w:cs="Arial"/>
      <w:i/>
      <w:iCs/>
      <w:lang w:val="en-US"/>
    </w:rPr>
  </w:style>
  <w:style w:type="paragraph" w:styleId="Title">
    <w:name w:val="Title"/>
    <w:basedOn w:val="Normal"/>
    <w:next w:val="Normal"/>
    <w:link w:val="TitleChar"/>
    <w:uiPriority w:val="10"/>
    <w:qFormat/>
    <w:rsid w:val="00A809E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BodyText2">
    <w:name w:val="Body Text 2"/>
    <w:basedOn w:val="Normal"/>
    <w:pPr>
      <w:tabs>
        <w:tab w:val="left" w:pos="1134"/>
      </w:tabs>
      <w:jc w:val="both"/>
    </w:pPr>
    <w:rPr>
      <w:b/>
      <w:bCs/>
    </w:rPr>
  </w:style>
  <w:style w:type="paragraph" w:customStyle="1" w:styleId="DraftTextnumbering">
    <w:name w:val="Draft Text numbering"/>
    <w:basedOn w:val="Heading2"/>
    <w:pPr>
      <w:numPr>
        <w:numId w:val="2"/>
      </w:numPr>
      <w:tabs>
        <w:tab w:val="num" w:pos="-1418"/>
      </w:tabs>
      <w:ind w:left="0" w:firstLine="0"/>
    </w:pPr>
    <w:rPr>
      <w:rFonts w:eastAsia="Times New Roman" w:cs="Times New Roman"/>
      <w:b w:val="0"/>
      <w:bCs w:val="0"/>
      <w:i/>
      <w:iCs/>
    </w:rPr>
  </w:style>
  <w:style w:type="paragraph" w:styleId="Caption">
    <w:name w:val="caption"/>
    <w:basedOn w:val="Normal"/>
    <w:next w:val="Normal"/>
    <w:pPr>
      <w:jc w:val="center"/>
    </w:pPr>
    <w:rPr>
      <w:rFonts w:eastAsia="Times New Roman"/>
      <w:b/>
      <w:bCs/>
      <w:sz w:val="20"/>
      <w:szCs w:val="20"/>
    </w:rPr>
  </w:style>
  <w:style w:type="paragraph" w:styleId="BlockText">
    <w:name w:val="Block Text"/>
    <w:basedOn w:val="Normal"/>
    <w:pPr>
      <w:autoSpaceDE w:val="0"/>
      <w:autoSpaceDN w:val="0"/>
      <w:adjustRightInd w:val="0"/>
      <w:ind w:left="1080" w:right="639"/>
      <w:jc w:val="both"/>
    </w:pPr>
    <w:rPr>
      <w:rFonts w:eastAsia="Times New Roman"/>
      <w:i/>
      <w:iCs/>
      <w:color w:val="000000"/>
      <w:lang w:val="en-US"/>
    </w:rPr>
  </w:style>
  <w:style w:type="paragraph" w:customStyle="1" w:styleId="DefinitionTerm">
    <w:name w:val="Definition Term"/>
    <w:basedOn w:val="Normal"/>
    <w:next w:val="Normal"/>
    <w:pPr>
      <w:widowControl w:val="0"/>
    </w:pPr>
    <w:rPr>
      <w:rFonts w:ascii="Times New Roman" w:eastAsia="Times New Roman" w:hAnsi="Times New Roman"/>
      <w:snapToGrid w:val="0"/>
      <w:sz w:val="24"/>
    </w:rPr>
  </w:style>
  <w:style w:type="paragraph" w:customStyle="1" w:styleId="Docpara">
    <w:name w:val="Docpara"/>
    <w:basedOn w:val="Normal"/>
    <w:pPr>
      <w:tabs>
        <w:tab w:val="left" w:pos="0"/>
        <w:tab w:val="left" w:pos="1020"/>
        <w:tab w:val="left" w:pos="1758"/>
        <w:tab w:val="left" w:pos="2520"/>
        <w:tab w:val="left" w:pos="6480"/>
      </w:tabs>
      <w:suppressAutoHyphens/>
      <w:jc w:val="both"/>
    </w:pPr>
    <w:rPr>
      <w:rFonts w:eastAsia="Times New Roman"/>
      <w:spacing w:val="-2"/>
    </w:rPr>
  </w:style>
  <w:style w:type="paragraph" w:customStyle="1" w:styleId="numberpara">
    <w:name w:val="numberpara"/>
    <w:basedOn w:val="Normal"/>
    <w:pPr>
      <w:spacing w:after="240"/>
      <w:jc w:val="both"/>
    </w:pPr>
    <w:rPr>
      <w:rFonts w:eastAsia="Times New Roman"/>
    </w:rPr>
  </w:style>
  <w:style w:type="paragraph" w:styleId="BodyTextFirstIndent">
    <w:name w:val="Body Text First Indent"/>
    <w:basedOn w:val="BodyText"/>
    <w:pPr>
      <w:tabs>
        <w:tab w:val="clear" w:pos="1140"/>
      </w:tabs>
      <w:ind w:firstLine="210"/>
      <w:jc w:val="left"/>
    </w:pPr>
    <w:rPr>
      <w:rFonts w:cs="Times New Roman"/>
      <w:b/>
      <w:bCs w:val="0"/>
      <w:caps/>
      <w:sz w:val="22"/>
    </w:rPr>
  </w:style>
  <w:style w:type="paragraph" w:styleId="Date">
    <w:name w:val="Date"/>
    <w:basedOn w:val="Normal"/>
    <w:next w:val="Normal"/>
    <w:rPr>
      <w:rFonts w:cs="Arial"/>
      <w:lang w:val="en-US"/>
    </w:rPr>
  </w:style>
  <w:style w:type="paragraph" w:customStyle="1" w:styleId="WW-BodyText2">
    <w:name w:val="WW-Body Text 2"/>
    <w:basedOn w:val="Normal"/>
    <w:pPr>
      <w:widowControl w:val="0"/>
      <w:suppressAutoHyphens/>
      <w:spacing w:after="120"/>
      <w:jc w:val="both"/>
    </w:pPr>
    <w:rPr>
      <w:rFonts w:eastAsia="Times New Roman"/>
      <w:lang w:eastAsia="ar-SA"/>
    </w:rPr>
  </w:style>
  <w:style w:type="character" w:styleId="Hyperlink">
    <w:name w:val="Hyperlink"/>
    <w:rPr>
      <w:color w:val="0000FF"/>
      <w:u w:val="single"/>
    </w:rPr>
  </w:style>
  <w:style w:type="paragraph" w:customStyle="1" w:styleId="Style1">
    <w:name w:val="Style1"/>
    <w:basedOn w:val="Heading3"/>
    <w:pPr>
      <w:tabs>
        <w:tab w:val="left" w:pos="849"/>
        <w:tab w:val="left" w:pos="1246"/>
        <w:tab w:val="left" w:pos="1756"/>
        <w:tab w:val="left" w:pos="2880"/>
      </w:tabs>
    </w:pPr>
    <w:rPr>
      <w:rFonts w:eastAsia="SimSun" w:cs="Arial"/>
      <w:b w:val="0"/>
      <w:bCs w:val="0"/>
      <w:lang w:eastAsia="zh-CN"/>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rPr>
  </w:style>
  <w:style w:type="character" w:styleId="Strong">
    <w:name w:val="Strong"/>
    <w:uiPriority w:val="22"/>
    <w:qFormat/>
    <w:rsid w:val="00A809EC"/>
    <w:rPr>
      <w:b/>
      <w:bCs/>
    </w:rPr>
  </w:style>
  <w:style w:type="paragraph" w:customStyle="1" w:styleId="BodyText0">
    <w:name w:val="_Body Text"/>
    <w:basedOn w:val="BodyText"/>
    <w:rsid w:val="00CC1E5D"/>
    <w:pPr>
      <w:tabs>
        <w:tab w:val="center" w:pos="4513"/>
      </w:tabs>
      <w:suppressAutoHyphens/>
    </w:pPr>
    <w:rPr>
      <w:sz w:val="22"/>
    </w:rPr>
  </w:style>
  <w:style w:type="paragraph" w:customStyle="1" w:styleId="BodyTextNumbered">
    <w:name w:val="_Body Text Numbered"/>
    <w:basedOn w:val="BodyText0"/>
    <w:rsid w:val="00F77C9A"/>
    <w:pPr>
      <w:numPr>
        <w:numId w:val="3"/>
      </w:numPr>
    </w:pPr>
  </w:style>
  <w:style w:type="paragraph" w:customStyle="1" w:styleId="Action">
    <w:name w:val="_Action"/>
    <w:basedOn w:val="Normal"/>
    <w:next w:val="Normal"/>
    <w:rsid w:val="00C25D7E"/>
    <w:pPr>
      <w:numPr>
        <w:numId w:val="5"/>
      </w:numPr>
      <w:tabs>
        <w:tab w:val="left" w:pos="680"/>
        <w:tab w:val="left" w:pos="2041"/>
        <w:tab w:val="left" w:pos="2722"/>
        <w:tab w:val="left" w:pos="3402"/>
      </w:tabs>
      <w:spacing w:after="120"/>
      <w:outlineLvl w:val="0"/>
    </w:pPr>
    <w:rPr>
      <w:rFonts w:eastAsia="MS Mincho"/>
      <w:color w:val="0000FF"/>
      <w:lang w:eastAsia="ja-JP"/>
    </w:rPr>
  </w:style>
  <w:style w:type="paragraph" w:customStyle="1" w:styleId="BodyTextBullet">
    <w:name w:val="_Body Text Bullet"/>
    <w:basedOn w:val="BodyText0"/>
    <w:rsid w:val="00F77C9A"/>
    <w:pPr>
      <w:numPr>
        <w:numId w:val="4"/>
      </w:numPr>
    </w:pPr>
  </w:style>
  <w:style w:type="paragraph" w:customStyle="1" w:styleId="Style">
    <w:name w:val="Style"/>
    <w:rsid w:val="001F4E70"/>
    <w:pPr>
      <w:widowControl w:val="0"/>
      <w:autoSpaceDE w:val="0"/>
      <w:autoSpaceDN w:val="0"/>
      <w:adjustRightInd w:val="0"/>
    </w:pPr>
    <w:rPr>
      <w:rFonts w:eastAsia="Times New Roman"/>
      <w:sz w:val="24"/>
      <w:szCs w:val="24"/>
      <w:lang w:val="en-US"/>
    </w:rPr>
  </w:style>
  <w:style w:type="character" w:styleId="CommentReference">
    <w:name w:val="annotation reference"/>
    <w:uiPriority w:val="99"/>
    <w:rsid w:val="00D078D7"/>
    <w:rPr>
      <w:sz w:val="16"/>
      <w:szCs w:val="16"/>
    </w:rPr>
  </w:style>
  <w:style w:type="paragraph" w:styleId="CommentText">
    <w:name w:val="annotation text"/>
    <w:basedOn w:val="Normal"/>
    <w:link w:val="CommentTextChar"/>
    <w:uiPriority w:val="99"/>
    <w:rsid w:val="00D078D7"/>
    <w:rPr>
      <w:sz w:val="20"/>
      <w:szCs w:val="20"/>
    </w:rPr>
  </w:style>
  <w:style w:type="paragraph" w:styleId="CommentSubject">
    <w:name w:val="annotation subject"/>
    <w:basedOn w:val="CommentText"/>
    <w:next w:val="CommentText"/>
    <w:semiHidden/>
    <w:rsid w:val="00D078D7"/>
    <w:rPr>
      <w:b/>
      <w:bCs/>
    </w:rPr>
  </w:style>
  <w:style w:type="paragraph" w:customStyle="1" w:styleId="TopHeading">
    <w:name w:val="_Top Heading"/>
    <w:basedOn w:val="MainHeading"/>
    <w:rsid w:val="00AA229A"/>
  </w:style>
  <w:style w:type="paragraph" w:customStyle="1" w:styleId="MainHeading">
    <w:name w:val="_Main Heading"/>
    <w:basedOn w:val="Normal"/>
    <w:next w:val="SubHeading"/>
    <w:rsid w:val="00911892"/>
    <w:pPr>
      <w:spacing w:after="240"/>
      <w:jc w:val="center"/>
      <w:outlineLvl w:val="0"/>
    </w:pPr>
    <w:rPr>
      <w:rFonts w:ascii="Arial Bold" w:hAnsi="Arial Bold"/>
      <w:b/>
      <w:caps/>
      <w:sz w:val="28"/>
      <w:szCs w:val="28"/>
    </w:rPr>
  </w:style>
  <w:style w:type="paragraph" w:customStyle="1" w:styleId="SubHeading">
    <w:name w:val="_Sub Heading"/>
    <w:basedOn w:val="MainHeading"/>
    <w:next w:val="BodyText"/>
    <w:rsid w:val="001F5EC9"/>
    <w:pPr>
      <w:keepNext/>
      <w:tabs>
        <w:tab w:val="num" w:pos="1080"/>
      </w:tabs>
      <w:spacing w:before="120" w:after="120"/>
      <w:jc w:val="left"/>
      <w:outlineLvl w:val="1"/>
    </w:pPr>
    <w:rPr>
      <w:b w:val="0"/>
      <w:color w:val="000000"/>
      <w:sz w:val="24"/>
    </w:rPr>
  </w:style>
  <w:style w:type="paragraph" w:customStyle="1" w:styleId="SubHeading2">
    <w:name w:val="_Sub_Heading2"/>
    <w:basedOn w:val="SubHeading"/>
    <w:next w:val="BodyTextNumbered"/>
    <w:rsid w:val="001F5EC9"/>
    <w:rPr>
      <w:rFonts w:ascii="Arial" w:hAnsi="Arial"/>
      <w:b/>
      <w:caps w:val="0"/>
      <w:szCs w:val="24"/>
      <w:lang w:val="en-US"/>
    </w:rPr>
  </w:style>
  <w:style w:type="table" w:styleId="TableGrid">
    <w:name w:val="Table Grid"/>
    <w:basedOn w:val="TableNormal"/>
    <w:uiPriority w:val="59"/>
    <w:rsid w:val="00515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
    <w:name w:val="_Decision"/>
    <w:basedOn w:val="Normal"/>
    <w:next w:val="Normal"/>
    <w:rsid w:val="00C25D7E"/>
    <w:pPr>
      <w:numPr>
        <w:numId w:val="6"/>
      </w:numPr>
      <w:tabs>
        <w:tab w:val="left" w:pos="680"/>
        <w:tab w:val="left" w:pos="2041"/>
        <w:tab w:val="left" w:pos="2722"/>
        <w:tab w:val="left" w:pos="3402"/>
      </w:tabs>
      <w:spacing w:after="120"/>
      <w:outlineLvl w:val="0"/>
    </w:pPr>
    <w:rPr>
      <w:rFonts w:eastAsia="MS Mincho"/>
      <w:color w:val="339966"/>
      <w:lang w:eastAsia="ja-JP"/>
    </w:rPr>
  </w:style>
  <w:style w:type="paragraph" w:styleId="TOC1">
    <w:name w:val="toc 1"/>
    <w:basedOn w:val="Normal"/>
    <w:next w:val="Normal"/>
    <w:autoRedefine/>
    <w:uiPriority w:val="39"/>
    <w:rsid w:val="00CC1E5D"/>
  </w:style>
  <w:style w:type="paragraph" w:customStyle="1" w:styleId="Briefing">
    <w:name w:val="_Briefing"/>
    <w:basedOn w:val="BodyText0"/>
    <w:rsid w:val="00CC1E5D"/>
    <w:pPr>
      <w:pBdr>
        <w:top w:val="single" w:sz="4" w:space="1" w:color="0000FF"/>
        <w:left w:val="single" w:sz="4" w:space="4" w:color="0000FF"/>
        <w:bottom w:val="single" w:sz="4" w:space="1" w:color="0000FF"/>
        <w:right w:val="single" w:sz="4" w:space="4" w:color="0000FF"/>
      </w:pBdr>
      <w:tabs>
        <w:tab w:val="left" w:pos="0"/>
        <w:tab w:val="num" w:pos="720"/>
        <w:tab w:val="left" w:pos="1344"/>
        <w:tab w:val="left" w:pos="1620"/>
        <w:tab w:val="left" w:pos="2844"/>
        <w:tab w:val="left" w:pos="7344"/>
        <w:tab w:val="left" w:pos="7920"/>
      </w:tabs>
      <w:spacing w:before="120"/>
    </w:pPr>
    <w:rPr>
      <w:color w:val="0000FF"/>
      <w:spacing w:val="-2"/>
    </w:rPr>
  </w:style>
  <w:style w:type="character" w:customStyle="1" w:styleId="Addedtext">
    <w:name w:val="_Added text"/>
    <w:rsid w:val="007974B2"/>
    <w:rPr>
      <w:color w:val="008000"/>
      <w:u w:val="dash"/>
    </w:rPr>
  </w:style>
  <w:style w:type="character" w:customStyle="1" w:styleId="Deletedtext">
    <w:name w:val="_Deleted text"/>
    <w:rsid w:val="005071A2"/>
    <w:rPr>
      <w:strike/>
      <w:dstrike w:val="0"/>
      <w:color w:val="FF0000"/>
    </w:rPr>
  </w:style>
  <w:style w:type="paragraph" w:customStyle="1" w:styleId="Pending">
    <w:name w:val="_Pending"/>
    <w:basedOn w:val="Normal"/>
    <w:next w:val="Normal"/>
    <w:rsid w:val="00DB57AF"/>
    <w:pPr>
      <w:numPr>
        <w:numId w:val="7"/>
      </w:numPr>
      <w:tabs>
        <w:tab w:val="left" w:pos="680"/>
        <w:tab w:val="left" w:pos="2041"/>
        <w:tab w:val="left" w:pos="2722"/>
        <w:tab w:val="left" w:pos="3402"/>
      </w:tabs>
      <w:spacing w:after="120"/>
      <w:outlineLvl w:val="0"/>
    </w:pPr>
    <w:rPr>
      <w:rFonts w:eastAsia="MS Mincho"/>
      <w:color w:val="FF0000"/>
      <w:lang w:eastAsia="ja-JP"/>
    </w:rPr>
  </w:style>
  <w:style w:type="paragraph" w:customStyle="1" w:styleId="SubHeading3">
    <w:name w:val="_Sub_Heading3"/>
    <w:basedOn w:val="SubHeading2"/>
    <w:rsid w:val="001F5EC9"/>
    <w:rPr>
      <w:rFonts w:eastAsia="MS Mincho"/>
      <w:noProof/>
      <w:sz w:val="22"/>
    </w:rPr>
  </w:style>
  <w:style w:type="paragraph" w:customStyle="1" w:styleId="SubHeading4">
    <w:name w:val="_Sub_Heading4"/>
    <w:basedOn w:val="SubHeading3"/>
    <w:rsid w:val="001F5EC9"/>
    <w:rPr>
      <w:sz w:val="20"/>
    </w:rPr>
  </w:style>
  <w:style w:type="paragraph" w:styleId="TOC2">
    <w:name w:val="toc 2"/>
    <w:basedOn w:val="Normal"/>
    <w:next w:val="Normal"/>
    <w:uiPriority w:val="39"/>
    <w:rsid w:val="003375F4"/>
    <w:pPr>
      <w:tabs>
        <w:tab w:val="left" w:pos="1134"/>
        <w:tab w:val="right" w:leader="dot" w:pos="9072"/>
      </w:tabs>
      <w:ind w:left="567"/>
      <w:jc w:val="both"/>
    </w:pPr>
    <w:rPr>
      <w:rFonts w:eastAsia="Times New Roman"/>
      <w:noProof/>
      <w:sz w:val="20"/>
      <w:szCs w:val="20"/>
      <w:lang w:eastAsia="en-GB"/>
    </w:rPr>
  </w:style>
  <w:style w:type="paragraph" w:customStyle="1" w:styleId="Bullet2">
    <w:name w:val="Bullet 2"/>
    <w:basedOn w:val="Normal"/>
    <w:next w:val="Normal"/>
    <w:rsid w:val="003375F4"/>
    <w:pPr>
      <w:numPr>
        <w:numId w:val="8"/>
      </w:numPr>
      <w:tabs>
        <w:tab w:val="clear" w:pos="567"/>
      </w:tabs>
      <w:ind w:left="1134"/>
      <w:jc w:val="both"/>
    </w:pPr>
    <w:rPr>
      <w:rFonts w:ascii="Times New Roman" w:eastAsia="Times New Roman" w:hAnsi="Times New Roman"/>
      <w:sz w:val="24"/>
      <w:szCs w:val="20"/>
      <w:lang w:eastAsia="en-GB"/>
    </w:rPr>
  </w:style>
  <w:style w:type="paragraph" w:customStyle="1" w:styleId="Bullet3">
    <w:name w:val="Bullet 3"/>
    <w:basedOn w:val="Normal"/>
    <w:rsid w:val="003375F4"/>
    <w:pPr>
      <w:numPr>
        <w:numId w:val="9"/>
      </w:numPr>
      <w:tabs>
        <w:tab w:val="clear" w:pos="567"/>
        <w:tab w:val="num" w:pos="-459"/>
      </w:tabs>
      <w:ind w:left="1701"/>
      <w:jc w:val="both"/>
    </w:pPr>
    <w:rPr>
      <w:rFonts w:ascii="Times New Roman" w:eastAsia="Times New Roman" w:hAnsi="Times New Roman"/>
      <w:sz w:val="24"/>
      <w:szCs w:val="20"/>
      <w:lang w:eastAsia="en-GB"/>
    </w:rPr>
  </w:style>
  <w:style w:type="paragraph" w:customStyle="1" w:styleId="Appendix1">
    <w:name w:val="Appendix1"/>
    <w:basedOn w:val="Heading1"/>
    <w:next w:val="Normal"/>
    <w:rsid w:val="003375F4"/>
    <w:pPr>
      <w:widowControl w:val="0"/>
      <w:numPr>
        <w:numId w:val="10"/>
      </w:numPr>
      <w:tabs>
        <w:tab w:val="right" w:pos="8789"/>
      </w:tabs>
      <w:jc w:val="both"/>
      <w:outlineLvl w:val="9"/>
    </w:pPr>
    <w:rPr>
      <w:rFonts w:ascii="Times New Roman" w:eastAsia="Times New Roman" w:hAnsi="Times New Roman" w:cs="Times New Roman"/>
      <w:caps/>
      <w:sz w:val="24"/>
      <w:szCs w:val="20"/>
      <w:lang w:eastAsia="en-GB"/>
    </w:rPr>
  </w:style>
  <w:style w:type="paragraph" w:customStyle="1" w:styleId="Appendix2">
    <w:name w:val="Appendix2"/>
    <w:basedOn w:val="Heading2"/>
    <w:next w:val="Normal"/>
    <w:rsid w:val="003375F4"/>
    <w:pPr>
      <w:widowControl w:val="0"/>
      <w:tabs>
        <w:tab w:val="left" w:pos="851"/>
        <w:tab w:val="left" w:pos="992"/>
        <w:tab w:val="num" w:pos="2268"/>
        <w:tab w:val="right" w:pos="8789"/>
      </w:tabs>
      <w:spacing w:before="480"/>
      <w:ind w:left="2268" w:hanging="2268"/>
      <w:outlineLvl w:val="9"/>
    </w:pPr>
    <w:rPr>
      <w:rFonts w:ascii="Times New Roman" w:eastAsia="Times New Roman" w:hAnsi="Times New Roman" w:cs="Times New Roman"/>
      <w:bCs w:val="0"/>
      <w:i/>
      <w:iCs/>
      <w:sz w:val="24"/>
      <w:szCs w:val="20"/>
      <w:lang w:val="en-US" w:eastAsia="en-GB"/>
    </w:rPr>
  </w:style>
  <w:style w:type="paragraph" w:customStyle="1" w:styleId="Appendix3">
    <w:name w:val="Appendix3"/>
    <w:basedOn w:val="Heading3"/>
    <w:next w:val="Normal"/>
    <w:rsid w:val="003375F4"/>
    <w:pPr>
      <w:widowControl w:val="0"/>
      <w:tabs>
        <w:tab w:val="left" w:pos="851"/>
        <w:tab w:val="left" w:pos="993"/>
        <w:tab w:val="num" w:pos="2268"/>
        <w:tab w:val="right" w:pos="8789"/>
      </w:tabs>
      <w:spacing w:before="360"/>
      <w:ind w:left="2268" w:hanging="2268"/>
      <w:outlineLvl w:val="9"/>
    </w:pPr>
    <w:rPr>
      <w:rFonts w:ascii="Times New Roman" w:hAnsi="Times New Roman"/>
      <w:bCs w:val="0"/>
      <w:sz w:val="24"/>
      <w:szCs w:val="20"/>
      <w:lang w:val="en-US" w:eastAsia="en-GB"/>
    </w:rPr>
  </w:style>
  <w:style w:type="paragraph" w:customStyle="1" w:styleId="Confidentiality">
    <w:name w:val="Confidentiality"/>
    <w:basedOn w:val="Normal"/>
    <w:rsid w:val="003375F4"/>
    <w:pPr>
      <w:tabs>
        <w:tab w:val="center" w:pos="4153"/>
        <w:tab w:val="right" w:pos="8306"/>
      </w:tabs>
      <w:spacing w:before="60"/>
      <w:jc w:val="right"/>
    </w:pPr>
    <w:rPr>
      <w:rFonts w:eastAsia="Times New Roman"/>
      <w:b/>
      <w:i/>
      <w:noProof/>
      <w:sz w:val="20"/>
      <w:szCs w:val="20"/>
      <w:lang w:eastAsia="en-GB"/>
    </w:rPr>
  </w:style>
  <w:style w:type="paragraph" w:customStyle="1" w:styleId="Header2">
    <w:name w:val="Header 2"/>
    <w:basedOn w:val="Header"/>
    <w:rsid w:val="003375F4"/>
    <w:pPr>
      <w:tabs>
        <w:tab w:val="clear" w:pos="4320"/>
        <w:tab w:val="clear" w:pos="8640"/>
        <w:tab w:val="center" w:pos="4153"/>
        <w:tab w:val="right" w:pos="8306"/>
      </w:tabs>
      <w:spacing w:before="120" w:after="0"/>
      <w:jc w:val="right"/>
    </w:pPr>
    <w:rPr>
      <w:rFonts w:eastAsia="Times New Roman" w:cs="Times New Roman"/>
      <w:b/>
      <w:i/>
      <w:noProof/>
      <w:szCs w:val="20"/>
      <w:lang w:val="en-AU" w:eastAsia="en-GB"/>
    </w:rPr>
  </w:style>
  <w:style w:type="character" w:customStyle="1" w:styleId="CommentTextChar">
    <w:name w:val="Comment Text Char"/>
    <w:link w:val="CommentText"/>
    <w:uiPriority w:val="99"/>
    <w:rsid w:val="003375F4"/>
    <w:rPr>
      <w:rFonts w:ascii="Arial" w:hAnsi="Arial"/>
      <w:lang w:eastAsia="zh-CN"/>
    </w:rPr>
  </w:style>
  <w:style w:type="character" w:customStyle="1" w:styleId="Heading2Char">
    <w:name w:val="Heading 2 Char"/>
    <w:aliases w:val="H2 Char,H2 Car Char"/>
    <w:basedOn w:val="DefaultParagraphFont"/>
    <w:link w:val="Heading2"/>
    <w:uiPriority w:val="9"/>
    <w:rsid w:val="00A809EC"/>
    <w:rPr>
      <w:rFonts w:asciiTheme="majorHAnsi" w:eastAsiaTheme="majorEastAsia" w:hAnsiTheme="majorHAnsi" w:cstheme="majorBidi"/>
      <w:b/>
      <w:bCs/>
      <w:sz w:val="26"/>
      <w:szCs w:val="26"/>
    </w:rPr>
  </w:style>
  <w:style w:type="character" w:customStyle="1" w:styleId="HeaderChar">
    <w:name w:val="Header Char"/>
    <w:basedOn w:val="DefaultParagraphFont"/>
    <w:link w:val="Header"/>
    <w:uiPriority w:val="99"/>
    <w:rsid w:val="001E47C0"/>
    <w:rPr>
      <w:rFonts w:ascii="Arial" w:hAnsi="Arial" w:cs="Arial"/>
      <w:szCs w:val="22"/>
      <w:lang w:val="fr-CH" w:eastAsia="zh-CN"/>
    </w:rPr>
  </w:style>
  <w:style w:type="paragraph" w:styleId="ListParagraph">
    <w:name w:val="List Paragraph"/>
    <w:basedOn w:val="Normal"/>
    <w:uiPriority w:val="34"/>
    <w:qFormat/>
    <w:rsid w:val="00A809EC"/>
    <w:pPr>
      <w:ind w:left="720"/>
      <w:contextualSpacing/>
    </w:pPr>
  </w:style>
  <w:style w:type="paragraph" w:styleId="TOC3">
    <w:name w:val="toc 3"/>
    <w:basedOn w:val="Normal"/>
    <w:next w:val="Normal"/>
    <w:autoRedefine/>
    <w:uiPriority w:val="39"/>
    <w:rsid w:val="00555AE0"/>
    <w:pPr>
      <w:ind w:left="440"/>
    </w:pPr>
  </w:style>
  <w:style w:type="paragraph" w:styleId="TOC4">
    <w:name w:val="toc 4"/>
    <w:basedOn w:val="Normal"/>
    <w:next w:val="Normal"/>
    <w:autoRedefine/>
    <w:rsid w:val="00555AE0"/>
    <w:pPr>
      <w:ind w:left="660"/>
    </w:pPr>
  </w:style>
  <w:style w:type="paragraph" w:styleId="TOC5">
    <w:name w:val="toc 5"/>
    <w:basedOn w:val="Normal"/>
    <w:next w:val="Normal"/>
    <w:autoRedefine/>
    <w:rsid w:val="00555AE0"/>
    <w:pPr>
      <w:ind w:left="880"/>
    </w:pPr>
  </w:style>
  <w:style w:type="paragraph" w:styleId="TOC6">
    <w:name w:val="toc 6"/>
    <w:basedOn w:val="Normal"/>
    <w:next w:val="Normal"/>
    <w:autoRedefine/>
    <w:rsid w:val="00555AE0"/>
    <w:pPr>
      <w:ind w:left="1100"/>
    </w:pPr>
  </w:style>
  <w:style w:type="paragraph" w:styleId="TOC7">
    <w:name w:val="toc 7"/>
    <w:basedOn w:val="Normal"/>
    <w:next w:val="Normal"/>
    <w:autoRedefine/>
    <w:rsid w:val="00555AE0"/>
    <w:pPr>
      <w:ind w:left="1320"/>
    </w:pPr>
  </w:style>
  <w:style w:type="paragraph" w:styleId="TOC8">
    <w:name w:val="toc 8"/>
    <w:basedOn w:val="Normal"/>
    <w:next w:val="Normal"/>
    <w:autoRedefine/>
    <w:rsid w:val="00555AE0"/>
    <w:pPr>
      <w:ind w:left="1540"/>
    </w:pPr>
  </w:style>
  <w:style w:type="paragraph" w:styleId="TOC9">
    <w:name w:val="toc 9"/>
    <w:basedOn w:val="Normal"/>
    <w:next w:val="Normal"/>
    <w:autoRedefine/>
    <w:rsid w:val="00555AE0"/>
    <w:pPr>
      <w:ind w:left="1760"/>
    </w:pPr>
  </w:style>
  <w:style w:type="character" w:customStyle="1" w:styleId="Heading1Char">
    <w:name w:val="Heading 1 Char"/>
    <w:aliases w:val="X. TITRE Char,H1 Char"/>
    <w:basedOn w:val="DefaultParagraphFont"/>
    <w:link w:val="Heading1"/>
    <w:uiPriority w:val="9"/>
    <w:rsid w:val="00A809EC"/>
    <w:rPr>
      <w:rFonts w:asciiTheme="majorHAnsi" w:eastAsiaTheme="majorEastAsia" w:hAnsiTheme="majorHAnsi" w:cstheme="majorBidi"/>
      <w:b/>
      <w:bCs/>
      <w:sz w:val="28"/>
      <w:szCs w:val="28"/>
    </w:rPr>
  </w:style>
  <w:style w:type="character" w:customStyle="1" w:styleId="Heading3Char">
    <w:name w:val="Heading 3 Char"/>
    <w:aliases w:val="H3 Char"/>
    <w:basedOn w:val="DefaultParagraphFont"/>
    <w:link w:val="Heading3"/>
    <w:uiPriority w:val="9"/>
    <w:rsid w:val="00A809EC"/>
    <w:rPr>
      <w:rFonts w:asciiTheme="majorHAnsi" w:eastAsiaTheme="majorEastAsia" w:hAnsiTheme="majorHAnsi" w:cstheme="majorBidi"/>
      <w:b/>
      <w:bCs/>
    </w:rPr>
  </w:style>
  <w:style w:type="character" w:customStyle="1" w:styleId="Heading4Char">
    <w:name w:val="Heading 4 Char"/>
    <w:aliases w:val="H4 Char"/>
    <w:basedOn w:val="DefaultParagraphFont"/>
    <w:link w:val="Heading4"/>
    <w:uiPriority w:val="9"/>
    <w:rsid w:val="00A809E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809E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A809E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A809E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809E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A809EC"/>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A809E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809E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809EC"/>
    <w:rPr>
      <w:rFonts w:asciiTheme="majorHAnsi" w:eastAsiaTheme="majorEastAsia" w:hAnsiTheme="majorHAnsi" w:cstheme="majorBidi"/>
      <w:i/>
      <w:iCs/>
      <w:spacing w:val="13"/>
      <w:sz w:val="24"/>
      <w:szCs w:val="24"/>
    </w:rPr>
  </w:style>
  <w:style w:type="character" w:styleId="Emphasis">
    <w:name w:val="Emphasis"/>
    <w:uiPriority w:val="20"/>
    <w:qFormat/>
    <w:rsid w:val="00A809EC"/>
    <w:rPr>
      <w:b/>
      <w:bCs/>
      <w:i/>
      <w:iCs/>
      <w:spacing w:val="10"/>
      <w:bdr w:val="none" w:sz="0" w:space="0" w:color="auto"/>
      <w:shd w:val="clear" w:color="auto" w:fill="auto"/>
    </w:rPr>
  </w:style>
  <w:style w:type="paragraph" w:styleId="NoSpacing">
    <w:name w:val="No Spacing"/>
    <w:basedOn w:val="Normal"/>
    <w:uiPriority w:val="1"/>
    <w:qFormat/>
    <w:rsid w:val="00A809EC"/>
    <w:pPr>
      <w:spacing w:after="0" w:line="240" w:lineRule="auto"/>
    </w:pPr>
  </w:style>
  <w:style w:type="paragraph" w:styleId="Quote">
    <w:name w:val="Quote"/>
    <w:basedOn w:val="Normal"/>
    <w:next w:val="Normal"/>
    <w:link w:val="QuoteChar"/>
    <w:uiPriority w:val="29"/>
    <w:qFormat/>
    <w:rsid w:val="00A809EC"/>
    <w:pPr>
      <w:spacing w:before="200" w:after="0"/>
      <w:ind w:left="360" w:right="360"/>
    </w:pPr>
    <w:rPr>
      <w:i/>
      <w:iCs/>
    </w:rPr>
  </w:style>
  <w:style w:type="character" w:customStyle="1" w:styleId="QuoteChar">
    <w:name w:val="Quote Char"/>
    <w:basedOn w:val="DefaultParagraphFont"/>
    <w:link w:val="Quote"/>
    <w:uiPriority w:val="29"/>
    <w:rsid w:val="00A809EC"/>
    <w:rPr>
      <w:i/>
      <w:iCs/>
    </w:rPr>
  </w:style>
  <w:style w:type="paragraph" w:styleId="IntenseQuote">
    <w:name w:val="Intense Quote"/>
    <w:basedOn w:val="Normal"/>
    <w:next w:val="Normal"/>
    <w:link w:val="IntenseQuoteChar"/>
    <w:uiPriority w:val="30"/>
    <w:qFormat/>
    <w:rsid w:val="00A809E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09EC"/>
    <w:rPr>
      <w:b/>
      <w:bCs/>
      <w:i/>
      <w:iCs/>
    </w:rPr>
  </w:style>
  <w:style w:type="character" w:styleId="SubtleEmphasis">
    <w:name w:val="Subtle Emphasis"/>
    <w:uiPriority w:val="19"/>
    <w:qFormat/>
    <w:rsid w:val="00A809EC"/>
    <w:rPr>
      <w:i/>
      <w:iCs/>
    </w:rPr>
  </w:style>
  <w:style w:type="character" w:styleId="IntenseEmphasis">
    <w:name w:val="Intense Emphasis"/>
    <w:uiPriority w:val="21"/>
    <w:qFormat/>
    <w:rsid w:val="00A809EC"/>
    <w:rPr>
      <w:b/>
      <w:bCs/>
    </w:rPr>
  </w:style>
  <w:style w:type="character" w:styleId="SubtleReference">
    <w:name w:val="Subtle Reference"/>
    <w:uiPriority w:val="31"/>
    <w:qFormat/>
    <w:rsid w:val="00A809EC"/>
    <w:rPr>
      <w:smallCaps/>
    </w:rPr>
  </w:style>
  <w:style w:type="character" w:styleId="IntenseReference">
    <w:name w:val="Intense Reference"/>
    <w:uiPriority w:val="32"/>
    <w:qFormat/>
    <w:rsid w:val="00A809EC"/>
    <w:rPr>
      <w:smallCaps/>
      <w:spacing w:val="5"/>
      <w:u w:val="single"/>
    </w:rPr>
  </w:style>
  <w:style w:type="character" w:styleId="BookTitle">
    <w:name w:val="Book Title"/>
    <w:uiPriority w:val="33"/>
    <w:qFormat/>
    <w:rsid w:val="00A809EC"/>
    <w:rPr>
      <w:i/>
      <w:iCs/>
      <w:smallCaps/>
      <w:spacing w:val="5"/>
    </w:rPr>
  </w:style>
  <w:style w:type="paragraph" w:styleId="TOCHeading">
    <w:name w:val="TOC Heading"/>
    <w:basedOn w:val="Heading1"/>
    <w:next w:val="Normal"/>
    <w:uiPriority w:val="39"/>
    <w:semiHidden/>
    <w:unhideWhenUsed/>
    <w:qFormat/>
    <w:rsid w:val="00A809EC"/>
    <w:pPr>
      <w:outlineLvl w:val="9"/>
    </w:pPr>
    <w:rPr>
      <w:lang w:bidi="en-US"/>
    </w:rPr>
  </w:style>
  <w:style w:type="character" w:customStyle="1" w:styleId="apple-converted-space">
    <w:name w:val="apple-converted-space"/>
    <w:basedOn w:val="DefaultParagraphFont"/>
    <w:rsid w:val="006224B2"/>
  </w:style>
  <w:style w:type="character" w:styleId="FollowedHyperlink">
    <w:name w:val="FollowedHyperlink"/>
    <w:basedOn w:val="DefaultParagraphFont"/>
    <w:rsid w:val="00667601"/>
    <w:rPr>
      <w:color w:val="800080" w:themeColor="followedHyperlink"/>
      <w:u w:val="single"/>
    </w:rPr>
  </w:style>
  <w:style w:type="paragraph" w:customStyle="1" w:styleId="a">
    <w:name w:val="パラグラフ番号付き段落"/>
    <w:basedOn w:val="ListParagraph"/>
    <w:link w:val="a0"/>
    <w:qFormat/>
    <w:rsid w:val="00692F20"/>
    <w:pPr>
      <w:ind w:left="360" w:hanging="360"/>
    </w:pPr>
    <w:rPr>
      <w:rFonts w:ascii="Times New Roman" w:hAnsi="Times New Roman" w:cs="Times New Roman"/>
      <w:sz w:val="24"/>
      <w:szCs w:val="24"/>
      <w:lang w:val="en-US"/>
    </w:rPr>
  </w:style>
  <w:style w:type="character" w:customStyle="1" w:styleId="a0">
    <w:name w:val="パラグラフ番号付き段落 (文字)"/>
    <w:basedOn w:val="DefaultParagraphFont"/>
    <w:link w:val="a"/>
    <w:rsid w:val="00692F20"/>
    <w:rPr>
      <w:rFonts w:ascii="Times New Roman" w:hAnsi="Times New Roman" w:cs="Times New Roman"/>
      <w:sz w:val="24"/>
      <w:szCs w:val="24"/>
      <w:lang w:val="en-US"/>
    </w:rPr>
  </w:style>
  <w:style w:type="character" w:customStyle="1" w:styleId="FooterChar">
    <w:name w:val="Footer Char"/>
    <w:basedOn w:val="DefaultParagraphFont"/>
    <w:link w:val="Footer"/>
    <w:uiPriority w:val="99"/>
    <w:rsid w:val="00422967"/>
    <w:rPr>
      <w:rFonts w:cs="Arial"/>
      <w:sz w:val="20"/>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151">
      <w:bodyDiv w:val="1"/>
      <w:marLeft w:val="0"/>
      <w:marRight w:val="0"/>
      <w:marTop w:val="0"/>
      <w:marBottom w:val="0"/>
      <w:divBdr>
        <w:top w:val="none" w:sz="0" w:space="0" w:color="auto"/>
        <w:left w:val="none" w:sz="0" w:space="0" w:color="auto"/>
        <w:bottom w:val="none" w:sz="0" w:space="0" w:color="auto"/>
        <w:right w:val="none" w:sz="0" w:space="0" w:color="auto"/>
      </w:divBdr>
    </w:div>
    <w:div w:id="46032092">
      <w:bodyDiv w:val="1"/>
      <w:marLeft w:val="0"/>
      <w:marRight w:val="0"/>
      <w:marTop w:val="0"/>
      <w:marBottom w:val="0"/>
      <w:divBdr>
        <w:top w:val="none" w:sz="0" w:space="0" w:color="auto"/>
        <w:left w:val="none" w:sz="0" w:space="0" w:color="auto"/>
        <w:bottom w:val="none" w:sz="0" w:space="0" w:color="auto"/>
        <w:right w:val="none" w:sz="0" w:space="0" w:color="auto"/>
      </w:divBdr>
      <w:divsChild>
        <w:div w:id="2088109447">
          <w:marLeft w:val="547"/>
          <w:marRight w:val="0"/>
          <w:marTop w:val="86"/>
          <w:marBottom w:val="0"/>
          <w:divBdr>
            <w:top w:val="none" w:sz="0" w:space="0" w:color="auto"/>
            <w:left w:val="none" w:sz="0" w:space="0" w:color="auto"/>
            <w:bottom w:val="none" w:sz="0" w:space="0" w:color="auto"/>
            <w:right w:val="none" w:sz="0" w:space="0" w:color="auto"/>
          </w:divBdr>
        </w:div>
        <w:div w:id="509679917">
          <w:marLeft w:val="547"/>
          <w:marRight w:val="0"/>
          <w:marTop w:val="86"/>
          <w:marBottom w:val="0"/>
          <w:divBdr>
            <w:top w:val="none" w:sz="0" w:space="0" w:color="auto"/>
            <w:left w:val="none" w:sz="0" w:space="0" w:color="auto"/>
            <w:bottom w:val="none" w:sz="0" w:space="0" w:color="auto"/>
            <w:right w:val="none" w:sz="0" w:space="0" w:color="auto"/>
          </w:divBdr>
        </w:div>
        <w:div w:id="1961689535">
          <w:marLeft w:val="547"/>
          <w:marRight w:val="0"/>
          <w:marTop w:val="86"/>
          <w:marBottom w:val="0"/>
          <w:divBdr>
            <w:top w:val="none" w:sz="0" w:space="0" w:color="auto"/>
            <w:left w:val="none" w:sz="0" w:space="0" w:color="auto"/>
            <w:bottom w:val="none" w:sz="0" w:space="0" w:color="auto"/>
            <w:right w:val="none" w:sz="0" w:space="0" w:color="auto"/>
          </w:divBdr>
        </w:div>
      </w:divsChild>
    </w:div>
    <w:div w:id="109209144">
      <w:bodyDiv w:val="1"/>
      <w:marLeft w:val="0"/>
      <w:marRight w:val="0"/>
      <w:marTop w:val="0"/>
      <w:marBottom w:val="0"/>
      <w:divBdr>
        <w:top w:val="none" w:sz="0" w:space="0" w:color="auto"/>
        <w:left w:val="none" w:sz="0" w:space="0" w:color="auto"/>
        <w:bottom w:val="none" w:sz="0" w:space="0" w:color="auto"/>
        <w:right w:val="none" w:sz="0" w:space="0" w:color="auto"/>
      </w:divBdr>
    </w:div>
    <w:div w:id="260112919">
      <w:bodyDiv w:val="1"/>
      <w:marLeft w:val="0"/>
      <w:marRight w:val="0"/>
      <w:marTop w:val="0"/>
      <w:marBottom w:val="0"/>
      <w:divBdr>
        <w:top w:val="none" w:sz="0" w:space="0" w:color="auto"/>
        <w:left w:val="none" w:sz="0" w:space="0" w:color="auto"/>
        <w:bottom w:val="none" w:sz="0" w:space="0" w:color="auto"/>
        <w:right w:val="none" w:sz="0" w:space="0" w:color="auto"/>
      </w:divBdr>
    </w:div>
    <w:div w:id="265625368">
      <w:bodyDiv w:val="1"/>
      <w:marLeft w:val="0"/>
      <w:marRight w:val="0"/>
      <w:marTop w:val="0"/>
      <w:marBottom w:val="0"/>
      <w:divBdr>
        <w:top w:val="none" w:sz="0" w:space="0" w:color="auto"/>
        <w:left w:val="none" w:sz="0" w:space="0" w:color="auto"/>
        <w:bottom w:val="none" w:sz="0" w:space="0" w:color="auto"/>
        <w:right w:val="none" w:sz="0" w:space="0" w:color="auto"/>
      </w:divBdr>
    </w:div>
    <w:div w:id="1000742766">
      <w:bodyDiv w:val="1"/>
      <w:marLeft w:val="0"/>
      <w:marRight w:val="0"/>
      <w:marTop w:val="0"/>
      <w:marBottom w:val="0"/>
      <w:divBdr>
        <w:top w:val="none" w:sz="0" w:space="0" w:color="auto"/>
        <w:left w:val="none" w:sz="0" w:space="0" w:color="auto"/>
        <w:bottom w:val="none" w:sz="0" w:space="0" w:color="auto"/>
        <w:right w:val="none" w:sz="0" w:space="0" w:color="auto"/>
      </w:divBdr>
    </w:div>
    <w:div w:id="1130397429">
      <w:bodyDiv w:val="1"/>
      <w:marLeft w:val="0"/>
      <w:marRight w:val="0"/>
      <w:marTop w:val="0"/>
      <w:marBottom w:val="0"/>
      <w:divBdr>
        <w:top w:val="none" w:sz="0" w:space="0" w:color="auto"/>
        <w:left w:val="none" w:sz="0" w:space="0" w:color="auto"/>
        <w:bottom w:val="none" w:sz="0" w:space="0" w:color="auto"/>
        <w:right w:val="none" w:sz="0" w:space="0" w:color="auto"/>
      </w:divBdr>
    </w:div>
    <w:div w:id="1130593807">
      <w:bodyDiv w:val="1"/>
      <w:marLeft w:val="0"/>
      <w:marRight w:val="0"/>
      <w:marTop w:val="0"/>
      <w:marBottom w:val="0"/>
      <w:divBdr>
        <w:top w:val="none" w:sz="0" w:space="0" w:color="auto"/>
        <w:left w:val="none" w:sz="0" w:space="0" w:color="auto"/>
        <w:bottom w:val="none" w:sz="0" w:space="0" w:color="auto"/>
        <w:right w:val="none" w:sz="0" w:space="0" w:color="auto"/>
      </w:divBdr>
    </w:div>
    <w:div w:id="1598637401">
      <w:bodyDiv w:val="1"/>
      <w:marLeft w:val="0"/>
      <w:marRight w:val="0"/>
      <w:marTop w:val="0"/>
      <w:marBottom w:val="0"/>
      <w:divBdr>
        <w:top w:val="none" w:sz="0" w:space="0" w:color="auto"/>
        <w:left w:val="none" w:sz="0" w:space="0" w:color="auto"/>
        <w:bottom w:val="none" w:sz="0" w:space="0" w:color="auto"/>
        <w:right w:val="none" w:sz="0" w:space="0" w:color="auto"/>
      </w:divBdr>
    </w:div>
    <w:div w:id="1909533021">
      <w:bodyDiv w:val="1"/>
      <w:marLeft w:val="0"/>
      <w:marRight w:val="0"/>
      <w:marTop w:val="0"/>
      <w:marBottom w:val="0"/>
      <w:divBdr>
        <w:top w:val="none" w:sz="0" w:space="0" w:color="auto"/>
        <w:left w:val="none" w:sz="0" w:space="0" w:color="auto"/>
        <w:bottom w:val="none" w:sz="0" w:space="0" w:color="auto"/>
        <w:right w:val="none" w:sz="0" w:space="0" w:color="auto"/>
      </w:divBdr>
    </w:div>
    <w:div w:id="1925987350">
      <w:bodyDiv w:val="1"/>
      <w:marLeft w:val="0"/>
      <w:marRight w:val="0"/>
      <w:marTop w:val="0"/>
      <w:marBottom w:val="0"/>
      <w:divBdr>
        <w:top w:val="none" w:sz="0" w:space="0" w:color="auto"/>
        <w:left w:val="none" w:sz="0" w:space="0" w:color="auto"/>
        <w:bottom w:val="none" w:sz="0" w:space="0" w:color="auto"/>
        <w:right w:val="none" w:sz="0" w:space="0" w:color="auto"/>
      </w:divBdr>
      <w:divsChild>
        <w:div w:id="1475295145">
          <w:marLeft w:val="547"/>
          <w:marRight w:val="0"/>
          <w:marTop w:val="134"/>
          <w:marBottom w:val="0"/>
          <w:divBdr>
            <w:top w:val="none" w:sz="0" w:space="0" w:color="auto"/>
            <w:left w:val="none" w:sz="0" w:space="0" w:color="auto"/>
            <w:bottom w:val="none" w:sz="0" w:space="0" w:color="auto"/>
            <w:right w:val="none" w:sz="0" w:space="0" w:color="auto"/>
          </w:divBdr>
        </w:div>
        <w:div w:id="419523420">
          <w:marLeft w:val="547"/>
          <w:marRight w:val="0"/>
          <w:marTop w:val="134"/>
          <w:marBottom w:val="0"/>
          <w:divBdr>
            <w:top w:val="none" w:sz="0" w:space="0" w:color="auto"/>
            <w:left w:val="none" w:sz="0" w:space="0" w:color="auto"/>
            <w:bottom w:val="none" w:sz="0" w:space="0" w:color="auto"/>
            <w:right w:val="none" w:sz="0" w:space="0" w:color="auto"/>
          </w:divBdr>
        </w:div>
        <w:div w:id="1467120475">
          <w:marLeft w:val="547"/>
          <w:marRight w:val="0"/>
          <w:marTop w:val="134"/>
          <w:marBottom w:val="0"/>
          <w:divBdr>
            <w:top w:val="none" w:sz="0" w:space="0" w:color="auto"/>
            <w:left w:val="none" w:sz="0" w:space="0" w:color="auto"/>
            <w:bottom w:val="none" w:sz="0" w:space="0" w:color="auto"/>
            <w:right w:val="none" w:sz="0" w:space="0" w:color="auto"/>
          </w:divBdr>
        </w:div>
        <w:div w:id="346828629">
          <w:marLeft w:val="547"/>
          <w:marRight w:val="0"/>
          <w:marTop w:val="134"/>
          <w:marBottom w:val="0"/>
          <w:divBdr>
            <w:top w:val="none" w:sz="0" w:space="0" w:color="auto"/>
            <w:left w:val="none" w:sz="0" w:space="0" w:color="auto"/>
            <w:bottom w:val="none" w:sz="0" w:space="0" w:color="auto"/>
            <w:right w:val="none" w:sz="0" w:space="0" w:color="auto"/>
          </w:divBdr>
        </w:div>
      </w:divsChild>
    </w:div>
    <w:div w:id="1928879096">
      <w:bodyDiv w:val="1"/>
      <w:marLeft w:val="0"/>
      <w:marRight w:val="0"/>
      <w:marTop w:val="0"/>
      <w:marBottom w:val="0"/>
      <w:divBdr>
        <w:top w:val="none" w:sz="0" w:space="0" w:color="auto"/>
        <w:left w:val="none" w:sz="0" w:space="0" w:color="auto"/>
        <w:bottom w:val="none" w:sz="0" w:space="0" w:color="auto"/>
        <w:right w:val="none" w:sz="0" w:space="0" w:color="auto"/>
      </w:divBdr>
      <w:divsChild>
        <w:div w:id="120465681">
          <w:marLeft w:val="547"/>
          <w:marRight w:val="0"/>
          <w:marTop w:val="96"/>
          <w:marBottom w:val="0"/>
          <w:divBdr>
            <w:top w:val="none" w:sz="0" w:space="0" w:color="auto"/>
            <w:left w:val="none" w:sz="0" w:space="0" w:color="auto"/>
            <w:bottom w:val="none" w:sz="0" w:space="0" w:color="auto"/>
            <w:right w:val="none" w:sz="0" w:space="0" w:color="auto"/>
          </w:divBdr>
        </w:div>
        <w:div w:id="522592124">
          <w:marLeft w:val="547"/>
          <w:marRight w:val="0"/>
          <w:marTop w:val="96"/>
          <w:marBottom w:val="0"/>
          <w:divBdr>
            <w:top w:val="none" w:sz="0" w:space="0" w:color="auto"/>
            <w:left w:val="none" w:sz="0" w:space="0" w:color="auto"/>
            <w:bottom w:val="none" w:sz="0" w:space="0" w:color="auto"/>
            <w:right w:val="none" w:sz="0" w:space="0" w:color="auto"/>
          </w:divBdr>
        </w:div>
        <w:div w:id="841120649">
          <w:marLeft w:val="547"/>
          <w:marRight w:val="0"/>
          <w:marTop w:val="96"/>
          <w:marBottom w:val="0"/>
          <w:divBdr>
            <w:top w:val="none" w:sz="0" w:space="0" w:color="auto"/>
            <w:left w:val="none" w:sz="0" w:space="0" w:color="auto"/>
            <w:bottom w:val="none" w:sz="0" w:space="0" w:color="auto"/>
            <w:right w:val="none" w:sz="0" w:space="0" w:color="auto"/>
          </w:divBdr>
        </w:div>
      </w:divsChild>
    </w:div>
    <w:div w:id="2017731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s.wmo.int/doc=2897" TargetMode="External"/><Relationship Id="rId21" Type="http://schemas.openxmlformats.org/officeDocument/2006/relationships/hyperlink" Target="http://wis.wmo.int/file=695" TargetMode="External"/><Relationship Id="rId42" Type="http://schemas.openxmlformats.org/officeDocument/2006/relationships/hyperlink" Target="http://wis.wmo.int/doc=2875" TargetMode="External"/><Relationship Id="rId47" Type="http://schemas.openxmlformats.org/officeDocument/2006/relationships/hyperlink" Target="http://wis.wmo.int/doc=2861" TargetMode="External"/><Relationship Id="rId63" Type="http://schemas.openxmlformats.org/officeDocument/2006/relationships/hyperlink" Target="http://wis.wmo.int/doc=2799" TargetMode="External"/><Relationship Id="rId68" Type="http://schemas.openxmlformats.org/officeDocument/2006/relationships/hyperlink" Target="http://wis.wmo.int/doc=2929" TargetMode="External"/><Relationship Id="rId84" Type="http://schemas.openxmlformats.org/officeDocument/2006/relationships/hyperlink" Target="http://wis.wmo.int/doc=2845" TargetMode="External"/><Relationship Id="rId89" Type="http://schemas.openxmlformats.org/officeDocument/2006/relationships/hyperlink" Target="http://wis.wmo.int/doc=2867" TargetMode="External"/><Relationship Id="rId16" Type="http://schemas.openxmlformats.org/officeDocument/2006/relationships/hyperlink" Target="http://wis.wmo.int/doc=2841" TargetMode="External"/><Relationship Id="rId107" Type="http://schemas.openxmlformats.org/officeDocument/2006/relationships/customXml" Target="../customXml/item4.xml"/><Relationship Id="rId11" Type="http://schemas.openxmlformats.org/officeDocument/2006/relationships/hyperlink" Target="mailto:Publications@wmo.int" TargetMode="External"/><Relationship Id="rId32" Type="http://schemas.openxmlformats.org/officeDocument/2006/relationships/hyperlink" Target="http://gisc.weathersa.co.za" TargetMode="External"/><Relationship Id="rId37" Type="http://schemas.openxmlformats.org/officeDocument/2006/relationships/hyperlink" Target="http://wis.wmo.int/doc=2931" TargetMode="External"/><Relationship Id="rId53" Type="http://schemas.openxmlformats.org/officeDocument/2006/relationships/hyperlink" Target="http://wis.wmo.int/doc=2837" TargetMode="External"/><Relationship Id="rId58" Type="http://schemas.openxmlformats.org/officeDocument/2006/relationships/hyperlink" Target="http://www.meteo.fr/cic/meetings/venue.html" TargetMode="External"/><Relationship Id="rId74" Type="http://schemas.openxmlformats.org/officeDocument/2006/relationships/hyperlink" Target="http://wis.wmo.int/doc=2915" TargetMode="External"/><Relationship Id="rId79" Type="http://schemas.openxmlformats.org/officeDocument/2006/relationships/hyperlink" Target="http://wis.wmo.int/doc=2935" TargetMode="External"/><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wis.wmo.int/doc=2873" TargetMode="External"/><Relationship Id="rId95" Type="http://schemas.openxmlformats.org/officeDocument/2006/relationships/hyperlink" Target="http://wis.wmo.int/doc=2941" TargetMode="External"/><Relationship Id="rId22" Type="http://schemas.openxmlformats.org/officeDocument/2006/relationships/hyperlink" Target="http://wis.wmo.int/doc=2797" TargetMode="External"/><Relationship Id="rId27" Type="http://schemas.openxmlformats.org/officeDocument/2006/relationships/hyperlink" Target="http://wis.wmo.int/doc=2907" TargetMode="External"/><Relationship Id="rId43" Type="http://schemas.openxmlformats.org/officeDocument/2006/relationships/hyperlink" Target="http://wis.wmo.int/doc=2927" TargetMode="External"/><Relationship Id="rId48" Type="http://schemas.openxmlformats.org/officeDocument/2006/relationships/hyperlink" Target="http://wis.wmo.int/doc=2877" TargetMode="External"/><Relationship Id="rId64" Type="http://schemas.openxmlformats.org/officeDocument/2006/relationships/hyperlink" Target="http://wis.wmo.int/doc=2841" TargetMode="External"/><Relationship Id="rId69" Type="http://schemas.openxmlformats.org/officeDocument/2006/relationships/hyperlink" Target="http://wis.wmo.int/doc=2905" TargetMode="External"/><Relationship Id="rId80" Type="http://schemas.openxmlformats.org/officeDocument/2006/relationships/hyperlink" Target="http://wis.wmo.int/doc=2933" TargetMode="External"/><Relationship Id="rId85" Type="http://schemas.openxmlformats.org/officeDocument/2006/relationships/hyperlink" Target="http://wis.wmo.int/doc=2935" TargetMode="External"/><Relationship Id="rId12" Type="http://schemas.openxmlformats.org/officeDocument/2006/relationships/hyperlink" Target="http://wis.wmo.int/doc=2811" TargetMode="External"/><Relationship Id="rId17" Type="http://schemas.openxmlformats.org/officeDocument/2006/relationships/hyperlink" Target="http://wis.wmo.int/file=687" TargetMode="External"/><Relationship Id="rId33" Type="http://schemas.openxmlformats.org/officeDocument/2006/relationships/hyperlink" Target="mailto:Sihle.Sibiya@weathersa.co.za" TargetMode="External"/><Relationship Id="rId38" Type="http://schemas.openxmlformats.org/officeDocument/2006/relationships/hyperlink" Target="http://meta.gisc-msk.wis.mecom.ru/openwis-portal/srv/en/oaipmh" TargetMode="External"/><Relationship Id="rId59" Type="http://schemas.openxmlformats.org/officeDocument/2006/relationships/hyperlink" Target="http://www.wmo.int/pages/prog/www/WIS/wiswiki/tiki-index.php?page=TT-GISC-14-Participants" TargetMode="External"/><Relationship Id="rId103" Type="http://schemas.openxmlformats.org/officeDocument/2006/relationships/fontTable" Target="fontTable.xml"/><Relationship Id="rId20" Type="http://schemas.openxmlformats.org/officeDocument/2006/relationships/hyperlink" Target="http://wis.wmo.int/doc=2853" TargetMode="External"/><Relationship Id="rId41" Type="http://schemas.openxmlformats.org/officeDocument/2006/relationships/hyperlink" Target="http://wis.wmo.int/doc=2831" TargetMode="External"/><Relationship Id="rId54" Type="http://schemas.openxmlformats.org/officeDocument/2006/relationships/hyperlink" Target="http://wis.wmo.int/doc=2937" TargetMode="External"/><Relationship Id="rId62" Type="http://schemas.openxmlformats.org/officeDocument/2006/relationships/hyperlink" Target="http://wis.wmo.int/doc=2851" TargetMode="External"/><Relationship Id="rId70" Type="http://schemas.openxmlformats.org/officeDocument/2006/relationships/hyperlink" Target="http://wis.wmo.int/doc=2897" TargetMode="External"/><Relationship Id="rId75" Type="http://schemas.openxmlformats.org/officeDocument/2006/relationships/hyperlink" Target="http://wis.wmo.int/doc=2917" TargetMode="External"/><Relationship Id="rId83" Type="http://schemas.openxmlformats.org/officeDocument/2006/relationships/hyperlink" Target="http://wis.wmo.int/doc=2875" TargetMode="External"/><Relationship Id="rId88" Type="http://schemas.openxmlformats.org/officeDocument/2006/relationships/hyperlink" Target="http://wis.wmo.int/doc=2877" TargetMode="External"/><Relationship Id="rId91" Type="http://schemas.openxmlformats.org/officeDocument/2006/relationships/hyperlink" Target="http://wis.wmo.int/doc=2869" TargetMode="External"/><Relationship Id="rId96" Type="http://schemas.openxmlformats.org/officeDocument/2006/relationships/hyperlink" Target="http://wis.wmo.int/doc=287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is.wmo.int/page=TT-GISC-2014" TargetMode="External"/><Relationship Id="rId23" Type="http://schemas.openxmlformats.org/officeDocument/2006/relationships/hyperlink" Target="http://wis.wmo.int/doc=2889" TargetMode="External"/><Relationship Id="rId28" Type="http://schemas.openxmlformats.org/officeDocument/2006/relationships/hyperlink" Target="http://wis.wmo.int/doc=2911" TargetMode="External"/><Relationship Id="rId36" Type="http://schemas.openxmlformats.org/officeDocument/2006/relationships/hyperlink" Target="http://wis.wmo.int/doc=2923" TargetMode="External"/><Relationship Id="rId49" Type="http://schemas.openxmlformats.org/officeDocument/2006/relationships/hyperlink" Target="http://wis.wmo.int/doc=2873" TargetMode="External"/><Relationship Id="rId57" Type="http://schemas.openxmlformats.org/officeDocument/2006/relationships/hyperlink" Target="http://wis.wmo.int/doc=2871" TargetMode="External"/><Relationship Id="rId106" Type="http://schemas.openxmlformats.org/officeDocument/2006/relationships/customXml" Target="../customXml/item3.xml"/><Relationship Id="rId10" Type="http://schemas.openxmlformats.org/officeDocument/2006/relationships/image" Target="media/image2.JPG"/><Relationship Id="rId31" Type="http://schemas.openxmlformats.org/officeDocument/2006/relationships/hyperlink" Target="http://wis.wmo.int/doc=2917" TargetMode="External"/><Relationship Id="rId44" Type="http://schemas.openxmlformats.org/officeDocument/2006/relationships/hyperlink" Target="http://www.wmo.int/pages/prog/www/WIS/wiswiki/tiki-view_forum.php?forumId=12" TargetMode="External"/><Relationship Id="rId52" Type="http://schemas.openxmlformats.org/officeDocument/2006/relationships/hyperlink" Target="http://wis.wmo.int/doc=1253" TargetMode="External"/><Relationship Id="rId60" Type="http://schemas.openxmlformats.org/officeDocument/2006/relationships/hyperlink" Target="http://wis.wmo.int/doc=2811" TargetMode="External"/><Relationship Id="rId65" Type="http://schemas.openxmlformats.org/officeDocument/2006/relationships/hyperlink" Target="http://wis.wmo.int/doc=2853" TargetMode="External"/><Relationship Id="rId73" Type="http://schemas.openxmlformats.org/officeDocument/2006/relationships/hyperlink" Target="http://wis.wmo.int/doc=2911" TargetMode="External"/><Relationship Id="rId78" Type="http://schemas.openxmlformats.org/officeDocument/2006/relationships/hyperlink" Target="http://wis.wmo.int/doc=2923" TargetMode="External"/><Relationship Id="rId81" Type="http://schemas.openxmlformats.org/officeDocument/2006/relationships/hyperlink" Target="http://wis.wmo.int/doc=2831" TargetMode="External"/><Relationship Id="rId86" Type="http://schemas.openxmlformats.org/officeDocument/2006/relationships/hyperlink" Target="http://wis.wmo.int/doc=2855" TargetMode="External"/><Relationship Id="rId94" Type="http://schemas.openxmlformats.org/officeDocument/2006/relationships/hyperlink" Target="http://wis.wmo.int/doc=2937" TargetMode="External"/><Relationship Id="rId99" Type="http://schemas.openxmlformats.org/officeDocument/2006/relationships/hyperlink" Target="http://wis.wmo.int/file=689" TargetMode="External"/><Relationship Id="rId101" Type="http://schemas.openxmlformats.org/officeDocument/2006/relationships/hyperlink" Target="http://www.wmo.int/pages/prog/www/WIS/wiswiki/tiki-view_forum.php?forumId=12"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is.wmo.int/page=TT-GISC-2014-DocPln" TargetMode="External"/><Relationship Id="rId18" Type="http://schemas.openxmlformats.org/officeDocument/2006/relationships/hyperlink" Target="http://wis.wmo.int/file=689" TargetMode="External"/><Relationship Id="rId39" Type="http://schemas.openxmlformats.org/officeDocument/2006/relationships/hyperlink" Target="http://gisc.mecom.ru" TargetMode="External"/><Relationship Id="rId34" Type="http://schemas.openxmlformats.org/officeDocument/2006/relationships/hyperlink" Target="mailto:christa.ferreira@weathersa.co.za" TargetMode="External"/><Relationship Id="rId50" Type="http://schemas.openxmlformats.org/officeDocument/2006/relationships/hyperlink" Target="http://www.wmo.int/pages/prog/www/CBS/Lists_WorkGroups/CBS/cross-cutting/fp%20wis-gts/tors" TargetMode="External"/><Relationship Id="rId55" Type="http://schemas.openxmlformats.org/officeDocument/2006/relationships/hyperlink" Target="http://wis.wmo.int/doc=2941" TargetMode="External"/><Relationship Id="rId76" Type="http://schemas.openxmlformats.org/officeDocument/2006/relationships/hyperlink" Target="http://wis.wmo.int/doc=2957" TargetMode="External"/><Relationship Id="rId97" Type="http://schemas.openxmlformats.org/officeDocument/2006/relationships/hyperlink" Target="http://wis.wmo.int/doc=2871" TargetMode="Externa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is.wmo.int/doc=2907" TargetMode="External"/><Relationship Id="rId92" Type="http://schemas.openxmlformats.org/officeDocument/2006/relationships/hyperlink" Target="http://wis.wmo.int/doc=2883" TargetMode="External"/><Relationship Id="rId2" Type="http://schemas.openxmlformats.org/officeDocument/2006/relationships/numbering" Target="numbering.xml"/><Relationship Id="rId29" Type="http://schemas.openxmlformats.org/officeDocument/2006/relationships/image" Target="media/image3.gif"/><Relationship Id="rId24" Type="http://schemas.openxmlformats.org/officeDocument/2006/relationships/hyperlink" Target="http://wis.wmo.int/doc=2893" TargetMode="External"/><Relationship Id="rId40" Type="http://schemas.openxmlformats.org/officeDocument/2006/relationships/hyperlink" Target="http://wis.wmo.int/doc=2935" TargetMode="External"/><Relationship Id="rId45" Type="http://schemas.openxmlformats.org/officeDocument/2006/relationships/hyperlink" Target="http://wis.wmo.int/doc=2845" TargetMode="External"/><Relationship Id="rId66" Type="http://schemas.openxmlformats.org/officeDocument/2006/relationships/hyperlink" Target="http://wis.wmo.int/doc=2797" TargetMode="External"/><Relationship Id="rId87" Type="http://schemas.openxmlformats.org/officeDocument/2006/relationships/hyperlink" Target="http://wis.wmo.int/doc=2861" TargetMode="External"/><Relationship Id="rId61" Type="http://schemas.openxmlformats.org/officeDocument/2006/relationships/hyperlink" Target="http://www.wmo.int/pages/prog/www/WIS/wiswiki/tiki-index.php?page=TT-GISC-2014-DocPln" TargetMode="External"/><Relationship Id="rId82" Type="http://schemas.openxmlformats.org/officeDocument/2006/relationships/hyperlink" Target="http://wis.wmo.int/doc=2927" TargetMode="External"/><Relationship Id="rId19" Type="http://schemas.openxmlformats.org/officeDocument/2006/relationships/hyperlink" Target="http://wis.wmo.int/file=691" TargetMode="External"/><Relationship Id="rId14" Type="http://schemas.openxmlformats.org/officeDocument/2006/relationships/hyperlink" Target="http://wis.wmo.int/doc=2851" TargetMode="External"/><Relationship Id="rId30" Type="http://schemas.openxmlformats.org/officeDocument/2006/relationships/hyperlink" Target="http://wis.wmo.int/doc=2915" TargetMode="External"/><Relationship Id="rId35" Type="http://schemas.openxmlformats.org/officeDocument/2006/relationships/hyperlink" Target="http://wis.wmo.int/doc=2957" TargetMode="External"/><Relationship Id="rId56" Type="http://schemas.openxmlformats.org/officeDocument/2006/relationships/hyperlink" Target="http://wis.wmo.int/doc=2879" TargetMode="External"/><Relationship Id="rId77" Type="http://schemas.openxmlformats.org/officeDocument/2006/relationships/hyperlink" Target="http://wis.wmo.int/doc=2923" TargetMode="External"/><Relationship Id="rId100" Type="http://schemas.openxmlformats.org/officeDocument/2006/relationships/hyperlink" Target="http://wis.wmo.int/doc=2831" TargetMode="External"/><Relationship Id="rId105"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yperlink" Target="http://wis.wmo.int/doc=2869" TargetMode="External"/><Relationship Id="rId72" Type="http://schemas.openxmlformats.org/officeDocument/2006/relationships/hyperlink" Target="http://wis.wmo.int/doc=2909" TargetMode="External"/><Relationship Id="rId93" Type="http://schemas.openxmlformats.org/officeDocument/2006/relationships/hyperlink" Target="http://wis.wmo.int/doc=2837" TargetMode="External"/><Relationship Id="rId98" Type="http://schemas.openxmlformats.org/officeDocument/2006/relationships/hyperlink" Target="http://wis.wmo.int/file=687" TargetMode="External"/><Relationship Id="rId3" Type="http://schemas.openxmlformats.org/officeDocument/2006/relationships/styles" Target="styles.xml"/><Relationship Id="rId25" Type="http://schemas.openxmlformats.org/officeDocument/2006/relationships/hyperlink" Target="http://wis.wmo.int/doc=2905" TargetMode="External"/><Relationship Id="rId46" Type="http://schemas.openxmlformats.org/officeDocument/2006/relationships/hyperlink" Target="http://wis.wmo.int/doc=2855" TargetMode="External"/><Relationship Id="rId67" Type="http://schemas.openxmlformats.org/officeDocument/2006/relationships/hyperlink" Target="http://wis.wmo.int/doc=288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is.wmo.int/doc=2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CE80B02BBC6F4586DBE30EDCB657A5" ma:contentTypeVersion="14" ma:contentTypeDescription="Create a new document." ma:contentTypeScope="" ma:versionID="c3e70647cfd6916d7c5e07e1610a7326">
  <xsd:schema xmlns:xsd="http://www.w3.org/2001/XMLSchema" xmlns:xs="http://www.w3.org/2001/XMLSchema" xmlns:p="http://schemas.microsoft.com/office/2006/metadata/properties" xmlns:ns2="f026baef-f058-4dc3-b261-36cda4839fb4" xmlns:ns3="96d886eb-95f6-47f3-bdfb-70dab5061c60" targetNamespace="http://schemas.microsoft.com/office/2006/metadata/properties" ma:root="true" ma:fieldsID="33a0c93ad58eddf02bb04d64af9f76e4" ns2:_="" ns3:_="">
    <xsd:import namespace="f026baef-f058-4dc3-b261-36cda4839fb4"/>
    <xsd:import namespace="96d886eb-95f6-47f3-bdfb-70dab5061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baef-f058-4dc3-b261-36cda483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d886eb-95f6-47f3-bdfb-70dab5061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AF7B3D-6977-4F7C-8538-E4AF90AA7D17}">
  <ds:schemaRefs>
    <ds:schemaRef ds:uri="http://schemas.openxmlformats.org/officeDocument/2006/bibliography"/>
  </ds:schemaRefs>
</ds:datastoreItem>
</file>

<file path=customXml/itemProps2.xml><?xml version="1.0" encoding="utf-8"?>
<ds:datastoreItem xmlns:ds="http://schemas.openxmlformats.org/officeDocument/2006/customXml" ds:itemID="{CE1A6D51-E642-49E9-9AE4-44E6114B0E26}"/>
</file>

<file path=customXml/itemProps3.xml><?xml version="1.0" encoding="utf-8"?>
<ds:datastoreItem xmlns:ds="http://schemas.openxmlformats.org/officeDocument/2006/customXml" ds:itemID="{6960D88E-DBA5-4E4A-8959-8C37FA9F1ED0}"/>
</file>

<file path=customXml/itemProps4.xml><?xml version="1.0" encoding="utf-8"?>
<ds:datastoreItem xmlns:ds="http://schemas.openxmlformats.org/officeDocument/2006/customXml" ds:itemID="{C131E989-C1AC-4311-91BB-716CA1AA0B68}"/>
</file>

<file path=docProps/app.xml><?xml version="1.0" encoding="utf-8"?>
<Properties xmlns="http://schemas.openxmlformats.org/officeDocument/2006/extended-properties" xmlns:vt="http://schemas.openxmlformats.org/officeDocument/2006/docPropsVTypes">
  <Template>Normal.dotm</Template>
  <TotalTime>0</TotalTime>
  <Pages>28</Pages>
  <Words>9184</Words>
  <Characters>52351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Final Report of TT-GISC 2014</vt:lpstr>
    </vt:vector>
  </TitlesOfParts>
  <Company>WMO</Company>
  <LinksUpToDate>false</LinksUpToDate>
  <CharactersWithSpaces>61413</CharactersWithSpaces>
  <SharedDoc>false</SharedDoc>
  <HLinks>
    <vt:vector size="18" baseType="variant">
      <vt:variant>
        <vt:i4>1703986</vt:i4>
      </vt:variant>
      <vt:variant>
        <vt:i4>44</vt:i4>
      </vt:variant>
      <vt:variant>
        <vt:i4>0</vt:i4>
      </vt:variant>
      <vt:variant>
        <vt:i4>5</vt:i4>
      </vt:variant>
      <vt:variant>
        <vt:lpwstr/>
      </vt:variant>
      <vt:variant>
        <vt:lpwstr>_Toc310521386</vt:lpwstr>
      </vt:variant>
      <vt:variant>
        <vt:i4>1703986</vt:i4>
      </vt:variant>
      <vt:variant>
        <vt:i4>38</vt:i4>
      </vt:variant>
      <vt:variant>
        <vt:i4>0</vt:i4>
      </vt:variant>
      <vt:variant>
        <vt:i4>5</vt:i4>
      </vt:variant>
      <vt:variant>
        <vt:lpwstr/>
      </vt:variant>
      <vt:variant>
        <vt:lpwstr>_Toc310521384</vt:lpwstr>
      </vt:variant>
      <vt:variant>
        <vt:i4>1179689</vt:i4>
      </vt:variant>
      <vt:variant>
        <vt:i4>30</vt:i4>
      </vt:variant>
      <vt:variant>
        <vt:i4>0</vt:i4>
      </vt:variant>
      <vt:variant>
        <vt:i4>5</vt:i4>
      </vt:variant>
      <vt:variant>
        <vt:lpwstr>mailto:Publications@wmo.int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of TT-GISC 2014</dc:title>
  <dc:subject>TT-GISC 2014</dc:subject>
  <dc:creator>David Thomas</dc:creator>
  <cp:lastModifiedBy>David Thomas</cp:lastModifiedBy>
  <cp:revision>2</cp:revision>
  <cp:lastPrinted>2011-03-14T09:38:00Z</cp:lastPrinted>
  <dcterms:created xsi:type="dcterms:W3CDTF">2014-03-11T11:52:00Z</dcterms:created>
  <dcterms:modified xsi:type="dcterms:W3CDTF">2014-03-11T11:52:00Z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FinalReport</vt:lpwstr>
  </property>
  <property fmtid="{D5CDD505-2E9C-101B-9397-08002B2CF9AE}" pid="3" name="Owner">
    <vt:lpwstr>Secretariat</vt:lpwstr>
  </property>
  <property fmtid="{D5CDD505-2E9C-101B-9397-08002B2CF9AE}" pid="4" name="Date completed">
    <vt:lpwstr>25 Feb 2014</vt:lpwstr>
  </property>
  <property fmtid="{D5CDD505-2E9C-101B-9397-08002B2CF9AE}" pid="5" name="Agenda Item">
    <vt:lpwstr> </vt:lpwstr>
  </property>
  <property fmtid="{D5CDD505-2E9C-101B-9397-08002B2CF9AE}" pid="6" name="Publisher">
    <vt:lpwstr>Publisher in Doc Properties</vt:lpwstr>
  </property>
  <property fmtid="{D5CDD505-2E9C-101B-9397-08002B2CF9AE}" pid="7" name="Recorded date">
    <vt:lpwstr>Recorded date in Document Properties</vt:lpwstr>
  </property>
  <property fmtid="{D5CDD505-2E9C-101B-9397-08002B2CF9AE}" pid="8" name="Mailstop">
    <vt:lpwstr>FinalReport</vt:lpwstr>
  </property>
  <property fmtid="{D5CDD505-2E9C-101B-9397-08002B2CF9AE}" pid="9" name="Status">
    <vt:lpwstr>Draft C</vt:lpwstr>
  </property>
  <property fmtid="{D5CDD505-2E9C-101B-9397-08002B2CF9AE}" pid="10" name="Typist">
    <vt:lpwstr>Report</vt:lpwstr>
  </property>
  <property fmtid="{D5CDD505-2E9C-101B-9397-08002B2CF9AE}" pid="11" name="ContentTypeId">
    <vt:lpwstr>0x01010023CE80B02BBC6F4586DBE30EDCB657A5</vt:lpwstr>
  </property>
</Properties>
</file>