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E8A" w:rsidRPr="007E1C4D" w:rsidRDefault="00784E02" w:rsidP="00784E02">
      <w:pPr>
        <w:pStyle w:val="Heading1"/>
        <w:jc w:val="center"/>
      </w:pPr>
      <w:bookmarkStart w:id="0" w:name="_GoBack"/>
      <w:bookmarkEnd w:id="0"/>
      <w:r>
        <w:t>ET-CAC 2018 – Final Report</w:t>
      </w:r>
    </w:p>
    <w:p w:rsidR="00461BA4" w:rsidRPr="007E1C4D" w:rsidRDefault="00461BA4" w:rsidP="00461BA4"/>
    <w:p w:rsidR="00461BA4" w:rsidRPr="007E1C4D" w:rsidRDefault="00236F78">
      <w:r>
        <w:rPr>
          <w:noProof/>
          <w:lang w:eastAsia="zh-CN"/>
        </w:rPr>
        <w:drawing>
          <wp:inline distT="0" distB="0" distL="0" distR="0">
            <wp:extent cx="6120765" cy="38404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81003_13401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765" cy="3840480"/>
                    </a:xfrm>
                    <a:prstGeom prst="rect">
                      <a:avLst/>
                    </a:prstGeom>
                  </pic:spPr>
                </pic:pic>
              </a:graphicData>
            </a:graphic>
          </wp:inline>
        </w:drawing>
      </w:r>
      <w:r w:rsidR="005477EA">
        <w:rPr>
          <w:rStyle w:val="EndnoteReference"/>
        </w:rPr>
        <w:endnoteReference w:id="1"/>
      </w:r>
      <w:r w:rsidR="00461BA4" w:rsidRPr="007E1C4D">
        <w:br w:type="page"/>
      </w:r>
    </w:p>
    <w:p w:rsidR="00461BA4" w:rsidRPr="007E1C4D" w:rsidRDefault="00461BA4" w:rsidP="00461BA4"/>
    <w:p w:rsidR="00F35F35" w:rsidRPr="007E1C4D" w:rsidRDefault="00F35F35" w:rsidP="000E3612">
      <w:pPr>
        <w:pStyle w:val="Heading1"/>
        <w:jc w:val="center"/>
        <w:rPr>
          <w:snapToGrid w:val="0"/>
        </w:rPr>
      </w:pPr>
      <w:r w:rsidRPr="007E1C4D">
        <w:rPr>
          <w:snapToGrid w:val="0"/>
        </w:rPr>
        <w:t>DISCLAIMER</w:t>
      </w:r>
    </w:p>
    <w:p w:rsidR="00F35F35" w:rsidRPr="007E1C4D" w:rsidRDefault="00F35F35" w:rsidP="00F35F35">
      <w:pPr>
        <w:tabs>
          <w:tab w:val="left" w:pos="4320"/>
          <w:tab w:val="left" w:pos="4860"/>
          <w:tab w:val="left" w:pos="5400"/>
        </w:tabs>
        <w:spacing w:line="360" w:lineRule="auto"/>
        <w:ind w:right="34"/>
        <w:jc w:val="center"/>
        <w:rPr>
          <w:b/>
          <w:sz w:val="20"/>
        </w:rPr>
      </w:pPr>
      <w:r w:rsidRPr="007E1C4D">
        <w:rPr>
          <w:b/>
          <w:sz w:val="20"/>
        </w:rPr>
        <w:t>Regulation 43</w:t>
      </w:r>
    </w:p>
    <w:p w:rsidR="00F35F35" w:rsidRPr="007E1C4D" w:rsidRDefault="00F35F35" w:rsidP="00F35F35">
      <w:pPr>
        <w:pStyle w:val="BodyText"/>
        <w:rPr>
          <w:sz w:val="18"/>
          <w:szCs w:val="18"/>
        </w:rPr>
      </w:pPr>
      <w:r w:rsidRPr="007E1C4D">
        <w:rPr>
          <w:sz w:val="18"/>
          <w:szCs w:val="18"/>
        </w:rPr>
        <w:t>Recommendations of working groups shall have no status within the Organization until they have been approved by the responsible constituent body. In the case of joint working groups the recommendations must be concurred with by the presidents of the constituent bodies concerned before being submitted to the designated constituent body.</w:t>
      </w:r>
    </w:p>
    <w:p w:rsidR="00F35F35" w:rsidRPr="007E1C4D" w:rsidRDefault="00F35F35" w:rsidP="00F35F35">
      <w:pPr>
        <w:tabs>
          <w:tab w:val="left" w:pos="4320"/>
          <w:tab w:val="left" w:pos="4860"/>
          <w:tab w:val="left" w:pos="5400"/>
        </w:tabs>
        <w:spacing w:line="360" w:lineRule="auto"/>
        <w:ind w:right="34"/>
        <w:jc w:val="center"/>
        <w:rPr>
          <w:b/>
          <w:sz w:val="20"/>
        </w:rPr>
      </w:pPr>
      <w:r w:rsidRPr="007E1C4D">
        <w:rPr>
          <w:b/>
          <w:sz w:val="20"/>
        </w:rPr>
        <w:t>Regulation 44</w:t>
      </w:r>
    </w:p>
    <w:p w:rsidR="00F35F35" w:rsidRPr="007E1C4D" w:rsidRDefault="00F35F35" w:rsidP="00F35F35">
      <w:pPr>
        <w:pStyle w:val="BodyText"/>
        <w:rPr>
          <w:sz w:val="18"/>
          <w:szCs w:val="18"/>
        </w:rPr>
      </w:pPr>
      <w:r w:rsidRPr="007E1C4D">
        <w:rPr>
          <w:sz w:val="18"/>
          <w:szCs w:val="18"/>
        </w:rPr>
        <w:t>In the case of a recommendation made by a working group between sessions of the responsible constituent body, either in a session of a working group or by correspondence, the president of the body may, as an exceptional measure, approve the recommendation on behalf of the constituent body when the matter is, in his opinion, urgent, and does not appear to imply new obligations for Members. He may then submit this recommendation for adoption by the Executive Council or to the President of the Organization for action in accordance with Regulation 9(5).</w:t>
      </w:r>
    </w:p>
    <w:p w:rsidR="00F35F35" w:rsidRPr="007E1C4D" w:rsidRDefault="00F35F35" w:rsidP="00AD5211">
      <w:pPr>
        <w:pStyle w:val="BodyText"/>
        <w:rPr>
          <w:sz w:val="18"/>
          <w:szCs w:val="18"/>
        </w:rPr>
      </w:pPr>
      <w:r w:rsidRPr="007E1C4D">
        <w:rPr>
          <w:sz w:val="18"/>
          <w:szCs w:val="18"/>
        </w:rPr>
        <w:t xml:space="preserve">© World Meteorological Organization, </w:t>
      </w:r>
      <w:r w:rsidR="00461BA4" w:rsidRPr="00915196">
        <w:rPr>
          <w:sz w:val="18"/>
          <w:szCs w:val="18"/>
        </w:rPr>
        <w:t>201</w:t>
      </w:r>
      <w:r w:rsidR="00AD5211" w:rsidRPr="00915196">
        <w:rPr>
          <w:sz w:val="18"/>
          <w:szCs w:val="18"/>
        </w:rPr>
        <w:t>8</w:t>
      </w:r>
    </w:p>
    <w:p w:rsidR="00F35F35" w:rsidRPr="007E1C4D" w:rsidRDefault="00F35F35" w:rsidP="00F35F35">
      <w:pPr>
        <w:pStyle w:val="BodyText"/>
        <w:rPr>
          <w:sz w:val="18"/>
          <w:szCs w:val="18"/>
        </w:rPr>
      </w:pPr>
      <w:r w:rsidRPr="007E1C4D">
        <w:rPr>
          <w:sz w:val="18"/>
          <w:szCs w:val="18"/>
        </w:rPr>
        <w:t>The right of publication in print, electronic and any other form and in any language is reserved by WMO. Short extracts from WMO publications may be reproduced without authorization provided that the complete source is clearly indicated. Editorial correspondence and requests to publish, reproduce or translate this publication (articles) in part or in whole should be addressed to:</w:t>
      </w:r>
    </w:p>
    <w:p w:rsidR="00F35F35" w:rsidRPr="007E1C4D" w:rsidRDefault="00F35F35" w:rsidP="00F35F35">
      <w:pPr>
        <w:pStyle w:val="BodyText"/>
        <w:rPr>
          <w:sz w:val="18"/>
          <w:szCs w:val="18"/>
        </w:rPr>
      </w:pPr>
      <w:r w:rsidRPr="007E1C4D">
        <w:rPr>
          <w:sz w:val="18"/>
          <w:szCs w:val="18"/>
        </w:rPr>
        <w:t>Chairperson, Publications Board</w:t>
      </w:r>
    </w:p>
    <w:p w:rsidR="00F35F35" w:rsidRPr="007E1C4D" w:rsidRDefault="00F35F35" w:rsidP="00F35F35">
      <w:pPr>
        <w:pStyle w:val="BodyText"/>
        <w:rPr>
          <w:sz w:val="18"/>
          <w:szCs w:val="18"/>
        </w:rPr>
      </w:pPr>
      <w:r w:rsidRPr="007E1C4D">
        <w:rPr>
          <w:sz w:val="18"/>
          <w:szCs w:val="18"/>
        </w:rPr>
        <w:t>World Meteorological Organization (WMO)</w:t>
      </w:r>
    </w:p>
    <w:p w:rsidR="00F35F35" w:rsidRPr="007E1C4D" w:rsidRDefault="00F35F35" w:rsidP="00F35F35">
      <w:pPr>
        <w:pStyle w:val="BodyText"/>
        <w:rPr>
          <w:sz w:val="18"/>
          <w:szCs w:val="18"/>
        </w:rPr>
      </w:pPr>
      <w:r w:rsidRPr="007E1C4D">
        <w:rPr>
          <w:sz w:val="18"/>
          <w:szCs w:val="18"/>
        </w:rPr>
        <w:t xml:space="preserve">7 </w:t>
      </w:r>
      <w:proofErr w:type="spellStart"/>
      <w:r w:rsidRPr="007E1C4D">
        <w:rPr>
          <w:sz w:val="18"/>
          <w:szCs w:val="18"/>
        </w:rPr>
        <w:t>bis</w:t>
      </w:r>
      <w:proofErr w:type="spellEnd"/>
      <w:r w:rsidRPr="007E1C4D">
        <w:rPr>
          <w:sz w:val="18"/>
          <w:szCs w:val="18"/>
        </w:rPr>
        <w:t xml:space="preserve">, avenue de la </w:t>
      </w:r>
      <w:proofErr w:type="spellStart"/>
      <w:r w:rsidRPr="007E1C4D">
        <w:rPr>
          <w:sz w:val="18"/>
          <w:szCs w:val="18"/>
        </w:rPr>
        <w:t>Paix</w:t>
      </w:r>
      <w:proofErr w:type="spellEnd"/>
      <w:r w:rsidRPr="007E1C4D">
        <w:rPr>
          <w:sz w:val="18"/>
          <w:szCs w:val="18"/>
        </w:rPr>
        <w:tab/>
      </w:r>
      <w:r w:rsidRPr="007E1C4D">
        <w:rPr>
          <w:sz w:val="18"/>
          <w:szCs w:val="18"/>
        </w:rPr>
        <w:tab/>
      </w:r>
      <w:r w:rsidRPr="007E1C4D">
        <w:rPr>
          <w:sz w:val="18"/>
          <w:szCs w:val="18"/>
        </w:rPr>
        <w:tab/>
      </w:r>
      <w:r w:rsidRPr="007E1C4D">
        <w:rPr>
          <w:sz w:val="18"/>
          <w:szCs w:val="18"/>
        </w:rPr>
        <w:tab/>
        <w:t>Tel.: +41 (0)22 730 84 03</w:t>
      </w:r>
    </w:p>
    <w:p w:rsidR="00F35F35" w:rsidRPr="007E1C4D" w:rsidRDefault="00F35F35" w:rsidP="00F35F35">
      <w:pPr>
        <w:pStyle w:val="BodyText"/>
        <w:rPr>
          <w:sz w:val="18"/>
          <w:szCs w:val="18"/>
        </w:rPr>
      </w:pPr>
      <w:r w:rsidRPr="007E1C4D">
        <w:rPr>
          <w:sz w:val="18"/>
          <w:szCs w:val="18"/>
        </w:rPr>
        <w:t>P.O. Box No. 2300</w:t>
      </w:r>
      <w:r w:rsidRPr="007E1C4D">
        <w:rPr>
          <w:sz w:val="18"/>
          <w:szCs w:val="18"/>
        </w:rPr>
        <w:tab/>
      </w:r>
      <w:r w:rsidRPr="007E1C4D">
        <w:rPr>
          <w:sz w:val="18"/>
          <w:szCs w:val="18"/>
        </w:rPr>
        <w:tab/>
      </w:r>
      <w:r w:rsidRPr="007E1C4D">
        <w:rPr>
          <w:sz w:val="18"/>
          <w:szCs w:val="18"/>
        </w:rPr>
        <w:tab/>
      </w:r>
      <w:r w:rsidRPr="007E1C4D">
        <w:rPr>
          <w:sz w:val="18"/>
          <w:szCs w:val="18"/>
        </w:rPr>
        <w:tab/>
        <w:t>Fax: +41 (0)22 730 80 40</w:t>
      </w:r>
    </w:p>
    <w:p w:rsidR="00F35F35" w:rsidRPr="007E1C4D" w:rsidRDefault="00F35F35" w:rsidP="00F35F35">
      <w:pPr>
        <w:pStyle w:val="BodyText"/>
        <w:rPr>
          <w:sz w:val="18"/>
          <w:szCs w:val="18"/>
        </w:rPr>
      </w:pPr>
      <w:r w:rsidRPr="007E1C4D">
        <w:rPr>
          <w:sz w:val="18"/>
          <w:szCs w:val="18"/>
        </w:rPr>
        <w:t>CH-1211 Geneva 2, Switzerland</w:t>
      </w:r>
      <w:r w:rsidRPr="007E1C4D">
        <w:rPr>
          <w:sz w:val="18"/>
          <w:szCs w:val="18"/>
        </w:rPr>
        <w:tab/>
      </w:r>
      <w:r w:rsidRPr="007E1C4D">
        <w:rPr>
          <w:sz w:val="18"/>
          <w:szCs w:val="18"/>
        </w:rPr>
        <w:tab/>
      </w:r>
      <w:r w:rsidRPr="007E1C4D">
        <w:rPr>
          <w:sz w:val="18"/>
          <w:szCs w:val="18"/>
        </w:rPr>
        <w:tab/>
      </w:r>
      <w:r w:rsidRPr="007E1C4D">
        <w:rPr>
          <w:sz w:val="18"/>
          <w:szCs w:val="18"/>
        </w:rPr>
        <w:tab/>
        <w:t xml:space="preserve">E-mail: </w:t>
      </w:r>
      <w:hyperlink r:id="rId10" w:history="1">
        <w:r w:rsidRPr="007E1C4D">
          <w:rPr>
            <w:rStyle w:val="Hyperlink"/>
            <w:sz w:val="18"/>
            <w:szCs w:val="18"/>
          </w:rPr>
          <w:t>Publications@wmo.int</w:t>
        </w:r>
      </w:hyperlink>
      <w:r w:rsidRPr="007E1C4D">
        <w:rPr>
          <w:sz w:val="18"/>
          <w:szCs w:val="18"/>
        </w:rPr>
        <w:t xml:space="preserve"> </w:t>
      </w:r>
    </w:p>
    <w:p w:rsidR="00F35F35" w:rsidRPr="007E1C4D" w:rsidRDefault="00F35F35" w:rsidP="00F35F35">
      <w:pPr>
        <w:pStyle w:val="BodyText"/>
        <w:rPr>
          <w:sz w:val="18"/>
          <w:szCs w:val="18"/>
        </w:rPr>
      </w:pPr>
      <w:r w:rsidRPr="007E1C4D">
        <w:rPr>
          <w:sz w:val="18"/>
          <w:szCs w:val="18"/>
        </w:rPr>
        <w:t>NOTE:</w:t>
      </w:r>
      <w:r w:rsidR="00B74B70" w:rsidRPr="007E1C4D">
        <w:rPr>
          <w:sz w:val="18"/>
          <w:szCs w:val="18"/>
        </w:rPr>
        <w:br/>
      </w:r>
      <w:r w:rsidRPr="007E1C4D">
        <w:rPr>
          <w:sz w:val="18"/>
          <w:szCs w:val="18"/>
        </w:rPr>
        <w:t>The designations employed in WMO publications and the presentation of material in this publication do not imply the expression of any opinion whatsoever on the part of the Secretariat of WMO concerning the legal status of any country, territory, city or area or of its authorities, or concerning the delimitation of its frontiers or boundaries.</w:t>
      </w:r>
    </w:p>
    <w:p w:rsidR="00F35F35" w:rsidRPr="007E1C4D" w:rsidRDefault="00F35F35" w:rsidP="00F35F35">
      <w:pPr>
        <w:pStyle w:val="BodyText"/>
        <w:rPr>
          <w:sz w:val="18"/>
          <w:szCs w:val="18"/>
        </w:rPr>
      </w:pPr>
      <w:r w:rsidRPr="007E1C4D">
        <w:rPr>
          <w:sz w:val="18"/>
          <w:szCs w:val="18"/>
        </w:rPr>
        <w:t>Opinions expressed in WMO publications are those of the authors and do not necessarily reflect those of WMO. The mention of specific companies or products does not imply that they are endorsed or recommended by WMO in preference to others of a similar nature which are not mentioned or advertised.</w:t>
      </w:r>
    </w:p>
    <w:p w:rsidR="00F35F35" w:rsidRPr="007E1C4D" w:rsidRDefault="00F35F35" w:rsidP="00796B82">
      <w:pPr>
        <w:pStyle w:val="BodyText"/>
        <w:rPr>
          <w:sz w:val="18"/>
          <w:szCs w:val="18"/>
        </w:rPr>
      </w:pPr>
      <w:r w:rsidRPr="007E1C4D">
        <w:rPr>
          <w:sz w:val="18"/>
          <w:szCs w:val="18"/>
        </w:rPr>
        <w:t xml:space="preserve">This document (or report) is not an official publication of WMO and has not been subjected to its standard editorial procedures. The views expressed herein do not necessarily have the </w:t>
      </w:r>
      <w:r w:rsidR="00796B82" w:rsidRPr="007E1C4D">
        <w:rPr>
          <w:sz w:val="18"/>
          <w:szCs w:val="18"/>
        </w:rPr>
        <w:t>endorsement of the Organization</w:t>
      </w:r>
    </w:p>
    <w:p w:rsidR="00F35F35" w:rsidRPr="007E1C4D" w:rsidRDefault="00F35F35" w:rsidP="00915196">
      <w:pPr>
        <w:pStyle w:val="Heading1"/>
        <w:jc w:val="center"/>
      </w:pPr>
      <w:r w:rsidRPr="007E1C4D">
        <w:br w:type="page"/>
      </w:r>
      <w:r w:rsidR="00915196" w:rsidRPr="00915196">
        <w:lastRenderedPageBreak/>
        <w:t>Final Report Of The Meeting Of The</w:t>
      </w:r>
      <w:r w:rsidR="00915196" w:rsidRPr="007E1C4D">
        <w:rPr>
          <w:caps w:val="0"/>
        </w:rPr>
        <w:t xml:space="preserve"> </w:t>
      </w:r>
      <w:r w:rsidR="00915196">
        <w:t>Expert Team on Centre Audits and Certification (ET-CAC)</w:t>
      </w:r>
      <w:r w:rsidR="00AD5211">
        <w:br/>
      </w:r>
      <w:r w:rsidR="00915196">
        <w:t>01 to 04 October 2018</w:t>
      </w:r>
    </w:p>
    <w:p w:rsidR="00F35F35" w:rsidRPr="007E1C4D" w:rsidRDefault="00CC7801" w:rsidP="00CC7801">
      <w:pPr>
        <w:pStyle w:val="Heading2"/>
        <w:rPr>
          <w:rFonts w:hint="eastAsia"/>
        </w:rPr>
      </w:pPr>
      <w:r w:rsidRPr="007E1C4D">
        <w:t>1</w:t>
      </w:r>
      <w:r w:rsidRPr="007E1C4D">
        <w:tab/>
        <w:t>Organization of the meeting</w:t>
      </w:r>
    </w:p>
    <w:p w:rsidR="00CC7801" w:rsidRPr="007E1C4D" w:rsidRDefault="00CC7801" w:rsidP="00C97E34">
      <w:pPr>
        <w:pStyle w:val="Heading3"/>
      </w:pPr>
      <w:r w:rsidRPr="007E1C4D">
        <w:t>1.1</w:t>
      </w:r>
      <w:r w:rsidRPr="007E1C4D">
        <w:tab/>
        <w:t>Welcome</w:t>
      </w:r>
    </w:p>
    <w:p w:rsidR="00F35604" w:rsidRDefault="00F35604" w:rsidP="00F35604">
      <w:pPr>
        <w:pStyle w:val="BodyTextNumbered"/>
      </w:pPr>
      <w:r>
        <w:t>Mr Peter Len</w:t>
      </w:r>
      <w:r w:rsidR="00F353DB">
        <w:t>n</w:t>
      </w:r>
      <w:r>
        <w:t xml:space="preserve">ox (CEO </w:t>
      </w:r>
      <w:proofErr w:type="spellStart"/>
      <w:r>
        <w:t>Metservice</w:t>
      </w:r>
      <w:proofErr w:type="spellEnd"/>
      <w:r>
        <w:t xml:space="preserve"> and PR to WMO) welcomed all to Wellington. He noted the importance of the work of this group and wished all a successful meeting</w:t>
      </w:r>
      <w:r w:rsidR="00C54215">
        <w:t xml:space="preserve">. A list of participants is included in </w:t>
      </w:r>
      <w:hyperlink w:anchor="_Annex_1._Participants" w:history="1">
        <w:r w:rsidR="00C54215" w:rsidRPr="00C54215">
          <w:rPr>
            <w:rStyle w:val="Hyperlink"/>
          </w:rPr>
          <w:t>Annex 1</w:t>
        </w:r>
      </w:hyperlink>
      <w:r w:rsidR="00C54215">
        <w:t>.</w:t>
      </w:r>
    </w:p>
    <w:p w:rsidR="00F35604" w:rsidRDefault="00F35604" w:rsidP="00DB1A30">
      <w:pPr>
        <w:pStyle w:val="BodyTextNumbered"/>
      </w:pPr>
      <w:r>
        <w:t>Mr David Thomas (WMO)  t</w:t>
      </w:r>
      <w:r w:rsidRPr="00F35604">
        <w:t xml:space="preserve">hanked </w:t>
      </w:r>
      <w:r>
        <w:t>Mr Len</w:t>
      </w:r>
      <w:r w:rsidR="00F353DB">
        <w:t>n</w:t>
      </w:r>
      <w:r>
        <w:t xml:space="preserve">ox </w:t>
      </w:r>
      <w:r w:rsidR="00F353DB">
        <w:t xml:space="preserve">and </w:t>
      </w:r>
      <w:r w:rsidRPr="00F35604">
        <w:t>N</w:t>
      </w:r>
      <w:r w:rsidR="00F353DB">
        <w:t xml:space="preserve">ew </w:t>
      </w:r>
      <w:r w:rsidRPr="00F35604">
        <w:t>Z</w:t>
      </w:r>
      <w:r w:rsidR="00F353DB">
        <w:t>ealand</w:t>
      </w:r>
      <w:r w:rsidRPr="00F35604">
        <w:t xml:space="preserve"> for hosting the meeting </w:t>
      </w:r>
      <w:r w:rsidR="00DB1A30">
        <w:t>recalling</w:t>
      </w:r>
      <w:r w:rsidRPr="00F35604">
        <w:t xml:space="preserve"> </w:t>
      </w:r>
      <w:r w:rsidR="00F353DB">
        <w:t>the appropriateness of their support as</w:t>
      </w:r>
      <w:r w:rsidRPr="00F35604">
        <w:t xml:space="preserve"> </w:t>
      </w:r>
      <w:proofErr w:type="spellStart"/>
      <w:r w:rsidRPr="00F35604">
        <w:t>Metservice</w:t>
      </w:r>
      <w:proofErr w:type="spellEnd"/>
      <w:r w:rsidRPr="00F35604">
        <w:t xml:space="preserve"> </w:t>
      </w:r>
      <w:r>
        <w:t xml:space="preserve">had </w:t>
      </w:r>
      <w:r w:rsidRPr="00F35604">
        <w:t>led the field in implementation of QMS as early initiators.</w:t>
      </w:r>
      <w:r>
        <w:t xml:space="preserve"> He also gave an introduction to the history of ET-GDDP, TT-CAC  and ET-CAC.</w:t>
      </w:r>
    </w:p>
    <w:p w:rsidR="00CC7801" w:rsidRPr="007E1C4D" w:rsidRDefault="00F35604" w:rsidP="00F35604">
      <w:pPr>
        <w:pStyle w:val="BodyTextNumbered"/>
      </w:pPr>
      <w:r>
        <w:t>Mr Kevin Alder (Chair) welcomed the team to New Zealand</w:t>
      </w:r>
      <w:r w:rsidR="00C97E34" w:rsidRPr="007E1C4D">
        <w:t>.</w:t>
      </w:r>
      <w:r w:rsidR="00D20103">
        <w:t xml:space="preserve">  He noted the objectives on the meeting were to: Review lessons learnt from space weather centres audits; Conduct training in audit practices and procedures; Review audit schedules and lessons learnt from WIS centre certifications; Review and address matters on ET-CAC work plan; Review ET-CAC Terms of Reference. He further noted the further demands likely from WMO applications areas, in particular aviation and</w:t>
      </w:r>
      <w:r w:rsidR="0058769A">
        <w:t xml:space="preserve"> the</w:t>
      </w:r>
      <w:r w:rsidR="00D20103">
        <w:t xml:space="preserve"> global data processing and forecast systems</w:t>
      </w:r>
      <w:r w:rsidR="0058769A">
        <w:t>.</w:t>
      </w:r>
      <w:r w:rsidR="0058769A" w:rsidRPr="0058769A">
        <w:t xml:space="preserve"> </w:t>
      </w:r>
      <w:r w:rsidR="0058769A">
        <w:t>The meeting will need to discuss resourcing and expertise, taking into consideration that the group of 14 people is likely to be heavily loaded</w:t>
      </w:r>
      <w:r w:rsidR="00C54215">
        <w:t xml:space="preserve">. </w:t>
      </w:r>
    </w:p>
    <w:p w:rsidR="00CC7801" w:rsidRPr="007E1C4D" w:rsidRDefault="00CC7801" w:rsidP="00C97E34">
      <w:pPr>
        <w:pStyle w:val="Heading3"/>
      </w:pPr>
      <w:r w:rsidRPr="007E1C4D">
        <w:t xml:space="preserve">1.2 </w:t>
      </w:r>
      <w:r w:rsidR="00014FB1">
        <w:tab/>
      </w:r>
      <w:r w:rsidRPr="007E1C4D">
        <w:t>Agree Agenda</w:t>
      </w:r>
    </w:p>
    <w:p w:rsidR="00B118B1" w:rsidRDefault="00DB1A30" w:rsidP="00DB1A30">
      <w:pPr>
        <w:pStyle w:val="BodyTextNumbered"/>
      </w:pPr>
      <w:r>
        <w:t>The meeting noted</w:t>
      </w:r>
      <w:r w:rsidR="00C54215">
        <w:t xml:space="preserve"> that agenda item 7 </w:t>
      </w:r>
      <w:r w:rsidR="0063421A">
        <w:t xml:space="preserve">“Audit tools and practices” would include a training workshop on audit practices and principles and include a review of tools to be used by group, in particular, Trello, the WIS Wiki and the ET-CAC email group. </w:t>
      </w:r>
    </w:p>
    <w:p w:rsidR="00CC7801" w:rsidRDefault="0063421A" w:rsidP="00B118B1">
      <w:pPr>
        <w:pStyle w:val="BodyTextNumbered"/>
      </w:pPr>
      <w:r>
        <w:t xml:space="preserve">Mr </w:t>
      </w:r>
      <w:proofErr w:type="spellStart"/>
      <w:r>
        <w:t>Lothar</w:t>
      </w:r>
      <w:proofErr w:type="spellEnd"/>
      <w:r>
        <w:t xml:space="preserve"> Wolf </w:t>
      </w:r>
      <w:r w:rsidR="00B118B1">
        <w:t xml:space="preserve">(Co-chair) </w:t>
      </w:r>
      <w:r>
        <w:t>highlighted the need to address ongoing training and mentoring processes</w:t>
      </w:r>
      <w:r w:rsidR="00B118B1">
        <w:t xml:space="preserve"> and highlighted some points to address. These included clearly defining the </w:t>
      </w:r>
      <w:r>
        <w:t xml:space="preserve">audit process, </w:t>
      </w:r>
      <w:r w:rsidR="00B118B1">
        <w:t xml:space="preserve">ensuring </w:t>
      </w:r>
      <w:r>
        <w:t>independence</w:t>
      </w:r>
      <w:r w:rsidR="00B118B1">
        <w:t xml:space="preserve"> of audit teams</w:t>
      </w:r>
      <w:r>
        <w:t xml:space="preserve">, </w:t>
      </w:r>
      <w:r w:rsidR="00B118B1">
        <w:t>identifying what</w:t>
      </w:r>
      <w:r>
        <w:t xml:space="preserve"> documentation </w:t>
      </w:r>
      <w:r w:rsidR="00B118B1">
        <w:t xml:space="preserve">would be </w:t>
      </w:r>
      <w:r>
        <w:t xml:space="preserve">necessary and </w:t>
      </w:r>
      <w:r w:rsidR="00B118B1">
        <w:t xml:space="preserve">what </w:t>
      </w:r>
      <w:r>
        <w:t>approval</w:t>
      </w:r>
      <w:r w:rsidR="00B118B1" w:rsidRPr="00B118B1">
        <w:t xml:space="preserve"> </w:t>
      </w:r>
      <w:r w:rsidR="00B118B1">
        <w:t>processes should be in place. He also reminded the meeting of the need to establish an approach to closing old action items that were specific to TT-CAC.</w:t>
      </w:r>
    </w:p>
    <w:p w:rsidR="00DB1A30" w:rsidRPr="007E1C4D" w:rsidRDefault="00DB1A30" w:rsidP="00DB1A30">
      <w:pPr>
        <w:pStyle w:val="Decision"/>
      </w:pPr>
      <w:bookmarkStart w:id="1" w:name="_Toc534481479"/>
      <w:r w:rsidRPr="007E1C4D">
        <w:t xml:space="preserve">The </w:t>
      </w:r>
      <w:r>
        <w:t>meeting agreed to the agenda as provided</w:t>
      </w:r>
      <w:r w:rsidRPr="007E1C4D">
        <w:t xml:space="preserve"> </w:t>
      </w:r>
      <w:hyperlink w:anchor="_Annex_2_Draft" w:history="1">
        <w:r w:rsidRPr="00DB1A30">
          <w:t>Annex 2</w:t>
        </w:r>
      </w:hyperlink>
      <w:r>
        <w:t>.</w:t>
      </w:r>
      <w:bookmarkEnd w:id="1"/>
    </w:p>
    <w:p w:rsidR="00C97E34" w:rsidRPr="007E1C4D" w:rsidRDefault="00C97E34" w:rsidP="00C97E34">
      <w:pPr>
        <w:pStyle w:val="Heading3"/>
      </w:pPr>
      <w:r w:rsidRPr="007E1C4D">
        <w:t>1.3</w:t>
      </w:r>
      <w:r w:rsidRPr="007E1C4D">
        <w:tab/>
      </w:r>
      <w:r w:rsidRPr="007E1C4D">
        <w:tab/>
        <w:t>Working arrangements</w:t>
      </w:r>
    </w:p>
    <w:p w:rsidR="00C97E34" w:rsidRPr="007E1C4D" w:rsidRDefault="00C54215" w:rsidP="00B118B1">
      <w:pPr>
        <w:pStyle w:val="BodyTextNumbered"/>
      </w:pPr>
      <w:r>
        <w:t>Mr Alder described the safety and proposed working arrangement</w:t>
      </w:r>
      <w:r w:rsidR="00B118B1">
        <w:t>s</w:t>
      </w:r>
      <w:r w:rsidRPr="007E1C4D">
        <w:t>.</w:t>
      </w:r>
      <w:r>
        <w:t xml:space="preserve"> In the light of the objectives provided by the chair </w:t>
      </w:r>
      <w:r w:rsidR="00B118B1">
        <w:t>and co-chair</w:t>
      </w:r>
      <w:r>
        <w:t xml:space="preserve"> above, the meeting agreed</w:t>
      </w:r>
      <w:r w:rsidRPr="00C54215">
        <w:t xml:space="preserve"> to keep agenda as flexible as possible and </w:t>
      </w:r>
      <w:r>
        <w:t xml:space="preserve">to </w:t>
      </w:r>
      <w:r w:rsidRPr="00C54215">
        <w:t>drive meeting along the needs identified to address the above items</w:t>
      </w:r>
      <w:r w:rsidR="00C97E34" w:rsidRPr="007E1C4D">
        <w:t>.</w:t>
      </w:r>
    </w:p>
    <w:p w:rsidR="00C97E34" w:rsidRPr="007E1C4D" w:rsidRDefault="00C97E34" w:rsidP="0063421A">
      <w:pPr>
        <w:pStyle w:val="Heading2"/>
        <w:rPr>
          <w:rFonts w:hint="eastAsia"/>
        </w:rPr>
      </w:pPr>
      <w:r w:rsidRPr="007E1C4D">
        <w:t>2</w:t>
      </w:r>
      <w:r w:rsidRPr="007E1C4D">
        <w:tab/>
      </w:r>
      <w:r w:rsidR="0063421A" w:rsidRPr="0063421A">
        <w:t xml:space="preserve">Review of EC,CBS decisions and Constituent Body Reform </w:t>
      </w:r>
    </w:p>
    <w:p w:rsidR="00C97E34" w:rsidRDefault="00E52128" w:rsidP="00806CF9">
      <w:pPr>
        <w:pStyle w:val="BodyTextNumbered"/>
      </w:pPr>
      <w:r>
        <w:t xml:space="preserve">The secretariat introduced the documents  </w:t>
      </w:r>
      <w:hyperlink r:id="rId11" w:history="1">
        <w:r w:rsidRPr="00E52128">
          <w:rPr>
            <w:rStyle w:val="Hyperlink"/>
          </w:rPr>
          <w:t>CBS-TECO-2018-Doc-5(2)-WIS2_draft1.docx</w:t>
        </w:r>
      </w:hyperlink>
      <w:r w:rsidR="00091550">
        <w:rPr>
          <w:rStyle w:val="EndnoteReference"/>
          <w:color w:val="0000FF"/>
          <w:u w:val="single"/>
        </w:rPr>
        <w:endnoteReference w:id="2"/>
      </w:r>
      <w:r w:rsidR="00806CF9">
        <w:t xml:space="preserve">, </w:t>
      </w:r>
      <w:r>
        <w:t xml:space="preserve"> </w:t>
      </w:r>
      <w:r w:rsidR="00806CF9" w:rsidRPr="00806CF9">
        <w:t>CBS-TECO-2018-Doc-5(3)-WIS-Operations_draft1.docx</w:t>
      </w:r>
      <w:r w:rsidR="00091550">
        <w:rPr>
          <w:rStyle w:val="EndnoteReference"/>
        </w:rPr>
        <w:endnoteReference w:id="3"/>
      </w:r>
      <w:r w:rsidR="00806CF9">
        <w:t xml:space="preserve"> and  </w:t>
      </w:r>
      <w:hyperlink r:id="rId12" w:history="1">
        <w:r w:rsidR="00806CF9">
          <w:rPr>
            <w:rStyle w:val="Hyperlink"/>
          </w:rPr>
          <w:t>CBS-TECO-2018-Doc-5(3)-Annex1-Audit_draft1.docx</w:t>
        </w:r>
      </w:hyperlink>
      <w:r w:rsidR="00091550">
        <w:rPr>
          <w:rStyle w:val="EndnoteReference"/>
          <w:color w:val="0000FF"/>
          <w:u w:val="single"/>
        </w:rPr>
        <w:endnoteReference w:id="4"/>
      </w:r>
      <w:r w:rsidR="00806CF9">
        <w:t xml:space="preserve"> </w:t>
      </w:r>
      <w:r>
        <w:t>that were presented to CBS Teco2018 March 2018</w:t>
      </w:r>
      <w:r w:rsidR="00806CF9">
        <w:t>. He also introduce</w:t>
      </w:r>
      <w:r>
        <w:t xml:space="preserve"> relevant decisions/recommendations as presented in the final </w:t>
      </w:r>
      <w:hyperlink r:id="rId13" w:history="1">
        <w:r w:rsidR="001252C6">
          <w:rPr>
            <w:rStyle w:val="Hyperlink"/>
          </w:rPr>
          <w:t>Report of</w:t>
        </w:r>
        <w:r w:rsidRPr="00E52128">
          <w:rPr>
            <w:rStyle w:val="Hyperlink"/>
          </w:rPr>
          <w:t xml:space="preserve"> EC-70</w:t>
        </w:r>
      </w:hyperlink>
      <w:r w:rsidR="00091550">
        <w:rPr>
          <w:rStyle w:val="EndnoteReference"/>
          <w:color w:val="0000FF"/>
          <w:u w:val="single"/>
        </w:rPr>
        <w:endnoteReference w:id="5"/>
      </w:r>
      <w:r>
        <w:t xml:space="preserve">. He also introduced the meeting to the </w:t>
      </w:r>
      <w:hyperlink r:id="rId14" w:history="1">
        <w:r w:rsidRPr="00E52128">
          <w:rPr>
            <w:rStyle w:val="Hyperlink"/>
          </w:rPr>
          <w:t>Guide to QMS (WMO No 1100)</w:t>
        </w:r>
      </w:hyperlink>
      <w:r w:rsidR="00091550">
        <w:rPr>
          <w:rStyle w:val="EndnoteReference"/>
          <w:color w:val="0000FF"/>
          <w:u w:val="single"/>
        </w:rPr>
        <w:endnoteReference w:id="6"/>
      </w:r>
      <w:r>
        <w:t xml:space="preserve"> and the relevant QMS sections of </w:t>
      </w:r>
      <w:hyperlink r:id="rId15" w:history="1">
        <w:r w:rsidRPr="00E52128">
          <w:rPr>
            <w:rStyle w:val="Hyperlink"/>
          </w:rPr>
          <w:t>WMO TechReg49</w:t>
        </w:r>
      </w:hyperlink>
      <w:r w:rsidR="0083591C">
        <w:rPr>
          <w:rStyle w:val="EndnoteReference"/>
          <w:color w:val="0000FF"/>
          <w:u w:val="single"/>
        </w:rPr>
        <w:endnoteReference w:id="7"/>
      </w:r>
      <w:r>
        <w:t>.</w:t>
      </w:r>
    </w:p>
    <w:p w:rsidR="00A01ECB" w:rsidRDefault="00F8678D" w:rsidP="00F8678D">
      <w:pPr>
        <w:pStyle w:val="BodyTextNumbered"/>
      </w:pPr>
      <w:r>
        <w:t xml:space="preserve">The issues addressed in the WIS related papers of CBS-Teco-2018 are listed in Annex 3 to this report. </w:t>
      </w:r>
      <w:r w:rsidR="00806CF9">
        <w:t xml:space="preserve">Of </w:t>
      </w:r>
      <w:r>
        <w:t>these</w:t>
      </w:r>
      <w:r w:rsidR="00806CF9">
        <w:t xml:space="preserve"> documents, the Annex 1 to </w:t>
      </w:r>
      <w:proofErr w:type="spellStart"/>
      <w:r w:rsidR="00806CF9">
        <w:t>Teco</w:t>
      </w:r>
      <w:proofErr w:type="spellEnd"/>
      <w:r w:rsidR="00806CF9">
        <w:t xml:space="preserve"> Document 5(3) (</w:t>
      </w:r>
      <w:proofErr w:type="spellStart"/>
      <w:r w:rsidR="00806CF9">
        <w:t>ie</w:t>
      </w:r>
      <w:proofErr w:type="spellEnd"/>
      <w:r w:rsidR="00806CF9">
        <w:t xml:space="preserve"> </w:t>
      </w:r>
      <w:hyperlink r:id="rId16" w:history="1">
        <w:r w:rsidR="00806CF9">
          <w:rPr>
            <w:rStyle w:val="Hyperlink"/>
          </w:rPr>
          <w:t>CBS-TECO-2018-Doc-5(3)-Annex1-Audit_draft1.docx</w:t>
        </w:r>
      </w:hyperlink>
      <w:r w:rsidR="0083591C">
        <w:rPr>
          <w:rStyle w:val="EndnoteReference"/>
          <w:color w:val="0000FF"/>
          <w:u w:val="single"/>
        </w:rPr>
        <w:endnoteReference w:id="8"/>
      </w:r>
      <w:r w:rsidR="00806CF9">
        <w:t xml:space="preserve">) contained the amendments as proposed by ET-CAC2017. </w:t>
      </w:r>
    </w:p>
    <w:p w:rsidR="00E16D77" w:rsidRDefault="00E16D77" w:rsidP="001D4611">
      <w:pPr>
        <w:pStyle w:val="BodyTextNumbered"/>
      </w:pPr>
      <w:r w:rsidRPr="00E16D77">
        <w:t>The meeting noted that from a tech</w:t>
      </w:r>
      <w:r>
        <w:t>nical</w:t>
      </w:r>
      <w:r w:rsidRPr="00E16D77">
        <w:t xml:space="preserve"> reg</w:t>
      </w:r>
      <w:r>
        <w:t>ulations</w:t>
      </w:r>
      <w:r w:rsidRPr="00E16D77">
        <w:t xml:space="preserve"> view in light of the Constituent Body reform to be considered by Cg 18, </w:t>
      </w:r>
      <w:r>
        <w:t>ET-CAC</w:t>
      </w:r>
      <w:r w:rsidRPr="00E16D77">
        <w:t xml:space="preserve"> should refine </w:t>
      </w:r>
      <w:r>
        <w:t>its</w:t>
      </w:r>
      <w:r w:rsidRPr="00E16D77">
        <w:t xml:space="preserve"> proposals to ensure that the audit process and team are structured for the consideration of Cg to ensure ongoing audit services in the ne</w:t>
      </w:r>
      <w:r>
        <w:t>w</w:t>
      </w:r>
      <w:r w:rsidRPr="00E16D77">
        <w:t xml:space="preserve"> structure</w:t>
      </w:r>
      <w:r w:rsidR="001D4611">
        <w:t>.</w:t>
      </w:r>
      <w:r w:rsidRPr="00E16D77">
        <w:t xml:space="preserve"> </w:t>
      </w:r>
    </w:p>
    <w:p w:rsidR="001D4611" w:rsidRDefault="001D4611" w:rsidP="00236F78">
      <w:pPr>
        <w:pStyle w:val="BodyTextNumbered"/>
      </w:pPr>
      <w:r>
        <w:t>The meeting noted that ET-CAC’s role is embedded in the Technical Regulations the team will need to persist, most likely within</w:t>
      </w:r>
      <w:r w:rsidRPr="00E16D77">
        <w:t xml:space="preserve"> the Infrastructure </w:t>
      </w:r>
      <w:r>
        <w:t xml:space="preserve">Technical Commission. Make sure we are ready for requests for certification from programmes. Anticipating that the new TCs will first meet in </w:t>
      </w:r>
      <w:r w:rsidR="00236F78">
        <w:t>April</w:t>
      </w:r>
      <w:r>
        <w:t xml:space="preserve"> 2020</w:t>
      </w:r>
      <w:r w:rsidR="00236F78">
        <w:t xml:space="preserve"> kick-off, ET-CAC needs to clarify w</w:t>
      </w:r>
      <w:r>
        <w:t>hat can we do in the interim?</w:t>
      </w:r>
      <w:r w:rsidR="00236F78">
        <w:t xml:space="preserve"> </w:t>
      </w:r>
      <w:r>
        <w:t xml:space="preserve">How to improve Members’ awareness of requirement and audits </w:t>
      </w:r>
      <w:proofErr w:type="spellStart"/>
      <w:r>
        <w:t>etc</w:t>
      </w:r>
      <w:proofErr w:type="spellEnd"/>
      <w:r w:rsidR="00236F78">
        <w:t>?</w:t>
      </w:r>
    </w:p>
    <w:p w:rsidR="002648A4" w:rsidRDefault="002648A4" w:rsidP="00236F78">
      <w:pPr>
        <w:pStyle w:val="Decision"/>
      </w:pPr>
      <w:bookmarkStart w:id="2" w:name="_Toc534481480"/>
      <w:r w:rsidRPr="002648A4">
        <w:t>Constituent body reform should be taken into consideration when reviewing ET-CAC recommendations for Cg-18.</w:t>
      </w:r>
      <w:bookmarkEnd w:id="2"/>
    </w:p>
    <w:p w:rsidR="00E16D77" w:rsidRPr="00E16D77" w:rsidRDefault="00CD71C8" w:rsidP="00CD71C8">
      <w:pPr>
        <w:pStyle w:val="Decision"/>
      </w:pPr>
      <w:bookmarkStart w:id="3" w:name="_Toc534481481"/>
      <w:r>
        <w:t>No further changes would be needed to</w:t>
      </w:r>
      <w:r w:rsidR="00E16D77">
        <w:t xml:space="preserve"> the proposed</w:t>
      </w:r>
      <w:r w:rsidR="00E16D77" w:rsidRPr="00E16D77">
        <w:t xml:space="preserve"> TORs </w:t>
      </w:r>
      <w:r>
        <w:t>of</w:t>
      </w:r>
      <w:r w:rsidR="00E16D77" w:rsidRPr="00E16D77">
        <w:t xml:space="preserve"> ET-CAC </w:t>
      </w:r>
      <w:r>
        <w:t xml:space="preserve">as those presented to CBS </w:t>
      </w:r>
      <w:proofErr w:type="spellStart"/>
      <w:r>
        <w:t>Teco</w:t>
      </w:r>
      <w:proofErr w:type="spellEnd"/>
      <w:r>
        <w:t xml:space="preserve"> 2018</w:t>
      </w:r>
      <w:r w:rsidR="00E16D77">
        <w:t xml:space="preserve"> </w:t>
      </w:r>
      <w:r>
        <w:t xml:space="preserve">would </w:t>
      </w:r>
      <w:r w:rsidR="00E16D77">
        <w:t>align with new TC structure.</w:t>
      </w:r>
      <w:bookmarkEnd w:id="3"/>
    </w:p>
    <w:p w:rsidR="00A72619" w:rsidRDefault="00A72619" w:rsidP="00CD71C8">
      <w:pPr>
        <w:pStyle w:val="BodyTextNumbered"/>
      </w:pPr>
      <w:r>
        <w:t>The meeting n</w:t>
      </w:r>
      <w:r w:rsidRPr="00A72619">
        <w:t xml:space="preserve">oted </w:t>
      </w:r>
      <w:r>
        <w:t xml:space="preserve">a minor ambiguity in the </w:t>
      </w:r>
      <w:r w:rsidRPr="00A72619">
        <w:t xml:space="preserve"> Manual on WIS (2017)</w:t>
      </w:r>
      <w:r>
        <w:t xml:space="preserve"> </w:t>
      </w:r>
      <w:r w:rsidRPr="00A72619">
        <w:t xml:space="preserve"> </w:t>
      </w:r>
      <w:r>
        <w:t>that</w:t>
      </w:r>
      <w:r w:rsidRPr="00A72619">
        <w:t xml:space="preserve"> refers to the MOW as </w:t>
      </w:r>
      <w:r>
        <w:t>A</w:t>
      </w:r>
      <w:r w:rsidRPr="00A72619">
        <w:t xml:space="preserve">nnex VII to the </w:t>
      </w:r>
      <w:proofErr w:type="spellStart"/>
      <w:r w:rsidRPr="00A72619">
        <w:t>TechReg</w:t>
      </w:r>
      <w:proofErr w:type="spellEnd"/>
      <w:r w:rsidRPr="00A72619">
        <w:t xml:space="preserve"> 49 </w:t>
      </w:r>
      <w:r w:rsidR="00CD71C8">
        <w:t>which is more specifically a</w:t>
      </w:r>
      <w:r>
        <w:t xml:space="preserve"> reference to Volume 1, Part II</w:t>
      </w:r>
      <w:r w:rsidR="00CD71C8">
        <w:t xml:space="preserve"> of Tech </w:t>
      </w:r>
      <w:proofErr w:type="spellStart"/>
      <w:r w:rsidR="00CD71C8">
        <w:t>Reg</w:t>
      </w:r>
      <w:proofErr w:type="spellEnd"/>
      <w:r w:rsidR="00CD71C8">
        <w:t xml:space="preserve"> 49.</w:t>
      </w:r>
    </w:p>
    <w:p w:rsidR="00E16D77" w:rsidRDefault="00A72619" w:rsidP="00CD71C8">
      <w:pPr>
        <w:pStyle w:val="Decision"/>
      </w:pPr>
      <w:bookmarkStart w:id="4" w:name="_Toc534481482"/>
      <w:r>
        <w:t xml:space="preserve">The meeting recommended a change to the Manual on WIS </w:t>
      </w:r>
      <w:r w:rsidRPr="00A72619">
        <w:t xml:space="preserve">second paragraph in the Introduction </w:t>
      </w:r>
      <w:r>
        <w:t xml:space="preserve">as provided in </w:t>
      </w:r>
      <w:hyperlink w:anchor="_Annex_4._Draft" w:history="1">
        <w:r w:rsidRPr="002648A4">
          <w:rPr>
            <w:rStyle w:val="Hyperlink"/>
          </w:rPr>
          <w:t>Annex 4</w:t>
        </w:r>
      </w:hyperlink>
      <w:r w:rsidR="00CD71C8">
        <w:t>.</w:t>
      </w:r>
      <w:bookmarkEnd w:id="4"/>
    </w:p>
    <w:p w:rsidR="002648A4" w:rsidRDefault="00806CF9" w:rsidP="00CD71C8">
      <w:pPr>
        <w:pStyle w:val="BodyTextNumbered"/>
      </w:pPr>
      <w:r>
        <w:t xml:space="preserve">The meeting noted the need to review </w:t>
      </w:r>
      <w:r w:rsidR="00A01ECB">
        <w:t>the</w:t>
      </w:r>
      <w:r>
        <w:t xml:space="preserve"> recommendations </w:t>
      </w:r>
      <w:r w:rsidR="00A01ECB">
        <w:t xml:space="preserve">of </w:t>
      </w:r>
      <w:r w:rsidR="00A01ECB" w:rsidRPr="00A01ECB">
        <w:t xml:space="preserve">Annex 1 to </w:t>
      </w:r>
      <w:proofErr w:type="spellStart"/>
      <w:r w:rsidR="00A01ECB" w:rsidRPr="00A01ECB">
        <w:t>Teco</w:t>
      </w:r>
      <w:proofErr w:type="spellEnd"/>
      <w:r w:rsidR="00A01ECB" w:rsidRPr="00A01ECB">
        <w:t xml:space="preserve"> Document 5(3) </w:t>
      </w:r>
      <w:r>
        <w:t xml:space="preserve">prior to the consultation period scheduled for December 2018 to February 2019. In particular, they need to be linked </w:t>
      </w:r>
      <w:r w:rsidR="00F8678D">
        <w:t>from</w:t>
      </w:r>
      <w:r>
        <w:t xml:space="preserve"> of WMO No.49</w:t>
      </w:r>
      <w:r w:rsidR="00E16D77">
        <w:t xml:space="preserve"> Part VII</w:t>
      </w:r>
      <w:r w:rsidR="00E16D77" w:rsidRPr="00E16D77">
        <w:t xml:space="preserve"> </w:t>
      </w:r>
      <w:r w:rsidR="00E16D77">
        <w:t xml:space="preserve">“Quality Management” section. </w:t>
      </w:r>
    </w:p>
    <w:p w:rsidR="00F8678D" w:rsidRDefault="002648A4" w:rsidP="00C73EAD">
      <w:pPr>
        <w:pStyle w:val="Decision"/>
      </w:pPr>
      <w:bookmarkStart w:id="5" w:name="_Toc534481483"/>
      <w:r>
        <w:t>C</w:t>
      </w:r>
      <w:r w:rsidR="00E16D77">
        <w:t xml:space="preserve">hanges </w:t>
      </w:r>
      <w:r>
        <w:t xml:space="preserve">to ET-CAC recommended audit practices provided to CBS </w:t>
      </w:r>
      <w:proofErr w:type="spellStart"/>
      <w:r>
        <w:t>Teco</w:t>
      </w:r>
      <w:proofErr w:type="spellEnd"/>
      <w:r>
        <w:t xml:space="preserve"> 2018 </w:t>
      </w:r>
      <w:r w:rsidR="00C73EAD">
        <w:t xml:space="preserve">would be </w:t>
      </w:r>
      <w:r w:rsidR="00E16D77">
        <w:t xml:space="preserve"> addressed under agenda item 5</w:t>
      </w:r>
      <w:r>
        <w:t xml:space="preserve"> of this meeting</w:t>
      </w:r>
      <w:r w:rsidR="00F8678D">
        <w:t>.</w:t>
      </w:r>
      <w:bookmarkEnd w:id="5"/>
      <w:r w:rsidR="00F8678D">
        <w:t xml:space="preserve"> </w:t>
      </w:r>
    </w:p>
    <w:p w:rsidR="00D022C2" w:rsidRDefault="00AD5211" w:rsidP="00A01ECB">
      <w:pPr>
        <w:pStyle w:val="Heading2"/>
        <w:rPr>
          <w:rFonts w:hint="eastAsia"/>
        </w:rPr>
      </w:pPr>
      <w:r>
        <w:t>3</w:t>
      </w:r>
      <w:r w:rsidR="00D022C2" w:rsidRPr="007E1C4D">
        <w:tab/>
      </w:r>
      <w:r w:rsidR="00A01ECB" w:rsidRPr="00A01ECB">
        <w:t xml:space="preserve">Review of ET-CAC actions </w:t>
      </w:r>
    </w:p>
    <w:p w:rsidR="00655E1E" w:rsidRDefault="00655E1E" w:rsidP="00655E1E">
      <w:pPr>
        <w:pStyle w:val="BodyTextNumbered"/>
      </w:pPr>
      <w:r w:rsidRPr="00655E1E">
        <w:t>The meeting reviewed the list of decisions recorded in the ET-CAC2017 final report</w:t>
      </w:r>
      <w:r>
        <w:t xml:space="preserve"> (see </w:t>
      </w:r>
      <w:hyperlink r:id="rId17" w:history="1">
        <w:r w:rsidRPr="00655E1E">
          <w:rPr>
            <w:rStyle w:val="Hyperlink"/>
          </w:rPr>
          <w:t>ET-CAC2018-AI(04)-Review2017decisions.docx</w:t>
        </w:r>
      </w:hyperlink>
      <w:r w:rsidR="0083591C">
        <w:rPr>
          <w:rStyle w:val="EndnoteReference"/>
          <w:color w:val="0000FF"/>
          <w:u w:val="single"/>
        </w:rPr>
        <w:endnoteReference w:id="9"/>
      </w:r>
      <w:r>
        <w:t>)</w:t>
      </w:r>
      <w:r w:rsidRPr="00655E1E">
        <w:t xml:space="preserve">. </w:t>
      </w:r>
      <w:r>
        <w:t xml:space="preserve">The ET-AC2017 decisions are replicated in Annex 5 of this report and included updated status comments in red. </w:t>
      </w:r>
    </w:p>
    <w:p w:rsidR="0049397A" w:rsidRDefault="00655E1E" w:rsidP="00655E1E">
      <w:pPr>
        <w:pStyle w:val="BodyTextNumbered"/>
      </w:pPr>
      <w:r>
        <w:t xml:space="preserve">Of the 26 decisions reviewed, all but two had been addressed, many of them reflected in the draft procedures and technical regulation material presented to CBS </w:t>
      </w:r>
      <w:proofErr w:type="spellStart"/>
      <w:r>
        <w:t>Teco</w:t>
      </w:r>
      <w:proofErr w:type="spellEnd"/>
      <w:r>
        <w:t xml:space="preserve"> 2018</w:t>
      </w:r>
      <w:r w:rsidR="0049397A">
        <w:t>, and following review of the current meeting, will be part of the CBS 2018 Consultation process</w:t>
      </w:r>
      <w:r w:rsidR="00A01ECB" w:rsidRPr="007E1C4D">
        <w:t>.</w:t>
      </w:r>
    </w:p>
    <w:p w:rsidR="00A01ECB" w:rsidRDefault="0049397A" w:rsidP="0049397A">
      <w:pPr>
        <w:pStyle w:val="BodyTextNumbered"/>
      </w:pPr>
      <w:r>
        <w:t>Two items are to be followed up by ET-CAC. The first relates to the 2017 Decision 07 to consult ICT-ISS on having ET-WISC</w:t>
      </w:r>
      <w:r w:rsidRPr="0049397A">
        <w:t xml:space="preserve"> develop the WIS Centre assessment criteria against which ET-CAC will then audit WIS Centres</w:t>
      </w:r>
      <w:r>
        <w:t xml:space="preserve">. The second relates to 2017 Decision 08 recommending </w:t>
      </w:r>
      <w:r w:rsidRPr="0049397A">
        <w:t>ET-WISC amend their terms of reference to include development</w:t>
      </w:r>
      <w:r>
        <w:t xml:space="preserve"> </w:t>
      </w:r>
      <w:r w:rsidRPr="0049397A">
        <w:t>and operation of a QMS for WIS- including use of external audit [by ET-CAC] for validating compliance with agreed practices and standards</w:t>
      </w:r>
      <w:r>
        <w:t>.</w:t>
      </w:r>
      <w:r w:rsidR="00655E1E">
        <w:t xml:space="preserve"> </w:t>
      </w:r>
    </w:p>
    <w:p w:rsidR="0049397A" w:rsidRDefault="0049397A" w:rsidP="009E54E8">
      <w:pPr>
        <w:pStyle w:val="Decision"/>
      </w:pPr>
      <w:bookmarkStart w:id="6" w:name="_Toc534481484"/>
      <w:r>
        <w:t>Mr Francis is to follow up on 2017 Decision 07 and report back to ET-CAC</w:t>
      </w:r>
      <w:r w:rsidR="009C0314">
        <w:t>. (Note: Replaces 2017-D07)</w:t>
      </w:r>
      <w:r>
        <w:t>.</w:t>
      </w:r>
      <w:bookmarkEnd w:id="6"/>
    </w:p>
    <w:p w:rsidR="0049397A" w:rsidRDefault="0049397A" w:rsidP="009C0314">
      <w:pPr>
        <w:pStyle w:val="Decision"/>
      </w:pPr>
      <w:bookmarkStart w:id="7" w:name="_Toc534481485"/>
      <w:r>
        <w:t xml:space="preserve">Mr Alder is to follow up with ICT-ISS and ET-WISC </w:t>
      </w:r>
      <w:r w:rsidR="009E54E8">
        <w:t xml:space="preserve">chairs </w:t>
      </w:r>
      <w:r>
        <w:t>on both ET-CAC 2017 Decision 07 and 08</w:t>
      </w:r>
      <w:r w:rsidR="009E54E8">
        <w:t xml:space="preserve"> for consideration of  ICT-ISS 2019.</w:t>
      </w:r>
      <w:r w:rsidR="009C0314">
        <w:t xml:space="preserve"> (Note: Replaces 2017-D08)</w:t>
      </w:r>
      <w:bookmarkEnd w:id="7"/>
    </w:p>
    <w:p w:rsidR="009E54E8" w:rsidRDefault="009E54E8" w:rsidP="009C0314">
      <w:pPr>
        <w:pStyle w:val="BodyTextNumbered"/>
      </w:pPr>
      <w:r>
        <w:t>Some 2017 Decisions were updated during this ET-CAC 2018 meeting and addressed under the associated agenda items. These included: 2017 D06 on tools (agenda item 6) and the new decision to drop the use of the online WIS Centres Audit form to be replaced by a questionnaire</w:t>
      </w:r>
      <w:r w:rsidR="009C0314">
        <w:t xml:space="preserve">, and the </w:t>
      </w:r>
      <w:r>
        <w:t>2017 D22 on formal notification of Centres to be audited which is to be updated to having the responsible OPAG providing a two to four year outlook on anticipated audit requirements</w:t>
      </w:r>
      <w:r w:rsidR="009C0314">
        <w:t xml:space="preserve"> for centres in its programme area.</w:t>
      </w:r>
    </w:p>
    <w:p w:rsidR="00C73EAD" w:rsidRDefault="00C73EAD" w:rsidP="00C73EAD">
      <w:pPr>
        <w:pStyle w:val="Heading2"/>
        <w:rPr>
          <w:rFonts w:hint="eastAsia"/>
        </w:rPr>
      </w:pPr>
      <w:r>
        <w:t>4.</w:t>
      </w:r>
      <w:r>
        <w:tab/>
      </w:r>
      <w:r w:rsidRPr="00C73EAD">
        <w:t>Lessons from Space Wx Centre Audits</w:t>
      </w:r>
    </w:p>
    <w:p w:rsidR="00C73EAD" w:rsidRDefault="00C73EAD" w:rsidP="00C73EAD">
      <w:pPr>
        <w:pStyle w:val="BodyTextNumbered"/>
      </w:pPr>
      <w:r>
        <w:t xml:space="preserve">ET-CAC reviewed the </w:t>
      </w:r>
      <w:r w:rsidR="00024722">
        <w:t xml:space="preserve">activities and processes associated with the Space Weather Centre audits. This audit varied from the GISC audits process in that WMO undertook the audits on behalf of ICAO. As such, it was an effective pilot towards generalising the WIS audit process developed by OPAG-ISS teams (ET-GDDP, TT-CAC and ET-CAC) and to manage cases where ET-CAC auditors were not topic experts on the centres’ operations. As this was a confidential process, no documents associated with the process are publicly available. </w:t>
      </w:r>
    </w:p>
    <w:p w:rsidR="00B70707" w:rsidRDefault="00024722" w:rsidP="00B70707">
      <w:pPr>
        <w:pStyle w:val="BodyTextNumbered"/>
      </w:pPr>
      <w:r>
        <w:t xml:space="preserve">The ET-CAC review of the process was divided into four </w:t>
      </w:r>
      <w:r w:rsidR="00B70707">
        <w:t xml:space="preserve">phases: </w:t>
      </w:r>
      <w:r w:rsidR="00B70707" w:rsidRPr="00B70707">
        <w:t>Phase 1 – Receipt of nomination including capabilities evidence</w:t>
      </w:r>
      <w:r w:rsidR="00B70707">
        <w:t xml:space="preserve">; </w:t>
      </w:r>
      <w:r w:rsidR="00B70707" w:rsidRPr="00B70707">
        <w:t>Phase 2 – Pre-audit capabilities assessment</w:t>
      </w:r>
      <w:r w:rsidR="00B70707">
        <w:t xml:space="preserve">; </w:t>
      </w:r>
      <w:r w:rsidR="00B70707" w:rsidRPr="00B70707">
        <w:t>Phase 3 – Site assessment and audit</w:t>
      </w:r>
      <w:r w:rsidR="00B70707">
        <w:t xml:space="preserve">, and </w:t>
      </w:r>
      <w:r w:rsidR="00B70707" w:rsidRPr="00B70707">
        <w:t>Phase 4 – Post-audit reporting and recommendation</w:t>
      </w:r>
      <w:r w:rsidR="00B70707">
        <w:t xml:space="preserve">.  </w:t>
      </w:r>
    </w:p>
    <w:p w:rsidR="00024722" w:rsidRDefault="00B00EA2" w:rsidP="00900394">
      <w:pPr>
        <w:pStyle w:val="BodyTextNumbered"/>
      </w:pPr>
      <w:r>
        <w:t>Discussion at the meeting then focused on</w:t>
      </w:r>
      <w:r w:rsidR="00024722">
        <w:t xml:space="preserve">: Documentation </w:t>
      </w:r>
      <w:r w:rsidR="00495405">
        <w:t>and</w:t>
      </w:r>
      <w:r w:rsidR="00024722">
        <w:t xml:space="preserve"> Coordination; Preparation Phase; On site audit</w:t>
      </w:r>
      <w:r>
        <w:t xml:space="preserve"> phase</w:t>
      </w:r>
      <w:r w:rsidR="00024722">
        <w:t>, and the Post Audit phase</w:t>
      </w:r>
      <w:r w:rsidR="00900394">
        <w:t xml:space="preserve"> as follows:</w:t>
      </w:r>
      <w:r w:rsidR="00024722">
        <w:t xml:space="preserve"> </w:t>
      </w:r>
    </w:p>
    <w:p w:rsidR="00024722" w:rsidRDefault="00024722" w:rsidP="00495405">
      <w:pPr>
        <w:pStyle w:val="Heading3"/>
      </w:pPr>
      <w:r>
        <w:t>4.1</w:t>
      </w:r>
      <w:r>
        <w:tab/>
        <w:t xml:space="preserve">Documents </w:t>
      </w:r>
      <w:r w:rsidR="00495405">
        <w:t>and</w:t>
      </w:r>
      <w:r>
        <w:t xml:space="preserve"> coordination</w:t>
      </w:r>
    </w:p>
    <w:p w:rsidR="00D402DE" w:rsidRDefault="00D402DE" w:rsidP="00D402DE">
      <w:pPr>
        <w:pStyle w:val="BodyTextNumbered"/>
      </w:pPr>
      <w:r>
        <w:t xml:space="preserve">The WMO Aviation programme Office was coordinator for Space </w:t>
      </w:r>
      <w:proofErr w:type="spellStart"/>
      <w:r>
        <w:t>Wx</w:t>
      </w:r>
      <w:proofErr w:type="spellEnd"/>
      <w:r>
        <w:t xml:space="preserve"> centres audits. This was led by Mr Greg Brock (WMO) and Daniel Biron (TT.AVI leader). </w:t>
      </w:r>
    </w:p>
    <w:p w:rsidR="00024722" w:rsidRDefault="00D402DE" w:rsidP="005E4088">
      <w:pPr>
        <w:pStyle w:val="BodyTextNumbered"/>
      </w:pPr>
      <w:r>
        <w:t>TT.AVI was an ad hoc Task Team on Aviation (TT-AVI) of IPT-</w:t>
      </w:r>
      <w:proofErr w:type="spellStart"/>
      <w:r>
        <w:t>SWeISS</w:t>
      </w:r>
      <w:proofErr w:type="spellEnd"/>
      <w:r>
        <w:t xml:space="preserve"> that was formed in June 2017 to develop document</w:t>
      </w:r>
      <w:r w:rsidR="005E4088">
        <w:t>s</w:t>
      </w:r>
      <w:r>
        <w:t xml:space="preserve"> and to assist WMO in the conducting of the referred site assessments and audits within the timeframes described. The document</w:t>
      </w:r>
      <w:r w:rsidR="005E4088">
        <w:t>s were</w:t>
      </w:r>
      <w:r>
        <w:t xml:space="preserve"> </w:t>
      </w:r>
      <w:r w:rsidR="00B00EA2">
        <w:t xml:space="preserve">based on ET-CAC documentation and other information such as the Manual on GDPFS. </w:t>
      </w:r>
      <w:r w:rsidR="005E4088">
        <w:t>They</w:t>
      </w:r>
      <w:r w:rsidR="00B00EA2">
        <w:t xml:space="preserve"> </w:t>
      </w:r>
      <w:r>
        <w:t>provided concise description</w:t>
      </w:r>
      <w:r w:rsidR="005E4088">
        <w:t>s</w:t>
      </w:r>
      <w:r>
        <w:t xml:space="preserve"> of the applicable audit procedures</w:t>
      </w:r>
      <w:r w:rsidR="005E4088">
        <w:t>,</w:t>
      </w:r>
      <w:r>
        <w:t xml:space="preserve"> reporting templates</w:t>
      </w:r>
      <w:r w:rsidR="005E4088">
        <w:t xml:space="preserve"> and assessment guidelines</w:t>
      </w:r>
      <w:r>
        <w:t xml:space="preserve"> to be used in the demonstration process. The information contained was used by WMO in the conducting of the site assessments and audits and may be used by prospective space weather information providers in preparing their responses to the demonstration process. The document</w:t>
      </w:r>
      <w:r w:rsidR="005E4088">
        <w:t>s are</w:t>
      </w:r>
      <w:r>
        <w:t xml:space="preserve"> available to ET-CAC members on the </w:t>
      </w:r>
      <w:hyperlink r:id="rId18" w:history="1">
        <w:r w:rsidRPr="00DD51D4">
          <w:rPr>
            <w:rStyle w:val="Hyperlink"/>
          </w:rPr>
          <w:t>ET-CAC trello</w:t>
        </w:r>
      </w:hyperlink>
      <w:r w:rsidR="0083591C">
        <w:rPr>
          <w:rStyle w:val="EndnoteReference"/>
          <w:color w:val="0000FF"/>
          <w:u w:val="single"/>
        </w:rPr>
        <w:endnoteReference w:id="10"/>
      </w:r>
      <w:r>
        <w:t xml:space="preserve">, or directly off the ET-CAC work area at </w:t>
      </w:r>
      <w:hyperlink r:id="rId19" w:history="1">
        <w:r w:rsidRPr="00E11EE1">
          <w:rPr>
            <w:rStyle w:val="Hyperlink"/>
          </w:rPr>
          <w:t>http://wis.wmo.int/doc=3683</w:t>
        </w:r>
      </w:hyperlink>
      <w:r w:rsidR="005E4088">
        <w:t xml:space="preserve"> for the Audit guide and templates, and </w:t>
      </w:r>
      <w:hyperlink r:id="rId20" w:history="1">
        <w:r w:rsidR="005E4088" w:rsidRPr="00E11EE1">
          <w:rPr>
            <w:rStyle w:val="Hyperlink"/>
          </w:rPr>
          <w:t>http://wis.wmo.int/doc=3685</w:t>
        </w:r>
      </w:hyperlink>
      <w:r w:rsidR="005E4088">
        <w:t xml:space="preserve"> for the working Methodology and assessment guide</w:t>
      </w:r>
      <w:r>
        <w:t>.</w:t>
      </w:r>
    </w:p>
    <w:p w:rsidR="00D402DE" w:rsidRPr="007E1C4D" w:rsidRDefault="00D402DE" w:rsidP="005E4088">
      <w:pPr>
        <w:pStyle w:val="Decision"/>
      </w:pPr>
      <w:bookmarkStart w:id="8" w:name="_Toc534481486"/>
      <w:r>
        <w:t xml:space="preserve">The meeting agreed to use </w:t>
      </w:r>
      <w:r w:rsidR="00295CB7">
        <w:t xml:space="preserve">the Space </w:t>
      </w:r>
      <w:proofErr w:type="spellStart"/>
      <w:r w:rsidR="00295CB7">
        <w:t>Wx</w:t>
      </w:r>
      <w:proofErr w:type="spellEnd"/>
      <w:r w:rsidR="00295CB7">
        <w:t xml:space="preserve"> “</w:t>
      </w:r>
      <w:hyperlink r:id="rId21" w:history="1">
        <w:r w:rsidR="00295CB7" w:rsidRPr="00DD51D4">
          <w:rPr>
            <w:rStyle w:val="Hyperlink"/>
          </w:rPr>
          <w:t>Audit procedures and reporting templates_v1.3.pdf</w:t>
        </w:r>
      </w:hyperlink>
      <w:r>
        <w:t xml:space="preserve"> </w:t>
      </w:r>
      <w:r w:rsidR="005E4088">
        <w:t xml:space="preserve">and </w:t>
      </w:r>
      <w:hyperlink r:id="rId22" w:tgtFrame="_blank" w:history="1">
        <w:r w:rsidR="005E4088" w:rsidRPr="005E4088">
          <w:rPr>
            <w:rStyle w:val="Hyperlink"/>
          </w:rPr>
          <w:t xml:space="preserve">Space </w:t>
        </w:r>
        <w:proofErr w:type="spellStart"/>
        <w:r w:rsidR="005E4088" w:rsidRPr="005E4088">
          <w:rPr>
            <w:rStyle w:val="Hyperlink"/>
          </w:rPr>
          <w:t>Wx</w:t>
        </w:r>
        <w:proofErr w:type="spellEnd"/>
        <w:r w:rsidR="005E4088" w:rsidRPr="005E4088">
          <w:rPr>
            <w:rStyle w:val="Hyperlink"/>
          </w:rPr>
          <w:t xml:space="preserve"> Working methodology and schedule</w:t>
        </w:r>
      </w:hyperlink>
      <w:r w:rsidR="005E4088" w:rsidRPr="005E4088">
        <w:t xml:space="preserve"> </w:t>
      </w:r>
      <w:r>
        <w:t>along with current WIS Centre documentation as a basis for development of new ET-CAC guidance material.</w:t>
      </w:r>
      <w:bookmarkEnd w:id="8"/>
    </w:p>
    <w:p w:rsidR="00A01ECB" w:rsidRDefault="00DD51D4" w:rsidP="00DD51D4">
      <w:pPr>
        <w:pStyle w:val="Heading3"/>
        <w:rPr>
          <w:lang w:eastAsia="zh-CN"/>
        </w:rPr>
      </w:pPr>
      <w:r>
        <w:t>4.2</w:t>
      </w:r>
      <w:r>
        <w:tab/>
        <w:t>Preparation Phase</w:t>
      </w:r>
    </w:p>
    <w:p w:rsidR="00075488" w:rsidRDefault="00DD51D4" w:rsidP="00A16B25">
      <w:pPr>
        <w:pStyle w:val="BodyTextNumbered"/>
      </w:pPr>
      <w:r>
        <w:t xml:space="preserve">The meeting noted that the Space </w:t>
      </w:r>
      <w:proofErr w:type="spellStart"/>
      <w:r>
        <w:t>Wx</w:t>
      </w:r>
      <w:proofErr w:type="spellEnd"/>
      <w:r>
        <w:t xml:space="preserve"> Centre audits were undertaken within a very tight timeline, and that much use was made of the experience</w:t>
      </w:r>
      <w:r w:rsidR="00075488">
        <w:t xml:space="preserve"> gained by ET-CAC team in undertaking the audits of GISCs. It noted that it was an opportunity to exercise some improvements, such as using a questionnaire rather than the WIS Centre Audit interactive database. It </w:t>
      </w:r>
      <w:r w:rsidR="00A16B25">
        <w:t>noted</w:t>
      </w:r>
      <w:r>
        <w:t xml:space="preserve"> that the Self-Assessment was very helpful to get an impression of the organization and was highly appreciated as a supporting information by us to carry out the audit under the given time frame. </w:t>
      </w:r>
    </w:p>
    <w:p w:rsidR="00511D7F" w:rsidRDefault="00DD51D4" w:rsidP="00511D7F">
      <w:pPr>
        <w:pStyle w:val="BodyTextNumbered"/>
        <w:rPr>
          <w:lang w:eastAsia="en-US"/>
        </w:rPr>
      </w:pPr>
      <w:r>
        <w:t xml:space="preserve">Relevant documents were provided well in advance and travel arrangements were made by site without any problems. Standard letters </w:t>
      </w:r>
      <w:proofErr w:type="spellStart"/>
      <w:r>
        <w:t>etc</w:t>
      </w:r>
      <w:proofErr w:type="spellEnd"/>
      <w:r>
        <w:t xml:space="preserve"> were used for arranging audits.</w:t>
      </w:r>
    </w:p>
    <w:p w:rsidR="00075488" w:rsidRDefault="00075488" w:rsidP="00511D7F">
      <w:pPr>
        <w:pStyle w:val="Heading3"/>
      </w:pPr>
      <w:r>
        <w:t xml:space="preserve">4.3 </w:t>
      </w:r>
      <w:r w:rsidR="00014FB1">
        <w:tab/>
      </w:r>
      <w:r>
        <w:t xml:space="preserve">On-site </w:t>
      </w:r>
      <w:r w:rsidR="00FF55BD">
        <w:t>A</w:t>
      </w:r>
      <w:r>
        <w:t>udit</w:t>
      </w:r>
    </w:p>
    <w:p w:rsidR="00075488" w:rsidRDefault="00B70707" w:rsidP="00B70707">
      <w:pPr>
        <w:pStyle w:val="BodyTextNumbered"/>
      </w:pPr>
      <w:r>
        <w:t xml:space="preserve">Members of ET-CAC that led the Space </w:t>
      </w:r>
      <w:proofErr w:type="spellStart"/>
      <w:r>
        <w:t>Wx</w:t>
      </w:r>
      <w:proofErr w:type="spellEnd"/>
      <w:r>
        <w:t xml:space="preserve"> audits shared their experience with the meeting. As experienced with the GISC audits, the meeting noted that s</w:t>
      </w:r>
      <w:r w:rsidR="00075488">
        <w:t>tandard questions and answer template</w:t>
      </w:r>
      <w:r>
        <w:t>s provided for the project were</w:t>
      </w:r>
      <w:r w:rsidR="00075488">
        <w:t xml:space="preserve"> very useful</w:t>
      </w:r>
      <w:r>
        <w:t xml:space="preserve">. </w:t>
      </w:r>
      <w:r w:rsidR="00075488">
        <w:t xml:space="preserve">See </w:t>
      </w:r>
      <w:r>
        <w:t>T</w:t>
      </w:r>
      <w:r w:rsidR="00075488">
        <w:t xml:space="preserve">rello card for templates </w:t>
      </w:r>
      <w:hyperlink r:id="rId23" w:history="1">
        <w:r w:rsidRPr="00E11EE1">
          <w:rPr>
            <w:rStyle w:val="Hyperlink"/>
          </w:rPr>
          <w:t>https://trello.com/c/k87qUt0p</w:t>
        </w:r>
      </w:hyperlink>
      <w:r w:rsidR="0083591C">
        <w:rPr>
          <w:rStyle w:val="EndnoteReference"/>
          <w:color w:val="0000FF"/>
          <w:u w:val="single"/>
        </w:rPr>
        <w:endnoteReference w:id="11"/>
      </w:r>
      <w:r>
        <w:t xml:space="preserve">. </w:t>
      </w:r>
      <w:r w:rsidR="00075488">
        <w:t xml:space="preserve"> </w:t>
      </w:r>
    </w:p>
    <w:p w:rsidR="00075488" w:rsidRDefault="00B70707" w:rsidP="00B70707">
      <w:pPr>
        <w:pStyle w:val="BodyTextNumbered"/>
      </w:pPr>
      <w:r>
        <w:t>The meeting observed that having a topic expert as a part of the audit team was very useful, however, they still experienced s</w:t>
      </w:r>
      <w:r w:rsidR="00075488">
        <w:t>ome problems in normalising ratings,  including how to measure a service that is pre-operational</w:t>
      </w:r>
      <w:r>
        <w:t xml:space="preserve">. </w:t>
      </w:r>
    </w:p>
    <w:p w:rsidR="00A16B25" w:rsidRDefault="00A16B25" w:rsidP="00A16B25">
      <w:pPr>
        <w:pStyle w:val="BodyTextNumbered"/>
      </w:pPr>
      <w:r>
        <w:t>The meeting noted that the Audit recommendations were similar to WIS centre, in particular:</w:t>
      </w:r>
      <w:r w:rsidRPr="00A16B25">
        <w:t xml:space="preserve"> </w:t>
      </w:r>
    </w:p>
    <w:p w:rsidR="00A16B25" w:rsidRDefault="00A16B25" w:rsidP="005E4088">
      <w:pPr>
        <w:pStyle w:val="WMOResList1"/>
        <w:tabs>
          <w:tab w:val="clear" w:pos="567"/>
          <w:tab w:val="left" w:pos="2127"/>
        </w:tabs>
        <w:ind w:left="1418"/>
      </w:pPr>
      <w:r>
        <w:t xml:space="preserve">A. </w:t>
      </w:r>
      <w:r w:rsidR="008C7095">
        <w:tab/>
      </w:r>
      <w:r>
        <w:t>Compliant: The space weather information provider has demonstrated to the satisfaction of the WMO audit team that, at the time of observation, it fulfils the ICAO criteria at its space weather centre(s).</w:t>
      </w:r>
    </w:p>
    <w:p w:rsidR="00A16B25" w:rsidRDefault="00A16B25" w:rsidP="005E4088">
      <w:pPr>
        <w:pStyle w:val="WMOResList1"/>
        <w:tabs>
          <w:tab w:val="clear" w:pos="567"/>
          <w:tab w:val="left" w:pos="2127"/>
        </w:tabs>
        <w:ind w:left="1418"/>
      </w:pPr>
      <w:r>
        <w:t xml:space="preserve">B. </w:t>
      </w:r>
      <w:r w:rsidR="008C7095">
        <w:tab/>
      </w:r>
      <w:r>
        <w:t>Compliant but with qualification: The space weather information provider has demonstrated to the satisfaction of the WMO audit team that, at the time of observation, it fulfils the ICAO criteria at its space weather centre(s) but with qualification. This qualification shall be in the made in the form of concise accompanying statement.</w:t>
      </w:r>
    </w:p>
    <w:p w:rsidR="00A16B25" w:rsidRDefault="00A16B25" w:rsidP="005E4088">
      <w:pPr>
        <w:pStyle w:val="WMOResList1"/>
        <w:tabs>
          <w:tab w:val="clear" w:pos="567"/>
          <w:tab w:val="left" w:pos="2127"/>
        </w:tabs>
        <w:ind w:left="1418"/>
      </w:pPr>
      <w:r>
        <w:t xml:space="preserve">C. </w:t>
      </w:r>
      <w:r w:rsidR="008C7095">
        <w:tab/>
      </w:r>
      <w:r>
        <w:t>Not compliant: The space weather information provider has not demonstrated to the satisfaction of the WMO audit team that, at the time of observation, it fulfils the ICAO criteria at its space weather centre(s).</w:t>
      </w:r>
    </w:p>
    <w:p w:rsidR="005E4088" w:rsidRDefault="005E4088" w:rsidP="005E4088">
      <w:pPr>
        <w:pStyle w:val="BodyTextNumbered"/>
      </w:pPr>
      <w:r>
        <w:t xml:space="preserve">The chair and co-chair highlighted the advantages in having the assessment guide table and other guides as provided in the </w:t>
      </w:r>
      <w:hyperlink r:id="rId24" w:tgtFrame="_blank" w:history="1">
        <w:r w:rsidRPr="005E4088">
          <w:rPr>
            <w:rStyle w:val="Hyperlink"/>
          </w:rPr>
          <w:t xml:space="preserve">Space </w:t>
        </w:r>
        <w:proofErr w:type="spellStart"/>
        <w:r w:rsidRPr="005E4088">
          <w:rPr>
            <w:rStyle w:val="Hyperlink"/>
          </w:rPr>
          <w:t>Wx</w:t>
        </w:r>
        <w:proofErr w:type="spellEnd"/>
        <w:r w:rsidRPr="005E4088">
          <w:rPr>
            <w:rStyle w:val="Hyperlink"/>
          </w:rPr>
          <w:t xml:space="preserve"> Working methodology and schedule</w:t>
        </w:r>
      </w:hyperlink>
      <w:r w:rsidR="0083591C">
        <w:rPr>
          <w:rStyle w:val="EndnoteReference"/>
          <w:color w:val="0000FF"/>
          <w:u w:val="single"/>
        </w:rPr>
        <w:endnoteReference w:id="12"/>
      </w:r>
      <w:r>
        <w:t>.</w:t>
      </w:r>
    </w:p>
    <w:p w:rsidR="00075488" w:rsidRDefault="00A16B25" w:rsidP="005B1BB0">
      <w:pPr>
        <w:pStyle w:val="BodyTextNumbered"/>
      </w:pPr>
      <w:r>
        <w:t xml:space="preserve"> </w:t>
      </w:r>
      <w:r w:rsidR="005E4088">
        <w:t>However, the</w:t>
      </w:r>
      <w:r>
        <w:t xml:space="preserve"> </w:t>
      </w:r>
      <w:r w:rsidR="00075488">
        <w:t xml:space="preserve">ICAO Annex 3 Amendment 78 with requirements for Space Weather Centres was not in force at the time of the audits but elements were used as audit criteria. </w:t>
      </w:r>
      <w:r w:rsidR="005B1BB0">
        <w:t>Also,</w:t>
      </w:r>
      <w:r w:rsidR="00075488">
        <w:t xml:space="preserve"> ICAO ha</w:t>
      </w:r>
      <w:r w:rsidR="008C7095">
        <w:t>d</w:t>
      </w:r>
      <w:r w:rsidR="00075488">
        <w:t xml:space="preserve">, at the time of the audit, </w:t>
      </w:r>
      <w:r w:rsidR="005B1BB0">
        <w:t>yet to decide</w:t>
      </w:r>
      <w:r w:rsidR="00075488">
        <w:t xml:space="preserve"> how to proceed in the future (global centres, local centres, etc.). </w:t>
      </w:r>
      <w:r w:rsidR="005B1BB0">
        <w:t xml:space="preserve">Noting that the </w:t>
      </w:r>
      <w:r w:rsidR="008C7095">
        <w:t>Auditors</w:t>
      </w:r>
      <w:r w:rsidR="00075488">
        <w:t xml:space="preserve"> </w:t>
      </w:r>
      <w:r w:rsidR="005B1BB0">
        <w:t>has to assess</w:t>
      </w:r>
      <w:r w:rsidR="00075488">
        <w:t xml:space="preserve"> the S</w:t>
      </w:r>
      <w:r w:rsidR="005B1BB0">
        <w:t xml:space="preserve">pace </w:t>
      </w:r>
      <w:proofErr w:type="spellStart"/>
      <w:r w:rsidR="00075488">
        <w:t>W</w:t>
      </w:r>
      <w:r w:rsidR="005B1BB0">
        <w:t>x</w:t>
      </w:r>
      <w:proofErr w:type="spellEnd"/>
      <w:r w:rsidR="005B1BB0">
        <w:t xml:space="preserve"> </w:t>
      </w:r>
      <w:r w:rsidR="00075488">
        <w:t>C</w:t>
      </w:r>
      <w:r w:rsidR="005B1BB0">
        <w:t xml:space="preserve">entres </w:t>
      </w:r>
      <w:r w:rsidR="00075488">
        <w:t xml:space="preserve">capability to meet </w:t>
      </w:r>
      <w:r w:rsidR="005B1BB0">
        <w:t>ICAO</w:t>
      </w:r>
      <w:r w:rsidR="00075488">
        <w:t xml:space="preserve"> requirements</w:t>
      </w:r>
      <w:r w:rsidR="005B1BB0">
        <w:t>, so</w:t>
      </w:r>
      <w:r w:rsidR="00075488">
        <w:t xml:space="preserve"> asked for evidence to pro</w:t>
      </w:r>
      <w:r w:rsidR="008C7095">
        <w:t>ve</w:t>
      </w:r>
      <w:r w:rsidR="00075488">
        <w:t xml:space="preserve"> the statement given by the auditee in respect of the </w:t>
      </w:r>
      <w:r w:rsidR="005B1BB0">
        <w:t xml:space="preserve">anticipated </w:t>
      </w:r>
      <w:r w:rsidR="00075488">
        <w:t>audit criteria and objective.</w:t>
      </w:r>
    </w:p>
    <w:p w:rsidR="00717355" w:rsidRDefault="005B1BB0" w:rsidP="00511D7F">
      <w:pPr>
        <w:pStyle w:val="Decision"/>
      </w:pPr>
      <w:bookmarkStart w:id="9" w:name="_Toc534481487"/>
      <w:r>
        <w:t xml:space="preserve">ET-CAC agreed that provision of </w:t>
      </w:r>
      <w:r w:rsidR="00511D7F">
        <w:t xml:space="preserve">assessment </w:t>
      </w:r>
      <w:r>
        <w:t>guidance by programmes having centres audited should be standard practices as t</w:t>
      </w:r>
      <w:r w:rsidR="00075488">
        <w:t>hese were the core to a successful set of audits</w:t>
      </w:r>
      <w:r>
        <w:t>.</w:t>
      </w:r>
      <w:bookmarkEnd w:id="9"/>
      <w:r w:rsidR="00717355" w:rsidRPr="00717355">
        <w:t xml:space="preserve"> </w:t>
      </w:r>
    </w:p>
    <w:p w:rsidR="00717355" w:rsidRDefault="005B1BB0" w:rsidP="005B1BB0">
      <w:pPr>
        <w:pStyle w:val="Heading3"/>
        <w:rPr>
          <w:lang w:eastAsia="zh-CN"/>
        </w:rPr>
      </w:pPr>
      <w:r>
        <w:rPr>
          <w:lang w:eastAsia="zh-CN"/>
        </w:rPr>
        <w:t xml:space="preserve">4.4 </w:t>
      </w:r>
      <w:r w:rsidR="00014FB1">
        <w:rPr>
          <w:lang w:eastAsia="zh-CN"/>
        </w:rPr>
        <w:tab/>
      </w:r>
      <w:r w:rsidR="00717355">
        <w:rPr>
          <w:lang w:eastAsia="zh-CN"/>
        </w:rPr>
        <w:t>Post -Audit Phase</w:t>
      </w:r>
    </w:p>
    <w:p w:rsidR="00511D7F" w:rsidRPr="00511D7F" w:rsidRDefault="00717355" w:rsidP="00511D7F">
      <w:pPr>
        <w:pStyle w:val="BodyTextNumbered"/>
      </w:pPr>
      <w:r>
        <w:t xml:space="preserve">Writing and harmonizing the report could not be done within the given time-frame, this was briefly discussed with </w:t>
      </w:r>
      <w:r w:rsidR="00511D7F">
        <w:t xml:space="preserve">each </w:t>
      </w:r>
      <w:r>
        <w:t>site and was no further problem</w:t>
      </w:r>
      <w:r w:rsidR="00511D7F">
        <w:t>.</w:t>
      </w:r>
      <w:r w:rsidR="00511D7F" w:rsidRPr="00511D7F">
        <w:t xml:space="preserve"> </w:t>
      </w:r>
    </w:p>
    <w:p w:rsidR="00DA73AE" w:rsidRPr="007E1C4D" w:rsidRDefault="00075488" w:rsidP="00C75733">
      <w:pPr>
        <w:pStyle w:val="BodyTextNumbered"/>
        <w:rPr>
          <w:rFonts w:hint="eastAsia"/>
        </w:rPr>
      </w:pPr>
      <w:r w:rsidRPr="00511D7F">
        <w:t xml:space="preserve">The secretariat reported that the ET-CAC Trello </w:t>
      </w:r>
      <w:r w:rsidR="00511D7F" w:rsidRPr="00511D7F">
        <w:t>(</w:t>
      </w:r>
      <w:hyperlink r:id="rId25" w:history="1">
        <w:r w:rsidRPr="00511D7F">
          <w:rPr>
            <w:rStyle w:val="Hyperlink"/>
          </w:rPr>
          <w:t>https://trello.com/c/k87qUt0p</w:t>
        </w:r>
      </w:hyperlink>
      <w:r w:rsidR="00511D7F" w:rsidRPr="00511D7F">
        <w:t>)</w:t>
      </w:r>
      <w:r w:rsidR="00900394" w:rsidRPr="00900394">
        <w:rPr>
          <w:color w:val="4F81BD" w:themeColor="accent1"/>
          <w:vertAlign w:val="superscript"/>
        </w:rPr>
        <w:t>xi</w:t>
      </w:r>
      <w:r w:rsidR="00511D7F" w:rsidRPr="00511D7F">
        <w:t xml:space="preserve"> was an important tool for overseeing the process, but that nearly all the entries were made by the secretariat. </w:t>
      </w:r>
      <w:r w:rsidR="002648A4">
        <w:t>5</w:t>
      </w:r>
      <w:r w:rsidR="00DA73AE" w:rsidRPr="007E1C4D">
        <w:t>.</w:t>
      </w:r>
      <w:r w:rsidR="00DA73AE" w:rsidRPr="007E1C4D">
        <w:tab/>
      </w:r>
      <w:r w:rsidR="001B6A12" w:rsidRPr="001B6A12">
        <w:t>Review of Tech</w:t>
      </w:r>
      <w:r w:rsidR="001B6A12">
        <w:t>-</w:t>
      </w:r>
      <w:r w:rsidR="001B6A12" w:rsidRPr="001B6A12">
        <w:t xml:space="preserve"> Reg</w:t>
      </w:r>
      <w:r w:rsidR="001B6A12">
        <w:t>s</w:t>
      </w:r>
      <w:r w:rsidR="001B6A12" w:rsidRPr="001B6A12">
        <w:t xml:space="preserve"> and Audit Standards</w:t>
      </w:r>
      <w:r w:rsidR="001B6A12">
        <w:t xml:space="preserve"> </w:t>
      </w:r>
      <w:r w:rsidR="001B6A12" w:rsidRPr="001B6A12">
        <w:t>/</w:t>
      </w:r>
      <w:r w:rsidR="001B6A12">
        <w:t xml:space="preserve"> </w:t>
      </w:r>
      <w:r w:rsidR="001B6A12" w:rsidRPr="001B6A12">
        <w:t>Practices</w:t>
      </w:r>
    </w:p>
    <w:p w:rsidR="002648A4" w:rsidRDefault="001B6A12" w:rsidP="002648A4">
      <w:pPr>
        <w:pStyle w:val="BodyTextNumbered"/>
      </w:pPr>
      <w:r>
        <w:t xml:space="preserve">The meeting, noting the findings from the above discussions, reviewed the proposed amendments to Tec </w:t>
      </w:r>
      <w:proofErr w:type="spellStart"/>
      <w:r>
        <w:t>Reg</w:t>
      </w:r>
      <w:proofErr w:type="spellEnd"/>
      <w:r>
        <w:t xml:space="preserve"> 49, the WIS manual and guide that had been presented to CBS </w:t>
      </w:r>
      <w:proofErr w:type="spellStart"/>
      <w:r>
        <w:t>Teco</w:t>
      </w:r>
      <w:proofErr w:type="spellEnd"/>
      <w:r>
        <w:t xml:space="preserve"> 2018</w:t>
      </w:r>
    </w:p>
    <w:p w:rsidR="001B6A12" w:rsidRDefault="001B6A12" w:rsidP="00766579">
      <w:pPr>
        <w:pStyle w:val="BodyTextNumbered"/>
      </w:pPr>
      <w:r w:rsidRPr="001B6A12">
        <w:t xml:space="preserve">The meeting reviewed the generic audit processes as presented to CBS TECO 2018. Taking note of the potential constituent body reform activities to be considered by Congress 18, and the release of </w:t>
      </w:r>
      <w:r w:rsidR="00766579">
        <w:t xml:space="preserve">the “Guidelines for auditing management systems (ISO 19011:2018) </w:t>
      </w:r>
      <w:r w:rsidRPr="001B6A12">
        <w:t xml:space="preserve"> English version, it proposed the addition of text for inclusion in WMO No49 under QMS as well as annexes to the paragraph describing generic processes for onsite and offsite audits. </w:t>
      </w:r>
      <w:r w:rsidR="00766579">
        <w:t xml:space="preserve">The Chair and Co-chair drafted the updates which were then reviewed by the ET-CAC. </w:t>
      </w:r>
    </w:p>
    <w:p w:rsidR="00766579" w:rsidRDefault="00766579" w:rsidP="002648A4">
      <w:pPr>
        <w:pStyle w:val="BodyTextNumbered"/>
      </w:pPr>
      <w:r>
        <w:t>The key issues involved in the update were as follows:</w:t>
      </w:r>
    </w:p>
    <w:p w:rsidR="00766579" w:rsidRDefault="00766579" w:rsidP="00766579">
      <w:pPr>
        <w:pStyle w:val="WMOList2"/>
      </w:pPr>
      <w:r>
        <w:t>(1)</w:t>
      </w:r>
      <w:r>
        <w:tab/>
        <w:t>A</w:t>
      </w:r>
      <w:r w:rsidR="002648A4">
        <w:t xml:space="preserve">dd Audit procedures for off-site to match onsite guidelines </w:t>
      </w:r>
    </w:p>
    <w:p w:rsidR="002648A4" w:rsidRDefault="00766579" w:rsidP="00766579">
      <w:pPr>
        <w:pStyle w:val="WMOList2"/>
      </w:pPr>
      <w:r>
        <w:t>(2)</w:t>
      </w:r>
      <w:r>
        <w:tab/>
        <w:t xml:space="preserve">Put the process directly in </w:t>
      </w:r>
      <w:r w:rsidR="002648A4">
        <w:t xml:space="preserve">Tech </w:t>
      </w:r>
      <w:proofErr w:type="spellStart"/>
      <w:r w:rsidR="002648A4">
        <w:t>Reg</w:t>
      </w:r>
      <w:proofErr w:type="spellEnd"/>
      <w:r w:rsidR="002648A4">
        <w:t xml:space="preserve"> 49 Part VII</w:t>
      </w:r>
      <w:r>
        <w:t xml:space="preserve"> “Quality Management”</w:t>
      </w:r>
      <w:r w:rsidR="002648A4">
        <w:t>,</w:t>
      </w:r>
      <w:r>
        <w:t xml:space="preserve"> including </w:t>
      </w:r>
      <w:r w:rsidR="002648A4">
        <w:t xml:space="preserve">introductory text for the </w:t>
      </w:r>
      <w:proofErr w:type="spellStart"/>
      <w:r w:rsidR="002648A4">
        <w:t>TechReg</w:t>
      </w:r>
      <w:proofErr w:type="spellEnd"/>
      <w:r w:rsidR="002648A4">
        <w:t>.</w:t>
      </w:r>
      <w:r>
        <w:t xml:space="preserve"> This will allow</w:t>
      </w:r>
    </w:p>
    <w:p w:rsidR="002648A4" w:rsidRDefault="00766579" w:rsidP="00766579">
      <w:pPr>
        <w:pStyle w:val="WMOList2"/>
      </w:pPr>
      <w:r>
        <w:t>(3)</w:t>
      </w:r>
      <w:r>
        <w:tab/>
      </w:r>
      <w:r w:rsidR="002648A4">
        <w:t>Noted that WMO No 1100 is very specific guide and would involve considerable inter-commission coordination to update, while we want the audit principles to be Shall [ or should], and thus to be in Manual.</w:t>
      </w:r>
    </w:p>
    <w:p w:rsidR="002648A4" w:rsidRDefault="00766579" w:rsidP="00766579">
      <w:pPr>
        <w:pStyle w:val="WMOList2"/>
      </w:pPr>
      <w:r>
        <w:t>(4)</w:t>
      </w:r>
      <w:r>
        <w:tab/>
      </w:r>
      <w:r w:rsidR="002648A4">
        <w:t>Suggest that it be an annex to the paragraph or appendix</w:t>
      </w:r>
    </w:p>
    <w:p w:rsidR="002648A4" w:rsidRDefault="00771956" w:rsidP="00771956">
      <w:pPr>
        <w:pStyle w:val="BodyTextNumbered"/>
      </w:pPr>
      <w:r>
        <w:t>The meeting also noted the</w:t>
      </w:r>
      <w:r w:rsidR="002648A4" w:rsidRPr="00CE2D11">
        <w:t xml:space="preserve"> need to stress the importance of logistics and interview process in an off-site audit. When sitting in the same room, it is easier to elicit further information for the interviewee in order to obtain the evidence sought. In an offsite audit, not only does the auditor require a particular set of interview skills, but the interviewee(s) need to be better prepared</w:t>
      </w:r>
      <w:r>
        <w:t>.</w:t>
      </w:r>
    </w:p>
    <w:p w:rsidR="00766579" w:rsidRDefault="00766579" w:rsidP="00771956">
      <w:pPr>
        <w:pStyle w:val="BodyTextNumbered"/>
      </w:pPr>
      <w:r>
        <w:t xml:space="preserve">The results </w:t>
      </w:r>
      <w:r w:rsidRPr="001B6A12">
        <w:t xml:space="preserve"> </w:t>
      </w:r>
      <w:r>
        <w:t>of the review</w:t>
      </w:r>
      <w:r w:rsidR="00771956">
        <w:t xml:space="preserve"> </w:t>
      </w:r>
      <w:r>
        <w:t xml:space="preserve"> </w:t>
      </w:r>
      <w:r w:rsidRPr="001B6A12">
        <w:t xml:space="preserve">are shown in </w:t>
      </w:r>
      <w:hyperlink w:anchor="_Annex_6._Draft" w:history="1">
        <w:r w:rsidRPr="00A543C7">
          <w:rPr>
            <w:rStyle w:val="Hyperlink"/>
          </w:rPr>
          <w:t>Annex 6</w:t>
        </w:r>
      </w:hyperlink>
      <w:r>
        <w:t xml:space="preserve"> to this report.</w:t>
      </w:r>
    </w:p>
    <w:p w:rsidR="002648A4" w:rsidRDefault="00766579" w:rsidP="00900394">
      <w:pPr>
        <w:pStyle w:val="Decision"/>
      </w:pPr>
      <w:bookmarkStart w:id="10" w:name="_Toc534481488"/>
      <w:r>
        <w:t>The meeting agreed to the change</w:t>
      </w:r>
      <w:r w:rsidR="00F6461C">
        <w:t xml:space="preserve">s as shown in </w:t>
      </w:r>
      <w:hyperlink w:anchor="_Annex_6._Draft" w:history="1">
        <w:r w:rsidR="00F6461C" w:rsidRPr="00A543C7">
          <w:rPr>
            <w:rStyle w:val="Hyperlink"/>
          </w:rPr>
          <w:t>Annex 6</w:t>
        </w:r>
      </w:hyperlink>
      <w:r w:rsidR="00F6461C">
        <w:t>. It authorised the secretariat to include post meeting updates in consultation with the chair and to prepare for the CBS Consultation 2018.</w:t>
      </w:r>
      <w:bookmarkEnd w:id="10"/>
    </w:p>
    <w:p w:rsidR="0047580F" w:rsidRDefault="0047580F" w:rsidP="00A543C7">
      <w:pPr>
        <w:pStyle w:val="Heading2"/>
        <w:rPr>
          <w:rFonts w:hint="eastAsia"/>
        </w:rPr>
      </w:pPr>
      <w:r>
        <w:t>6.</w:t>
      </w:r>
      <w:r>
        <w:tab/>
      </w:r>
      <w:r w:rsidRPr="0047580F">
        <w:t>Review of audit schedules</w:t>
      </w:r>
    </w:p>
    <w:p w:rsidR="00957570" w:rsidRDefault="00957570" w:rsidP="00957570">
      <w:pPr>
        <w:pStyle w:val="BodyTextNumbered"/>
      </w:pPr>
      <w:r>
        <w:t>ET-CAC noting that GISCs are now approaching 8 years, proposed to skip the interim audit for all GISCs and simply work to ensuring that the 8 year audit is done as it would be unfair to introduce midterm audits on some GISCs and not others.</w:t>
      </w:r>
      <w:r w:rsidR="00284BDC">
        <w:t xml:space="preserve"> </w:t>
      </w:r>
    </w:p>
    <w:p w:rsidR="00957570" w:rsidRDefault="00957570" w:rsidP="00957570">
      <w:pPr>
        <w:pStyle w:val="Decision"/>
      </w:pPr>
      <w:bookmarkStart w:id="11" w:name="_Toc534481489"/>
      <w:r>
        <w:t>ET-CAC decided to focus on meeting the Manual on WIS requirement and focus on arranging the 8 year re-audit of GISCs.</w:t>
      </w:r>
      <w:bookmarkEnd w:id="11"/>
    </w:p>
    <w:p w:rsidR="00284BDC" w:rsidRDefault="00284BDC" w:rsidP="00284BDC">
      <w:pPr>
        <w:pStyle w:val="BodyTextNumbered"/>
      </w:pPr>
      <w:r>
        <w:t xml:space="preserve">The meeting reviewed </w:t>
      </w:r>
      <w:hyperlink r:id="rId26" w:history="1">
        <w:r w:rsidRPr="00284BDC">
          <w:rPr>
            <w:rStyle w:val="Hyperlink"/>
          </w:rPr>
          <w:t>ET-CAC2018-AI(06)-ReviewAuditSchedule.docx</w:t>
        </w:r>
      </w:hyperlink>
      <w:r w:rsidR="00900394">
        <w:rPr>
          <w:rStyle w:val="EndnoteReference"/>
        </w:rPr>
        <w:endnoteReference w:id="13"/>
      </w:r>
      <w:r w:rsidRPr="00284BDC">
        <w:t xml:space="preserve"> </w:t>
      </w:r>
      <w:r>
        <w:t xml:space="preserve">and updated based on the new principles proposed under agenda item 5 above and the timelines likely under the Constituent Body Reform process. The results are in </w:t>
      </w:r>
      <w:hyperlink w:anchor="_Annex_7._Revised" w:history="1">
        <w:r w:rsidRPr="003D3A5C">
          <w:rPr>
            <w:rStyle w:val="Hyperlink"/>
          </w:rPr>
          <w:t>Annex 7</w:t>
        </w:r>
      </w:hyperlink>
      <w:r>
        <w:t xml:space="preserve"> to this report. </w:t>
      </w:r>
    </w:p>
    <w:p w:rsidR="00957570" w:rsidRDefault="00957570" w:rsidP="00284BDC">
      <w:pPr>
        <w:pStyle w:val="BodyTextNumbered"/>
      </w:pPr>
      <w:r>
        <w:t>The meeting noted that ET-CAC’s role is to provide a guideline as to when these audits are due but ET-WISC, ICT-ISS and the GISCs are responsible for taking action to call for the audit.</w:t>
      </w:r>
    </w:p>
    <w:p w:rsidR="00957570" w:rsidRDefault="00957570" w:rsidP="00957570">
      <w:pPr>
        <w:pStyle w:val="Action"/>
      </w:pPr>
      <w:bookmarkStart w:id="12" w:name="_Toc534481470"/>
      <w:r>
        <w:t>Mr Francis (Co-chair ET-WISC) to report back to ET-WISC to seek feedback on GISC and DCPC audit schedule</w:t>
      </w:r>
      <w:bookmarkEnd w:id="12"/>
    </w:p>
    <w:p w:rsidR="00957570" w:rsidRDefault="00957570" w:rsidP="00614B5C">
      <w:pPr>
        <w:pStyle w:val="BodyTextNumbered"/>
      </w:pPr>
      <w:r>
        <w:t>ET-CAC reviewed the matrix for certification criteria</w:t>
      </w:r>
      <w:r w:rsidR="00BE15B7">
        <w:t xml:space="preserve"> (see </w:t>
      </w:r>
      <w:hyperlink r:id="rId27" w:history="1">
        <w:r w:rsidR="00614B5C" w:rsidRPr="00614B5C">
          <w:rPr>
            <w:rStyle w:val="Hyperlink"/>
          </w:rPr>
          <w:t>http://www-db.wmo.int/WIS/centres/guidance.doc</w:t>
        </w:r>
      </w:hyperlink>
      <w:r w:rsidR="00900394">
        <w:rPr>
          <w:rStyle w:val="EndnoteReference"/>
        </w:rPr>
        <w:endnoteReference w:id="14"/>
      </w:r>
      <w:r w:rsidR="00614B5C">
        <w:t xml:space="preserve"> and</w:t>
      </w:r>
      <w:r w:rsidR="00614B5C" w:rsidRPr="00614B5C">
        <w:t xml:space="preserve"> </w:t>
      </w:r>
      <w:r w:rsidR="00614B5C">
        <w:t xml:space="preserve"> </w:t>
      </w:r>
      <w:hyperlink r:id="rId28" w:history="1">
        <w:r w:rsidR="00BE15B7" w:rsidRPr="00DD487B">
          <w:rPr>
            <w:rStyle w:val="Hyperlink"/>
          </w:rPr>
          <w:t>https://wis.wm</w:t>
        </w:r>
        <w:r w:rsidR="00BE15B7" w:rsidRPr="00DD487B">
          <w:rPr>
            <w:rStyle w:val="Hyperlink"/>
          </w:rPr>
          <w:t>o</w:t>
        </w:r>
        <w:r w:rsidR="00BE15B7" w:rsidRPr="00DD487B">
          <w:rPr>
            <w:rStyle w:val="Hyperlink"/>
          </w:rPr>
          <w:t>.int/doc=</w:t>
        </w:r>
        <w:r w:rsidR="00BE15B7" w:rsidRPr="00DD487B">
          <w:rPr>
            <w:rStyle w:val="Hyperlink"/>
          </w:rPr>
          <w:t>2</w:t>
        </w:r>
        <w:r w:rsidR="00BE15B7" w:rsidRPr="00DD487B">
          <w:rPr>
            <w:rStyle w:val="Hyperlink"/>
          </w:rPr>
          <w:t>163</w:t>
        </w:r>
      </w:hyperlink>
      <w:r w:rsidR="00900394">
        <w:rPr>
          <w:rStyle w:val="EndnoteReference"/>
        </w:rPr>
        <w:endnoteReference w:id="15"/>
      </w:r>
      <w:r w:rsidR="00BE15B7">
        <w:t xml:space="preserve"> . </w:t>
      </w:r>
      <w:r>
        <w:t>It advised that the matrix was too detailed at this s</w:t>
      </w:r>
      <w:r w:rsidR="00BE15B7">
        <w:t>tage. It noted the need to i</w:t>
      </w:r>
      <w:r w:rsidR="00BE15B7" w:rsidRPr="00BE15B7">
        <w:t>dentify the objective of the audit</w:t>
      </w:r>
      <w:r w:rsidR="00BE15B7">
        <w:t xml:space="preserve"> and the </w:t>
      </w:r>
      <w:r>
        <w:t>need to address issues that were not assessed in initial audit as it was done in pre-operational stage</w:t>
      </w:r>
      <w:r w:rsidR="00BE15B7">
        <w:t xml:space="preserve">. For example, the </w:t>
      </w:r>
      <w:r>
        <w:t xml:space="preserve">audit </w:t>
      </w:r>
      <w:r w:rsidR="00BE15B7">
        <w:t>should</w:t>
      </w:r>
      <w:r>
        <w:t xml:space="preserve"> not </w:t>
      </w:r>
      <w:r w:rsidR="00BE15B7">
        <w:t xml:space="preserve">be </w:t>
      </w:r>
      <w:r>
        <w:t>a technical verification activity</w:t>
      </w:r>
      <w:r w:rsidR="00614B5C">
        <w:t>, that is, simply ensure that the centres is</w:t>
      </w:r>
      <w:r>
        <w:t xml:space="preserve"> providing the information needed for monitoring</w:t>
      </w:r>
      <w:r w:rsidR="00614B5C">
        <w:t xml:space="preserve"> but don’t review JSON files. The latter should be a part of GISC watch, not the audit.</w:t>
      </w:r>
    </w:p>
    <w:p w:rsidR="00957570" w:rsidRDefault="00614B5C" w:rsidP="00614B5C">
      <w:pPr>
        <w:pStyle w:val="BodyTextNumbered"/>
      </w:pPr>
      <w:r>
        <w:t>It decided to refer</w:t>
      </w:r>
      <w:r w:rsidR="00957570">
        <w:t xml:space="preserve"> ET-WISC to the examples provided in the space </w:t>
      </w:r>
      <w:proofErr w:type="spellStart"/>
      <w:r w:rsidR="00957570">
        <w:t>wx</w:t>
      </w:r>
      <w:proofErr w:type="spellEnd"/>
      <w:r w:rsidR="00957570">
        <w:t xml:space="preserve"> audit</w:t>
      </w:r>
      <w:r>
        <w:t xml:space="preserve">, in particular </w:t>
      </w:r>
      <w:r w:rsidRPr="00614B5C">
        <w:t xml:space="preserve">the </w:t>
      </w:r>
      <w:hyperlink r:id="rId29" w:history="1">
        <w:r w:rsidRPr="00614B5C">
          <w:rPr>
            <w:rStyle w:val="Hyperlink"/>
          </w:rPr>
          <w:t>Audit guide and templates</w:t>
        </w:r>
      </w:hyperlink>
      <w:r w:rsidR="00900394">
        <w:rPr>
          <w:rStyle w:val="EndnoteReference"/>
        </w:rPr>
        <w:endnoteReference w:id="16"/>
      </w:r>
      <w:r w:rsidRPr="00614B5C">
        <w:t xml:space="preserve"> and the </w:t>
      </w:r>
      <w:hyperlink r:id="rId30" w:history="1">
        <w:r w:rsidRPr="00614B5C">
          <w:rPr>
            <w:rStyle w:val="Hyperlink"/>
          </w:rPr>
          <w:t>Working Methodology and Assessment guide</w:t>
        </w:r>
      </w:hyperlink>
      <w:r w:rsidR="00900394">
        <w:rPr>
          <w:rStyle w:val="EndnoteReference"/>
        </w:rPr>
        <w:endnoteReference w:id="17"/>
      </w:r>
      <w:r>
        <w:t xml:space="preserve">. ET-WISC need </w:t>
      </w:r>
      <w:r w:rsidR="00957570">
        <w:t>to focus on what is really needed for audit</w:t>
      </w:r>
    </w:p>
    <w:p w:rsidR="00957570" w:rsidRDefault="00614B5C" w:rsidP="00614B5C">
      <w:pPr>
        <w:pStyle w:val="Action"/>
      </w:pPr>
      <w:bookmarkStart w:id="13" w:name="_Toc534481471"/>
      <w:r w:rsidRPr="00614B5C">
        <w:t xml:space="preserve">Mr Francis </w:t>
      </w:r>
      <w:r w:rsidR="00957570">
        <w:t>to review with ET-WISC and update us after ET-WISC meeting in week 2 March 2019</w:t>
      </w:r>
      <w:bookmarkEnd w:id="13"/>
      <w:r w:rsidR="00957570">
        <w:t xml:space="preserve"> </w:t>
      </w:r>
    </w:p>
    <w:p w:rsidR="00284BDC" w:rsidRDefault="00614B5C" w:rsidP="00957570">
      <w:pPr>
        <w:pStyle w:val="BodyTextNumbered"/>
      </w:pPr>
      <w:r>
        <w:t xml:space="preserve">The meeting noted that </w:t>
      </w:r>
      <w:r w:rsidR="00284BDC">
        <w:t xml:space="preserve">the existing process included a sub team of ET-WISC involving Mr Al Kellie and Marcus </w:t>
      </w:r>
      <w:proofErr w:type="spellStart"/>
      <w:r w:rsidR="00284BDC">
        <w:t>Heene</w:t>
      </w:r>
      <w:proofErr w:type="spellEnd"/>
      <w:r w:rsidR="00284BDC">
        <w:t xml:space="preserve"> for approving ET-CAC to action WIS centre nominations is no longer in place. </w:t>
      </w:r>
    </w:p>
    <w:p w:rsidR="00284BDC" w:rsidRDefault="00284BDC" w:rsidP="00284BDC">
      <w:pPr>
        <w:pStyle w:val="Action"/>
      </w:pPr>
      <w:bookmarkStart w:id="14" w:name="_Toc534481472"/>
      <w:r w:rsidRPr="00284BDC">
        <w:t xml:space="preserve">Mr Francis </w:t>
      </w:r>
      <w:r w:rsidR="00957570">
        <w:t>to ask ET-WISC to confirm what the process is to authorise the secretariat to be able to pass on a request for audit or certification to ET-CAC</w:t>
      </w:r>
      <w:bookmarkEnd w:id="14"/>
    </w:p>
    <w:p w:rsidR="0047580F" w:rsidRDefault="003D3A5C" w:rsidP="003D3A5C">
      <w:pPr>
        <w:pStyle w:val="BodyTextNumbered"/>
      </w:pPr>
      <w:r>
        <w:t>The meeting highlighted that the required schedule just for auditing GISCs would be a heavy workload on ET-CAC core and associate members and that there was a strong need to widen the group of available auditors</w:t>
      </w:r>
      <w:r w:rsidR="0047580F" w:rsidRPr="007E1C4D">
        <w:t>.</w:t>
      </w:r>
      <w:r>
        <w:t xml:space="preserve"> This could be offset by using experts from ET-WISC for WIS centres and similar experts from other OPAGs as done with Space </w:t>
      </w:r>
      <w:proofErr w:type="spellStart"/>
      <w:r>
        <w:t>Wx</w:t>
      </w:r>
      <w:proofErr w:type="spellEnd"/>
      <w:r>
        <w:t xml:space="preserve"> Centre audits</w:t>
      </w:r>
    </w:p>
    <w:p w:rsidR="00957570" w:rsidRDefault="003D3A5C" w:rsidP="003D3A5C">
      <w:pPr>
        <w:pStyle w:val="Decision"/>
      </w:pPr>
      <w:bookmarkStart w:id="15" w:name="_Toc534481490"/>
      <w:r>
        <w:t xml:space="preserve">The meeting agreed, subject to confirmation from ET-WISC,  to the </w:t>
      </w:r>
      <w:r w:rsidR="00957570">
        <w:t>GISC schedule</w:t>
      </w:r>
      <w:r>
        <w:t xml:space="preserve"> as provide in </w:t>
      </w:r>
      <w:hyperlink w:anchor="_Annex_7._Revised" w:history="1">
        <w:r w:rsidRPr="003D3A5C">
          <w:rPr>
            <w:rStyle w:val="Hyperlink"/>
          </w:rPr>
          <w:t>Annex 7</w:t>
        </w:r>
      </w:hyperlink>
      <w:r>
        <w:t xml:space="preserve"> to this report.</w:t>
      </w:r>
      <w:bookmarkEnd w:id="15"/>
    </w:p>
    <w:p w:rsidR="00957570" w:rsidRDefault="003D3A5C" w:rsidP="003D3A5C">
      <w:pPr>
        <w:pStyle w:val="Action"/>
      </w:pPr>
      <w:bookmarkStart w:id="16" w:name="_Toc534481473"/>
      <w:r>
        <w:t>Secretariat and Chair</w:t>
      </w:r>
      <w:r w:rsidR="00957570">
        <w:t xml:space="preserve"> to update </w:t>
      </w:r>
      <w:r>
        <w:t>T</w:t>
      </w:r>
      <w:r w:rsidR="00957570">
        <w:t>rello for GISCs schedule</w:t>
      </w:r>
      <w:bookmarkEnd w:id="16"/>
    </w:p>
    <w:p w:rsidR="00514E8A" w:rsidRDefault="00450463" w:rsidP="00C515F3">
      <w:pPr>
        <w:pStyle w:val="BodyTextNumbered"/>
      </w:pPr>
      <w:r>
        <w:t>The meeting reviewed the DCPC audit schedule directly on the Trello. It noted that Jacques and Fatima should lead for</w:t>
      </w:r>
      <w:r w:rsidR="00514E8A">
        <w:t xml:space="preserve"> Morocco  and west African countries</w:t>
      </w:r>
      <w:r>
        <w:t xml:space="preserve">. It further noted that the </w:t>
      </w:r>
      <w:hyperlink r:id="rId31" w:history="1">
        <w:r w:rsidRPr="00C515F3">
          <w:rPr>
            <w:rStyle w:val="Hyperlink"/>
          </w:rPr>
          <w:t>WIS centre database</w:t>
        </w:r>
      </w:hyperlink>
      <w:r w:rsidR="009B66E5">
        <w:rPr>
          <w:rStyle w:val="EndnoteReference"/>
        </w:rPr>
        <w:endnoteReference w:id="18"/>
      </w:r>
      <w:r>
        <w:t xml:space="preserve"> showed seven data centres</w:t>
      </w:r>
      <w:r w:rsidR="00514E8A">
        <w:t xml:space="preserve"> </w:t>
      </w:r>
      <w:r>
        <w:t xml:space="preserve">as currently under review be ET-CAC, three from Argentina and four from the USA. </w:t>
      </w:r>
    </w:p>
    <w:p w:rsidR="00C515F3" w:rsidRDefault="00C515F3" w:rsidP="00C515F3">
      <w:pPr>
        <w:pStyle w:val="BodyTextNumbered"/>
      </w:pPr>
      <w:r>
        <w:t>The meeting updated the</w:t>
      </w:r>
      <w:r w:rsidR="00514E8A">
        <w:t xml:space="preserve"> </w:t>
      </w:r>
      <w:proofErr w:type="spellStart"/>
      <w:r w:rsidR="00514E8A">
        <w:t>trello</w:t>
      </w:r>
      <w:proofErr w:type="spellEnd"/>
      <w:r w:rsidR="00514E8A">
        <w:t xml:space="preserve"> </w:t>
      </w:r>
      <w:r>
        <w:t>board (</w:t>
      </w:r>
      <w:hyperlink r:id="rId32" w:history="1">
        <w:r w:rsidRPr="00DD487B">
          <w:rPr>
            <w:rStyle w:val="Hyperlink"/>
          </w:rPr>
          <w:t>https://trello.com/b/RZd4hwfA/et-cac-certification</w:t>
        </w:r>
      </w:hyperlink>
      <w:r>
        <w:t>)</w:t>
      </w:r>
      <w:r w:rsidR="009B66E5">
        <w:rPr>
          <w:rStyle w:val="EndnoteReference"/>
        </w:rPr>
        <w:endnoteReference w:id="19"/>
      </w:r>
      <w:r w:rsidRPr="00C515F3">
        <w:t xml:space="preserve"> </w:t>
      </w:r>
      <w:r>
        <w:t>with what was known at the time.</w:t>
      </w:r>
    </w:p>
    <w:p w:rsidR="00C515F3" w:rsidRDefault="00C515F3" w:rsidP="009B66E5">
      <w:pPr>
        <w:pStyle w:val="Action"/>
      </w:pPr>
      <w:bookmarkStart w:id="17" w:name="_Toc534481474"/>
      <w:r>
        <w:t xml:space="preserve">The meeting asked the secretariat and chair to cross check the database and </w:t>
      </w:r>
      <w:r w:rsidR="009B66E5">
        <w:t>T</w:t>
      </w:r>
      <w:r>
        <w:t>rello and update the database accordingly.</w:t>
      </w:r>
      <w:bookmarkEnd w:id="17"/>
      <w:r>
        <w:t xml:space="preserve"> </w:t>
      </w:r>
    </w:p>
    <w:p w:rsidR="00514E8A" w:rsidRDefault="00C515F3" w:rsidP="00C515F3">
      <w:pPr>
        <w:pStyle w:val="BodyTextNumbered"/>
      </w:pPr>
      <w:r>
        <w:t>The meeting also looked at the certification procedures for National Centres.</w:t>
      </w:r>
    </w:p>
    <w:p w:rsidR="00514E8A" w:rsidRDefault="00514E8A" w:rsidP="00514E8A">
      <w:pPr>
        <w:pStyle w:val="BodyTextNumbered"/>
      </w:pPr>
      <w:r>
        <w:t>Meeting suggests that TT-DC request  ET-WISC to update practices to note that the GISCs should take the lead for coordinating Members nominating and certification, and that ET-CAC or its future form should be available to advise on audit and certification processes</w:t>
      </w:r>
    </w:p>
    <w:p w:rsidR="00957570" w:rsidRPr="007E1C4D" w:rsidRDefault="00C515F3" w:rsidP="00C515F3">
      <w:pPr>
        <w:pStyle w:val="Action"/>
      </w:pPr>
      <w:bookmarkStart w:id="18" w:name="_Toc534481475"/>
      <w:r>
        <w:t>Mr Francis to follow up on NC certification practices at ET-WISC meeting scheduled for March 2019.</w:t>
      </w:r>
      <w:bookmarkEnd w:id="18"/>
    </w:p>
    <w:p w:rsidR="0047580F" w:rsidRDefault="001E3FCC" w:rsidP="001E3FCC">
      <w:pPr>
        <w:pStyle w:val="Heading2"/>
      </w:pPr>
      <w:r>
        <w:t>7.</w:t>
      </w:r>
      <w:r>
        <w:tab/>
      </w:r>
      <w:r w:rsidRPr="001E3FCC">
        <w:t>Audit tools and practices</w:t>
      </w:r>
    </w:p>
    <w:p w:rsidR="003B13F6" w:rsidRPr="003B13F6" w:rsidRDefault="003B13F6" w:rsidP="003B13F6">
      <w:pPr>
        <w:pStyle w:val="Heading3"/>
        <w:rPr>
          <w:lang w:eastAsia="zh-CN"/>
        </w:rPr>
      </w:pPr>
      <w:r>
        <w:rPr>
          <w:lang w:eastAsia="zh-CN"/>
        </w:rPr>
        <w:t xml:space="preserve">7.1 </w:t>
      </w:r>
      <w:r w:rsidR="00014FB1">
        <w:rPr>
          <w:lang w:eastAsia="zh-CN"/>
        </w:rPr>
        <w:tab/>
      </w:r>
      <w:r>
        <w:rPr>
          <w:lang w:eastAsia="zh-CN"/>
        </w:rPr>
        <w:t>Review of current guidance and tools</w:t>
      </w:r>
    </w:p>
    <w:p w:rsidR="001E3FCC" w:rsidRPr="001E3FCC" w:rsidRDefault="001E3FCC" w:rsidP="001302AB">
      <w:pPr>
        <w:pStyle w:val="BodyTextNumbered"/>
      </w:pPr>
      <w:r>
        <w:t>The meeting took the form of a workshop and r</w:t>
      </w:r>
      <w:r w:rsidRPr="001E3FCC">
        <w:t>eview</w:t>
      </w:r>
      <w:r>
        <w:t>ed the</w:t>
      </w:r>
      <w:r w:rsidRPr="001E3FCC">
        <w:t xml:space="preserve"> ET-GDDP form (</w:t>
      </w:r>
      <w:hyperlink r:id="rId33" w:history="1">
        <w:r w:rsidRPr="00DD487B">
          <w:rPr>
            <w:rStyle w:val="Hyperlink"/>
          </w:rPr>
          <w:t>http://www-db.wmo.int/WIS/centres/candidates.asp</w:t>
        </w:r>
      </w:hyperlink>
      <w:r w:rsidRPr="001E3FCC">
        <w:t>)</w:t>
      </w:r>
      <w:r w:rsidR="009B66E5" w:rsidRPr="009B66E5">
        <w:rPr>
          <w:vertAlign w:val="superscript"/>
        </w:rPr>
        <w:t>xviii</w:t>
      </w:r>
      <w:r w:rsidRPr="001E3FCC">
        <w:t xml:space="preserve"> and WIS Demonstration Process Procedures and Guidelines (</w:t>
      </w:r>
      <w:hyperlink r:id="rId34" w:history="1">
        <w:r w:rsidRPr="00DD487B">
          <w:rPr>
            <w:rStyle w:val="Hyperlink"/>
          </w:rPr>
          <w:t>http://www-db.wmo.int/WIS/centres/guidance.doc</w:t>
        </w:r>
      </w:hyperlink>
      <w:r w:rsidRPr="001E3FCC">
        <w:t>)</w:t>
      </w:r>
      <w:r w:rsidR="009B66E5" w:rsidRPr="009B66E5">
        <w:rPr>
          <w:vertAlign w:val="superscript"/>
        </w:rPr>
        <w:t>xiv</w:t>
      </w:r>
      <w:r w:rsidR="001302AB">
        <w:t>.</w:t>
      </w:r>
    </w:p>
    <w:p w:rsidR="001E3FCC" w:rsidRPr="001E3FCC" w:rsidRDefault="001E3FCC" w:rsidP="001302AB">
      <w:pPr>
        <w:pStyle w:val="BodyTextNumbered"/>
        <w:rPr>
          <w:lang w:eastAsia="zh-CN"/>
        </w:rPr>
      </w:pPr>
      <w:r w:rsidRPr="001E3FCC">
        <w:t xml:space="preserve">The chair demonstrated the use of the </w:t>
      </w:r>
      <w:r w:rsidR="001302AB">
        <w:t>WIS centre candidate</w:t>
      </w:r>
      <w:r w:rsidRPr="001E3FCC">
        <w:t xml:space="preserve"> </w:t>
      </w:r>
      <w:r w:rsidR="001302AB">
        <w:t>nomination form</w:t>
      </w:r>
      <w:r w:rsidRPr="001E3FCC">
        <w:t xml:space="preserve"> above, as well as </w:t>
      </w:r>
      <w:r w:rsidR="001302AB" w:rsidRPr="001302AB">
        <w:t xml:space="preserve">other tools that had been established to assist auditors </w:t>
      </w:r>
      <w:r w:rsidR="001302AB">
        <w:t xml:space="preserve">and maintained in </w:t>
      </w:r>
      <w:r w:rsidRPr="001E3FCC">
        <w:t xml:space="preserve">the </w:t>
      </w:r>
      <w:r w:rsidR="00035552">
        <w:t xml:space="preserve">ET-CAC </w:t>
      </w:r>
      <w:r w:rsidR="001302AB">
        <w:t>restricted</w:t>
      </w:r>
      <w:r w:rsidRPr="001E3FCC">
        <w:t xml:space="preserve"> work area </w:t>
      </w:r>
      <w:hyperlink r:id="rId35" w:history="1">
        <w:r w:rsidR="00035552" w:rsidRPr="00DD487B">
          <w:rPr>
            <w:rStyle w:val="Hyperlink"/>
          </w:rPr>
          <w:t>https://wiswiki.wmo.int/ET-GDDP</w:t>
        </w:r>
      </w:hyperlink>
      <w:r w:rsidR="009B66E5">
        <w:rPr>
          <w:rStyle w:val="EndnoteReference"/>
        </w:rPr>
        <w:endnoteReference w:id="20"/>
      </w:r>
      <w:r w:rsidR="001302AB">
        <w:t>. Note that the restricted area requires membership of ET-CAC and the user to login.</w:t>
      </w:r>
      <w:r w:rsidR="00035552">
        <w:t xml:space="preserve"> </w:t>
      </w:r>
      <w:r w:rsidRPr="001E3FCC">
        <w:rPr>
          <w:lang w:eastAsia="zh-CN"/>
        </w:rPr>
        <w:t xml:space="preserve"> </w:t>
      </w:r>
    </w:p>
    <w:p w:rsidR="001E3FCC" w:rsidRPr="001E3FCC" w:rsidRDefault="001E3FCC" w:rsidP="001E3FCC">
      <w:pPr>
        <w:numPr>
          <w:ilvl w:val="1"/>
          <w:numId w:val="21"/>
        </w:numPr>
        <w:rPr>
          <w:lang w:eastAsia="zh-CN"/>
        </w:rPr>
      </w:pPr>
      <w:r w:rsidRPr="001E3FCC">
        <w:rPr>
          <w:lang w:eastAsia="zh-CN"/>
        </w:rPr>
        <w:t xml:space="preserve">These included </w:t>
      </w:r>
    </w:p>
    <w:p w:rsidR="001E3FCC" w:rsidRPr="001E3FCC" w:rsidRDefault="001E3FCC" w:rsidP="001E3FCC">
      <w:pPr>
        <w:numPr>
          <w:ilvl w:val="2"/>
          <w:numId w:val="21"/>
        </w:numPr>
        <w:rPr>
          <w:lang w:eastAsia="zh-CN"/>
        </w:rPr>
      </w:pPr>
      <w:hyperlink r:id="rId36" w:tooltip="DCPC9" w:history="1">
        <w:r w:rsidRPr="001E3FCC">
          <w:rPr>
            <w:rStyle w:val="Hyperlink"/>
            <w:lang w:eastAsia="zh-CN"/>
          </w:rPr>
          <w:t>DCPC Benchmark from ET-GDDP 3</w:t>
        </w:r>
      </w:hyperlink>
      <w:r w:rsidR="009B66E5">
        <w:rPr>
          <w:rStyle w:val="EndnoteReference"/>
          <w:lang w:eastAsia="zh-CN"/>
        </w:rPr>
        <w:endnoteReference w:id="21"/>
      </w:r>
    </w:p>
    <w:p w:rsidR="001E3FCC" w:rsidRPr="001E3FCC" w:rsidRDefault="001E3FCC" w:rsidP="009B66E5">
      <w:pPr>
        <w:numPr>
          <w:ilvl w:val="2"/>
          <w:numId w:val="21"/>
        </w:numPr>
        <w:rPr>
          <w:lang w:eastAsia="zh-CN"/>
        </w:rPr>
      </w:pPr>
      <w:hyperlink r:id="rId37" w:tgtFrame="_blank" w:history="1">
        <w:r w:rsidRPr="001E3FCC">
          <w:rPr>
            <w:rStyle w:val="Hyperlink"/>
            <w:lang w:eastAsia="zh-CN"/>
          </w:rPr>
          <w:t>GISC AUDIT Template</w:t>
        </w:r>
      </w:hyperlink>
      <w:r w:rsidR="009B66E5">
        <w:rPr>
          <w:rStyle w:val="EndnoteReference"/>
          <w:lang w:eastAsia="zh-CN"/>
        </w:rPr>
        <w:endnoteReference w:id="22"/>
      </w:r>
      <w:r w:rsidR="003C7772">
        <w:rPr>
          <w:lang w:eastAsia="zh-CN"/>
        </w:rPr>
        <w:t xml:space="preserve"> </w:t>
      </w:r>
    </w:p>
    <w:p w:rsidR="001E3FCC" w:rsidRPr="001E3FCC" w:rsidRDefault="001E3FCC" w:rsidP="001302AB">
      <w:pPr>
        <w:numPr>
          <w:ilvl w:val="2"/>
          <w:numId w:val="21"/>
        </w:numPr>
        <w:rPr>
          <w:lang w:eastAsia="zh-CN"/>
        </w:rPr>
      </w:pPr>
      <w:r w:rsidRPr="001E3FCC">
        <w:rPr>
          <w:lang w:eastAsia="zh-CN"/>
        </w:rPr>
        <w:t>GISC AUDIT Checklist </w:t>
      </w:r>
      <w:hyperlink r:id="rId38" w:tooltip="GISC-Check-List-Template.xls" w:history="1">
        <w:r w:rsidR="001302AB">
          <w:rPr>
            <w:rStyle w:val="Hyperlink"/>
            <w:lang w:eastAsia="zh-CN"/>
          </w:rPr>
          <w:t>.</w:t>
        </w:r>
        <w:proofErr w:type="spellStart"/>
        <w:r w:rsidR="001302AB">
          <w:rPr>
            <w:rStyle w:val="Hyperlink"/>
            <w:lang w:eastAsia="zh-CN"/>
          </w:rPr>
          <w:t>xls</w:t>
        </w:r>
        <w:proofErr w:type="spellEnd"/>
        <w:r w:rsidR="001302AB">
          <w:rPr>
            <w:rStyle w:val="Hyperlink"/>
            <w:lang w:eastAsia="zh-CN"/>
          </w:rPr>
          <w:t xml:space="preserve"> version</w:t>
        </w:r>
      </w:hyperlink>
      <w:r w:rsidR="00C04214">
        <w:rPr>
          <w:rStyle w:val="EndnoteReference"/>
          <w:lang w:eastAsia="zh-CN"/>
        </w:rPr>
        <w:endnoteReference w:id="23"/>
      </w:r>
      <w:r w:rsidRPr="001E3FCC">
        <w:rPr>
          <w:lang w:eastAsia="zh-CN"/>
        </w:rPr>
        <w:t> &amp; </w:t>
      </w:r>
      <w:hyperlink r:id="rId39" w:tooltip="GISC-Check-List-Template.xlsx" w:history="1">
        <w:r w:rsidR="001302AB">
          <w:rPr>
            <w:rStyle w:val="Hyperlink"/>
            <w:lang w:eastAsia="zh-CN"/>
          </w:rPr>
          <w:t>.</w:t>
        </w:r>
        <w:proofErr w:type="spellStart"/>
        <w:r w:rsidR="001302AB">
          <w:rPr>
            <w:rStyle w:val="Hyperlink"/>
            <w:lang w:eastAsia="zh-CN"/>
          </w:rPr>
          <w:t>xlsx</w:t>
        </w:r>
        <w:proofErr w:type="spellEnd"/>
        <w:r w:rsidR="001302AB">
          <w:rPr>
            <w:rStyle w:val="Hyperlink"/>
            <w:lang w:eastAsia="zh-CN"/>
          </w:rPr>
          <w:t xml:space="preserve"> version</w:t>
        </w:r>
      </w:hyperlink>
      <w:r w:rsidR="00C04214">
        <w:rPr>
          <w:rStyle w:val="EndnoteReference"/>
          <w:lang w:eastAsia="zh-CN"/>
        </w:rPr>
        <w:endnoteReference w:id="24"/>
      </w:r>
      <w:r w:rsidRPr="001E3FCC">
        <w:rPr>
          <w:lang w:eastAsia="zh-CN"/>
        </w:rPr>
        <w:t> </w:t>
      </w:r>
    </w:p>
    <w:p w:rsidR="001E3FCC" w:rsidRPr="001E3FCC" w:rsidRDefault="001E3FCC" w:rsidP="001302AB">
      <w:pPr>
        <w:numPr>
          <w:ilvl w:val="2"/>
          <w:numId w:val="21"/>
        </w:numPr>
        <w:rPr>
          <w:lang w:eastAsia="zh-CN"/>
        </w:rPr>
      </w:pPr>
      <w:hyperlink r:id="rId40" w:tgtFrame="_blank" w:history="1">
        <w:r w:rsidRPr="001E3FCC">
          <w:rPr>
            <w:rStyle w:val="Hyperlink"/>
            <w:lang w:eastAsia="zh-CN"/>
          </w:rPr>
          <w:t>DCPC Template - WIS Demonstration Test Report</w:t>
        </w:r>
      </w:hyperlink>
      <w:r w:rsidR="00C04214">
        <w:rPr>
          <w:rStyle w:val="EndnoteReference"/>
          <w:lang w:eastAsia="zh-CN"/>
        </w:rPr>
        <w:endnoteReference w:id="25"/>
      </w:r>
      <w:r w:rsidRPr="001E3FCC">
        <w:rPr>
          <w:lang w:eastAsia="zh-CN"/>
        </w:rPr>
        <w:t> </w:t>
      </w:r>
    </w:p>
    <w:p w:rsidR="001E3FCC" w:rsidRPr="001E3FCC" w:rsidRDefault="001E3FCC" w:rsidP="001E3FCC">
      <w:pPr>
        <w:numPr>
          <w:ilvl w:val="1"/>
          <w:numId w:val="21"/>
        </w:numPr>
        <w:rPr>
          <w:lang w:eastAsia="zh-CN"/>
        </w:rPr>
      </w:pPr>
      <w:r w:rsidRPr="001E3FCC">
        <w:rPr>
          <w:lang w:eastAsia="zh-CN"/>
        </w:rPr>
        <w:t>Other</w:t>
      </w:r>
      <w:r w:rsidR="001302AB">
        <w:rPr>
          <w:lang w:eastAsia="zh-CN"/>
        </w:rPr>
        <w:t>s</w:t>
      </w:r>
      <w:r w:rsidRPr="001E3FCC">
        <w:rPr>
          <w:lang w:eastAsia="zh-CN"/>
        </w:rPr>
        <w:t xml:space="preserve">, such as the following </w:t>
      </w:r>
      <w:r w:rsidR="001302AB">
        <w:rPr>
          <w:lang w:eastAsia="zh-CN"/>
        </w:rPr>
        <w:t xml:space="preserve">templates </w:t>
      </w:r>
      <w:r w:rsidRPr="001E3FCC">
        <w:rPr>
          <w:lang w:eastAsia="zh-CN"/>
        </w:rPr>
        <w:t>had been looked at earlier</w:t>
      </w:r>
    </w:p>
    <w:p w:rsidR="001E3FCC" w:rsidRPr="001E3FCC" w:rsidRDefault="001E3FCC" w:rsidP="001E3FCC">
      <w:pPr>
        <w:numPr>
          <w:ilvl w:val="2"/>
          <w:numId w:val="21"/>
        </w:numPr>
        <w:rPr>
          <w:lang w:eastAsia="zh-CN"/>
        </w:rPr>
      </w:pPr>
      <w:hyperlink r:id="rId41" w:tgtFrame="_blank" w:history="1">
        <w:r w:rsidRPr="001E3FCC">
          <w:rPr>
            <w:rStyle w:val="Hyperlink"/>
            <w:lang w:eastAsia="zh-CN"/>
          </w:rPr>
          <w:t>Template</w:t>
        </w:r>
      </w:hyperlink>
      <w:r w:rsidR="00C04214">
        <w:rPr>
          <w:rStyle w:val="EndnoteReference"/>
          <w:lang w:eastAsia="zh-CN"/>
        </w:rPr>
        <w:endnoteReference w:id="26"/>
      </w:r>
      <w:r w:rsidRPr="001E3FCC">
        <w:rPr>
          <w:lang w:eastAsia="zh-CN"/>
        </w:rPr>
        <w:t> - Fax to PR of GISC advising of audit date</w:t>
      </w:r>
    </w:p>
    <w:p w:rsidR="001E3FCC" w:rsidRPr="001E3FCC" w:rsidRDefault="001E3FCC" w:rsidP="001E3FCC">
      <w:pPr>
        <w:numPr>
          <w:ilvl w:val="2"/>
          <w:numId w:val="21"/>
        </w:numPr>
        <w:rPr>
          <w:lang w:eastAsia="zh-CN"/>
        </w:rPr>
      </w:pPr>
      <w:hyperlink r:id="rId42" w:tgtFrame="_blank" w:history="1">
        <w:r w:rsidRPr="001E3FCC">
          <w:rPr>
            <w:rStyle w:val="Hyperlink"/>
            <w:lang w:eastAsia="zh-CN"/>
          </w:rPr>
          <w:t>Template</w:t>
        </w:r>
      </w:hyperlink>
      <w:r w:rsidRPr="001E3FCC">
        <w:rPr>
          <w:lang w:eastAsia="zh-CN"/>
        </w:rPr>
        <w:t> - Fax to PR of GISC advising of audit requirement</w:t>
      </w:r>
      <w:r w:rsidR="00C04214">
        <w:rPr>
          <w:rStyle w:val="EndnoteReference"/>
          <w:lang w:eastAsia="zh-CN"/>
        </w:rPr>
        <w:endnoteReference w:id="27"/>
      </w:r>
    </w:p>
    <w:p w:rsidR="001E3FCC" w:rsidRPr="001E3FCC" w:rsidRDefault="001E3FCC" w:rsidP="001E3FCC">
      <w:pPr>
        <w:numPr>
          <w:ilvl w:val="2"/>
          <w:numId w:val="21"/>
        </w:numPr>
        <w:rPr>
          <w:lang w:eastAsia="zh-CN"/>
        </w:rPr>
      </w:pPr>
      <w:hyperlink r:id="rId43" w:tgtFrame="_blank" w:history="1">
        <w:r w:rsidRPr="001E3FCC">
          <w:rPr>
            <w:rStyle w:val="Hyperlink"/>
            <w:lang w:eastAsia="zh-CN"/>
          </w:rPr>
          <w:t>Template</w:t>
        </w:r>
      </w:hyperlink>
      <w:r w:rsidRPr="001E3FCC">
        <w:rPr>
          <w:lang w:eastAsia="zh-CN"/>
        </w:rPr>
        <w:t> - Fax to PR of Auditor requesting participation</w:t>
      </w:r>
      <w:r w:rsidR="00C04214">
        <w:rPr>
          <w:rStyle w:val="EndnoteReference"/>
          <w:lang w:eastAsia="zh-CN"/>
        </w:rPr>
        <w:endnoteReference w:id="28"/>
      </w:r>
    </w:p>
    <w:p w:rsidR="001E3FCC" w:rsidRPr="001E3FCC" w:rsidRDefault="001E3FCC" w:rsidP="001E3FCC">
      <w:pPr>
        <w:numPr>
          <w:ilvl w:val="2"/>
          <w:numId w:val="21"/>
        </w:numPr>
        <w:rPr>
          <w:lang w:eastAsia="zh-CN"/>
        </w:rPr>
      </w:pPr>
      <w:hyperlink r:id="rId44" w:tgtFrame="_blank" w:history="1">
        <w:r w:rsidRPr="001E3FCC">
          <w:rPr>
            <w:rStyle w:val="Hyperlink"/>
            <w:lang w:eastAsia="zh-CN"/>
          </w:rPr>
          <w:t>Template</w:t>
        </w:r>
      </w:hyperlink>
      <w:r w:rsidRPr="001E3FCC">
        <w:rPr>
          <w:lang w:eastAsia="zh-CN"/>
        </w:rPr>
        <w:t> letter from auditors to centre being audited (GISC)</w:t>
      </w:r>
      <w:r w:rsidR="001B2561">
        <w:rPr>
          <w:rStyle w:val="EndnoteReference"/>
          <w:lang w:eastAsia="zh-CN"/>
        </w:rPr>
        <w:endnoteReference w:id="29"/>
      </w:r>
    </w:p>
    <w:p w:rsidR="001E3FCC" w:rsidRPr="001E3FCC" w:rsidRDefault="001302AB" w:rsidP="00060329">
      <w:pPr>
        <w:pStyle w:val="BodyTextNumbered"/>
      </w:pPr>
      <w:r>
        <w:t>The m</w:t>
      </w:r>
      <w:r w:rsidR="001E3FCC" w:rsidRPr="001E3FCC">
        <w:t>eeting noted that the www-</w:t>
      </w:r>
      <w:proofErr w:type="spellStart"/>
      <w:r w:rsidR="001E3FCC" w:rsidRPr="001E3FCC">
        <w:t>db</w:t>
      </w:r>
      <w:proofErr w:type="spellEnd"/>
      <w:r w:rsidR="001E3FCC" w:rsidRPr="001E3FCC">
        <w:t xml:space="preserve"> server </w:t>
      </w:r>
      <w:r>
        <w:t xml:space="preserve">that the Centre Nomination Form operates on, </w:t>
      </w:r>
      <w:r w:rsidR="001E3FCC" w:rsidRPr="001E3FCC">
        <w:t>will be discontinued in 2019 and that the application is to be discontinued. Instead, WMO will have an environment based on Dynamics 365 and share point that we will be able to use.</w:t>
      </w:r>
      <w:r>
        <w:t xml:space="preserve"> ET-CAC will need</w:t>
      </w:r>
      <w:r w:rsidR="001E3FCC" w:rsidRPr="001E3FCC">
        <w:t xml:space="preserve"> to decide on an interim solution that can be mapped easily into the new WMO environment</w:t>
      </w:r>
      <w:r w:rsidR="00060329">
        <w:t xml:space="preserve">. It noted that WMOs </w:t>
      </w:r>
      <w:r w:rsidR="001E3FCC" w:rsidRPr="001E3FCC">
        <w:t xml:space="preserve">Google drive (Doc or Form) </w:t>
      </w:r>
      <w:r w:rsidR="00060329">
        <w:t>is a possible solution but that too, will be replaced in the next couple of years.</w:t>
      </w:r>
    </w:p>
    <w:p w:rsidR="001E3FCC" w:rsidRPr="001E3FCC" w:rsidRDefault="00060329" w:rsidP="00060329">
      <w:pPr>
        <w:pStyle w:val="Decision"/>
      </w:pPr>
      <w:bookmarkStart w:id="19" w:name="_Toc534481491"/>
      <w:r>
        <w:t xml:space="preserve">ET-CAC decided to </w:t>
      </w:r>
      <w:r w:rsidR="001E3FCC" w:rsidRPr="001E3FCC">
        <w:t>keep working on the current environment and design a new guidance doc and input/collaboration forms that can be implemented when we get the new environment</w:t>
      </w:r>
      <w:r>
        <w:t>.</w:t>
      </w:r>
      <w:bookmarkEnd w:id="19"/>
    </w:p>
    <w:p w:rsidR="00060329" w:rsidRDefault="001E3FCC" w:rsidP="003B13F6">
      <w:pPr>
        <w:pStyle w:val="Action"/>
      </w:pPr>
      <w:bookmarkStart w:id="20" w:name="_Toc534481476"/>
      <w:r w:rsidRPr="001E3FCC">
        <w:t>The meeting requested that the secretariat keep the current server and applications operational until the new solution and guidance material are able to be prepared and put in place</w:t>
      </w:r>
      <w:r w:rsidR="003B13F6">
        <w:t>.</w:t>
      </w:r>
      <w:bookmarkEnd w:id="20"/>
    </w:p>
    <w:p w:rsidR="006B5A5E" w:rsidRDefault="001E3FCC" w:rsidP="003B13F6">
      <w:pPr>
        <w:pStyle w:val="BodyTextNumbered"/>
      </w:pPr>
      <w:r w:rsidRPr="001E3FCC">
        <w:t xml:space="preserve">The meeting </w:t>
      </w:r>
      <w:r w:rsidR="003B13F6">
        <w:t>having</w:t>
      </w:r>
      <w:r w:rsidR="00060329">
        <w:t xml:space="preserve"> </w:t>
      </w:r>
      <w:r w:rsidRPr="001E3FCC">
        <w:t>agree</w:t>
      </w:r>
      <w:r w:rsidR="00060329">
        <w:t>d</w:t>
      </w:r>
      <w:r w:rsidRPr="001E3FCC">
        <w:t xml:space="preserve"> that </w:t>
      </w:r>
      <w:r w:rsidR="00060329">
        <w:t>on the need</w:t>
      </w:r>
      <w:r w:rsidRPr="001E3FCC">
        <w:t xml:space="preserve"> to update the guide for external users under the </w:t>
      </w:r>
      <w:r w:rsidR="00060329">
        <w:t>agenda item three above</w:t>
      </w:r>
      <w:r w:rsidR="003B13F6">
        <w:t>, noting that t</w:t>
      </w:r>
      <w:r w:rsidR="00060329">
        <w:t>o undertake this work, it would be advantageous to use a single environment with suitable access control</w:t>
      </w:r>
      <w:r w:rsidR="003B13F6">
        <w:t xml:space="preserve"> that would not be affected by the change</w:t>
      </w:r>
      <w:r w:rsidR="00060329">
        <w:t xml:space="preserve">. It noted that WMO </w:t>
      </w:r>
      <w:r w:rsidR="006B5A5E">
        <w:t>used</w:t>
      </w:r>
      <w:r w:rsidR="00060329">
        <w:t xml:space="preserve"> Alfresco </w:t>
      </w:r>
      <w:r w:rsidR="006B5A5E">
        <w:t xml:space="preserve">for restricted access to the cache in the cloud team and </w:t>
      </w:r>
      <w:r w:rsidR="003B13F6">
        <w:t>requested</w:t>
      </w:r>
      <w:r w:rsidR="006B5A5E">
        <w:t xml:space="preserve"> the secretariat set up a site </w:t>
      </w:r>
      <w:hyperlink r:id="rId45" w:history="1">
        <w:r w:rsidR="006B5A5E" w:rsidRPr="00DD487B">
          <w:rPr>
            <w:rStyle w:val="Hyperlink"/>
          </w:rPr>
          <w:t>https://my.alfresco.com/share/wmo.int/page/site/et-cac/dashboard</w:t>
        </w:r>
      </w:hyperlink>
      <w:r w:rsidR="001B2561">
        <w:rPr>
          <w:rStyle w:val="EndnoteReference"/>
        </w:rPr>
        <w:endnoteReference w:id="30"/>
      </w:r>
      <w:r w:rsidR="006B5A5E">
        <w:t xml:space="preserve"> to facilitate the following:</w:t>
      </w:r>
    </w:p>
    <w:p w:rsidR="006B5A5E" w:rsidRDefault="006B5A5E" w:rsidP="006B5A5E">
      <w:pPr>
        <w:pStyle w:val="WMOList2"/>
      </w:pPr>
      <w:r>
        <w:t>(1)</w:t>
      </w:r>
      <w:r>
        <w:tab/>
        <w:t>Design of new report forms for preparation for a centre review (i.e. for centre to complete);</w:t>
      </w:r>
    </w:p>
    <w:p w:rsidR="006B5A5E" w:rsidRDefault="006B5A5E" w:rsidP="006B5A5E">
      <w:pPr>
        <w:pStyle w:val="WMOList2"/>
      </w:pPr>
      <w:r>
        <w:t>(2)</w:t>
      </w:r>
      <w:r>
        <w:tab/>
        <w:t>Design spreadsheet check list for auditors;</w:t>
      </w:r>
    </w:p>
    <w:p w:rsidR="001E3FCC" w:rsidRDefault="006B5A5E" w:rsidP="006B5A5E">
      <w:pPr>
        <w:pStyle w:val="WMOList2"/>
      </w:pPr>
      <w:r>
        <w:t>(3)</w:t>
      </w:r>
      <w:r>
        <w:tab/>
        <w:t>Design Audit reporting form (part 1 and 2).</w:t>
      </w:r>
    </w:p>
    <w:p w:rsidR="006B5A5E" w:rsidRDefault="006B5A5E" w:rsidP="003B13F6">
      <w:pPr>
        <w:pStyle w:val="Action"/>
      </w:pPr>
      <w:bookmarkStart w:id="21" w:name="_Toc534481477"/>
      <w:r>
        <w:t xml:space="preserve">The meeting requested the secretariat to add all ET-CAC members to the </w:t>
      </w:r>
      <w:hyperlink r:id="rId46" w:history="1">
        <w:r w:rsidR="003B13F6" w:rsidRPr="003B13F6">
          <w:rPr>
            <w:rStyle w:val="Hyperlink"/>
          </w:rPr>
          <w:t xml:space="preserve">ET-CAC </w:t>
        </w:r>
        <w:proofErr w:type="spellStart"/>
        <w:r w:rsidR="003B13F6" w:rsidRPr="003B13F6">
          <w:rPr>
            <w:rStyle w:val="Hyperlink"/>
          </w:rPr>
          <w:t>my.alfresco</w:t>
        </w:r>
        <w:proofErr w:type="spellEnd"/>
        <w:r w:rsidR="003B13F6" w:rsidRPr="003B13F6">
          <w:rPr>
            <w:rStyle w:val="Hyperlink"/>
          </w:rPr>
          <w:t xml:space="preserve"> </w:t>
        </w:r>
        <w:proofErr w:type="spellStart"/>
        <w:r w:rsidRPr="003B13F6">
          <w:rPr>
            <w:rStyle w:val="Hyperlink"/>
          </w:rPr>
          <w:t>site</w:t>
        </w:r>
      </w:hyperlink>
      <w:r>
        <w:t>.</w:t>
      </w:r>
      <w:r w:rsidR="00B7100F" w:rsidRPr="00B7100F">
        <w:rPr>
          <w:vertAlign w:val="superscript"/>
        </w:rPr>
        <w:t>xxx</w:t>
      </w:r>
      <w:bookmarkEnd w:id="21"/>
      <w:proofErr w:type="spellEnd"/>
    </w:p>
    <w:p w:rsidR="003B13F6" w:rsidRDefault="003B13F6" w:rsidP="003B13F6">
      <w:pPr>
        <w:pStyle w:val="Heading3"/>
        <w:rPr>
          <w:lang w:eastAsia="zh-CN"/>
        </w:rPr>
      </w:pPr>
      <w:r>
        <w:rPr>
          <w:lang w:eastAsia="zh-CN"/>
        </w:rPr>
        <w:t xml:space="preserve">7.2 </w:t>
      </w:r>
      <w:r w:rsidR="00014FB1">
        <w:rPr>
          <w:lang w:eastAsia="zh-CN"/>
        </w:rPr>
        <w:tab/>
      </w:r>
      <w:r>
        <w:rPr>
          <w:lang w:eastAsia="zh-CN"/>
        </w:rPr>
        <w:t>Training on audit practices and tools</w:t>
      </w:r>
    </w:p>
    <w:p w:rsidR="001E3FCC" w:rsidRPr="003B13F6" w:rsidRDefault="00A40B5D" w:rsidP="00D96F24">
      <w:pPr>
        <w:pStyle w:val="BodyTextNumbered"/>
      </w:pPr>
      <w:r>
        <w:t>The w</w:t>
      </w:r>
      <w:r w:rsidR="003B13F6">
        <w:t xml:space="preserve">orkshop </w:t>
      </w:r>
      <w:r>
        <w:t xml:space="preserve">then focused </w:t>
      </w:r>
      <w:r w:rsidR="003B13F6">
        <w:t>on audit principles based</w:t>
      </w:r>
      <w:r w:rsidR="00D96F24">
        <w:t xml:space="preserve"> on</w:t>
      </w:r>
      <w:r w:rsidR="003B13F6">
        <w:t xml:space="preserve"> </w:t>
      </w:r>
      <w:r w:rsidR="00D96F24">
        <w:t>part one of</w:t>
      </w:r>
      <w:r w:rsidR="003B13F6">
        <w:t xml:space="preserve"> a presentation titled </w:t>
      </w:r>
      <w:hyperlink r:id="rId47" w:history="1">
        <w:r w:rsidR="003B13F6" w:rsidRPr="003B13F6">
          <w:rPr>
            <w:rStyle w:val="Hyperlink"/>
          </w:rPr>
          <w:t>ET-CAC Auditing Training</w:t>
        </w:r>
      </w:hyperlink>
      <w:r w:rsidR="00B7100F">
        <w:rPr>
          <w:rStyle w:val="EndnoteReference"/>
        </w:rPr>
        <w:endnoteReference w:id="31"/>
      </w:r>
      <w:r>
        <w:t xml:space="preserve">. </w:t>
      </w:r>
      <w:r w:rsidR="001E3FCC" w:rsidRPr="003B13F6">
        <w:t xml:space="preserve">The chair led the participants through </w:t>
      </w:r>
      <w:r w:rsidRPr="00A40B5D">
        <w:t>a refresher course on planning interviews</w:t>
      </w:r>
      <w:r w:rsidR="00D96F24">
        <w:t xml:space="preserve"> </w:t>
      </w:r>
      <w:r w:rsidRPr="00A40B5D">
        <w:t xml:space="preserve"> </w:t>
      </w:r>
      <w:r w:rsidR="001E3FCC" w:rsidRPr="003B13F6">
        <w:t>aligning to the roles of ET-CAC</w:t>
      </w:r>
      <w:r>
        <w:t xml:space="preserve">. He focused on </w:t>
      </w:r>
      <w:r w:rsidR="001E3FCC" w:rsidRPr="003B13F6">
        <w:t>the PEACE Model (Preparation and Planning, Engage and explain, Account, clarify and challenge then closure and Evaluate)</w:t>
      </w:r>
      <w:r>
        <w:t>.</w:t>
      </w:r>
    </w:p>
    <w:p w:rsidR="001E3FCC" w:rsidRPr="003B13F6" w:rsidRDefault="001E3FCC" w:rsidP="00A40B5D">
      <w:pPr>
        <w:pStyle w:val="BodyTextNumbered"/>
      </w:pPr>
      <w:r w:rsidRPr="003B13F6">
        <w:t xml:space="preserve">Discussion </w:t>
      </w:r>
      <w:r w:rsidR="00A40B5D">
        <w:t>highlighted that an ET-CAC auditor</w:t>
      </w:r>
      <w:r w:rsidRPr="003B13F6">
        <w:t xml:space="preserve"> can only prepare so much </w:t>
      </w:r>
      <w:r w:rsidR="00A40B5D">
        <w:t>and need to</w:t>
      </w:r>
      <w:r w:rsidRPr="003B13F6">
        <w:t xml:space="preserve"> make sure key areas </w:t>
      </w:r>
      <w:r w:rsidR="00A40B5D">
        <w:t>are</w:t>
      </w:r>
      <w:r w:rsidRPr="003B13F6">
        <w:t xml:space="preserve"> cover</w:t>
      </w:r>
      <w:r w:rsidR="00A40B5D">
        <w:t>ed</w:t>
      </w:r>
      <w:r w:rsidRPr="003B13F6">
        <w:t xml:space="preserve">. </w:t>
      </w:r>
      <w:r w:rsidR="00A40B5D">
        <w:t xml:space="preserve">It is </w:t>
      </w:r>
      <w:r w:rsidR="002B0BB0">
        <w:t xml:space="preserve">also </w:t>
      </w:r>
      <w:r w:rsidR="00A40B5D">
        <w:t>necessary to c</w:t>
      </w:r>
      <w:r w:rsidRPr="003B13F6">
        <w:t>oordinate with co-auditor</w:t>
      </w:r>
      <w:r w:rsidR="00A40B5D">
        <w:t>s</w:t>
      </w:r>
      <w:r w:rsidRPr="003B13F6">
        <w:t xml:space="preserve"> in preparation to </w:t>
      </w:r>
      <w:r w:rsidR="00A40B5D">
        <w:t>en</w:t>
      </w:r>
      <w:r w:rsidRPr="003B13F6">
        <w:t xml:space="preserve">sure </w:t>
      </w:r>
      <w:r w:rsidR="00A40B5D">
        <w:t>they</w:t>
      </w:r>
      <w:r w:rsidRPr="003B13F6">
        <w:t xml:space="preserve"> are on the same page.</w:t>
      </w:r>
    </w:p>
    <w:p w:rsidR="001E3FCC" w:rsidRPr="003B13F6" w:rsidRDefault="001E3FCC" w:rsidP="00D96F24">
      <w:pPr>
        <w:pStyle w:val="BodyTextNumbered"/>
      </w:pPr>
      <w:r w:rsidRPr="003B13F6">
        <w:t xml:space="preserve">Part 2 of </w:t>
      </w:r>
      <w:r w:rsidR="00D96F24">
        <w:t>the presentation focused on process controls, how to identify and test them.</w:t>
      </w:r>
    </w:p>
    <w:p w:rsidR="001E3FCC" w:rsidRPr="003B13F6" w:rsidRDefault="001E3FCC" w:rsidP="00D96F24">
      <w:pPr>
        <w:pStyle w:val="BodyTextNumbered"/>
      </w:pPr>
      <w:r w:rsidRPr="003B13F6">
        <w:t xml:space="preserve">Part 3 </w:t>
      </w:r>
      <w:r w:rsidR="00D96F24" w:rsidRPr="003B13F6">
        <w:t xml:space="preserve">of </w:t>
      </w:r>
      <w:r w:rsidR="00D96F24">
        <w:t>the presentation looked at operational risks and the role of the auditor in ensuring that a centre has an established risk profile, and to some extent, helping them improve their risk profile and engagement of all involved staff.</w:t>
      </w:r>
    </w:p>
    <w:p w:rsidR="001E3FCC" w:rsidRPr="003B13F6" w:rsidRDefault="00D96F24" w:rsidP="00B918BB">
      <w:pPr>
        <w:pStyle w:val="BodyTextNumbered"/>
      </w:pPr>
      <w:r>
        <w:t>Followi</w:t>
      </w:r>
      <w:r w:rsidR="00B918BB">
        <w:t>ng the presentations, the chair and co-chair led r</w:t>
      </w:r>
      <w:r w:rsidR="001E3FCC" w:rsidRPr="003B13F6">
        <w:t>ound table discussions</w:t>
      </w:r>
      <w:r w:rsidR="00B918BB">
        <w:t xml:space="preserve"> on h</w:t>
      </w:r>
      <w:r w:rsidR="001E3FCC" w:rsidRPr="003B13F6">
        <w:t xml:space="preserve">ow to understand he tools and how to ensure </w:t>
      </w:r>
      <w:r w:rsidR="00B918BB">
        <w:t>ET-CAC members activities lead to</w:t>
      </w:r>
      <w:r w:rsidR="001E3FCC" w:rsidRPr="003B13F6">
        <w:t xml:space="preserve"> the same results</w:t>
      </w:r>
      <w:r w:rsidR="00B918BB">
        <w:t>. Several participants n</w:t>
      </w:r>
      <w:r w:rsidR="001E3FCC" w:rsidRPr="003B13F6">
        <w:t>oted that having the time in the meeting to take a wider look at the issues</w:t>
      </w:r>
      <w:r w:rsidR="00B918BB">
        <w:t xml:space="preserve"> l</w:t>
      </w:r>
      <w:r w:rsidR="001E3FCC" w:rsidRPr="003B13F6">
        <w:t>ed to a significant improvement in auditor confidence level.</w:t>
      </w:r>
    </w:p>
    <w:p w:rsidR="001E3FCC" w:rsidRPr="003B13F6" w:rsidRDefault="00B918BB" w:rsidP="00B918BB">
      <w:pPr>
        <w:pStyle w:val="BodyTextNumbered"/>
      </w:pPr>
      <w:r>
        <w:t>The meeting n</w:t>
      </w:r>
      <w:r w:rsidR="001E3FCC" w:rsidRPr="003B13F6">
        <w:t>oted that some of the terminology and ideas were dominated by jargon,</w:t>
      </w:r>
      <w:r>
        <w:t xml:space="preserve"> both from a WIS perspective or from an ISO perspective</w:t>
      </w:r>
      <w:r w:rsidR="001E3FCC" w:rsidRPr="003B13F6">
        <w:t xml:space="preserve"> </w:t>
      </w:r>
      <w:r>
        <w:t xml:space="preserve">and that it </w:t>
      </w:r>
      <w:r w:rsidR="001E3FCC" w:rsidRPr="003B13F6">
        <w:t xml:space="preserve">could be useful to de jargon a little but </w:t>
      </w:r>
      <w:r>
        <w:t>being careful not</w:t>
      </w:r>
      <w:r w:rsidR="001E3FCC" w:rsidRPr="003B13F6">
        <w:t xml:space="preserve"> to lose relevance to WMO community</w:t>
      </w:r>
      <w:r>
        <w:t>.</w:t>
      </w:r>
    </w:p>
    <w:p w:rsidR="00C75733" w:rsidRPr="00511D7F" w:rsidRDefault="00C75733" w:rsidP="00C75733">
      <w:pPr>
        <w:pStyle w:val="BodyTextNumbered"/>
      </w:pPr>
      <w:r>
        <w:t>The final stage of the workshop was a run through the use of Trello and its important role both as a coordinating mechanism and as a tool supporting the transparency and accountability of the work of the group.</w:t>
      </w:r>
      <w:r w:rsidRPr="00C75733">
        <w:t xml:space="preserve"> </w:t>
      </w:r>
    </w:p>
    <w:p w:rsidR="00C75733" w:rsidRDefault="00C75733" w:rsidP="00C75733">
      <w:pPr>
        <w:pStyle w:val="Decision"/>
      </w:pPr>
      <w:bookmarkStart w:id="22" w:name="_Toc534481492"/>
      <w:r w:rsidRPr="00511D7F">
        <w:t>The meeting agreed that in future, the ET-CAC auditors should ensure to maintain the Trello cards associated with the centres they are auditing.</w:t>
      </w:r>
      <w:bookmarkEnd w:id="22"/>
    </w:p>
    <w:p w:rsidR="002A0B00" w:rsidRDefault="002A0B00" w:rsidP="002A0B00">
      <w:pPr>
        <w:pStyle w:val="BodyTextNumbered"/>
        <w:rPr>
          <w:lang w:eastAsia="ja-JP"/>
        </w:rPr>
      </w:pPr>
      <w:r>
        <w:t xml:space="preserve">Following the workshop, the meeting established a team consisting of </w:t>
      </w:r>
      <w:r w:rsidRPr="002A0B00">
        <w:t>A9</w:t>
      </w:r>
      <w:r w:rsidRPr="002A0B00">
        <w:tab/>
        <w:t>Kevin Alder, Mark Francis, Eugene Burger, Tobias Spears</w:t>
      </w:r>
      <w:r>
        <w:t xml:space="preserve"> </w:t>
      </w:r>
      <w:r>
        <w:t>to review and update for new procedures by end of March 2019</w:t>
      </w:r>
      <w:r>
        <w:t>. Other ET-CAC members are welcome to assist.</w:t>
      </w:r>
    </w:p>
    <w:p w:rsidR="0030672B" w:rsidRPr="0030672B" w:rsidRDefault="0030672B" w:rsidP="002A0B00">
      <w:pPr>
        <w:pStyle w:val="Action"/>
      </w:pPr>
      <w:bookmarkStart w:id="23" w:name="_Toc534481478"/>
      <w:r>
        <w:t>Kevin</w:t>
      </w:r>
      <w:r w:rsidR="002A0B00">
        <w:t xml:space="preserve"> Alder</w:t>
      </w:r>
      <w:r>
        <w:t>, Mark</w:t>
      </w:r>
      <w:r w:rsidR="002A0B00">
        <w:t xml:space="preserve"> Francis</w:t>
      </w:r>
      <w:r>
        <w:t>, Eugene</w:t>
      </w:r>
      <w:r w:rsidR="002A0B00">
        <w:t xml:space="preserve"> Burger</w:t>
      </w:r>
      <w:r>
        <w:t>, Tobias</w:t>
      </w:r>
      <w:r w:rsidR="002A0B00">
        <w:t xml:space="preserve"> Spears</w:t>
      </w:r>
      <w:r>
        <w:t xml:space="preserve"> to review and update for new procedures</w:t>
      </w:r>
      <w:r>
        <w:t xml:space="preserve"> b</w:t>
      </w:r>
      <w:r>
        <w:t>y end of March 2019</w:t>
      </w:r>
      <w:r w:rsidR="002A0B00">
        <w:t>.</w:t>
      </w:r>
      <w:bookmarkEnd w:id="23"/>
    </w:p>
    <w:p w:rsidR="001E3FCC" w:rsidRDefault="00C75733" w:rsidP="00C75733">
      <w:pPr>
        <w:pStyle w:val="Heading2"/>
      </w:pPr>
      <w:r>
        <w:t>8.</w:t>
      </w:r>
      <w:r>
        <w:tab/>
      </w:r>
      <w:r w:rsidRPr="00C75733">
        <w:t>Evolution of WIS to 2030</w:t>
      </w:r>
    </w:p>
    <w:p w:rsidR="00C75733" w:rsidRDefault="001252C6" w:rsidP="00B7100F">
      <w:pPr>
        <w:pStyle w:val="BodyTextNumbered"/>
      </w:pPr>
      <w:r>
        <w:t xml:space="preserve">Noting the discussions under Agenda Item 2 above based on </w:t>
      </w:r>
      <w:r>
        <w:t xml:space="preserve">the final </w:t>
      </w:r>
      <w:hyperlink r:id="rId48" w:history="1">
        <w:r>
          <w:rPr>
            <w:rStyle w:val="Hyperlink"/>
          </w:rPr>
          <w:t>Report of</w:t>
        </w:r>
        <w:r w:rsidRPr="00E52128">
          <w:rPr>
            <w:rStyle w:val="Hyperlink"/>
          </w:rPr>
          <w:t xml:space="preserve"> EC-70</w:t>
        </w:r>
      </w:hyperlink>
      <w:r w:rsidR="00B7100F" w:rsidRPr="00B7100F">
        <w:rPr>
          <w:rStyle w:val="Hyperlink"/>
          <w:vertAlign w:val="superscript"/>
        </w:rPr>
        <w:t>v</w:t>
      </w:r>
      <w:r>
        <w:t>, In particular Resolution 23 and Decision 18 (EC-70) the work on e</w:t>
      </w:r>
      <w:r w:rsidR="00C75733">
        <w:t>volution of WIS including WIS 2.0 will impact on the work plan and actions of ET-CAC</w:t>
      </w:r>
      <w:r>
        <w:t xml:space="preserve">. Thus ET-CAC </w:t>
      </w:r>
      <w:r w:rsidR="00C75733">
        <w:t xml:space="preserve"> need</w:t>
      </w:r>
      <w:r>
        <w:t>s</w:t>
      </w:r>
      <w:r w:rsidR="00C75733">
        <w:t xml:space="preserve"> to make sure that </w:t>
      </w:r>
      <w:r>
        <w:t>it</w:t>
      </w:r>
      <w:r w:rsidR="00C75733">
        <w:t xml:space="preserve"> monitors and understands the evolution of WIS</w:t>
      </w:r>
      <w:r>
        <w:t xml:space="preserve"> and WIS 2.0.</w:t>
      </w:r>
    </w:p>
    <w:p w:rsidR="00C75733" w:rsidRDefault="00C75733" w:rsidP="001252C6">
      <w:pPr>
        <w:pStyle w:val="BodyTextNumbered"/>
      </w:pPr>
      <w:r>
        <w:t xml:space="preserve">From a </w:t>
      </w:r>
      <w:r w:rsidR="001252C6">
        <w:t>high level</w:t>
      </w:r>
      <w:r>
        <w:t xml:space="preserve"> perspective </w:t>
      </w:r>
      <w:r w:rsidR="001252C6">
        <w:t>ET-CAC should</w:t>
      </w:r>
      <w:r>
        <w:t xml:space="preserve"> carry on as if the audit plan is stable and under the current words of WIS Manual and Guide but take note that requirements may change as TT-</w:t>
      </w:r>
      <w:proofErr w:type="spellStart"/>
      <w:r>
        <w:t>eWIS</w:t>
      </w:r>
      <w:proofErr w:type="spellEnd"/>
      <w:r>
        <w:t xml:space="preserve"> and WIS 2.0 evolve</w:t>
      </w:r>
      <w:r w:rsidR="001252C6">
        <w:t xml:space="preserve">. </w:t>
      </w:r>
      <w:r>
        <w:t>That is</w:t>
      </w:r>
      <w:r w:rsidR="001252C6">
        <w:t>, for WIS centres activity, ET-CAC</w:t>
      </w:r>
      <w:r>
        <w:t xml:space="preserve"> </w:t>
      </w:r>
      <w:r w:rsidR="001252C6">
        <w:t xml:space="preserve">should </w:t>
      </w:r>
      <w:r>
        <w:t xml:space="preserve">work as normal until </w:t>
      </w:r>
      <w:r w:rsidR="001252C6">
        <w:t xml:space="preserve">the </w:t>
      </w:r>
      <w:r>
        <w:t xml:space="preserve">manual is updated </w:t>
      </w:r>
      <w:r w:rsidR="001252C6">
        <w:t>including</w:t>
      </w:r>
      <w:r>
        <w:t xml:space="preserve"> respond</w:t>
      </w:r>
      <w:r w:rsidR="001252C6">
        <w:t>ing</w:t>
      </w:r>
      <w:r>
        <w:t xml:space="preserve"> to requests to audit a centre</w:t>
      </w:r>
      <w:r w:rsidR="001252C6">
        <w:t>.</w:t>
      </w:r>
    </w:p>
    <w:p w:rsidR="00C75733" w:rsidRDefault="00C75733" w:rsidP="001252C6">
      <w:pPr>
        <w:pStyle w:val="BodyTextNumbered"/>
      </w:pPr>
      <w:r>
        <w:t>From an assessment point of view</w:t>
      </w:r>
      <w:r w:rsidR="001252C6">
        <w:t xml:space="preserve"> relating to WIS 2.0 capabilities</w:t>
      </w:r>
      <w:r>
        <w:t xml:space="preserve">, ET-CAC can only assess the centres demonstrated ability to manage change. </w:t>
      </w:r>
      <w:r w:rsidR="001252C6">
        <w:t>e.g. L</w:t>
      </w:r>
      <w:r>
        <w:t xml:space="preserve">ags in implementing TT-GISC decisions such as providing </w:t>
      </w:r>
      <w:r w:rsidR="001252C6">
        <w:t xml:space="preserve">JSON files for </w:t>
      </w:r>
      <w:r>
        <w:t>monitoring.</w:t>
      </w:r>
    </w:p>
    <w:p w:rsidR="00C75733" w:rsidRPr="00C75733" w:rsidRDefault="00C75733" w:rsidP="00C75733">
      <w:pPr>
        <w:pStyle w:val="BodyTextNumbered"/>
      </w:pPr>
      <w:r>
        <w:t>This is a measure of readiness criteria that ET-CAC can assess</w:t>
      </w:r>
    </w:p>
    <w:p w:rsidR="001B6A12" w:rsidRDefault="00A543C7" w:rsidP="00A543C7">
      <w:pPr>
        <w:pStyle w:val="Heading2"/>
      </w:pPr>
      <w:r>
        <w:t>9</w:t>
      </w:r>
      <w:r w:rsidR="001B6A12" w:rsidRPr="007E1C4D">
        <w:tab/>
      </w:r>
      <w:r w:rsidRPr="00A543C7">
        <w:t>ET-CAC work plan and actions items</w:t>
      </w:r>
      <w:r w:rsidR="001B6A12" w:rsidRPr="00A01ECB">
        <w:t xml:space="preserve"> </w:t>
      </w:r>
    </w:p>
    <w:p w:rsidR="007E61AC" w:rsidRPr="007E61AC" w:rsidRDefault="007E61AC" w:rsidP="007E61AC">
      <w:pPr>
        <w:pStyle w:val="Heading3"/>
        <w:rPr>
          <w:rFonts w:hint="eastAsia"/>
          <w:lang w:eastAsia="zh-CN"/>
        </w:rPr>
      </w:pPr>
      <w:r>
        <w:rPr>
          <w:lang w:eastAsia="zh-CN"/>
        </w:rPr>
        <w:t>9.1 Work plan</w:t>
      </w:r>
    </w:p>
    <w:p w:rsidR="00033633" w:rsidRPr="007E1C4D" w:rsidRDefault="002A0B00" w:rsidP="00033633">
      <w:pPr>
        <w:pStyle w:val="BodyTextNumbered"/>
        <w:rPr>
          <w:lang w:eastAsia="zh-CN"/>
        </w:rPr>
      </w:pPr>
      <w:r>
        <w:rPr>
          <w:lang w:eastAsia="zh-CN"/>
        </w:rPr>
        <w:t xml:space="preserve">The meeting noted that the </w:t>
      </w:r>
      <w:hyperlink r:id="rId49" w:anchor="page=6" w:history="1">
        <w:r w:rsidRPr="00033633">
          <w:rPr>
            <w:lang w:eastAsia="zh-CN"/>
          </w:rPr>
          <w:t>work plan on the ET-CAC website</w:t>
        </w:r>
      </w:hyperlink>
      <w:r>
        <w:rPr>
          <w:lang w:eastAsia="zh-CN"/>
        </w:rPr>
        <w:t xml:space="preserve"> is still the version of TT-CAC as a part of the ET-WISC and that his has largely been overtaken by the </w:t>
      </w:r>
      <w:hyperlink r:id="rId50" w:history="1">
        <w:r w:rsidR="00033633" w:rsidRPr="00033633">
          <w:rPr>
            <w:lang w:eastAsia="zh-CN"/>
          </w:rPr>
          <w:t>ET-CAC Trello</w:t>
        </w:r>
      </w:hyperlink>
      <w:r>
        <w:rPr>
          <w:lang w:eastAsia="zh-CN"/>
        </w:rPr>
        <w:t>.</w:t>
      </w:r>
    </w:p>
    <w:p w:rsidR="00033633" w:rsidRPr="007E1C4D" w:rsidRDefault="00033633" w:rsidP="00033633">
      <w:pPr>
        <w:pStyle w:val="Pending"/>
      </w:pPr>
      <w:bookmarkStart w:id="24" w:name="_Toc534481495"/>
      <w:r w:rsidRPr="00033633">
        <w:t>Comment from Dave: It may be necessary for the chair to produce an ET-CAC work plan for ICT-ISS in 2019 as the Trello is restricted access</w:t>
      </w:r>
      <w:r w:rsidRPr="007E1C4D">
        <w:t>.</w:t>
      </w:r>
      <w:bookmarkEnd w:id="24"/>
    </w:p>
    <w:p w:rsidR="00033633" w:rsidRPr="007E1C4D" w:rsidRDefault="00033633" w:rsidP="00033633">
      <w:pPr>
        <w:pStyle w:val="BodyTextNumbered"/>
        <w:rPr>
          <w:lang w:eastAsia="zh-CN"/>
        </w:rPr>
      </w:pPr>
      <w:r>
        <w:t>Action items from previous ET-CAC meetings were reviewed under agenda item 3 above</w:t>
      </w:r>
      <w:r w:rsidR="00014FB1">
        <w:t>, and where necessary replace by new or updated action items</w:t>
      </w:r>
      <w:r>
        <w:t>. The following is a list of decisions and action items from the current meeting.</w:t>
      </w:r>
    </w:p>
    <w:p w:rsidR="00F35F35" w:rsidRPr="007E1C4D" w:rsidRDefault="007E61AC" w:rsidP="007E61AC">
      <w:pPr>
        <w:pStyle w:val="Heading3"/>
      </w:pPr>
      <w:r>
        <w:t xml:space="preserve">9.2 </w:t>
      </w:r>
      <w:r w:rsidR="00F35F35" w:rsidRPr="007E1C4D">
        <w:t>Action and Decision Summary</w:t>
      </w:r>
    </w:p>
    <w:p w:rsidR="00F35F35" w:rsidRPr="007E1C4D" w:rsidRDefault="00F35F35" w:rsidP="007E61AC">
      <w:pPr>
        <w:pStyle w:val="Heading4"/>
        <w:rPr>
          <w:rFonts w:hint="eastAsia"/>
        </w:rPr>
      </w:pPr>
      <w:r w:rsidRPr="007E1C4D">
        <w:t>Actions</w:t>
      </w:r>
    </w:p>
    <w:p w:rsidR="00014FB1" w:rsidRDefault="00F35F35">
      <w:pPr>
        <w:pStyle w:val="TOC1"/>
        <w:rPr>
          <w:rFonts w:asciiTheme="minorHAnsi" w:eastAsiaTheme="minorEastAsia" w:hAnsiTheme="minorHAnsi" w:cstheme="minorBidi"/>
          <w:noProof/>
          <w:sz w:val="22"/>
          <w:lang w:eastAsia="zh-CN"/>
        </w:rPr>
      </w:pPr>
      <w:r w:rsidRPr="007E1C4D">
        <w:fldChar w:fldCharType="begin"/>
      </w:r>
      <w:r w:rsidRPr="007E1C4D">
        <w:instrText xml:space="preserve"> TOC \n \h \z \t "_Action,1" </w:instrText>
      </w:r>
      <w:r w:rsidRPr="007E1C4D">
        <w:fldChar w:fldCharType="separate"/>
      </w:r>
      <w:hyperlink w:anchor="_Toc534481470" w:history="1">
        <w:r w:rsidR="00014FB1" w:rsidRPr="008914E3">
          <w:rPr>
            <w:rStyle w:val="Hyperlink"/>
            <w:b/>
            <w:noProof/>
          </w:rPr>
          <w:t>A1</w:t>
        </w:r>
        <w:r w:rsidR="00014FB1">
          <w:rPr>
            <w:rFonts w:asciiTheme="minorHAnsi" w:eastAsiaTheme="minorEastAsia" w:hAnsiTheme="minorHAnsi" w:cstheme="minorBidi"/>
            <w:noProof/>
            <w:sz w:val="22"/>
            <w:lang w:eastAsia="zh-CN"/>
          </w:rPr>
          <w:tab/>
        </w:r>
        <w:r w:rsidR="00014FB1" w:rsidRPr="008914E3">
          <w:rPr>
            <w:rStyle w:val="Hyperlink"/>
            <w:noProof/>
          </w:rPr>
          <w:t>Mr Francis (Co-chair ET-WISC) to report back to ET-WISC to seek feedback on GISC and DCPC audit schedule</w:t>
        </w:r>
      </w:hyperlink>
    </w:p>
    <w:p w:rsidR="00014FB1" w:rsidRDefault="00014FB1">
      <w:pPr>
        <w:pStyle w:val="TOC1"/>
        <w:rPr>
          <w:rFonts w:asciiTheme="minorHAnsi" w:eastAsiaTheme="minorEastAsia" w:hAnsiTheme="minorHAnsi" w:cstheme="minorBidi"/>
          <w:noProof/>
          <w:sz w:val="22"/>
          <w:lang w:eastAsia="zh-CN"/>
        </w:rPr>
      </w:pPr>
      <w:hyperlink w:anchor="_Toc534481471" w:history="1">
        <w:r w:rsidRPr="008914E3">
          <w:rPr>
            <w:rStyle w:val="Hyperlink"/>
            <w:b/>
            <w:noProof/>
          </w:rPr>
          <w:t>A2</w:t>
        </w:r>
        <w:r>
          <w:rPr>
            <w:rFonts w:asciiTheme="minorHAnsi" w:eastAsiaTheme="minorEastAsia" w:hAnsiTheme="minorHAnsi" w:cstheme="minorBidi"/>
            <w:noProof/>
            <w:sz w:val="22"/>
            <w:lang w:eastAsia="zh-CN"/>
          </w:rPr>
          <w:tab/>
        </w:r>
        <w:r w:rsidRPr="008914E3">
          <w:rPr>
            <w:rStyle w:val="Hyperlink"/>
            <w:noProof/>
          </w:rPr>
          <w:t>Mr Francis to review with ET-WISC and update us after ET-WISC meeting in week 2 March 2019</w:t>
        </w:r>
      </w:hyperlink>
    </w:p>
    <w:p w:rsidR="00014FB1" w:rsidRDefault="00014FB1">
      <w:pPr>
        <w:pStyle w:val="TOC1"/>
        <w:rPr>
          <w:rFonts w:asciiTheme="minorHAnsi" w:eastAsiaTheme="minorEastAsia" w:hAnsiTheme="minorHAnsi" w:cstheme="minorBidi"/>
          <w:noProof/>
          <w:sz w:val="22"/>
          <w:lang w:eastAsia="zh-CN"/>
        </w:rPr>
      </w:pPr>
      <w:hyperlink w:anchor="_Toc534481472" w:history="1">
        <w:r w:rsidRPr="008914E3">
          <w:rPr>
            <w:rStyle w:val="Hyperlink"/>
            <w:b/>
            <w:noProof/>
          </w:rPr>
          <w:t>A3</w:t>
        </w:r>
        <w:r>
          <w:rPr>
            <w:rFonts w:asciiTheme="minorHAnsi" w:eastAsiaTheme="minorEastAsia" w:hAnsiTheme="minorHAnsi" w:cstheme="minorBidi"/>
            <w:noProof/>
            <w:sz w:val="22"/>
            <w:lang w:eastAsia="zh-CN"/>
          </w:rPr>
          <w:tab/>
        </w:r>
        <w:r w:rsidRPr="008914E3">
          <w:rPr>
            <w:rStyle w:val="Hyperlink"/>
            <w:noProof/>
          </w:rPr>
          <w:t>Mr Francis to ask ET-WISC to confirm what the process is to authorise the secretariat to be able to pass on a request for audit or certification to ET-CAC</w:t>
        </w:r>
      </w:hyperlink>
    </w:p>
    <w:p w:rsidR="00014FB1" w:rsidRDefault="00014FB1">
      <w:pPr>
        <w:pStyle w:val="TOC1"/>
        <w:rPr>
          <w:rFonts w:asciiTheme="minorHAnsi" w:eastAsiaTheme="minorEastAsia" w:hAnsiTheme="minorHAnsi" w:cstheme="minorBidi"/>
          <w:noProof/>
          <w:sz w:val="22"/>
          <w:lang w:eastAsia="zh-CN"/>
        </w:rPr>
      </w:pPr>
      <w:hyperlink w:anchor="_Toc534481473" w:history="1">
        <w:r w:rsidRPr="008914E3">
          <w:rPr>
            <w:rStyle w:val="Hyperlink"/>
            <w:b/>
            <w:noProof/>
          </w:rPr>
          <w:t>A4</w:t>
        </w:r>
        <w:r>
          <w:rPr>
            <w:rFonts w:asciiTheme="minorHAnsi" w:eastAsiaTheme="minorEastAsia" w:hAnsiTheme="minorHAnsi" w:cstheme="minorBidi"/>
            <w:noProof/>
            <w:sz w:val="22"/>
            <w:lang w:eastAsia="zh-CN"/>
          </w:rPr>
          <w:tab/>
        </w:r>
        <w:r w:rsidRPr="008914E3">
          <w:rPr>
            <w:rStyle w:val="Hyperlink"/>
            <w:noProof/>
          </w:rPr>
          <w:t>Secretariat and Chair to update Trello for GISCs schedule</w:t>
        </w:r>
      </w:hyperlink>
    </w:p>
    <w:p w:rsidR="00014FB1" w:rsidRDefault="00014FB1">
      <w:pPr>
        <w:pStyle w:val="TOC1"/>
        <w:rPr>
          <w:rFonts w:asciiTheme="minorHAnsi" w:eastAsiaTheme="minorEastAsia" w:hAnsiTheme="minorHAnsi" w:cstheme="minorBidi"/>
          <w:noProof/>
          <w:sz w:val="22"/>
          <w:lang w:eastAsia="zh-CN"/>
        </w:rPr>
      </w:pPr>
      <w:hyperlink w:anchor="_Toc534481474" w:history="1">
        <w:r w:rsidRPr="008914E3">
          <w:rPr>
            <w:rStyle w:val="Hyperlink"/>
            <w:b/>
            <w:noProof/>
          </w:rPr>
          <w:t>A5</w:t>
        </w:r>
        <w:r>
          <w:rPr>
            <w:rFonts w:asciiTheme="minorHAnsi" w:eastAsiaTheme="minorEastAsia" w:hAnsiTheme="minorHAnsi" w:cstheme="minorBidi"/>
            <w:noProof/>
            <w:sz w:val="22"/>
            <w:lang w:eastAsia="zh-CN"/>
          </w:rPr>
          <w:tab/>
        </w:r>
        <w:r w:rsidRPr="008914E3">
          <w:rPr>
            <w:rStyle w:val="Hyperlink"/>
            <w:noProof/>
          </w:rPr>
          <w:t>The meeting asked the secretariat and chair to cross check the database and Trello and update the database accordingly.</w:t>
        </w:r>
      </w:hyperlink>
    </w:p>
    <w:p w:rsidR="00014FB1" w:rsidRDefault="00014FB1">
      <w:pPr>
        <w:pStyle w:val="TOC1"/>
        <w:rPr>
          <w:rFonts w:asciiTheme="minorHAnsi" w:eastAsiaTheme="minorEastAsia" w:hAnsiTheme="minorHAnsi" w:cstheme="minorBidi"/>
          <w:noProof/>
          <w:sz w:val="22"/>
          <w:lang w:eastAsia="zh-CN"/>
        </w:rPr>
      </w:pPr>
      <w:hyperlink w:anchor="_Toc534481475" w:history="1">
        <w:r w:rsidRPr="008914E3">
          <w:rPr>
            <w:rStyle w:val="Hyperlink"/>
            <w:b/>
            <w:noProof/>
          </w:rPr>
          <w:t>A6</w:t>
        </w:r>
        <w:r>
          <w:rPr>
            <w:rFonts w:asciiTheme="minorHAnsi" w:eastAsiaTheme="minorEastAsia" w:hAnsiTheme="minorHAnsi" w:cstheme="minorBidi"/>
            <w:noProof/>
            <w:sz w:val="22"/>
            <w:lang w:eastAsia="zh-CN"/>
          </w:rPr>
          <w:tab/>
        </w:r>
        <w:r w:rsidRPr="008914E3">
          <w:rPr>
            <w:rStyle w:val="Hyperlink"/>
            <w:noProof/>
          </w:rPr>
          <w:t>Mr Francis to follow up on NC certification practices at ET-WISC meeting scheduled for March 2019.</w:t>
        </w:r>
      </w:hyperlink>
    </w:p>
    <w:p w:rsidR="00014FB1" w:rsidRDefault="00014FB1">
      <w:pPr>
        <w:pStyle w:val="TOC1"/>
        <w:rPr>
          <w:rFonts w:asciiTheme="minorHAnsi" w:eastAsiaTheme="minorEastAsia" w:hAnsiTheme="minorHAnsi" w:cstheme="minorBidi"/>
          <w:noProof/>
          <w:sz w:val="22"/>
          <w:lang w:eastAsia="zh-CN"/>
        </w:rPr>
      </w:pPr>
      <w:hyperlink w:anchor="_Toc534481476" w:history="1">
        <w:r w:rsidRPr="008914E3">
          <w:rPr>
            <w:rStyle w:val="Hyperlink"/>
            <w:b/>
            <w:noProof/>
          </w:rPr>
          <w:t>A7</w:t>
        </w:r>
        <w:r>
          <w:rPr>
            <w:rFonts w:asciiTheme="minorHAnsi" w:eastAsiaTheme="minorEastAsia" w:hAnsiTheme="minorHAnsi" w:cstheme="minorBidi"/>
            <w:noProof/>
            <w:sz w:val="22"/>
            <w:lang w:eastAsia="zh-CN"/>
          </w:rPr>
          <w:tab/>
        </w:r>
        <w:r w:rsidRPr="008914E3">
          <w:rPr>
            <w:rStyle w:val="Hyperlink"/>
            <w:noProof/>
          </w:rPr>
          <w:t>The meeting requested that the secretariat keep the current server and applications operational until the new solution and guidance material are able to be prepared and put in place.</w:t>
        </w:r>
      </w:hyperlink>
    </w:p>
    <w:p w:rsidR="00014FB1" w:rsidRDefault="00014FB1">
      <w:pPr>
        <w:pStyle w:val="TOC1"/>
        <w:rPr>
          <w:rFonts w:asciiTheme="minorHAnsi" w:eastAsiaTheme="minorEastAsia" w:hAnsiTheme="minorHAnsi" w:cstheme="minorBidi"/>
          <w:noProof/>
          <w:sz w:val="22"/>
          <w:lang w:eastAsia="zh-CN"/>
        </w:rPr>
      </w:pPr>
      <w:hyperlink w:anchor="_Toc534481477" w:history="1">
        <w:r w:rsidRPr="008914E3">
          <w:rPr>
            <w:rStyle w:val="Hyperlink"/>
            <w:b/>
            <w:noProof/>
          </w:rPr>
          <w:t>A8</w:t>
        </w:r>
        <w:r>
          <w:rPr>
            <w:rFonts w:asciiTheme="minorHAnsi" w:eastAsiaTheme="minorEastAsia" w:hAnsiTheme="minorHAnsi" w:cstheme="minorBidi"/>
            <w:noProof/>
            <w:sz w:val="22"/>
            <w:lang w:eastAsia="zh-CN"/>
          </w:rPr>
          <w:tab/>
        </w:r>
        <w:r w:rsidRPr="008914E3">
          <w:rPr>
            <w:rStyle w:val="Hyperlink"/>
            <w:noProof/>
          </w:rPr>
          <w:t>The meeting requested the secretariat to add all ET-CAC members to the ET-CAC my.alfresco site.</w:t>
        </w:r>
        <w:r w:rsidRPr="008914E3">
          <w:rPr>
            <w:rStyle w:val="Hyperlink"/>
            <w:noProof/>
            <w:vertAlign w:val="superscript"/>
          </w:rPr>
          <w:t>xxx</w:t>
        </w:r>
      </w:hyperlink>
    </w:p>
    <w:p w:rsidR="00014FB1" w:rsidRDefault="00014FB1">
      <w:pPr>
        <w:pStyle w:val="TOC1"/>
        <w:rPr>
          <w:rFonts w:asciiTheme="minorHAnsi" w:eastAsiaTheme="minorEastAsia" w:hAnsiTheme="minorHAnsi" w:cstheme="minorBidi"/>
          <w:noProof/>
          <w:sz w:val="22"/>
          <w:lang w:eastAsia="zh-CN"/>
        </w:rPr>
      </w:pPr>
      <w:hyperlink w:anchor="_Toc534481478" w:history="1">
        <w:r w:rsidRPr="008914E3">
          <w:rPr>
            <w:rStyle w:val="Hyperlink"/>
            <w:b/>
            <w:noProof/>
          </w:rPr>
          <w:t>A9</w:t>
        </w:r>
        <w:r>
          <w:rPr>
            <w:rFonts w:asciiTheme="minorHAnsi" w:eastAsiaTheme="minorEastAsia" w:hAnsiTheme="minorHAnsi" w:cstheme="minorBidi"/>
            <w:noProof/>
            <w:sz w:val="22"/>
            <w:lang w:eastAsia="zh-CN"/>
          </w:rPr>
          <w:tab/>
        </w:r>
        <w:r w:rsidRPr="008914E3">
          <w:rPr>
            <w:rStyle w:val="Hyperlink"/>
            <w:noProof/>
          </w:rPr>
          <w:t>Kevin Alder, Mark Francis, Eugene Burger, Tobias Spears to review and update for new procedures by end of March 2019.</w:t>
        </w:r>
      </w:hyperlink>
    </w:p>
    <w:p w:rsidR="00F35F35" w:rsidRPr="007E1C4D" w:rsidRDefault="00F35F35" w:rsidP="00AD5211">
      <w:pPr>
        <w:pStyle w:val="BodyTextNumbered"/>
        <w:numPr>
          <w:ilvl w:val="0"/>
          <w:numId w:val="0"/>
        </w:numPr>
        <w:ind w:left="432"/>
      </w:pPr>
      <w:r w:rsidRPr="007E1C4D">
        <w:fldChar w:fldCharType="end"/>
      </w:r>
    </w:p>
    <w:p w:rsidR="00F35F35" w:rsidRPr="007E1C4D" w:rsidRDefault="00F35F35" w:rsidP="007E61AC">
      <w:pPr>
        <w:pStyle w:val="Heading4"/>
        <w:rPr>
          <w:rFonts w:hint="eastAsia"/>
        </w:rPr>
      </w:pPr>
      <w:r w:rsidRPr="007E1C4D">
        <w:t>Decisions</w:t>
      </w:r>
    </w:p>
    <w:p w:rsidR="00014FB1" w:rsidRDefault="00F35F35">
      <w:pPr>
        <w:pStyle w:val="TOC1"/>
        <w:rPr>
          <w:rFonts w:asciiTheme="minorHAnsi" w:eastAsiaTheme="minorEastAsia" w:hAnsiTheme="minorHAnsi" w:cstheme="minorBidi"/>
          <w:noProof/>
          <w:sz w:val="22"/>
          <w:lang w:eastAsia="zh-CN"/>
        </w:rPr>
      </w:pPr>
      <w:r w:rsidRPr="007E1C4D">
        <w:rPr>
          <w:rFonts w:eastAsia="SimSun"/>
          <w:bCs/>
          <w:szCs w:val="24"/>
          <w:lang w:eastAsia="zh-CN"/>
        </w:rPr>
        <w:fldChar w:fldCharType="begin"/>
      </w:r>
      <w:r w:rsidRPr="007E1C4D">
        <w:instrText xml:space="preserve"> TOC \n \h \z \t "_Decision,1" </w:instrText>
      </w:r>
      <w:r w:rsidRPr="007E1C4D">
        <w:rPr>
          <w:rFonts w:eastAsia="SimSun"/>
          <w:bCs/>
          <w:szCs w:val="24"/>
          <w:lang w:eastAsia="zh-CN"/>
        </w:rPr>
        <w:fldChar w:fldCharType="separate"/>
      </w:r>
      <w:hyperlink w:anchor="_Toc534481479" w:history="1">
        <w:r w:rsidR="00014FB1" w:rsidRPr="006A2EC8">
          <w:rPr>
            <w:rStyle w:val="Hyperlink"/>
            <w:b/>
            <w:noProof/>
          </w:rPr>
          <w:t>D1</w:t>
        </w:r>
        <w:r w:rsidR="00014FB1">
          <w:rPr>
            <w:rFonts w:asciiTheme="minorHAnsi" w:eastAsiaTheme="minorEastAsia" w:hAnsiTheme="minorHAnsi" w:cstheme="minorBidi"/>
            <w:noProof/>
            <w:sz w:val="22"/>
            <w:lang w:eastAsia="zh-CN"/>
          </w:rPr>
          <w:tab/>
        </w:r>
        <w:r w:rsidR="00014FB1" w:rsidRPr="006A2EC8">
          <w:rPr>
            <w:rStyle w:val="Hyperlink"/>
            <w:noProof/>
          </w:rPr>
          <w:t>The meeting agreed to the agenda as provided Annex 2.</w:t>
        </w:r>
      </w:hyperlink>
    </w:p>
    <w:p w:rsidR="00014FB1" w:rsidRDefault="00014FB1">
      <w:pPr>
        <w:pStyle w:val="TOC1"/>
        <w:rPr>
          <w:rFonts w:asciiTheme="minorHAnsi" w:eastAsiaTheme="minorEastAsia" w:hAnsiTheme="minorHAnsi" w:cstheme="minorBidi"/>
          <w:noProof/>
          <w:sz w:val="22"/>
          <w:lang w:eastAsia="zh-CN"/>
        </w:rPr>
      </w:pPr>
      <w:hyperlink w:anchor="_Toc534481480" w:history="1">
        <w:r w:rsidRPr="006A2EC8">
          <w:rPr>
            <w:rStyle w:val="Hyperlink"/>
            <w:b/>
            <w:noProof/>
          </w:rPr>
          <w:t>D2</w:t>
        </w:r>
        <w:r>
          <w:rPr>
            <w:rFonts w:asciiTheme="minorHAnsi" w:eastAsiaTheme="minorEastAsia" w:hAnsiTheme="minorHAnsi" w:cstheme="minorBidi"/>
            <w:noProof/>
            <w:sz w:val="22"/>
            <w:lang w:eastAsia="zh-CN"/>
          </w:rPr>
          <w:tab/>
        </w:r>
        <w:r w:rsidRPr="006A2EC8">
          <w:rPr>
            <w:rStyle w:val="Hyperlink"/>
            <w:noProof/>
          </w:rPr>
          <w:t>Constituent body reform should be taken into consideration when reviewing ET-CAC recommendations for Cg-18.</w:t>
        </w:r>
      </w:hyperlink>
    </w:p>
    <w:p w:rsidR="00014FB1" w:rsidRDefault="00014FB1">
      <w:pPr>
        <w:pStyle w:val="TOC1"/>
        <w:rPr>
          <w:rFonts w:asciiTheme="minorHAnsi" w:eastAsiaTheme="minorEastAsia" w:hAnsiTheme="minorHAnsi" w:cstheme="minorBidi"/>
          <w:noProof/>
          <w:sz w:val="22"/>
          <w:lang w:eastAsia="zh-CN"/>
        </w:rPr>
      </w:pPr>
      <w:hyperlink w:anchor="_Toc534481481" w:history="1">
        <w:r w:rsidRPr="006A2EC8">
          <w:rPr>
            <w:rStyle w:val="Hyperlink"/>
            <w:b/>
            <w:noProof/>
          </w:rPr>
          <w:t>D3</w:t>
        </w:r>
        <w:r>
          <w:rPr>
            <w:rFonts w:asciiTheme="minorHAnsi" w:eastAsiaTheme="minorEastAsia" w:hAnsiTheme="minorHAnsi" w:cstheme="minorBidi"/>
            <w:noProof/>
            <w:sz w:val="22"/>
            <w:lang w:eastAsia="zh-CN"/>
          </w:rPr>
          <w:tab/>
        </w:r>
        <w:r w:rsidRPr="006A2EC8">
          <w:rPr>
            <w:rStyle w:val="Hyperlink"/>
            <w:noProof/>
          </w:rPr>
          <w:t>No further changes would be needed to the proposed TORs of ET-CAC as those presented to CBS Teco 2018 would align with new TC structure.</w:t>
        </w:r>
      </w:hyperlink>
    </w:p>
    <w:p w:rsidR="00014FB1" w:rsidRDefault="00014FB1">
      <w:pPr>
        <w:pStyle w:val="TOC1"/>
        <w:rPr>
          <w:rFonts w:asciiTheme="minorHAnsi" w:eastAsiaTheme="minorEastAsia" w:hAnsiTheme="minorHAnsi" w:cstheme="minorBidi"/>
          <w:noProof/>
          <w:sz w:val="22"/>
          <w:lang w:eastAsia="zh-CN"/>
        </w:rPr>
      </w:pPr>
      <w:hyperlink w:anchor="_Toc534481482" w:history="1">
        <w:r w:rsidRPr="006A2EC8">
          <w:rPr>
            <w:rStyle w:val="Hyperlink"/>
            <w:b/>
            <w:noProof/>
          </w:rPr>
          <w:t>D4</w:t>
        </w:r>
        <w:r>
          <w:rPr>
            <w:rFonts w:asciiTheme="minorHAnsi" w:eastAsiaTheme="minorEastAsia" w:hAnsiTheme="minorHAnsi" w:cstheme="minorBidi"/>
            <w:noProof/>
            <w:sz w:val="22"/>
            <w:lang w:eastAsia="zh-CN"/>
          </w:rPr>
          <w:tab/>
        </w:r>
        <w:r w:rsidRPr="006A2EC8">
          <w:rPr>
            <w:rStyle w:val="Hyperlink"/>
            <w:noProof/>
          </w:rPr>
          <w:t>The meeting recommended a change to the Manual on WIS second paragraph in the Introduction as provided in Annex 4.</w:t>
        </w:r>
      </w:hyperlink>
    </w:p>
    <w:p w:rsidR="00014FB1" w:rsidRDefault="00014FB1">
      <w:pPr>
        <w:pStyle w:val="TOC1"/>
        <w:rPr>
          <w:rFonts w:asciiTheme="minorHAnsi" w:eastAsiaTheme="minorEastAsia" w:hAnsiTheme="minorHAnsi" w:cstheme="minorBidi"/>
          <w:noProof/>
          <w:sz w:val="22"/>
          <w:lang w:eastAsia="zh-CN"/>
        </w:rPr>
      </w:pPr>
      <w:hyperlink w:anchor="_Toc534481483" w:history="1">
        <w:r w:rsidRPr="006A2EC8">
          <w:rPr>
            <w:rStyle w:val="Hyperlink"/>
            <w:b/>
            <w:noProof/>
          </w:rPr>
          <w:t>D5</w:t>
        </w:r>
        <w:r>
          <w:rPr>
            <w:rFonts w:asciiTheme="minorHAnsi" w:eastAsiaTheme="minorEastAsia" w:hAnsiTheme="minorHAnsi" w:cstheme="minorBidi"/>
            <w:noProof/>
            <w:sz w:val="22"/>
            <w:lang w:eastAsia="zh-CN"/>
          </w:rPr>
          <w:tab/>
        </w:r>
        <w:r w:rsidRPr="006A2EC8">
          <w:rPr>
            <w:rStyle w:val="Hyperlink"/>
            <w:noProof/>
          </w:rPr>
          <w:t>Changes to ET-CAC recommended audit practices provided to CBS Teco 2018 would be  addressed under agenda item 5 of this meeting.</w:t>
        </w:r>
      </w:hyperlink>
    </w:p>
    <w:p w:rsidR="00014FB1" w:rsidRDefault="00014FB1">
      <w:pPr>
        <w:pStyle w:val="TOC1"/>
        <w:rPr>
          <w:rFonts w:asciiTheme="minorHAnsi" w:eastAsiaTheme="minorEastAsia" w:hAnsiTheme="minorHAnsi" w:cstheme="minorBidi"/>
          <w:noProof/>
          <w:sz w:val="22"/>
          <w:lang w:eastAsia="zh-CN"/>
        </w:rPr>
      </w:pPr>
      <w:hyperlink w:anchor="_Toc534481484" w:history="1">
        <w:r w:rsidRPr="006A2EC8">
          <w:rPr>
            <w:rStyle w:val="Hyperlink"/>
            <w:b/>
            <w:noProof/>
          </w:rPr>
          <w:t>D6</w:t>
        </w:r>
        <w:r>
          <w:rPr>
            <w:rFonts w:asciiTheme="minorHAnsi" w:eastAsiaTheme="minorEastAsia" w:hAnsiTheme="minorHAnsi" w:cstheme="minorBidi"/>
            <w:noProof/>
            <w:sz w:val="22"/>
            <w:lang w:eastAsia="zh-CN"/>
          </w:rPr>
          <w:tab/>
        </w:r>
        <w:r w:rsidRPr="006A2EC8">
          <w:rPr>
            <w:rStyle w:val="Hyperlink"/>
            <w:noProof/>
          </w:rPr>
          <w:t>Mr Francis is to follow up on 2017 Decision 07 and report back to ET-CAC. (Note: Replaces 2017-D07).</w:t>
        </w:r>
      </w:hyperlink>
    </w:p>
    <w:p w:rsidR="00014FB1" w:rsidRDefault="00014FB1">
      <w:pPr>
        <w:pStyle w:val="TOC1"/>
        <w:rPr>
          <w:rFonts w:asciiTheme="minorHAnsi" w:eastAsiaTheme="minorEastAsia" w:hAnsiTheme="minorHAnsi" w:cstheme="minorBidi"/>
          <w:noProof/>
          <w:sz w:val="22"/>
          <w:lang w:eastAsia="zh-CN"/>
        </w:rPr>
      </w:pPr>
      <w:hyperlink w:anchor="_Toc534481485" w:history="1">
        <w:r w:rsidRPr="006A2EC8">
          <w:rPr>
            <w:rStyle w:val="Hyperlink"/>
            <w:b/>
            <w:noProof/>
          </w:rPr>
          <w:t>D7</w:t>
        </w:r>
        <w:r>
          <w:rPr>
            <w:rFonts w:asciiTheme="minorHAnsi" w:eastAsiaTheme="minorEastAsia" w:hAnsiTheme="minorHAnsi" w:cstheme="minorBidi"/>
            <w:noProof/>
            <w:sz w:val="22"/>
            <w:lang w:eastAsia="zh-CN"/>
          </w:rPr>
          <w:tab/>
        </w:r>
        <w:r w:rsidRPr="006A2EC8">
          <w:rPr>
            <w:rStyle w:val="Hyperlink"/>
            <w:noProof/>
          </w:rPr>
          <w:t>Mr Alder is to follow up with ICT-ISS and ET-WISC chairs on both ET-CAC 2017 Decision 07 and 08 for consideration of  ICT-ISS 2019. (Note: Replaces 2017-D08)</w:t>
        </w:r>
      </w:hyperlink>
    </w:p>
    <w:p w:rsidR="00014FB1" w:rsidRDefault="00014FB1">
      <w:pPr>
        <w:pStyle w:val="TOC1"/>
        <w:rPr>
          <w:rFonts w:asciiTheme="minorHAnsi" w:eastAsiaTheme="minorEastAsia" w:hAnsiTheme="minorHAnsi" w:cstheme="minorBidi"/>
          <w:noProof/>
          <w:sz w:val="22"/>
          <w:lang w:eastAsia="zh-CN"/>
        </w:rPr>
      </w:pPr>
      <w:hyperlink w:anchor="_Toc534481486" w:history="1">
        <w:r w:rsidRPr="006A2EC8">
          <w:rPr>
            <w:rStyle w:val="Hyperlink"/>
            <w:b/>
            <w:noProof/>
          </w:rPr>
          <w:t>D8</w:t>
        </w:r>
        <w:r>
          <w:rPr>
            <w:rFonts w:asciiTheme="minorHAnsi" w:eastAsiaTheme="minorEastAsia" w:hAnsiTheme="minorHAnsi" w:cstheme="minorBidi"/>
            <w:noProof/>
            <w:sz w:val="22"/>
            <w:lang w:eastAsia="zh-CN"/>
          </w:rPr>
          <w:tab/>
        </w:r>
        <w:r w:rsidRPr="006A2EC8">
          <w:rPr>
            <w:rStyle w:val="Hyperlink"/>
            <w:noProof/>
          </w:rPr>
          <w:t>The meeting agreed to use the Space Wx “Audit procedures and reporting templates_v1.3.pdf and Space Wx Working methodology and schedule along with current WIS Centre documentation as a basis for development of new ET-CAC guidance material.</w:t>
        </w:r>
      </w:hyperlink>
    </w:p>
    <w:p w:rsidR="00014FB1" w:rsidRDefault="00014FB1">
      <w:pPr>
        <w:pStyle w:val="TOC1"/>
        <w:rPr>
          <w:rFonts w:asciiTheme="minorHAnsi" w:eastAsiaTheme="minorEastAsia" w:hAnsiTheme="minorHAnsi" w:cstheme="minorBidi"/>
          <w:noProof/>
          <w:sz w:val="22"/>
          <w:lang w:eastAsia="zh-CN"/>
        </w:rPr>
      </w:pPr>
      <w:hyperlink w:anchor="_Toc534481487" w:history="1">
        <w:r w:rsidRPr="006A2EC8">
          <w:rPr>
            <w:rStyle w:val="Hyperlink"/>
            <w:b/>
            <w:noProof/>
          </w:rPr>
          <w:t>D9</w:t>
        </w:r>
        <w:r>
          <w:rPr>
            <w:rFonts w:asciiTheme="minorHAnsi" w:eastAsiaTheme="minorEastAsia" w:hAnsiTheme="minorHAnsi" w:cstheme="minorBidi"/>
            <w:noProof/>
            <w:sz w:val="22"/>
            <w:lang w:eastAsia="zh-CN"/>
          </w:rPr>
          <w:tab/>
        </w:r>
        <w:r w:rsidRPr="006A2EC8">
          <w:rPr>
            <w:rStyle w:val="Hyperlink"/>
            <w:noProof/>
          </w:rPr>
          <w:t>ET-CAC agreed that provision of assessment guidance by programmes having centres audited should be standard practices as these were the core to a successful set of audits.</w:t>
        </w:r>
      </w:hyperlink>
    </w:p>
    <w:p w:rsidR="00014FB1" w:rsidRDefault="00014FB1">
      <w:pPr>
        <w:pStyle w:val="TOC1"/>
        <w:rPr>
          <w:rFonts w:asciiTheme="minorHAnsi" w:eastAsiaTheme="minorEastAsia" w:hAnsiTheme="minorHAnsi" w:cstheme="minorBidi"/>
          <w:noProof/>
          <w:sz w:val="22"/>
          <w:lang w:eastAsia="zh-CN"/>
        </w:rPr>
      </w:pPr>
      <w:hyperlink w:anchor="_Toc534481488" w:history="1">
        <w:r w:rsidRPr="006A2EC8">
          <w:rPr>
            <w:rStyle w:val="Hyperlink"/>
            <w:b/>
            <w:noProof/>
          </w:rPr>
          <w:t>D10</w:t>
        </w:r>
        <w:r>
          <w:rPr>
            <w:rFonts w:asciiTheme="minorHAnsi" w:eastAsiaTheme="minorEastAsia" w:hAnsiTheme="minorHAnsi" w:cstheme="minorBidi"/>
            <w:noProof/>
            <w:sz w:val="22"/>
            <w:lang w:eastAsia="zh-CN"/>
          </w:rPr>
          <w:tab/>
        </w:r>
        <w:r w:rsidRPr="006A2EC8">
          <w:rPr>
            <w:rStyle w:val="Hyperlink"/>
            <w:noProof/>
          </w:rPr>
          <w:t>The meeting agreed to the changes as shown in Annex 6. It authorised the secretariat to include post meeting updates in consultation with the chair and to prepare for the CBS Consultation 2018.</w:t>
        </w:r>
      </w:hyperlink>
    </w:p>
    <w:p w:rsidR="00014FB1" w:rsidRDefault="00014FB1">
      <w:pPr>
        <w:pStyle w:val="TOC1"/>
        <w:rPr>
          <w:rFonts w:asciiTheme="minorHAnsi" w:eastAsiaTheme="minorEastAsia" w:hAnsiTheme="minorHAnsi" w:cstheme="minorBidi"/>
          <w:noProof/>
          <w:sz w:val="22"/>
          <w:lang w:eastAsia="zh-CN"/>
        </w:rPr>
      </w:pPr>
      <w:hyperlink w:anchor="_Toc534481489" w:history="1">
        <w:r w:rsidRPr="006A2EC8">
          <w:rPr>
            <w:rStyle w:val="Hyperlink"/>
            <w:b/>
            <w:noProof/>
          </w:rPr>
          <w:t>D11</w:t>
        </w:r>
        <w:r>
          <w:rPr>
            <w:rFonts w:asciiTheme="minorHAnsi" w:eastAsiaTheme="minorEastAsia" w:hAnsiTheme="minorHAnsi" w:cstheme="minorBidi"/>
            <w:noProof/>
            <w:sz w:val="22"/>
            <w:lang w:eastAsia="zh-CN"/>
          </w:rPr>
          <w:tab/>
        </w:r>
        <w:r w:rsidRPr="006A2EC8">
          <w:rPr>
            <w:rStyle w:val="Hyperlink"/>
            <w:noProof/>
          </w:rPr>
          <w:t>ET-CAC decided to focus on meeting the Manual on WIS requirement and focus on arranging the 8 year re-audit of GISCs.</w:t>
        </w:r>
      </w:hyperlink>
    </w:p>
    <w:p w:rsidR="00014FB1" w:rsidRDefault="00014FB1">
      <w:pPr>
        <w:pStyle w:val="TOC1"/>
        <w:rPr>
          <w:rFonts w:asciiTheme="minorHAnsi" w:eastAsiaTheme="minorEastAsia" w:hAnsiTheme="minorHAnsi" w:cstheme="minorBidi"/>
          <w:noProof/>
          <w:sz w:val="22"/>
          <w:lang w:eastAsia="zh-CN"/>
        </w:rPr>
      </w:pPr>
      <w:hyperlink w:anchor="_Toc534481490" w:history="1">
        <w:r w:rsidRPr="006A2EC8">
          <w:rPr>
            <w:rStyle w:val="Hyperlink"/>
            <w:b/>
            <w:noProof/>
          </w:rPr>
          <w:t>D12</w:t>
        </w:r>
        <w:r>
          <w:rPr>
            <w:rFonts w:asciiTheme="minorHAnsi" w:eastAsiaTheme="minorEastAsia" w:hAnsiTheme="minorHAnsi" w:cstheme="minorBidi"/>
            <w:noProof/>
            <w:sz w:val="22"/>
            <w:lang w:eastAsia="zh-CN"/>
          </w:rPr>
          <w:tab/>
        </w:r>
        <w:r w:rsidRPr="006A2EC8">
          <w:rPr>
            <w:rStyle w:val="Hyperlink"/>
            <w:noProof/>
          </w:rPr>
          <w:t>The meeting agreed, subject to confirmation from ET-WISC,  to the GISC schedule as provide in Annex 7 to this report.</w:t>
        </w:r>
      </w:hyperlink>
    </w:p>
    <w:p w:rsidR="00014FB1" w:rsidRDefault="00014FB1">
      <w:pPr>
        <w:pStyle w:val="TOC1"/>
        <w:rPr>
          <w:rFonts w:asciiTheme="minorHAnsi" w:eastAsiaTheme="minorEastAsia" w:hAnsiTheme="minorHAnsi" w:cstheme="minorBidi"/>
          <w:noProof/>
          <w:sz w:val="22"/>
          <w:lang w:eastAsia="zh-CN"/>
        </w:rPr>
      </w:pPr>
      <w:hyperlink w:anchor="_Toc534481491" w:history="1">
        <w:r w:rsidRPr="006A2EC8">
          <w:rPr>
            <w:rStyle w:val="Hyperlink"/>
            <w:b/>
            <w:noProof/>
          </w:rPr>
          <w:t>D13</w:t>
        </w:r>
        <w:r>
          <w:rPr>
            <w:rFonts w:asciiTheme="minorHAnsi" w:eastAsiaTheme="minorEastAsia" w:hAnsiTheme="minorHAnsi" w:cstheme="minorBidi"/>
            <w:noProof/>
            <w:sz w:val="22"/>
            <w:lang w:eastAsia="zh-CN"/>
          </w:rPr>
          <w:tab/>
        </w:r>
        <w:r w:rsidRPr="006A2EC8">
          <w:rPr>
            <w:rStyle w:val="Hyperlink"/>
            <w:noProof/>
          </w:rPr>
          <w:t>ET-CAC decided to keep working on the current environment and design a new guidance doc and input/collaboration forms that can be implemented when we get the new environment.</w:t>
        </w:r>
      </w:hyperlink>
    </w:p>
    <w:p w:rsidR="00014FB1" w:rsidRDefault="00014FB1">
      <w:pPr>
        <w:pStyle w:val="TOC1"/>
        <w:rPr>
          <w:rFonts w:asciiTheme="minorHAnsi" w:eastAsiaTheme="minorEastAsia" w:hAnsiTheme="minorHAnsi" w:cstheme="minorBidi"/>
          <w:noProof/>
          <w:sz w:val="22"/>
          <w:lang w:eastAsia="zh-CN"/>
        </w:rPr>
      </w:pPr>
      <w:hyperlink w:anchor="_Toc534481492" w:history="1">
        <w:r w:rsidRPr="006A2EC8">
          <w:rPr>
            <w:rStyle w:val="Hyperlink"/>
            <w:b/>
            <w:noProof/>
          </w:rPr>
          <w:t>D14</w:t>
        </w:r>
        <w:r>
          <w:rPr>
            <w:rFonts w:asciiTheme="minorHAnsi" w:eastAsiaTheme="minorEastAsia" w:hAnsiTheme="minorHAnsi" w:cstheme="minorBidi"/>
            <w:noProof/>
            <w:sz w:val="22"/>
            <w:lang w:eastAsia="zh-CN"/>
          </w:rPr>
          <w:tab/>
        </w:r>
        <w:r w:rsidRPr="006A2EC8">
          <w:rPr>
            <w:rStyle w:val="Hyperlink"/>
            <w:noProof/>
          </w:rPr>
          <w:t>The meeting agreed that in future, the ET-CAC auditors should ensure to maintain the Trello cards associated with the centres they are auditing.</w:t>
        </w:r>
      </w:hyperlink>
    </w:p>
    <w:p w:rsidR="00014FB1" w:rsidRDefault="00014FB1">
      <w:pPr>
        <w:pStyle w:val="TOC1"/>
        <w:rPr>
          <w:rFonts w:asciiTheme="minorHAnsi" w:eastAsiaTheme="minorEastAsia" w:hAnsiTheme="minorHAnsi" w:cstheme="minorBidi"/>
          <w:noProof/>
          <w:sz w:val="22"/>
          <w:lang w:eastAsia="zh-CN"/>
        </w:rPr>
      </w:pPr>
      <w:hyperlink w:anchor="_Toc534481493" w:history="1">
        <w:r w:rsidRPr="006A2EC8">
          <w:rPr>
            <w:rStyle w:val="Hyperlink"/>
            <w:b/>
            <w:noProof/>
          </w:rPr>
          <w:t>D15</w:t>
        </w:r>
        <w:r>
          <w:rPr>
            <w:rFonts w:asciiTheme="minorHAnsi" w:eastAsiaTheme="minorEastAsia" w:hAnsiTheme="minorHAnsi" w:cstheme="minorBidi"/>
            <w:noProof/>
            <w:sz w:val="22"/>
            <w:lang w:eastAsia="zh-CN"/>
          </w:rPr>
          <w:tab/>
        </w:r>
        <w:r w:rsidRPr="006A2EC8">
          <w:rPr>
            <w:rStyle w:val="Hyperlink"/>
            <w:noProof/>
          </w:rPr>
          <w:t>The meeting agreed to holding a teleconference following ET-WISC March meeting (Mr Francis to report on ET-WISC, the secretariat on the CBS Consultation).</w:t>
        </w:r>
      </w:hyperlink>
    </w:p>
    <w:p w:rsidR="00014FB1" w:rsidRDefault="00014FB1">
      <w:pPr>
        <w:pStyle w:val="TOC1"/>
        <w:rPr>
          <w:rFonts w:asciiTheme="minorHAnsi" w:eastAsiaTheme="minorEastAsia" w:hAnsiTheme="minorHAnsi" w:cstheme="minorBidi"/>
          <w:noProof/>
          <w:sz w:val="22"/>
          <w:lang w:eastAsia="zh-CN"/>
        </w:rPr>
      </w:pPr>
      <w:hyperlink w:anchor="_Toc534481494" w:history="1">
        <w:r w:rsidRPr="006A2EC8">
          <w:rPr>
            <w:rStyle w:val="Hyperlink"/>
            <w:b/>
            <w:noProof/>
          </w:rPr>
          <w:t>D16</w:t>
        </w:r>
        <w:r>
          <w:rPr>
            <w:rFonts w:asciiTheme="minorHAnsi" w:eastAsiaTheme="minorEastAsia" w:hAnsiTheme="minorHAnsi" w:cstheme="minorBidi"/>
            <w:noProof/>
            <w:sz w:val="22"/>
            <w:lang w:eastAsia="zh-CN"/>
          </w:rPr>
          <w:tab/>
        </w:r>
        <w:r w:rsidRPr="006A2EC8">
          <w:rPr>
            <w:rStyle w:val="Hyperlink"/>
            <w:noProof/>
          </w:rPr>
          <w:t>The meeting agreed that the first week of September 2019 would be best, possibly Vienna or Seattle. The meeting would need to be for 3 days.</w:t>
        </w:r>
      </w:hyperlink>
    </w:p>
    <w:p w:rsidR="00F35F35" w:rsidRPr="007E1C4D" w:rsidRDefault="00F35F35" w:rsidP="00F35F35">
      <w:r w:rsidRPr="007E1C4D">
        <w:fldChar w:fldCharType="end"/>
      </w:r>
    </w:p>
    <w:p w:rsidR="008E7CC9" w:rsidRPr="007E1C4D" w:rsidRDefault="008E7CC9" w:rsidP="007E61AC">
      <w:pPr>
        <w:pStyle w:val="Heading4"/>
        <w:rPr>
          <w:rFonts w:hint="eastAsia"/>
        </w:rPr>
      </w:pPr>
      <w:r w:rsidRPr="007E1C4D">
        <w:t>Pending</w:t>
      </w:r>
    </w:p>
    <w:p w:rsidR="00014FB1" w:rsidRDefault="00985843">
      <w:pPr>
        <w:pStyle w:val="TOC1"/>
        <w:tabs>
          <w:tab w:val="left" w:pos="1540"/>
        </w:tabs>
        <w:rPr>
          <w:rFonts w:asciiTheme="minorHAnsi" w:eastAsiaTheme="minorEastAsia" w:hAnsiTheme="minorHAnsi" w:cstheme="minorBidi"/>
          <w:noProof/>
          <w:sz w:val="22"/>
          <w:lang w:eastAsia="zh-CN"/>
        </w:rPr>
      </w:pPr>
      <w:r w:rsidRPr="007E1C4D">
        <w:fldChar w:fldCharType="begin"/>
      </w:r>
      <w:r w:rsidRPr="007E1C4D">
        <w:instrText xml:space="preserve"> TOC \n \h \z \t "_Pending,1" </w:instrText>
      </w:r>
      <w:r w:rsidRPr="007E1C4D">
        <w:fldChar w:fldCharType="separate"/>
      </w:r>
      <w:hyperlink w:anchor="_Toc534481495" w:history="1">
        <w:r w:rsidR="00014FB1" w:rsidRPr="002578D4">
          <w:rPr>
            <w:rStyle w:val="Hyperlink"/>
            <w:noProof/>
          </w:rPr>
          <w:t>Pending: 1.</w:t>
        </w:r>
        <w:r w:rsidR="00014FB1">
          <w:rPr>
            <w:rFonts w:asciiTheme="minorHAnsi" w:eastAsiaTheme="minorEastAsia" w:hAnsiTheme="minorHAnsi" w:cstheme="minorBidi"/>
            <w:noProof/>
            <w:sz w:val="22"/>
            <w:lang w:eastAsia="zh-CN"/>
          </w:rPr>
          <w:tab/>
        </w:r>
        <w:r w:rsidR="00014FB1" w:rsidRPr="002578D4">
          <w:rPr>
            <w:rStyle w:val="Hyperlink"/>
            <w:noProof/>
          </w:rPr>
          <w:t>Comment from Dave: It may be necessary for the chair to produce an ET-CAC work plan for ICT-ISS in 2019 as the Trello is restricted access.</w:t>
        </w:r>
      </w:hyperlink>
    </w:p>
    <w:p w:rsidR="007E61AC" w:rsidRPr="007E1C4D" w:rsidRDefault="00985843" w:rsidP="007E61AC">
      <w:pPr>
        <w:pStyle w:val="Heading2"/>
        <w:rPr>
          <w:rFonts w:hint="eastAsia"/>
        </w:rPr>
      </w:pPr>
      <w:r w:rsidRPr="007E1C4D">
        <w:rPr>
          <w:rFonts w:ascii="Verdana" w:eastAsia="Arial" w:hAnsi="Verdana"/>
          <w:sz w:val="20"/>
          <w:szCs w:val="22"/>
          <w:lang w:eastAsia="zh-TW"/>
        </w:rPr>
        <w:fldChar w:fldCharType="end"/>
      </w:r>
      <w:r w:rsidR="007E61AC">
        <w:t>10</w:t>
      </w:r>
      <w:r w:rsidR="007E61AC" w:rsidRPr="007E1C4D">
        <w:t>.</w:t>
      </w:r>
      <w:r w:rsidR="007E61AC" w:rsidRPr="007E1C4D">
        <w:tab/>
      </w:r>
      <w:r w:rsidR="007E61AC" w:rsidRPr="00A543C7">
        <w:t>Session review and next meeting</w:t>
      </w:r>
    </w:p>
    <w:p w:rsidR="007E61AC" w:rsidRPr="003B13F6" w:rsidRDefault="007E61AC" w:rsidP="007E61AC">
      <w:pPr>
        <w:pStyle w:val="BodyTextNumbered"/>
      </w:pPr>
      <w:r>
        <w:t>Participants noted that the discussions and training had made it m</w:t>
      </w:r>
      <w:r w:rsidRPr="003B13F6">
        <w:t>ore clear on what is expected from audit</w:t>
      </w:r>
      <w:r>
        <w:t xml:space="preserve"> teams</w:t>
      </w:r>
      <w:r w:rsidRPr="003B13F6">
        <w:t xml:space="preserve">, and what </w:t>
      </w:r>
      <w:r>
        <w:t>was still</w:t>
      </w:r>
      <w:r w:rsidRPr="003B13F6">
        <w:t xml:space="preserve"> need from ET-WISC</w:t>
      </w:r>
      <w:r>
        <w:t xml:space="preserve">. It was further noted </w:t>
      </w:r>
      <w:r w:rsidRPr="003B13F6">
        <w:t xml:space="preserve">that </w:t>
      </w:r>
      <w:r>
        <w:t>ET-CAC had</w:t>
      </w:r>
      <w:r w:rsidRPr="003B13F6">
        <w:t xml:space="preserve"> some deliverables and </w:t>
      </w:r>
      <w:r>
        <w:t>subsequent requirements on</w:t>
      </w:r>
      <w:r w:rsidRPr="003B13F6">
        <w:t xml:space="preserve"> ET-WISC feedback</w:t>
      </w:r>
      <w:r>
        <w:t>. It would be necessary to hold at least a couple of teleconferences to achieve this.</w:t>
      </w:r>
    </w:p>
    <w:p w:rsidR="007E61AC" w:rsidRDefault="007E61AC" w:rsidP="007E61AC">
      <w:pPr>
        <w:pStyle w:val="Decision"/>
      </w:pPr>
      <w:bookmarkStart w:id="25" w:name="_Toc534481493"/>
      <w:r>
        <w:t>The meeting agreed to holding a teleconference</w:t>
      </w:r>
      <w:r w:rsidRPr="00BB62E2">
        <w:t xml:space="preserve"> following ET-WISC </w:t>
      </w:r>
      <w:r>
        <w:t xml:space="preserve">March </w:t>
      </w:r>
      <w:r w:rsidRPr="00BB62E2">
        <w:t>meeting (</w:t>
      </w:r>
      <w:r>
        <w:t>Mr Francis to report</w:t>
      </w:r>
      <w:r w:rsidRPr="00BB62E2">
        <w:t xml:space="preserve"> on ET-WISC, </w:t>
      </w:r>
      <w:r>
        <w:t>the secretariat</w:t>
      </w:r>
      <w:r w:rsidRPr="00BB62E2">
        <w:t xml:space="preserve"> on </w:t>
      </w:r>
      <w:r>
        <w:t xml:space="preserve">the </w:t>
      </w:r>
      <w:r w:rsidRPr="00BB62E2">
        <w:t>CBS Consultation)</w:t>
      </w:r>
      <w:r>
        <w:t>.</w:t>
      </w:r>
      <w:bookmarkEnd w:id="25"/>
      <w:r>
        <w:t xml:space="preserve"> </w:t>
      </w:r>
    </w:p>
    <w:p w:rsidR="007E61AC" w:rsidRPr="003B13F6" w:rsidRDefault="007E61AC" w:rsidP="007E61AC">
      <w:pPr>
        <w:pStyle w:val="BodyTextNumbered"/>
      </w:pPr>
      <w:r>
        <w:t xml:space="preserve">Final arrangements for the next face to face meeting of ET-CAC will depend on  the feedback </w:t>
      </w:r>
      <w:r w:rsidRPr="003B13F6">
        <w:t xml:space="preserve"> from ET-WISC, and if necessary after CBS </w:t>
      </w:r>
      <w:r>
        <w:t>Management</w:t>
      </w:r>
      <w:r w:rsidRPr="003B13F6">
        <w:t xml:space="preserve"> Group, </w:t>
      </w:r>
      <w:r>
        <w:t xml:space="preserve">but it was expected that the </w:t>
      </w:r>
      <w:r w:rsidRPr="003B13F6">
        <w:t xml:space="preserve"> next face to face </w:t>
      </w:r>
      <w:r>
        <w:t xml:space="preserve">meeting of ET-CAC would </w:t>
      </w:r>
      <w:r w:rsidRPr="003B13F6">
        <w:t>be after C</w:t>
      </w:r>
      <w:r>
        <w:t>ongress</w:t>
      </w:r>
      <w:r w:rsidRPr="003B13F6">
        <w:t xml:space="preserve"> but before the audits start.</w:t>
      </w:r>
    </w:p>
    <w:p w:rsidR="007E61AC" w:rsidRDefault="007E61AC" w:rsidP="007E61AC">
      <w:pPr>
        <w:pStyle w:val="BodyTextNumbered"/>
      </w:pPr>
    </w:p>
    <w:p w:rsidR="007E61AC" w:rsidRDefault="007E61AC" w:rsidP="007E61AC">
      <w:pPr>
        <w:pStyle w:val="BodyTextNumbered"/>
      </w:pPr>
      <w:r>
        <w:t xml:space="preserve">ET-CAC further reviewed the requirements for a next meeting, noting the potential outcome of the Congress in 2019 relating to the proposed changes to technical regulations and the impact on the group’s core activities. </w:t>
      </w:r>
    </w:p>
    <w:p w:rsidR="007E61AC" w:rsidRDefault="007E61AC" w:rsidP="007E61AC">
      <w:pPr>
        <w:pStyle w:val="Decision"/>
      </w:pPr>
      <w:bookmarkStart w:id="26" w:name="_Toc534481494"/>
      <w:r>
        <w:t xml:space="preserve">The meeting agreed that the </w:t>
      </w:r>
      <w:r w:rsidRPr="003B13F6">
        <w:t>first week of September</w:t>
      </w:r>
      <w:r>
        <w:t xml:space="preserve"> 2019 would be best</w:t>
      </w:r>
      <w:r w:rsidRPr="003B13F6">
        <w:t>, possibly Vienna or Seattle</w:t>
      </w:r>
      <w:r>
        <w:t>. The meeting would need to be</w:t>
      </w:r>
      <w:r w:rsidRPr="003B13F6">
        <w:t xml:space="preserve"> for 3 day</w:t>
      </w:r>
      <w:r>
        <w:t>s.</w:t>
      </w:r>
      <w:bookmarkEnd w:id="26"/>
    </w:p>
    <w:p w:rsidR="007E61AC" w:rsidRPr="007E1C4D" w:rsidRDefault="007E61AC" w:rsidP="00B7100F">
      <w:pPr>
        <w:pStyle w:val="BodyTextNumbered"/>
      </w:pPr>
      <w:r w:rsidRPr="007E1C4D">
        <w:t>The meeting closed at 1</w:t>
      </w:r>
      <w:r w:rsidR="00B7100F">
        <w:t>5</w:t>
      </w:r>
      <w:r w:rsidRPr="007E1C4D">
        <w:t>0</w:t>
      </w:r>
      <w:r w:rsidR="00B7100F">
        <w:t>0</w:t>
      </w:r>
      <w:r w:rsidRPr="007E1C4D">
        <w:t xml:space="preserve"> on </w:t>
      </w:r>
      <w:r w:rsidR="00B7100F">
        <w:t>Thursday 4 October</w:t>
      </w:r>
      <w:r w:rsidRPr="007E1C4D">
        <w:t>.</w:t>
      </w:r>
    </w:p>
    <w:p w:rsidR="007E61AC" w:rsidRPr="007E1C4D" w:rsidRDefault="007E61AC" w:rsidP="007E61AC"/>
    <w:p w:rsidR="00F35F35" w:rsidRPr="007E1C4D" w:rsidRDefault="00F35F35" w:rsidP="00F35F35"/>
    <w:p w:rsidR="00F35F35" w:rsidRPr="007E1C4D" w:rsidRDefault="00F35F35" w:rsidP="00F35F35">
      <w:pPr>
        <w:pStyle w:val="BodyText"/>
        <w:jc w:val="center"/>
      </w:pPr>
      <w:r w:rsidRPr="007E1C4D">
        <w:t>____________</w:t>
      </w:r>
    </w:p>
    <w:p w:rsidR="00F35F35" w:rsidRPr="007E1C4D" w:rsidRDefault="00F35F35" w:rsidP="00413EDA"/>
    <w:p w:rsidR="00C54215" w:rsidRDefault="00C54215">
      <w:pPr>
        <w:rPr>
          <w:rFonts w:ascii="Arial Bold" w:eastAsia="SimSun" w:hAnsi="Arial Bold" w:hint="eastAsia"/>
          <w:b/>
          <w:bCs/>
          <w:iCs/>
          <w:caps/>
          <w:sz w:val="24"/>
          <w:szCs w:val="24"/>
          <w:lang w:eastAsia="zh-CN"/>
        </w:rPr>
      </w:pPr>
      <w:r>
        <w:rPr>
          <w:rFonts w:ascii="Arial Bold" w:eastAsia="SimSun" w:hAnsi="Arial Bold" w:hint="eastAsia"/>
          <w:b/>
          <w:bCs/>
          <w:iCs/>
          <w:caps/>
          <w:sz w:val="24"/>
          <w:szCs w:val="24"/>
          <w:lang w:eastAsia="zh-CN"/>
        </w:rPr>
        <w:br w:type="page"/>
      </w:r>
    </w:p>
    <w:p w:rsidR="00C54215" w:rsidRPr="007E1C4D" w:rsidRDefault="00C54215" w:rsidP="00C54215">
      <w:pPr>
        <w:pStyle w:val="Heading2"/>
        <w:rPr>
          <w:rFonts w:hint="eastAsia"/>
        </w:rPr>
      </w:pPr>
      <w:bookmarkStart w:id="27" w:name="_Annex_1._Participants"/>
      <w:bookmarkEnd w:id="27"/>
      <w:r w:rsidRPr="007E1C4D">
        <w:t xml:space="preserve">Annex </w:t>
      </w:r>
      <w:r>
        <w:t>1</w:t>
      </w:r>
      <w:r w:rsidRPr="007E1C4D">
        <w:t>. Participants</w:t>
      </w:r>
    </w:p>
    <w:p w:rsidR="00C54215" w:rsidRPr="007E1C4D" w:rsidRDefault="00C54215" w:rsidP="00C54215">
      <w:pPr>
        <w:rPr>
          <w:lang w:eastAsia="zh-CN"/>
        </w:rPr>
      </w:pPr>
    </w:p>
    <w:tbl>
      <w:tblPr>
        <w:tblStyle w:val="TableGrid"/>
        <w:tblW w:w="9502" w:type="dxa"/>
        <w:tblLook w:val="04A0" w:firstRow="1" w:lastRow="0" w:firstColumn="1" w:lastColumn="0" w:noHBand="0" w:noVBand="1"/>
      </w:tblPr>
      <w:tblGrid>
        <w:gridCol w:w="5637"/>
        <w:gridCol w:w="3865"/>
      </w:tblGrid>
      <w:tr w:rsidR="00C54215" w:rsidTr="00CD71C8">
        <w:trPr>
          <w:trHeight w:val="392"/>
        </w:trPr>
        <w:tc>
          <w:tcPr>
            <w:tcW w:w="5637" w:type="dxa"/>
          </w:tcPr>
          <w:p w:rsidR="00C54215" w:rsidRPr="00B86D77" w:rsidRDefault="00C54215" w:rsidP="00CD71C8">
            <w:pPr>
              <w:rPr>
                <w:b/>
                <w:bCs/>
                <w:lang w:eastAsia="zh-CN"/>
              </w:rPr>
            </w:pPr>
            <w:r w:rsidRPr="00B86D77">
              <w:rPr>
                <w:b/>
                <w:bCs/>
                <w:lang w:eastAsia="zh-CN"/>
              </w:rPr>
              <w:t>Participant (Role)</w:t>
            </w:r>
          </w:p>
        </w:tc>
        <w:tc>
          <w:tcPr>
            <w:tcW w:w="3865" w:type="dxa"/>
          </w:tcPr>
          <w:p w:rsidR="00C54215" w:rsidRPr="00B86D77" w:rsidRDefault="00C54215" w:rsidP="00CD71C8">
            <w:pPr>
              <w:rPr>
                <w:b/>
                <w:bCs/>
                <w:lang w:eastAsia="zh-CN"/>
              </w:rPr>
            </w:pPr>
            <w:r w:rsidRPr="00B86D77">
              <w:rPr>
                <w:b/>
                <w:bCs/>
                <w:lang w:eastAsia="zh-CN"/>
              </w:rPr>
              <w:t>Proposed by</w:t>
            </w:r>
          </w:p>
        </w:tc>
      </w:tr>
      <w:tr w:rsidR="00C54215" w:rsidTr="00CD71C8">
        <w:trPr>
          <w:trHeight w:val="392"/>
        </w:trPr>
        <w:tc>
          <w:tcPr>
            <w:tcW w:w="5637" w:type="dxa"/>
          </w:tcPr>
          <w:p w:rsidR="00C54215" w:rsidRDefault="00C54215" w:rsidP="00CD71C8">
            <w:pPr>
              <w:rPr>
                <w:lang w:eastAsia="zh-CN"/>
              </w:rPr>
            </w:pPr>
            <w:r>
              <w:rPr>
                <w:lang w:eastAsia="zh-CN"/>
              </w:rPr>
              <w:t>Kevin ALDER (Chairperson)</w:t>
            </w:r>
          </w:p>
        </w:tc>
        <w:tc>
          <w:tcPr>
            <w:tcW w:w="3865" w:type="dxa"/>
          </w:tcPr>
          <w:p w:rsidR="00C54215" w:rsidRDefault="00C54215" w:rsidP="00CD71C8">
            <w:pPr>
              <w:rPr>
                <w:lang w:eastAsia="zh-CN"/>
              </w:rPr>
            </w:pPr>
            <w:r w:rsidRPr="0095133E">
              <w:rPr>
                <w:lang w:eastAsia="zh-CN"/>
              </w:rPr>
              <w:t>New Zealand</w:t>
            </w:r>
          </w:p>
        </w:tc>
      </w:tr>
      <w:tr w:rsidR="00C54215" w:rsidTr="00CD71C8">
        <w:trPr>
          <w:trHeight w:val="392"/>
        </w:trPr>
        <w:tc>
          <w:tcPr>
            <w:tcW w:w="5637" w:type="dxa"/>
          </w:tcPr>
          <w:p w:rsidR="00C54215" w:rsidRDefault="00C54215" w:rsidP="00CD71C8">
            <w:pPr>
              <w:rPr>
                <w:lang w:eastAsia="zh-CN"/>
              </w:rPr>
            </w:pPr>
            <w:proofErr w:type="spellStart"/>
            <w:r>
              <w:rPr>
                <w:lang w:eastAsia="zh-CN"/>
              </w:rPr>
              <w:t>Lothar</w:t>
            </w:r>
            <w:proofErr w:type="spellEnd"/>
            <w:r>
              <w:rPr>
                <w:lang w:eastAsia="zh-CN"/>
              </w:rPr>
              <w:t xml:space="preserve"> WOLF (Co-Chairperson)</w:t>
            </w:r>
          </w:p>
        </w:tc>
        <w:tc>
          <w:tcPr>
            <w:tcW w:w="3865" w:type="dxa"/>
          </w:tcPr>
          <w:p w:rsidR="00C54215" w:rsidRDefault="00C54215" w:rsidP="00CD71C8">
            <w:pPr>
              <w:rPr>
                <w:lang w:eastAsia="zh-CN"/>
              </w:rPr>
            </w:pPr>
            <w:r w:rsidRPr="004231B2">
              <w:rPr>
                <w:lang w:eastAsia="zh-CN"/>
              </w:rPr>
              <w:t>EUMETSAT</w:t>
            </w:r>
          </w:p>
        </w:tc>
      </w:tr>
      <w:tr w:rsidR="00C54215" w:rsidTr="00CD71C8">
        <w:trPr>
          <w:trHeight w:val="392"/>
        </w:trPr>
        <w:tc>
          <w:tcPr>
            <w:tcW w:w="5637" w:type="dxa"/>
          </w:tcPr>
          <w:p w:rsidR="00C54215" w:rsidRDefault="00C54215" w:rsidP="00CD71C8">
            <w:pPr>
              <w:rPr>
                <w:lang w:eastAsia="zh-CN"/>
              </w:rPr>
            </w:pPr>
            <w:proofErr w:type="spellStart"/>
            <w:r w:rsidRPr="004231B2">
              <w:rPr>
                <w:lang w:eastAsia="zh-CN"/>
              </w:rPr>
              <w:t>Weiqing</w:t>
            </w:r>
            <w:proofErr w:type="spellEnd"/>
            <w:r w:rsidRPr="004231B2">
              <w:rPr>
                <w:lang w:eastAsia="zh-CN"/>
              </w:rPr>
              <w:t xml:space="preserve"> QU</w:t>
            </w:r>
            <w:r>
              <w:rPr>
                <w:lang w:eastAsia="zh-CN"/>
              </w:rPr>
              <w:t xml:space="preserve"> </w:t>
            </w:r>
            <w:r w:rsidRPr="004231B2">
              <w:rPr>
                <w:lang w:eastAsia="zh-CN"/>
              </w:rPr>
              <w:t>(Core member)</w:t>
            </w:r>
          </w:p>
        </w:tc>
        <w:tc>
          <w:tcPr>
            <w:tcW w:w="3865" w:type="dxa"/>
          </w:tcPr>
          <w:p w:rsidR="00C54215" w:rsidRPr="004231B2" w:rsidRDefault="00C54215" w:rsidP="00CD71C8">
            <w:pPr>
              <w:rPr>
                <w:lang w:eastAsia="zh-CN"/>
              </w:rPr>
            </w:pPr>
            <w:r>
              <w:rPr>
                <w:lang w:eastAsia="zh-CN"/>
              </w:rPr>
              <w:t>Australia</w:t>
            </w:r>
          </w:p>
        </w:tc>
      </w:tr>
      <w:tr w:rsidR="00C54215" w:rsidTr="00CD71C8">
        <w:trPr>
          <w:trHeight w:val="392"/>
        </w:trPr>
        <w:tc>
          <w:tcPr>
            <w:tcW w:w="5637" w:type="dxa"/>
          </w:tcPr>
          <w:p w:rsidR="00C54215" w:rsidRPr="004231B2" w:rsidRDefault="00C54215" w:rsidP="00CD71C8">
            <w:pPr>
              <w:rPr>
                <w:lang w:eastAsia="zh-CN"/>
              </w:rPr>
            </w:pPr>
            <w:r>
              <w:rPr>
                <w:lang w:eastAsia="zh-CN"/>
              </w:rPr>
              <w:t xml:space="preserve">Tobias SPEARS (Core member) – via video </w:t>
            </w:r>
            <w:proofErr w:type="spellStart"/>
            <w:r>
              <w:rPr>
                <w:lang w:eastAsia="zh-CN"/>
              </w:rPr>
              <w:t>conf</w:t>
            </w:r>
            <w:proofErr w:type="spellEnd"/>
          </w:p>
        </w:tc>
        <w:tc>
          <w:tcPr>
            <w:tcW w:w="3865" w:type="dxa"/>
          </w:tcPr>
          <w:p w:rsidR="00C54215" w:rsidRDefault="00C54215" w:rsidP="00CD71C8">
            <w:pPr>
              <w:rPr>
                <w:lang w:eastAsia="zh-CN"/>
              </w:rPr>
            </w:pPr>
            <w:r>
              <w:rPr>
                <w:lang w:eastAsia="zh-CN"/>
              </w:rPr>
              <w:t>Canada</w:t>
            </w:r>
          </w:p>
        </w:tc>
      </w:tr>
      <w:tr w:rsidR="00C54215" w:rsidTr="00CD71C8">
        <w:trPr>
          <w:trHeight w:val="392"/>
        </w:trPr>
        <w:tc>
          <w:tcPr>
            <w:tcW w:w="5637" w:type="dxa"/>
          </w:tcPr>
          <w:p w:rsidR="00C54215" w:rsidRDefault="00C54215" w:rsidP="00CD71C8">
            <w:pPr>
              <w:rPr>
                <w:lang w:eastAsia="zh-CN"/>
              </w:rPr>
            </w:pPr>
            <w:r>
              <w:rPr>
                <w:lang w:eastAsia="zh-CN"/>
              </w:rPr>
              <w:t>Jacques ANQUETIL (Core member)</w:t>
            </w:r>
          </w:p>
        </w:tc>
        <w:tc>
          <w:tcPr>
            <w:tcW w:w="3865" w:type="dxa"/>
          </w:tcPr>
          <w:p w:rsidR="00C54215" w:rsidRDefault="00C54215" w:rsidP="00CD71C8">
            <w:pPr>
              <w:rPr>
                <w:lang w:eastAsia="zh-CN"/>
              </w:rPr>
            </w:pPr>
            <w:r>
              <w:rPr>
                <w:lang w:eastAsia="zh-CN"/>
              </w:rPr>
              <w:t>France</w:t>
            </w:r>
          </w:p>
        </w:tc>
      </w:tr>
      <w:tr w:rsidR="00C54215" w:rsidTr="00CD71C8">
        <w:trPr>
          <w:trHeight w:val="392"/>
        </w:trPr>
        <w:tc>
          <w:tcPr>
            <w:tcW w:w="5637" w:type="dxa"/>
          </w:tcPr>
          <w:p w:rsidR="00C54215" w:rsidRDefault="00C54215" w:rsidP="00CD71C8">
            <w:pPr>
              <w:rPr>
                <w:lang w:eastAsia="zh-CN"/>
              </w:rPr>
            </w:pPr>
            <w:r>
              <w:rPr>
                <w:lang w:eastAsia="zh-CN"/>
              </w:rPr>
              <w:t>Thorsten BÜSSELBERG (Core member)</w:t>
            </w:r>
          </w:p>
        </w:tc>
        <w:tc>
          <w:tcPr>
            <w:tcW w:w="3865" w:type="dxa"/>
          </w:tcPr>
          <w:p w:rsidR="00C54215" w:rsidRDefault="00C54215" w:rsidP="00CD71C8">
            <w:pPr>
              <w:rPr>
                <w:lang w:eastAsia="zh-CN"/>
              </w:rPr>
            </w:pPr>
            <w:r>
              <w:rPr>
                <w:lang w:eastAsia="zh-CN"/>
              </w:rPr>
              <w:t>Germany</w:t>
            </w:r>
          </w:p>
        </w:tc>
      </w:tr>
      <w:tr w:rsidR="00C54215" w:rsidTr="00CD71C8">
        <w:trPr>
          <w:trHeight w:val="392"/>
        </w:trPr>
        <w:tc>
          <w:tcPr>
            <w:tcW w:w="5637" w:type="dxa"/>
          </w:tcPr>
          <w:p w:rsidR="00C54215" w:rsidRDefault="00C54215" w:rsidP="00CD71C8">
            <w:pPr>
              <w:rPr>
                <w:lang w:eastAsia="zh-CN"/>
              </w:rPr>
            </w:pPr>
            <w:r w:rsidRPr="004231B2">
              <w:rPr>
                <w:lang w:eastAsia="zh-CN"/>
              </w:rPr>
              <w:t>KOSUGE, Kenji  (</w:t>
            </w:r>
            <w:r>
              <w:rPr>
                <w:lang w:eastAsia="zh-CN"/>
              </w:rPr>
              <w:t>A</w:t>
            </w:r>
            <w:r w:rsidRPr="004231B2">
              <w:rPr>
                <w:lang w:eastAsia="zh-CN"/>
              </w:rPr>
              <w:t>ssociate-member)</w:t>
            </w:r>
          </w:p>
        </w:tc>
        <w:tc>
          <w:tcPr>
            <w:tcW w:w="3865" w:type="dxa"/>
          </w:tcPr>
          <w:p w:rsidR="00C54215" w:rsidRDefault="00C54215" w:rsidP="00CD71C8">
            <w:pPr>
              <w:rPr>
                <w:lang w:eastAsia="zh-CN"/>
              </w:rPr>
            </w:pPr>
            <w:r>
              <w:rPr>
                <w:lang w:eastAsia="zh-CN"/>
              </w:rPr>
              <w:t>Japan</w:t>
            </w:r>
          </w:p>
        </w:tc>
      </w:tr>
      <w:tr w:rsidR="00C54215" w:rsidTr="00CD71C8">
        <w:trPr>
          <w:trHeight w:val="392"/>
        </w:trPr>
        <w:tc>
          <w:tcPr>
            <w:tcW w:w="5637" w:type="dxa"/>
          </w:tcPr>
          <w:p w:rsidR="00C54215" w:rsidRDefault="00C54215" w:rsidP="00CD71C8">
            <w:pPr>
              <w:rPr>
                <w:lang w:eastAsia="zh-CN"/>
              </w:rPr>
            </w:pPr>
            <w:proofErr w:type="spellStart"/>
            <w:r>
              <w:rPr>
                <w:lang w:eastAsia="zh-CN"/>
              </w:rPr>
              <w:t>Sungsoo</w:t>
            </w:r>
            <w:proofErr w:type="spellEnd"/>
            <w:r>
              <w:rPr>
                <w:lang w:eastAsia="zh-CN"/>
              </w:rPr>
              <w:t xml:space="preserve"> DO (Core member)</w:t>
            </w:r>
          </w:p>
        </w:tc>
        <w:tc>
          <w:tcPr>
            <w:tcW w:w="3865" w:type="dxa"/>
          </w:tcPr>
          <w:p w:rsidR="00C54215" w:rsidRDefault="00C54215" w:rsidP="00CD71C8">
            <w:pPr>
              <w:rPr>
                <w:lang w:eastAsia="zh-CN"/>
              </w:rPr>
            </w:pPr>
            <w:r w:rsidRPr="004231B2">
              <w:rPr>
                <w:lang w:eastAsia="zh-CN"/>
              </w:rPr>
              <w:t>Republic of Korea</w:t>
            </w:r>
          </w:p>
        </w:tc>
      </w:tr>
      <w:tr w:rsidR="00C54215" w:rsidTr="00CD71C8">
        <w:trPr>
          <w:trHeight w:val="392"/>
        </w:trPr>
        <w:tc>
          <w:tcPr>
            <w:tcW w:w="5637" w:type="dxa"/>
          </w:tcPr>
          <w:p w:rsidR="00C54215" w:rsidRDefault="00C54215" w:rsidP="00CD71C8">
            <w:pPr>
              <w:rPr>
                <w:lang w:eastAsia="zh-CN"/>
              </w:rPr>
            </w:pPr>
            <w:r>
              <w:rPr>
                <w:lang w:eastAsia="zh-CN"/>
              </w:rPr>
              <w:t>Mark FRANCIS (Core member)</w:t>
            </w:r>
          </w:p>
        </w:tc>
        <w:tc>
          <w:tcPr>
            <w:tcW w:w="3865" w:type="dxa"/>
          </w:tcPr>
          <w:p w:rsidR="00C54215" w:rsidRDefault="00C54215" w:rsidP="00CD71C8">
            <w:pPr>
              <w:rPr>
                <w:lang w:eastAsia="zh-CN"/>
              </w:rPr>
            </w:pPr>
            <w:r>
              <w:rPr>
                <w:lang w:eastAsia="zh-CN"/>
              </w:rPr>
              <w:t>UK</w:t>
            </w:r>
          </w:p>
        </w:tc>
      </w:tr>
      <w:tr w:rsidR="00C54215" w:rsidTr="00CD71C8">
        <w:trPr>
          <w:trHeight w:val="392"/>
        </w:trPr>
        <w:tc>
          <w:tcPr>
            <w:tcW w:w="5637" w:type="dxa"/>
          </w:tcPr>
          <w:p w:rsidR="00C54215" w:rsidRDefault="00C54215" w:rsidP="00CD71C8">
            <w:pPr>
              <w:rPr>
                <w:lang w:eastAsia="zh-CN"/>
              </w:rPr>
            </w:pPr>
            <w:r>
              <w:rPr>
                <w:lang w:eastAsia="zh-CN"/>
              </w:rPr>
              <w:t>Eugene BURGER (JCOMM Representative)</w:t>
            </w:r>
          </w:p>
        </w:tc>
        <w:tc>
          <w:tcPr>
            <w:tcW w:w="3865" w:type="dxa"/>
          </w:tcPr>
          <w:p w:rsidR="00C54215" w:rsidRDefault="00C54215" w:rsidP="00CD71C8">
            <w:pPr>
              <w:rPr>
                <w:lang w:eastAsia="zh-CN"/>
              </w:rPr>
            </w:pPr>
            <w:r>
              <w:rPr>
                <w:lang w:eastAsia="zh-CN"/>
              </w:rPr>
              <w:t>JCOMM (USA)</w:t>
            </w:r>
          </w:p>
        </w:tc>
      </w:tr>
      <w:tr w:rsidR="00C54215" w:rsidTr="00CD71C8">
        <w:trPr>
          <w:trHeight w:val="392"/>
        </w:trPr>
        <w:tc>
          <w:tcPr>
            <w:tcW w:w="5637" w:type="dxa"/>
          </w:tcPr>
          <w:p w:rsidR="00C54215" w:rsidRDefault="00C54215" w:rsidP="00CD71C8">
            <w:pPr>
              <w:rPr>
                <w:lang w:eastAsia="zh-CN"/>
              </w:rPr>
            </w:pPr>
            <w:r>
              <w:rPr>
                <w:lang w:eastAsia="zh-CN"/>
              </w:rPr>
              <w:t>David THOMAS (Secretariat)</w:t>
            </w:r>
          </w:p>
        </w:tc>
        <w:tc>
          <w:tcPr>
            <w:tcW w:w="3865" w:type="dxa"/>
          </w:tcPr>
          <w:p w:rsidR="00C54215" w:rsidRDefault="00C54215" w:rsidP="00CD71C8">
            <w:pPr>
              <w:rPr>
                <w:lang w:eastAsia="zh-CN"/>
              </w:rPr>
            </w:pPr>
            <w:r>
              <w:rPr>
                <w:lang w:eastAsia="zh-CN"/>
              </w:rPr>
              <w:t>WMO</w:t>
            </w:r>
          </w:p>
        </w:tc>
      </w:tr>
      <w:tr w:rsidR="00C54215" w:rsidTr="00CD71C8">
        <w:trPr>
          <w:trHeight w:val="392"/>
        </w:trPr>
        <w:tc>
          <w:tcPr>
            <w:tcW w:w="5637" w:type="dxa"/>
          </w:tcPr>
          <w:p w:rsidR="00C54215" w:rsidRDefault="00C54215" w:rsidP="00CD71C8">
            <w:pPr>
              <w:rPr>
                <w:lang w:eastAsia="zh-CN"/>
              </w:rPr>
            </w:pPr>
          </w:p>
        </w:tc>
        <w:tc>
          <w:tcPr>
            <w:tcW w:w="3865" w:type="dxa"/>
          </w:tcPr>
          <w:p w:rsidR="00C54215" w:rsidRDefault="00C54215" w:rsidP="00CD71C8">
            <w:pPr>
              <w:rPr>
                <w:lang w:eastAsia="zh-CN"/>
              </w:rPr>
            </w:pPr>
          </w:p>
        </w:tc>
      </w:tr>
      <w:tr w:rsidR="00C54215" w:rsidTr="00CD71C8">
        <w:trPr>
          <w:trHeight w:val="392"/>
        </w:trPr>
        <w:tc>
          <w:tcPr>
            <w:tcW w:w="5637" w:type="dxa"/>
          </w:tcPr>
          <w:p w:rsidR="00C54215" w:rsidRPr="00B86D77" w:rsidRDefault="00C54215" w:rsidP="00CD71C8">
            <w:pPr>
              <w:rPr>
                <w:b/>
                <w:bCs/>
                <w:lang w:eastAsia="zh-CN"/>
              </w:rPr>
            </w:pPr>
            <w:r w:rsidRPr="00B86D77">
              <w:rPr>
                <w:b/>
                <w:bCs/>
                <w:lang w:eastAsia="zh-CN"/>
              </w:rPr>
              <w:t>Unable to attend</w:t>
            </w:r>
          </w:p>
        </w:tc>
        <w:tc>
          <w:tcPr>
            <w:tcW w:w="3865" w:type="dxa"/>
          </w:tcPr>
          <w:p w:rsidR="00C54215" w:rsidRDefault="00C54215" w:rsidP="00CD71C8">
            <w:pPr>
              <w:rPr>
                <w:lang w:eastAsia="zh-CN"/>
              </w:rPr>
            </w:pPr>
          </w:p>
        </w:tc>
      </w:tr>
      <w:tr w:rsidR="00C54215" w:rsidTr="00CD71C8">
        <w:trPr>
          <w:trHeight w:val="392"/>
        </w:trPr>
        <w:tc>
          <w:tcPr>
            <w:tcW w:w="5637" w:type="dxa"/>
          </w:tcPr>
          <w:p w:rsidR="00C54215" w:rsidRDefault="00C54215" w:rsidP="00CD71C8">
            <w:pPr>
              <w:rPr>
                <w:lang w:eastAsia="zh-CN"/>
              </w:rPr>
            </w:pPr>
            <w:r>
              <w:rPr>
                <w:lang w:eastAsia="zh-CN"/>
              </w:rPr>
              <w:t>Ting ZHU (Core member)</w:t>
            </w:r>
          </w:p>
        </w:tc>
        <w:tc>
          <w:tcPr>
            <w:tcW w:w="3865" w:type="dxa"/>
          </w:tcPr>
          <w:p w:rsidR="00C54215" w:rsidRDefault="00C54215" w:rsidP="00CD71C8">
            <w:pPr>
              <w:rPr>
                <w:lang w:eastAsia="zh-CN"/>
              </w:rPr>
            </w:pPr>
            <w:r>
              <w:rPr>
                <w:lang w:eastAsia="zh-CN"/>
              </w:rPr>
              <w:t>China</w:t>
            </w:r>
          </w:p>
        </w:tc>
      </w:tr>
      <w:tr w:rsidR="00C54215" w:rsidTr="00CD71C8">
        <w:trPr>
          <w:trHeight w:val="392"/>
        </w:trPr>
        <w:tc>
          <w:tcPr>
            <w:tcW w:w="5637" w:type="dxa"/>
          </w:tcPr>
          <w:p w:rsidR="00C54215" w:rsidRDefault="00C54215" w:rsidP="00CD71C8">
            <w:pPr>
              <w:rPr>
                <w:lang w:eastAsia="zh-CN"/>
              </w:rPr>
            </w:pPr>
            <w:r>
              <w:rPr>
                <w:lang w:eastAsia="zh-CN"/>
              </w:rPr>
              <w:t>Fatima ZAHRA BENSAID (Core member)</w:t>
            </w:r>
          </w:p>
        </w:tc>
        <w:tc>
          <w:tcPr>
            <w:tcW w:w="3865" w:type="dxa"/>
          </w:tcPr>
          <w:p w:rsidR="00C54215" w:rsidRDefault="00C54215" w:rsidP="00CD71C8">
            <w:pPr>
              <w:rPr>
                <w:lang w:eastAsia="zh-CN"/>
              </w:rPr>
            </w:pPr>
            <w:r>
              <w:rPr>
                <w:lang w:eastAsia="zh-CN"/>
              </w:rPr>
              <w:t>Morocco</w:t>
            </w:r>
          </w:p>
        </w:tc>
      </w:tr>
      <w:tr w:rsidR="00C54215" w:rsidTr="00CD71C8">
        <w:trPr>
          <w:trHeight w:val="392"/>
        </w:trPr>
        <w:tc>
          <w:tcPr>
            <w:tcW w:w="5637" w:type="dxa"/>
          </w:tcPr>
          <w:p w:rsidR="00C54215" w:rsidRDefault="00C54215" w:rsidP="00CD71C8">
            <w:pPr>
              <w:rPr>
                <w:lang w:eastAsia="zh-CN"/>
              </w:rPr>
            </w:pPr>
          </w:p>
        </w:tc>
        <w:tc>
          <w:tcPr>
            <w:tcW w:w="3865" w:type="dxa"/>
          </w:tcPr>
          <w:p w:rsidR="00C54215" w:rsidRDefault="00C54215" w:rsidP="00CD71C8">
            <w:pPr>
              <w:rPr>
                <w:lang w:eastAsia="zh-CN"/>
              </w:rPr>
            </w:pPr>
          </w:p>
        </w:tc>
      </w:tr>
    </w:tbl>
    <w:p w:rsidR="00C54215" w:rsidRPr="007E1C4D" w:rsidRDefault="00C54215" w:rsidP="00C54215">
      <w:pPr>
        <w:rPr>
          <w:lang w:eastAsia="zh-CN"/>
        </w:rPr>
      </w:pPr>
      <w:r w:rsidRPr="007E1C4D">
        <w:rPr>
          <w:lang w:eastAsia="zh-CN"/>
        </w:rPr>
        <w:br w:type="page"/>
      </w:r>
    </w:p>
    <w:p w:rsidR="00461BA4" w:rsidRPr="007E1C4D" w:rsidRDefault="00461BA4">
      <w:pPr>
        <w:rPr>
          <w:rFonts w:ascii="Arial Bold" w:eastAsia="SimSun" w:hAnsi="Arial Bold" w:hint="eastAsia"/>
          <w:b/>
          <w:bCs/>
          <w:iCs/>
          <w:caps/>
          <w:sz w:val="24"/>
          <w:szCs w:val="24"/>
          <w:lang w:eastAsia="zh-CN"/>
        </w:rPr>
      </w:pPr>
      <w:r w:rsidRPr="007E1C4D">
        <w:rPr>
          <w:rFonts w:ascii="Arial Bold" w:eastAsia="SimSun" w:hAnsi="Arial Bold"/>
          <w:b/>
          <w:bCs/>
          <w:iCs/>
          <w:caps/>
          <w:sz w:val="24"/>
          <w:szCs w:val="24"/>
          <w:lang w:eastAsia="zh-CN"/>
        </w:rPr>
        <w:br w:type="page"/>
      </w:r>
    </w:p>
    <w:p w:rsidR="001C16A8" w:rsidRPr="007E1C4D" w:rsidRDefault="00461BA4" w:rsidP="00C54215">
      <w:pPr>
        <w:pStyle w:val="Heading2"/>
        <w:rPr>
          <w:rFonts w:hint="eastAsia"/>
        </w:rPr>
      </w:pPr>
      <w:bookmarkStart w:id="28" w:name="_Annex_1_Draft"/>
      <w:bookmarkStart w:id="29" w:name="_Annex_2_Draft"/>
      <w:bookmarkEnd w:id="28"/>
      <w:bookmarkEnd w:id="29"/>
      <w:r w:rsidRPr="007E1C4D">
        <w:t xml:space="preserve">Annex </w:t>
      </w:r>
      <w:r w:rsidR="00C54215">
        <w:t>2.</w:t>
      </w:r>
      <w:r w:rsidRPr="007E1C4D">
        <w:t xml:space="preserve"> Draft agenda</w:t>
      </w:r>
    </w:p>
    <w:p w:rsidR="00461BA4" w:rsidRPr="007E1C4D" w:rsidRDefault="00461BA4" w:rsidP="00461BA4">
      <w:pPr>
        <w:rPr>
          <w:lang w:eastAsia="zh-CN"/>
        </w:rPr>
      </w:pPr>
    </w:p>
    <w:tbl>
      <w:tblPr>
        <w:tblW w:w="9176" w:type="dxa"/>
        <w:tblBorders>
          <w:top w:val="single" w:sz="6" w:space="0" w:color="A9A9A9"/>
          <w:left w:val="single" w:sz="6" w:space="0" w:color="A9A9A9"/>
          <w:bottom w:val="single" w:sz="6" w:space="0" w:color="A9A9A9"/>
          <w:right w:val="single" w:sz="6" w:space="0" w:color="A9A9A9"/>
        </w:tblBorders>
        <w:tblCellMar>
          <w:top w:w="15" w:type="dxa"/>
          <w:left w:w="15" w:type="dxa"/>
          <w:bottom w:w="15" w:type="dxa"/>
          <w:right w:w="15" w:type="dxa"/>
        </w:tblCellMar>
        <w:tblLook w:val="04A0" w:firstRow="1" w:lastRow="0" w:firstColumn="1" w:lastColumn="0" w:noHBand="0" w:noVBand="1"/>
      </w:tblPr>
      <w:tblGrid>
        <w:gridCol w:w="952"/>
        <w:gridCol w:w="8224"/>
      </w:tblGrid>
      <w:tr w:rsidR="0095133E" w:rsidRPr="0095133E" w:rsidTr="0095133E">
        <w:trPr>
          <w:trHeight w:val="304"/>
        </w:trPr>
        <w:tc>
          <w:tcPr>
            <w:tcW w:w="952" w:type="dxa"/>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95133E" w:rsidRPr="0095133E" w:rsidRDefault="0095133E" w:rsidP="0095133E">
            <w:pPr>
              <w:rPr>
                <w:lang w:eastAsia="zh-CN"/>
              </w:rPr>
            </w:pPr>
            <w:r w:rsidRPr="0095133E">
              <w:rPr>
                <w:b/>
                <w:bCs/>
                <w:lang w:eastAsia="zh-CN"/>
              </w:rPr>
              <w:t>Item</w:t>
            </w:r>
          </w:p>
        </w:tc>
        <w:tc>
          <w:tcPr>
            <w:tcW w:w="8224" w:type="dxa"/>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95133E" w:rsidRPr="0095133E" w:rsidRDefault="0095133E" w:rsidP="0095133E">
            <w:pPr>
              <w:rPr>
                <w:lang w:eastAsia="zh-CN"/>
              </w:rPr>
            </w:pPr>
            <w:r w:rsidRPr="0095133E">
              <w:rPr>
                <w:b/>
                <w:bCs/>
                <w:lang w:eastAsia="zh-CN"/>
              </w:rPr>
              <w:t>Title</w:t>
            </w:r>
          </w:p>
        </w:tc>
      </w:tr>
      <w:tr w:rsidR="0095133E" w:rsidRPr="0095133E" w:rsidTr="0095133E">
        <w:trPr>
          <w:trHeight w:val="319"/>
        </w:trPr>
        <w:tc>
          <w:tcPr>
            <w:tcW w:w="952" w:type="dxa"/>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95133E" w:rsidRPr="0095133E" w:rsidRDefault="0095133E" w:rsidP="0095133E">
            <w:pPr>
              <w:rPr>
                <w:lang w:eastAsia="zh-CN"/>
              </w:rPr>
            </w:pPr>
            <w:r w:rsidRPr="0095133E">
              <w:rPr>
                <w:lang w:eastAsia="zh-CN"/>
              </w:rPr>
              <w:t>1</w:t>
            </w:r>
          </w:p>
        </w:tc>
        <w:tc>
          <w:tcPr>
            <w:tcW w:w="8224" w:type="dxa"/>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hideMark/>
          </w:tcPr>
          <w:p w:rsidR="0095133E" w:rsidRPr="0095133E" w:rsidRDefault="0095133E" w:rsidP="0095133E">
            <w:pPr>
              <w:rPr>
                <w:lang w:eastAsia="zh-CN"/>
              </w:rPr>
            </w:pPr>
            <w:r w:rsidRPr="0095133E">
              <w:rPr>
                <w:lang w:eastAsia="zh-CN"/>
              </w:rPr>
              <w:t>Opening of the meeting</w:t>
            </w:r>
          </w:p>
        </w:tc>
      </w:tr>
      <w:tr w:rsidR="0095133E" w:rsidRPr="0095133E" w:rsidTr="0095133E">
        <w:trPr>
          <w:trHeight w:val="319"/>
        </w:trPr>
        <w:tc>
          <w:tcPr>
            <w:tcW w:w="952" w:type="dxa"/>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tcPr>
          <w:p w:rsidR="0095133E" w:rsidRPr="0095133E" w:rsidRDefault="0095133E" w:rsidP="0095133E">
            <w:pPr>
              <w:rPr>
                <w:lang w:eastAsia="zh-CN"/>
              </w:rPr>
            </w:pPr>
            <w:r>
              <w:rPr>
                <w:lang w:eastAsia="zh-CN"/>
              </w:rPr>
              <w:t>2</w:t>
            </w:r>
          </w:p>
        </w:tc>
        <w:tc>
          <w:tcPr>
            <w:tcW w:w="8224" w:type="dxa"/>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tcPr>
          <w:p w:rsidR="0095133E" w:rsidRPr="0095133E" w:rsidRDefault="0095133E" w:rsidP="0095133E">
            <w:pPr>
              <w:rPr>
                <w:lang w:eastAsia="zh-CN"/>
              </w:rPr>
            </w:pPr>
            <w:r>
              <w:rPr>
                <w:lang w:eastAsia="zh-CN"/>
              </w:rPr>
              <w:t>R</w:t>
            </w:r>
            <w:r w:rsidRPr="0095133E">
              <w:rPr>
                <w:lang w:eastAsia="zh-CN"/>
              </w:rPr>
              <w:t>eview of EC,CBS decisions and Constituent Body Reform</w:t>
            </w:r>
          </w:p>
        </w:tc>
      </w:tr>
      <w:tr w:rsidR="0095133E" w:rsidRPr="0095133E" w:rsidTr="0095133E">
        <w:trPr>
          <w:trHeight w:val="319"/>
        </w:trPr>
        <w:tc>
          <w:tcPr>
            <w:tcW w:w="952" w:type="dxa"/>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tcPr>
          <w:p w:rsidR="0095133E" w:rsidRDefault="0095133E" w:rsidP="0095133E">
            <w:pPr>
              <w:rPr>
                <w:lang w:eastAsia="zh-CN"/>
              </w:rPr>
            </w:pPr>
            <w:r>
              <w:rPr>
                <w:lang w:eastAsia="zh-CN"/>
              </w:rPr>
              <w:t>3</w:t>
            </w:r>
          </w:p>
        </w:tc>
        <w:tc>
          <w:tcPr>
            <w:tcW w:w="8224" w:type="dxa"/>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tcPr>
          <w:p w:rsidR="0095133E" w:rsidRDefault="0095133E" w:rsidP="0095133E">
            <w:pPr>
              <w:rPr>
                <w:lang w:eastAsia="zh-CN"/>
              </w:rPr>
            </w:pPr>
            <w:r w:rsidRPr="0095133E">
              <w:rPr>
                <w:lang w:eastAsia="zh-CN"/>
              </w:rPr>
              <w:t>Review of ET-CAC actions</w:t>
            </w:r>
          </w:p>
        </w:tc>
      </w:tr>
      <w:tr w:rsidR="0095133E" w:rsidRPr="0095133E" w:rsidTr="0095133E">
        <w:trPr>
          <w:trHeight w:val="319"/>
        </w:trPr>
        <w:tc>
          <w:tcPr>
            <w:tcW w:w="952" w:type="dxa"/>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tcPr>
          <w:p w:rsidR="0095133E" w:rsidRDefault="0095133E" w:rsidP="0095133E">
            <w:pPr>
              <w:rPr>
                <w:lang w:eastAsia="zh-CN"/>
              </w:rPr>
            </w:pPr>
            <w:r>
              <w:rPr>
                <w:lang w:eastAsia="zh-CN"/>
              </w:rPr>
              <w:t>4</w:t>
            </w:r>
          </w:p>
        </w:tc>
        <w:tc>
          <w:tcPr>
            <w:tcW w:w="8224" w:type="dxa"/>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tcPr>
          <w:p w:rsidR="0095133E" w:rsidRPr="0095133E" w:rsidRDefault="0095133E" w:rsidP="0095133E">
            <w:pPr>
              <w:rPr>
                <w:lang w:eastAsia="zh-CN"/>
              </w:rPr>
            </w:pPr>
            <w:r w:rsidRPr="0095133E">
              <w:rPr>
                <w:lang w:eastAsia="zh-CN"/>
              </w:rPr>
              <w:t xml:space="preserve">Review of Space </w:t>
            </w:r>
            <w:proofErr w:type="spellStart"/>
            <w:r w:rsidRPr="0095133E">
              <w:rPr>
                <w:lang w:eastAsia="zh-CN"/>
              </w:rPr>
              <w:t>Wx</w:t>
            </w:r>
            <w:proofErr w:type="spellEnd"/>
            <w:r w:rsidRPr="0095133E">
              <w:rPr>
                <w:lang w:eastAsia="zh-CN"/>
              </w:rPr>
              <w:t xml:space="preserve"> Centre Audits</w:t>
            </w:r>
          </w:p>
        </w:tc>
      </w:tr>
      <w:tr w:rsidR="0095133E" w:rsidRPr="0095133E" w:rsidTr="0095133E">
        <w:trPr>
          <w:trHeight w:val="319"/>
        </w:trPr>
        <w:tc>
          <w:tcPr>
            <w:tcW w:w="952" w:type="dxa"/>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tcPr>
          <w:p w:rsidR="0095133E" w:rsidRDefault="0095133E" w:rsidP="0095133E">
            <w:pPr>
              <w:rPr>
                <w:lang w:eastAsia="zh-CN"/>
              </w:rPr>
            </w:pPr>
            <w:r>
              <w:rPr>
                <w:lang w:eastAsia="zh-CN"/>
              </w:rPr>
              <w:t>5</w:t>
            </w:r>
          </w:p>
        </w:tc>
        <w:tc>
          <w:tcPr>
            <w:tcW w:w="8224" w:type="dxa"/>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tcPr>
          <w:p w:rsidR="0095133E" w:rsidRPr="0095133E" w:rsidRDefault="00511D7F" w:rsidP="001B6A12">
            <w:pPr>
              <w:rPr>
                <w:lang w:eastAsia="zh-CN"/>
              </w:rPr>
            </w:pPr>
            <w:r w:rsidRPr="00511D7F">
              <w:rPr>
                <w:lang w:eastAsia="zh-CN"/>
              </w:rPr>
              <w:t xml:space="preserve">Review of Technical Regulations and </w:t>
            </w:r>
            <w:r w:rsidR="001B6A12">
              <w:rPr>
                <w:lang w:eastAsia="zh-CN"/>
              </w:rPr>
              <w:t>A</w:t>
            </w:r>
            <w:r w:rsidRPr="00511D7F">
              <w:rPr>
                <w:lang w:eastAsia="zh-CN"/>
              </w:rPr>
              <w:t xml:space="preserve">udit </w:t>
            </w:r>
            <w:r w:rsidR="001B6A12">
              <w:rPr>
                <w:lang w:eastAsia="zh-CN"/>
              </w:rPr>
              <w:t>S</w:t>
            </w:r>
            <w:r w:rsidRPr="00511D7F">
              <w:rPr>
                <w:lang w:eastAsia="zh-CN"/>
              </w:rPr>
              <w:t>tandards</w:t>
            </w:r>
            <w:r w:rsidR="001B6A12">
              <w:rPr>
                <w:lang w:eastAsia="zh-CN"/>
              </w:rPr>
              <w:t>/Practices</w:t>
            </w:r>
          </w:p>
        </w:tc>
      </w:tr>
      <w:tr w:rsidR="0095133E" w:rsidRPr="0095133E" w:rsidTr="0095133E">
        <w:trPr>
          <w:trHeight w:val="319"/>
        </w:trPr>
        <w:tc>
          <w:tcPr>
            <w:tcW w:w="952" w:type="dxa"/>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tcPr>
          <w:p w:rsidR="0095133E" w:rsidRDefault="0095133E" w:rsidP="0095133E">
            <w:pPr>
              <w:rPr>
                <w:lang w:eastAsia="zh-CN"/>
              </w:rPr>
            </w:pPr>
            <w:r>
              <w:rPr>
                <w:lang w:eastAsia="zh-CN"/>
              </w:rPr>
              <w:t>6</w:t>
            </w:r>
          </w:p>
        </w:tc>
        <w:tc>
          <w:tcPr>
            <w:tcW w:w="8224" w:type="dxa"/>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tcPr>
          <w:p w:rsidR="0095133E" w:rsidRPr="0095133E" w:rsidRDefault="0095133E" w:rsidP="0095133E">
            <w:pPr>
              <w:rPr>
                <w:lang w:eastAsia="zh-CN"/>
              </w:rPr>
            </w:pPr>
            <w:r w:rsidRPr="0095133E">
              <w:rPr>
                <w:lang w:eastAsia="zh-CN"/>
              </w:rPr>
              <w:t>Review of audit schedules</w:t>
            </w:r>
          </w:p>
        </w:tc>
      </w:tr>
      <w:tr w:rsidR="0095133E" w:rsidRPr="0095133E" w:rsidTr="0095133E">
        <w:trPr>
          <w:trHeight w:val="319"/>
        </w:trPr>
        <w:tc>
          <w:tcPr>
            <w:tcW w:w="952" w:type="dxa"/>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tcPr>
          <w:p w:rsidR="0095133E" w:rsidRDefault="0095133E" w:rsidP="0095133E">
            <w:pPr>
              <w:rPr>
                <w:lang w:eastAsia="zh-CN"/>
              </w:rPr>
            </w:pPr>
            <w:r>
              <w:rPr>
                <w:lang w:eastAsia="zh-CN"/>
              </w:rPr>
              <w:t>7</w:t>
            </w:r>
          </w:p>
        </w:tc>
        <w:tc>
          <w:tcPr>
            <w:tcW w:w="8224" w:type="dxa"/>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tcPr>
          <w:p w:rsidR="0095133E" w:rsidRPr="0095133E" w:rsidRDefault="0095133E" w:rsidP="0095133E">
            <w:pPr>
              <w:rPr>
                <w:lang w:eastAsia="zh-CN"/>
              </w:rPr>
            </w:pPr>
            <w:r w:rsidRPr="0095133E">
              <w:rPr>
                <w:lang w:eastAsia="zh-CN"/>
              </w:rPr>
              <w:t>Audit tools and practices</w:t>
            </w:r>
          </w:p>
        </w:tc>
      </w:tr>
      <w:tr w:rsidR="0095133E" w:rsidRPr="0095133E" w:rsidTr="0095133E">
        <w:trPr>
          <w:trHeight w:val="319"/>
        </w:trPr>
        <w:tc>
          <w:tcPr>
            <w:tcW w:w="952" w:type="dxa"/>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tcPr>
          <w:p w:rsidR="0095133E" w:rsidRDefault="0095133E" w:rsidP="0095133E">
            <w:pPr>
              <w:rPr>
                <w:lang w:eastAsia="zh-CN"/>
              </w:rPr>
            </w:pPr>
            <w:r>
              <w:rPr>
                <w:lang w:eastAsia="zh-CN"/>
              </w:rPr>
              <w:t>8</w:t>
            </w:r>
          </w:p>
        </w:tc>
        <w:tc>
          <w:tcPr>
            <w:tcW w:w="8224" w:type="dxa"/>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tcPr>
          <w:p w:rsidR="0095133E" w:rsidRPr="0095133E" w:rsidRDefault="0095133E" w:rsidP="0095133E">
            <w:pPr>
              <w:rPr>
                <w:lang w:eastAsia="zh-CN"/>
              </w:rPr>
            </w:pPr>
            <w:r w:rsidRPr="0095133E">
              <w:rPr>
                <w:lang w:eastAsia="zh-CN"/>
              </w:rPr>
              <w:t>Evolution of WIS to 2030</w:t>
            </w:r>
          </w:p>
        </w:tc>
      </w:tr>
      <w:tr w:rsidR="0095133E" w:rsidRPr="0095133E" w:rsidTr="0095133E">
        <w:trPr>
          <w:trHeight w:val="319"/>
        </w:trPr>
        <w:tc>
          <w:tcPr>
            <w:tcW w:w="952" w:type="dxa"/>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tcPr>
          <w:p w:rsidR="0095133E" w:rsidRDefault="0095133E" w:rsidP="0095133E">
            <w:pPr>
              <w:rPr>
                <w:lang w:eastAsia="zh-CN"/>
              </w:rPr>
            </w:pPr>
            <w:r>
              <w:rPr>
                <w:lang w:eastAsia="zh-CN"/>
              </w:rPr>
              <w:t>9</w:t>
            </w:r>
          </w:p>
        </w:tc>
        <w:tc>
          <w:tcPr>
            <w:tcW w:w="8224" w:type="dxa"/>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tcPr>
          <w:p w:rsidR="0095133E" w:rsidRPr="0095133E" w:rsidRDefault="0095133E" w:rsidP="0095133E">
            <w:pPr>
              <w:rPr>
                <w:lang w:eastAsia="zh-CN"/>
              </w:rPr>
            </w:pPr>
            <w:r w:rsidRPr="0095133E">
              <w:rPr>
                <w:lang w:eastAsia="zh-CN"/>
              </w:rPr>
              <w:t>ET-CAC work</w:t>
            </w:r>
            <w:r>
              <w:rPr>
                <w:lang w:eastAsia="zh-CN"/>
              </w:rPr>
              <w:t xml:space="preserve"> </w:t>
            </w:r>
            <w:r w:rsidRPr="0095133E">
              <w:rPr>
                <w:lang w:eastAsia="zh-CN"/>
              </w:rPr>
              <w:t>plan and actions items</w:t>
            </w:r>
          </w:p>
        </w:tc>
      </w:tr>
      <w:tr w:rsidR="0095133E" w:rsidRPr="0095133E" w:rsidTr="0095133E">
        <w:trPr>
          <w:trHeight w:val="319"/>
        </w:trPr>
        <w:tc>
          <w:tcPr>
            <w:tcW w:w="952" w:type="dxa"/>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tcPr>
          <w:p w:rsidR="0095133E" w:rsidRDefault="0095133E" w:rsidP="0095133E">
            <w:pPr>
              <w:rPr>
                <w:lang w:eastAsia="zh-CN"/>
              </w:rPr>
            </w:pPr>
            <w:r>
              <w:rPr>
                <w:lang w:eastAsia="zh-CN"/>
              </w:rPr>
              <w:t>10</w:t>
            </w:r>
          </w:p>
        </w:tc>
        <w:tc>
          <w:tcPr>
            <w:tcW w:w="8224" w:type="dxa"/>
            <w:tcBorders>
              <w:top w:val="single" w:sz="6" w:space="0" w:color="A9A9A9"/>
              <w:left w:val="single" w:sz="6" w:space="0" w:color="A9A9A9"/>
              <w:bottom w:val="single" w:sz="6" w:space="0" w:color="A9A9A9"/>
              <w:right w:val="single" w:sz="6" w:space="0" w:color="A9A9A9"/>
            </w:tcBorders>
            <w:shd w:val="clear" w:color="auto" w:fill="FFFFFF"/>
            <w:tcMar>
              <w:top w:w="75" w:type="dxa"/>
              <w:left w:w="75" w:type="dxa"/>
              <w:bottom w:w="75" w:type="dxa"/>
              <w:right w:w="75" w:type="dxa"/>
            </w:tcMar>
          </w:tcPr>
          <w:p w:rsidR="0095133E" w:rsidRPr="0095133E" w:rsidRDefault="0095133E" w:rsidP="0095133E">
            <w:pPr>
              <w:rPr>
                <w:lang w:eastAsia="zh-CN"/>
              </w:rPr>
            </w:pPr>
            <w:r w:rsidRPr="0095133E">
              <w:rPr>
                <w:lang w:eastAsia="zh-CN"/>
              </w:rPr>
              <w:t>Session review and next meeting</w:t>
            </w:r>
          </w:p>
        </w:tc>
      </w:tr>
    </w:tbl>
    <w:p w:rsidR="00461BA4" w:rsidRPr="007E1C4D" w:rsidRDefault="00461BA4">
      <w:pPr>
        <w:rPr>
          <w:lang w:eastAsia="zh-CN"/>
        </w:rPr>
      </w:pPr>
      <w:r w:rsidRPr="007E1C4D">
        <w:rPr>
          <w:lang w:eastAsia="zh-CN"/>
        </w:rPr>
        <w:br w:type="page"/>
      </w:r>
    </w:p>
    <w:p w:rsidR="00461BA4" w:rsidRDefault="00461BA4" w:rsidP="00461BA4">
      <w:pPr>
        <w:pStyle w:val="Heading2"/>
        <w:rPr>
          <w:rFonts w:hint="eastAsia"/>
        </w:rPr>
      </w:pPr>
      <w:bookmarkStart w:id="30" w:name="_Annex_2._Participants"/>
      <w:bookmarkEnd w:id="30"/>
      <w:r w:rsidRPr="007E1C4D">
        <w:t>Annex</w:t>
      </w:r>
      <w:r w:rsidR="00AD5211">
        <w:t xml:space="preserve"> </w:t>
      </w:r>
      <w:r w:rsidR="00F8678D">
        <w:t>3. WIS issues presented to CBS Teco 2018</w:t>
      </w:r>
    </w:p>
    <w:p w:rsidR="00461BA4" w:rsidRDefault="00461BA4" w:rsidP="00461BA4">
      <w:pPr>
        <w:rPr>
          <w:lang w:eastAsia="zh-CN"/>
        </w:rPr>
      </w:pPr>
    </w:p>
    <w:p w:rsidR="00F8678D" w:rsidRDefault="00F8678D" w:rsidP="00461BA4">
      <w:pPr>
        <w:rPr>
          <w:lang w:eastAsia="zh-CN"/>
        </w:rPr>
      </w:pPr>
      <w:r>
        <w:rPr>
          <w:lang w:eastAsia="zh-CN"/>
        </w:rPr>
        <w:t xml:space="preserve">The following is a brief summary of WIS related issues considered by CBS </w:t>
      </w:r>
      <w:proofErr w:type="spellStart"/>
      <w:r>
        <w:rPr>
          <w:lang w:eastAsia="zh-CN"/>
        </w:rPr>
        <w:t>Teco</w:t>
      </w:r>
      <w:proofErr w:type="spellEnd"/>
      <w:r>
        <w:rPr>
          <w:lang w:eastAsia="zh-CN"/>
        </w:rPr>
        <w:t xml:space="preserve"> 2018. Some issues were approved by CBS Management Group following </w:t>
      </w:r>
      <w:proofErr w:type="spellStart"/>
      <w:r>
        <w:rPr>
          <w:lang w:eastAsia="zh-CN"/>
        </w:rPr>
        <w:t>Teco</w:t>
      </w:r>
      <w:proofErr w:type="spellEnd"/>
      <w:r>
        <w:rPr>
          <w:lang w:eastAsia="zh-CN"/>
        </w:rPr>
        <w:t xml:space="preserve"> to be considered by EC-70, however, most WIS related issues needed to wait to be considered by Congress 18 following</w:t>
      </w:r>
      <w:r w:rsidR="00463E8A">
        <w:rPr>
          <w:lang w:eastAsia="zh-CN"/>
        </w:rPr>
        <w:t xml:space="preserve"> consultation with CBS members.</w:t>
      </w:r>
      <w:r w:rsidR="00A01ECB">
        <w:rPr>
          <w:lang w:eastAsia="zh-CN"/>
        </w:rPr>
        <w:t xml:space="preserve"> See Decision 17 (EC-70).</w:t>
      </w:r>
    </w:p>
    <w:p w:rsidR="00463E8A" w:rsidRDefault="00463E8A" w:rsidP="00461BA4">
      <w:pPr>
        <w:rPr>
          <w:lang w:eastAsia="zh-CN"/>
        </w:rPr>
      </w:pPr>
    </w:p>
    <w:p w:rsidR="00463E8A" w:rsidRPr="00A01ECB" w:rsidRDefault="00463E8A" w:rsidP="00432E83">
      <w:pPr>
        <w:pStyle w:val="ListParagraph"/>
        <w:numPr>
          <w:ilvl w:val="0"/>
          <w:numId w:val="8"/>
        </w:numPr>
        <w:rPr>
          <w:rFonts w:ascii="Arial" w:hAnsi="Arial" w:cs="Arial"/>
          <w:lang w:eastAsia="zh-CN"/>
        </w:rPr>
      </w:pPr>
      <w:r w:rsidRPr="00A01ECB">
        <w:rPr>
          <w:rFonts w:ascii="Arial" w:hAnsi="Arial" w:cs="Arial"/>
          <w:lang w:eastAsia="zh-CN"/>
        </w:rPr>
        <w:t>Issue 5(2)/1: WIS 2.0 implementation plan</w:t>
      </w:r>
    </w:p>
    <w:p w:rsidR="00463E8A" w:rsidRPr="00A01ECB" w:rsidRDefault="00463E8A" w:rsidP="00432E83">
      <w:pPr>
        <w:pStyle w:val="ListParagraph"/>
        <w:numPr>
          <w:ilvl w:val="1"/>
          <w:numId w:val="8"/>
        </w:numPr>
        <w:rPr>
          <w:rFonts w:ascii="Arial" w:hAnsi="Arial" w:cs="Arial"/>
          <w:lang w:eastAsia="zh-CN"/>
        </w:rPr>
      </w:pPr>
      <w:r w:rsidRPr="00A01ECB">
        <w:rPr>
          <w:rFonts w:ascii="Arial" w:hAnsi="Arial" w:cs="Arial"/>
          <w:lang w:eastAsia="zh-CN"/>
        </w:rPr>
        <w:t>EC-70 agreed to put WIS 2.0 on the Agenda for Cg-18. TT-</w:t>
      </w:r>
      <w:proofErr w:type="spellStart"/>
      <w:r w:rsidRPr="00A01ECB">
        <w:rPr>
          <w:rFonts w:ascii="Arial" w:hAnsi="Arial" w:cs="Arial"/>
          <w:lang w:eastAsia="zh-CN"/>
        </w:rPr>
        <w:t>eWIS</w:t>
      </w:r>
      <w:proofErr w:type="spellEnd"/>
      <w:r w:rsidRPr="00A01ECB">
        <w:rPr>
          <w:rFonts w:ascii="Arial" w:hAnsi="Arial" w:cs="Arial"/>
          <w:lang w:eastAsia="zh-CN"/>
        </w:rPr>
        <w:t xml:space="preserve"> is tasked with putting together background information for the consideration of Cg-18. EC-70 recommended that Congress delegate authority to EC to oversee the development and implementation of WIS 2.0.</w:t>
      </w:r>
      <w:r w:rsidR="00F40F37" w:rsidRPr="00A01ECB">
        <w:rPr>
          <w:rFonts w:ascii="Arial" w:hAnsi="Arial" w:cs="Arial"/>
          <w:lang w:eastAsia="zh-CN"/>
        </w:rPr>
        <w:t xml:space="preserve"> See Resolution 23 (EC-70) and Decision 18 (EC-70).</w:t>
      </w:r>
    </w:p>
    <w:p w:rsidR="00463E8A" w:rsidRPr="00A01ECB" w:rsidRDefault="00463E8A" w:rsidP="00432E83">
      <w:pPr>
        <w:pStyle w:val="ListParagraph"/>
        <w:numPr>
          <w:ilvl w:val="0"/>
          <w:numId w:val="8"/>
        </w:numPr>
        <w:rPr>
          <w:rFonts w:ascii="Arial" w:hAnsi="Arial" w:cs="Arial"/>
          <w:lang w:eastAsia="zh-CN"/>
        </w:rPr>
      </w:pPr>
      <w:r w:rsidRPr="00A01ECB">
        <w:rPr>
          <w:rFonts w:ascii="Arial" w:hAnsi="Arial" w:cs="Arial"/>
          <w:lang w:eastAsia="zh-CN"/>
        </w:rPr>
        <w:t>Issue 5(2)/2: Cache in the cloud</w:t>
      </w:r>
    </w:p>
    <w:p w:rsidR="00463E8A" w:rsidRPr="00A01ECB" w:rsidRDefault="00200755" w:rsidP="00432E83">
      <w:pPr>
        <w:pStyle w:val="ListParagraph"/>
        <w:numPr>
          <w:ilvl w:val="1"/>
          <w:numId w:val="8"/>
        </w:numPr>
        <w:rPr>
          <w:rFonts w:ascii="Arial" w:hAnsi="Arial" w:cs="Arial"/>
          <w:lang w:eastAsia="zh-CN"/>
        </w:rPr>
      </w:pPr>
      <w:proofErr w:type="spellStart"/>
      <w:r w:rsidRPr="00A01ECB">
        <w:rPr>
          <w:rFonts w:ascii="Arial" w:hAnsi="Arial" w:cs="Arial"/>
          <w:lang w:eastAsia="zh-CN"/>
        </w:rPr>
        <w:t>Teco</w:t>
      </w:r>
      <w:proofErr w:type="spellEnd"/>
      <w:r w:rsidRPr="00A01ECB">
        <w:rPr>
          <w:rFonts w:ascii="Arial" w:hAnsi="Arial" w:cs="Arial"/>
          <w:lang w:eastAsia="zh-CN"/>
        </w:rPr>
        <w:t xml:space="preserve"> supported this work based on confirmation at EC-70 regarding funding and commitment of the GISCs to move forward. This did not happen and the project has been put back to TT-GISC</w:t>
      </w:r>
      <w:r w:rsidR="00F40F37" w:rsidRPr="00A01ECB">
        <w:rPr>
          <w:rFonts w:ascii="Arial" w:hAnsi="Arial" w:cs="Arial"/>
          <w:lang w:eastAsia="zh-CN"/>
        </w:rPr>
        <w:t xml:space="preserve"> with the idea that a single country (Japan) will follow up on this technology as a national pilot</w:t>
      </w:r>
      <w:r w:rsidRPr="00A01ECB">
        <w:rPr>
          <w:rFonts w:ascii="Arial" w:hAnsi="Arial" w:cs="Arial"/>
          <w:lang w:eastAsia="zh-CN"/>
        </w:rPr>
        <w:t>.</w:t>
      </w:r>
      <w:r w:rsidR="00F40F37" w:rsidRPr="00A01ECB">
        <w:rPr>
          <w:rFonts w:ascii="Arial" w:hAnsi="Arial" w:cs="Arial"/>
          <w:lang w:eastAsia="zh-CN"/>
        </w:rPr>
        <w:t xml:space="preserve"> See Decision 20 (EC-70). Note that EC did approve the concept of the secretariat</w:t>
      </w:r>
      <w:r w:rsidR="00A01ECB" w:rsidRPr="00A01ECB">
        <w:rPr>
          <w:rFonts w:ascii="Arial" w:hAnsi="Arial" w:cs="Arial"/>
          <w:lang w:eastAsia="zh-CN"/>
        </w:rPr>
        <w:t xml:space="preserve"> coordinating such a system (See Decision 19 (EC-70)).</w:t>
      </w:r>
    </w:p>
    <w:p w:rsidR="00463E8A" w:rsidRPr="00A01ECB" w:rsidRDefault="00463E8A" w:rsidP="00432E83">
      <w:pPr>
        <w:pStyle w:val="ListParagraph"/>
        <w:numPr>
          <w:ilvl w:val="0"/>
          <w:numId w:val="8"/>
        </w:numPr>
        <w:rPr>
          <w:rFonts w:ascii="Arial" w:hAnsi="Arial" w:cs="Arial"/>
          <w:lang w:eastAsia="zh-CN"/>
        </w:rPr>
      </w:pPr>
      <w:r w:rsidRPr="00A01ECB">
        <w:rPr>
          <w:rFonts w:ascii="Arial" w:hAnsi="Arial" w:cs="Arial"/>
          <w:lang w:eastAsia="zh-CN"/>
        </w:rPr>
        <w:t>Issue 5(2)/3: Guidance on managing ICT Operations</w:t>
      </w:r>
    </w:p>
    <w:p w:rsidR="00200755" w:rsidRPr="00A01ECB" w:rsidRDefault="00F71B46" w:rsidP="00432E83">
      <w:pPr>
        <w:pStyle w:val="ListParagraph"/>
        <w:numPr>
          <w:ilvl w:val="1"/>
          <w:numId w:val="8"/>
        </w:numPr>
        <w:rPr>
          <w:rFonts w:ascii="Arial" w:hAnsi="Arial" w:cs="Arial"/>
          <w:lang w:eastAsia="zh-CN"/>
        </w:rPr>
      </w:pPr>
      <w:r w:rsidRPr="00A01ECB">
        <w:rPr>
          <w:rFonts w:ascii="Arial" w:hAnsi="Arial" w:cs="Arial"/>
          <w:lang w:eastAsia="zh-CN"/>
        </w:rPr>
        <w:t>This material is to go out to CBS Consultation 2018</w:t>
      </w:r>
    </w:p>
    <w:p w:rsidR="00CA7DBF" w:rsidRPr="00A01ECB" w:rsidRDefault="00463E8A" w:rsidP="00432E83">
      <w:pPr>
        <w:pStyle w:val="ListParagraph"/>
        <w:numPr>
          <w:ilvl w:val="0"/>
          <w:numId w:val="8"/>
        </w:numPr>
        <w:rPr>
          <w:rFonts w:ascii="Arial" w:hAnsi="Arial" w:cs="Arial"/>
          <w:lang w:eastAsia="zh-CN"/>
        </w:rPr>
      </w:pPr>
      <w:r w:rsidRPr="00A01ECB">
        <w:rPr>
          <w:rFonts w:ascii="Arial" w:hAnsi="Arial" w:cs="Arial"/>
          <w:lang w:eastAsia="zh-CN"/>
        </w:rPr>
        <w:t>Issue 5(2)/4: Information Management (WIS Part C)</w:t>
      </w:r>
      <w:r w:rsidR="00CA7DBF" w:rsidRPr="00A01ECB">
        <w:rPr>
          <w:rFonts w:ascii="Arial" w:hAnsi="Arial" w:cs="Arial"/>
          <w:lang w:eastAsia="zh-CN"/>
        </w:rPr>
        <w:t xml:space="preserve"> </w:t>
      </w:r>
    </w:p>
    <w:p w:rsidR="00463E8A" w:rsidRPr="00A01ECB" w:rsidRDefault="00CA7DBF" w:rsidP="00432E83">
      <w:pPr>
        <w:pStyle w:val="ListParagraph"/>
        <w:numPr>
          <w:ilvl w:val="1"/>
          <w:numId w:val="8"/>
        </w:numPr>
        <w:rPr>
          <w:rFonts w:ascii="Arial" w:hAnsi="Arial" w:cs="Arial"/>
          <w:lang w:eastAsia="zh-CN"/>
        </w:rPr>
      </w:pPr>
      <w:r w:rsidRPr="00A01ECB">
        <w:rPr>
          <w:rFonts w:ascii="Arial" w:hAnsi="Arial" w:cs="Arial"/>
          <w:lang w:eastAsia="zh-CN"/>
        </w:rPr>
        <w:t>This material is to go out to CBS Consultation 2018. This is a work in progress and much needs to be done  by TT-IM prior the consultation.</w:t>
      </w:r>
    </w:p>
    <w:p w:rsidR="00CA7DBF" w:rsidRPr="00A01ECB" w:rsidRDefault="00463E8A" w:rsidP="00432E83">
      <w:pPr>
        <w:pStyle w:val="ListParagraph"/>
        <w:numPr>
          <w:ilvl w:val="0"/>
          <w:numId w:val="8"/>
        </w:numPr>
        <w:rPr>
          <w:rFonts w:ascii="Arial" w:hAnsi="Arial" w:cs="Arial"/>
          <w:lang w:eastAsia="zh-CN"/>
        </w:rPr>
      </w:pPr>
      <w:r w:rsidRPr="00A01ECB">
        <w:rPr>
          <w:rFonts w:ascii="Arial" w:hAnsi="Arial" w:cs="Arial"/>
          <w:lang w:eastAsia="zh-CN"/>
        </w:rPr>
        <w:t xml:space="preserve">Issue 5(3)/1: Audits of </w:t>
      </w:r>
      <w:proofErr w:type="spellStart"/>
      <w:r w:rsidRPr="00A01ECB">
        <w:rPr>
          <w:rFonts w:ascii="Arial" w:hAnsi="Arial" w:cs="Arial"/>
          <w:lang w:eastAsia="zh-CN"/>
        </w:rPr>
        <w:t>centres</w:t>
      </w:r>
      <w:proofErr w:type="spellEnd"/>
      <w:r w:rsidR="00CA7DBF" w:rsidRPr="00A01ECB">
        <w:rPr>
          <w:rFonts w:ascii="Arial" w:hAnsi="Arial" w:cs="Arial"/>
          <w:lang w:eastAsia="zh-CN"/>
        </w:rPr>
        <w:t xml:space="preserve"> </w:t>
      </w:r>
    </w:p>
    <w:p w:rsidR="00463E8A" w:rsidRPr="00A01ECB" w:rsidRDefault="00CA7DBF" w:rsidP="00432E83">
      <w:pPr>
        <w:pStyle w:val="ListParagraph"/>
        <w:numPr>
          <w:ilvl w:val="1"/>
          <w:numId w:val="8"/>
        </w:numPr>
        <w:rPr>
          <w:rFonts w:ascii="Arial" w:hAnsi="Arial" w:cs="Arial"/>
          <w:lang w:eastAsia="zh-CN"/>
        </w:rPr>
      </w:pPr>
      <w:r w:rsidRPr="00A01ECB">
        <w:rPr>
          <w:rFonts w:ascii="Arial" w:hAnsi="Arial" w:cs="Arial"/>
          <w:lang w:eastAsia="zh-CN"/>
        </w:rPr>
        <w:t>This material is to go out to CBS Consultation 2018</w:t>
      </w:r>
    </w:p>
    <w:p w:rsidR="00CA7DBF" w:rsidRPr="00A01ECB" w:rsidRDefault="00463E8A" w:rsidP="00432E83">
      <w:pPr>
        <w:pStyle w:val="ListParagraph"/>
        <w:numPr>
          <w:ilvl w:val="0"/>
          <w:numId w:val="8"/>
        </w:numPr>
        <w:rPr>
          <w:rFonts w:ascii="Arial" w:hAnsi="Arial" w:cs="Arial"/>
          <w:lang w:eastAsia="zh-CN"/>
        </w:rPr>
      </w:pPr>
      <w:r w:rsidRPr="00A01ECB">
        <w:rPr>
          <w:rFonts w:ascii="Arial" w:hAnsi="Arial" w:cs="Arial"/>
          <w:lang w:eastAsia="zh-CN"/>
        </w:rPr>
        <w:t>Issue 5(3)/2: Cybersecurity</w:t>
      </w:r>
      <w:r w:rsidR="00CA7DBF" w:rsidRPr="00A01ECB">
        <w:rPr>
          <w:rFonts w:ascii="Arial" w:hAnsi="Arial" w:cs="Arial"/>
          <w:lang w:eastAsia="zh-CN"/>
        </w:rPr>
        <w:t xml:space="preserve"> </w:t>
      </w:r>
    </w:p>
    <w:p w:rsidR="00463E8A" w:rsidRPr="00A01ECB" w:rsidRDefault="00CA7DBF" w:rsidP="00432E83">
      <w:pPr>
        <w:pStyle w:val="ListParagraph"/>
        <w:numPr>
          <w:ilvl w:val="1"/>
          <w:numId w:val="8"/>
        </w:numPr>
        <w:rPr>
          <w:rFonts w:ascii="Arial" w:hAnsi="Arial" w:cs="Arial"/>
          <w:lang w:eastAsia="zh-CN"/>
        </w:rPr>
      </w:pPr>
      <w:r w:rsidRPr="00A01ECB">
        <w:rPr>
          <w:rFonts w:ascii="Arial" w:hAnsi="Arial" w:cs="Arial"/>
          <w:lang w:eastAsia="zh-CN"/>
        </w:rPr>
        <w:t>This material is to go out to CBS Consultation 2018</w:t>
      </w:r>
    </w:p>
    <w:p w:rsidR="00CA7DBF" w:rsidRPr="00A01ECB" w:rsidRDefault="00463E8A" w:rsidP="00432E83">
      <w:pPr>
        <w:pStyle w:val="ListParagraph"/>
        <w:numPr>
          <w:ilvl w:val="0"/>
          <w:numId w:val="8"/>
        </w:numPr>
        <w:rPr>
          <w:rFonts w:ascii="Arial" w:hAnsi="Arial" w:cs="Arial"/>
          <w:lang w:eastAsia="zh-CN"/>
        </w:rPr>
      </w:pPr>
      <w:r w:rsidRPr="00A01ECB">
        <w:rPr>
          <w:rFonts w:ascii="Arial" w:hAnsi="Arial" w:cs="Arial"/>
          <w:lang w:eastAsia="zh-CN"/>
        </w:rPr>
        <w:t>Issue 5(3)/3: Annual meetings of GISC operators</w:t>
      </w:r>
    </w:p>
    <w:p w:rsidR="00CA7DBF" w:rsidRPr="00A01ECB" w:rsidRDefault="00CA7DBF" w:rsidP="00432E83">
      <w:pPr>
        <w:pStyle w:val="ListParagraph"/>
        <w:numPr>
          <w:ilvl w:val="1"/>
          <w:numId w:val="8"/>
        </w:numPr>
        <w:rPr>
          <w:rFonts w:ascii="Arial" w:hAnsi="Arial" w:cs="Arial"/>
          <w:lang w:eastAsia="zh-CN"/>
        </w:rPr>
      </w:pPr>
      <w:r w:rsidRPr="00A01ECB">
        <w:rPr>
          <w:rFonts w:ascii="Arial" w:hAnsi="Arial" w:cs="Arial"/>
          <w:lang w:eastAsia="zh-CN"/>
        </w:rPr>
        <w:t>This material is to go out to CBS Consultation 2018</w:t>
      </w:r>
    </w:p>
    <w:p w:rsidR="00CA7DBF" w:rsidRPr="00A01ECB" w:rsidRDefault="00463E8A" w:rsidP="00432E83">
      <w:pPr>
        <w:pStyle w:val="ListParagraph"/>
        <w:numPr>
          <w:ilvl w:val="0"/>
          <w:numId w:val="8"/>
        </w:numPr>
        <w:rPr>
          <w:rFonts w:ascii="Arial" w:hAnsi="Arial" w:cs="Arial"/>
          <w:lang w:eastAsia="zh-CN"/>
        </w:rPr>
      </w:pPr>
      <w:r w:rsidRPr="00A01ECB">
        <w:rPr>
          <w:rFonts w:ascii="Arial" w:hAnsi="Arial" w:cs="Arial"/>
          <w:lang w:eastAsia="zh-CN"/>
        </w:rPr>
        <w:t>Issue 5(3)/4: Operational monitoring of the WMO Information System (“GISC Watch”)</w:t>
      </w:r>
      <w:r w:rsidR="00CA7DBF" w:rsidRPr="00A01ECB">
        <w:rPr>
          <w:rFonts w:ascii="Arial" w:hAnsi="Arial" w:cs="Arial"/>
          <w:lang w:eastAsia="zh-CN"/>
        </w:rPr>
        <w:t xml:space="preserve"> </w:t>
      </w:r>
    </w:p>
    <w:p w:rsidR="00463E8A" w:rsidRPr="00A01ECB" w:rsidRDefault="00CA7DBF" w:rsidP="00432E83">
      <w:pPr>
        <w:pStyle w:val="ListParagraph"/>
        <w:numPr>
          <w:ilvl w:val="1"/>
          <w:numId w:val="8"/>
        </w:numPr>
        <w:rPr>
          <w:rFonts w:ascii="Arial" w:hAnsi="Arial" w:cs="Arial"/>
          <w:lang w:eastAsia="zh-CN"/>
        </w:rPr>
      </w:pPr>
      <w:r w:rsidRPr="00A01ECB">
        <w:rPr>
          <w:rFonts w:ascii="Arial" w:hAnsi="Arial" w:cs="Arial"/>
          <w:lang w:eastAsia="zh-CN"/>
        </w:rPr>
        <w:t>This material is to go out to CBS Consultation 2018</w:t>
      </w:r>
    </w:p>
    <w:p w:rsidR="00CA7DBF" w:rsidRPr="00A01ECB" w:rsidRDefault="00463E8A" w:rsidP="00432E83">
      <w:pPr>
        <w:pStyle w:val="ListParagraph"/>
        <w:numPr>
          <w:ilvl w:val="0"/>
          <w:numId w:val="8"/>
        </w:numPr>
        <w:rPr>
          <w:rFonts w:ascii="Arial" w:hAnsi="Arial" w:cs="Arial"/>
          <w:lang w:eastAsia="zh-CN"/>
        </w:rPr>
      </w:pPr>
      <w:r w:rsidRPr="00A01ECB">
        <w:rPr>
          <w:rFonts w:ascii="Arial" w:hAnsi="Arial" w:cs="Arial"/>
          <w:lang w:eastAsia="zh-CN"/>
        </w:rPr>
        <w:t>Issue 5(3)/5: Escalation procedures for the WMO Information System</w:t>
      </w:r>
      <w:r w:rsidR="00CA7DBF" w:rsidRPr="00A01ECB">
        <w:rPr>
          <w:rFonts w:ascii="Arial" w:hAnsi="Arial" w:cs="Arial"/>
          <w:lang w:eastAsia="zh-CN"/>
        </w:rPr>
        <w:t xml:space="preserve"> </w:t>
      </w:r>
    </w:p>
    <w:p w:rsidR="00463E8A" w:rsidRPr="00A01ECB" w:rsidRDefault="00CA7DBF" w:rsidP="00432E83">
      <w:pPr>
        <w:pStyle w:val="ListParagraph"/>
        <w:numPr>
          <w:ilvl w:val="1"/>
          <w:numId w:val="8"/>
        </w:numPr>
        <w:rPr>
          <w:rFonts w:ascii="Arial" w:hAnsi="Arial" w:cs="Arial"/>
          <w:lang w:eastAsia="zh-CN"/>
        </w:rPr>
      </w:pPr>
      <w:r w:rsidRPr="00A01ECB">
        <w:rPr>
          <w:rFonts w:ascii="Arial" w:hAnsi="Arial" w:cs="Arial"/>
          <w:lang w:eastAsia="zh-CN"/>
        </w:rPr>
        <w:t>This material is to go out to CBS Consultation 2018</w:t>
      </w:r>
    </w:p>
    <w:p w:rsidR="00CA7DBF" w:rsidRPr="00A01ECB" w:rsidRDefault="00463E8A" w:rsidP="00432E83">
      <w:pPr>
        <w:pStyle w:val="ListParagraph"/>
        <w:numPr>
          <w:ilvl w:val="0"/>
          <w:numId w:val="8"/>
        </w:numPr>
        <w:rPr>
          <w:rFonts w:ascii="Arial" w:hAnsi="Arial" w:cs="Arial"/>
          <w:lang w:eastAsia="zh-CN"/>
        </w:rPr>
      </w:pPr>
      <w:r w:rsidRPr="00A01ECB">
        <w:rPr>
          <w:rFonts w:ascii="Arial" w:hAnsi="Arial" w:cs="Arial"/>
          <w:lang w:eastAsia="zh-CN"/>
        </w:rPr>
        <w:t>Issue 5(3)/6: Approval of centres for the Manual on WIS</w:t>
      </w:r>
      <w:r w:rsidR="00CA7DBF" w:rsidRPr="00A01ECB">
        <w:rPr>
          <w:rFonts w:ascii="Arial" w:hAnsi="Arial" w:cs="Arial"/>
          <w:lang w:eastAsia="zh-CN"/>
        </w:rPr>
        <w:t xml:space="preserve"> </w:t>
      </w:r>
    </w:p>
    <w:p w:rsidR="00463E8A" w:rsidRPr="00A01ECB" w:rsidRDefault="00CA7DBF" w:rsidP="00432E83">
      <w:pPr>
        <w:pStyle w:val="ListParagraph"/>
        <w:numPr>
          <w:ilvl w:val="1"/>
          <w:numId w:val="8"/>
        </w:numPr>
        <w:rPr>
          <w:rFonts w:ascii="Arial" w:hAnsi="Arial" w:cs="Arial"/>
          <w:lang w:eastAsia="zh-CN"/>
        </w:rPr>
      </w:pPr>
      <w:r w:rsidRPr="00A01ECB">
        <w:rPr>
          <w:rFonts w:ascii="Arial" w:hAnsi="Arial" w:cs="Arial"/>
          <w:lang w:eastAsia="zh-CN"/>
        </w:rPr>
        <w:t>Approved by EC-70</w:t>
      </w:r>
      <w:r w:rsidR="00A01ECB">
        <w:rPr>
          <w:rFonts w:ascii="Arial" w:hAnsi="Arial" w:cs="Arial"/>
          <w:lang w:eastAsia="zh-CN"/>
        </w:rPr>
        <w:t xml:space="preserve"> (See Resolution 22 (EC-70))</w:t>
      </w:r>
    </w:p>
    <w:p w:rsidR="00CA7DBF" w:rsidRPr="00A01ECB" w:rsidRDefault="00463E8A" w:rsidP="00432E83">
      <w:pPr>
        <w:pStyle w:val="ListParagraph"/>
        <w:numPr>
          <w:ilvl w:val="0"/>
          <w:numId w:val="8"/>
        </w:numPr>
        <w:rPr>
          <w:rFonts w:ascii="Arial" w:hAnsi="Arial" w:cs="Arial"/>
          <w:lang w:eastAsia="zh-CN"/>
        </w:rPr>
      </w:pPr>
      <w:r w:rsidRPr="00A01ECB">
        <w:rPr>
          <w:rFonts w:ascii="Arial" w:hAnsi="Arial" w:cs="Arial"/>
          <w:lang w:eastAsia="zh-CN"/>
        </w:rPr>
        <w:t>Issue 5(3)/7: WIS connectivity</w:t>
      </w:r>
      <w:r w:rsidR="00CA7DBF" w:rsidRPr="00A01ECB">
        <w:rPr>
          <w:rFonts w:ascii="Arial" w:hAnsi="Arial" w:cs="Arial"/>
          <w:lang w:eastAsia="zh-CN"/>
        </w:rPr>
        <w:t xml:space="preserve"> </w:t>
      </w:r>
    </w:p>
    <w:p w:rsidR="00463E8A" w:rsidRPr="00A01ECB" w:rsidRDefault="00CA7DBF" w:rsidP="00432E83">
      <w:pPr>
        <w:pStyle w:val="ListParagraph"/>
        <w:numPr>
          <w:ilvl w:val="1"/>
          <w:numId w:val="8"/>
        </w:numPr>
        <w:rPr>
          <w:rFonts w:ascii="Arial" w:hAnsi="Arial" w:cs="Arial"/>
          <w:lang w:eastAsia="zh-CN"/>
        </w:rPr>
      </w:pPr>
      <w:r w:rsidRPr="00A01ECB">
        <w:rPr>
          <w:rFonts w:ascii="Arial" w:hAnsi="Arial" w:cs="Arial"/>
          <w:lang w:eastAsia="zh-CN"/>
        </w:rPr>
        <w:t>Approved by EC-70</w:t>
      </w:r>
      <w:r w:rsidR="00A01ECB">
        <w:rPr>
          <w:rFonts w:ascii="Arial" w:hAnsi="Arial" w:cs="Arial"/>
          <w:lang w:eastAsia="zh-CN"/>
        </w:rPr>
        <w:t xml:space="preserve"> (See Resolution 21 (EC-70))</w:t>
      </w:r>
    </w:p>
    <w:p w:rsidR="00E16D77" w:rsidRDefault="00E16D77">
      <w:pPr>
        <w:rPr>
          <w:rFonts w:asciiTheme="minorBidi" w:hAnsiTheme="minorBidi" w:cstheme="minorBidi"/>
          <w:lang w:eastAsia="zh-CN"/>
        </w:rPr>
      </w:pPr>
      <w:r>
        <w:rPr>
          <w:rFonts w:asciiTheme="minorBidi" w:hAnsiTheme="minorBidi" w:cstheme="minorBidi"/>
          <w:lang w:eastAsia="zh-CN"/>
        </w:rPr>
        <w:br/>
      </w:r>
    </w:p>
    <w:p w:rsidR="00E16D77" w:rsidRDefault="00E16D77" w:rsidP="00E16D77">
      <w:pPr>
        <w:pStyle w:val="BodyText"/>
      </w:pPr>
      <w:r>
        <w:br w:type="page"/>
      </w:r>
    </w:p>
    <w:p w:rsidR="00A72619" w:rsidRPr="00CD71C8" w:rsidRDefault="00CD71C8" w:rsidP="00CD71C8">
      <w:pPr>
        <w:pStyle w:val="Heading2"/>
        <w:rPr>
          <w:rFonts w:hint="eastAsia"/>
        </w:rPr>
      </w:pPr>
      <w:bookmarkStart w:id="31" w:name="_Annex_4._Draft"/>
      <w:bookmarkEnd w:id="31"/>
      <w:r>
        <w:t>Annex 4.</w:t>
      </w:r>
      <w:r w:rsidR="00E16D77" w:rsidRPr="00CD71C8">
        <w:t xml:space="preserve"> </w:t>
      </w:r>
      <w:r w:rsidR="00A72619" w:rsidRPr="00CD71C8">
        <w:t>Draft amendment for Manual on WIS “Introduction”</w:t>
      </w:r>
    </w:p>
    <w:p w:rsidR="00A72619" w:rsidRPr="00CD71C8" w:rsidRDefault="00A72619">
      <w:pPr>
        <w:rPr>
          <w:rFonts w:asciiTheme="minorBidi" w:hAnsiTheme="minorBidi" w:cstheme="minorBidi"/>
          <w:i/>
          <w:iCs/>
          <w:lang w:eastAsia="zh-CN"/>
        </w:rPr>
      </w:pPr>
      <w:r w:rsidRPr="00CD71C8">
        <w:rPr>
          <w:rFonts w:asciiTheme="minorBidi" w:hAnsiTheme="minorBidi" w:cstheme="minorBidi"/>
          <w:i/>
          <w:iCs/>
          <w:lang w:eastAsia="zh-CN"/>
        </w:rPr>
        <w:t>ET-CAC recommend the following update to the Manual on WIS (WNO No.1060), second paragraph in the introduction.</w:t>
      </w:r>
    </w:p>
    <w:p w:rsidR="00A72619" w:rsidRDefault="00A72619">
      <w:pPr>
        <w:rPr>
          <w:rFonts w:asciiTheme="minorBidi" w:hAnsiTheme="minorBidi" w:cstheme="minorBidi"/>
          <w:lang w:eastAsia="zh-CN"/>
        </w:rPr>
      </w:pPr>
    </w:p>
    <w:p w:rsidR="00CD71C8" w:rsidRDefault="00A72619">
      <w:pPr>
        <w:rPr>
          <w:rFonts w:asciiTheme="minorBidi" w:hAnsiTheme="minorBidi" w:cstheme="minorBidi"/>
          <w:lang w:eastAsia="zh-CN"/>
        </w:rPr>
      </w:pPr>
      <w:r w:rsidRPr="00A72619">
        <w:rPr>
          <w:rFonts w:asciiTheme="minorBidi" w:hAnsiTheme="minorBidi" w:cstheme="minorBidi"/>
          <w:lang w:eastAsia="zh-CN"/>
        </w:rPr>
        <w:t xml:space="preserve">The Manual is Annex VII to the Technical Regulations (WMO-No. 49), Volume I: General Meteorological Standards and Recommended Practices, in </w:t>
      </w:r>
      <w:r w:rsidRPr="00CD71C8">
        <w:rPr>
          <w:rFonts w:asciiTheme="minorBidi" w:hAnsiTheme="minorBidi" w:cstheme="minorBidi"/>
          <w:color w:val="008000"/>
          <w:u w:val="dash"/>
          <w:lang w:eastAsia="zh-CN"/>
        </w:rPr>
        <w:t>Part II of</w:t>
      </w:r>
      <w:r w:rsidRPr="00A72619">
        <w:rPr>
          <w:rFonts w:asciiTheme="minorBidi" w:hAnsiTheme="minorBidi" w:cstheme="minorBidi"/>
          <w:lang w:eastAsia="zh-CN"/>
        </w:rPr>
        <w:t xml:space="preserve"> which it is stated that WIS is established and shall be operated in accordance with the practices, procedures and specifications described in the Manual</w:t>
      </w:r>
      <w:r w:rsidR="00CD71C8">
        <w:rPr>
          <w:rFonts w:asciiTheme="minorBidi" w:hAnsiTheme="minorBidi" w:cstheme="minorBidi"/>
          <w:lang w:eastAsia="zh-CN"/>
        </w:rPr>
        <w:t>.</w:t>
      </w:r>
    </w:p>
    <w:p w:rsidR="00CD71C8" w:rsidRDefault="00CD71C8">
      <w:pPr>
        <w:rPr>
          <w:rFonts w:asciiTheme="minorBidi" w:hAnsiTheme="minorBidi" w:cstheme="minorBidi"/>
          <w:lang w:eastAsia="zh-CN"/>
        </w:rPr>
      </w:pPr>
    </w:p>
    <w:p w:rsidR="00CD71C8" w:rsidRDefault="00CD71C8">
      <w:pPr>
        <w:rPr>
          <w:rFonts w:asciiTheme="minorBidi" w:hAnsiTheme="minorBidi" w:cstheme="minorBidi"/>
          <w:lang w:eastAsia="zh-CN"/>
        </w:rPr>
      </w:pPr>
      <w:r>
        <w:rPr>
          <w:rFonts w:asciiTheme="minorBidi" w:hAnsiTheme="minorBidi" w:cstheme="minorBidi"/>
          <w:lang w:eastAsia="zh-CN"/>
        </w:rPr>
        <w:br w:type="page"/>
      </w:r>
    </w:p>
    <w:p w:rsidR="00CD71C8" w:rsidRDefault="00CD71C8" w:rsidP="00F06359">
      <w:pPr>
        <w:pStyle w:val="Heading2"/>
        <w:rPr>
          <w:rFonts w:asciiTheme="minorBidi" w:hAnsiTheme="minorBidi" w:cstheme="minorBidi"/>
        </w:rPr>
      </w:pPr>
      <w:r w:rsidRPr="00CD71C8">
        <w:t>Annex 5</w:t>
      </w:r>
      <w:r>
        <w:t xml:space="preserve">. </w:t>
      </w:r>
      <w:r w:rsidR="00F06359">
        <w:t>Review of ET-CAC 2017 Decisions</w:t>
      </w:r>
    </w:p>
    <w:p w:rsidR="00CC6752" w:rsidRPr="00917C63" w:rsidRDefault="00917C63" w:rsidP="00917C63">
      <w:pPr>
        <w:rPr>
          <w:rFonts w:asciiTheme="minorBidi" w:hAnsiTheme="minorBidi" w:cstheme="minorBidi"/>
        </w:rPr>
      </w:pPr>
      <w:r>
        <w:rPr>
          <w:rFonts w:asciiTheme="minorBidi" w:hAnsiTheme="minorBidi" w:cstheme="minorBidi"/>
        </w:rPr>
        <w:t xml:space="preserve">The meeting reviewed the list of decisions </w:t>
      </w:r>
      <w:r w:rsidR="00655E1E">
        <w:rPr>
          <w:rFonts w:asciiTheme="minorBidi" w:hAnsiTheme="minorBidi" w:cstheme="minorBidi"/>
        </w:rPr>
        <w:t>recorded</w:t>
      </w:r>
      <w:r>
        <w:rPr>
          <w:rFonts w:asciiTheme="minorBidi" w:hAnsiTheme="minorBidi" w:cstheme="minorBidi"/>
        </w:rPr>
        <w:t xml:space="preserve"> in the </w:t>
      </w:r>
      <w:hyperlink r:id="rId51" w:history="1">
        <w:r w:rsidR="00CC6752" w:rsidRPr="00917C63">
          <w:rPr>
            <w:rStyle w:val="Hyperlink"/>
            <w:rFonts w:asciiTheme="minorBidi" w:hAnsiTheme="minorBidi" w:cstheme="minorBidi"/>
          </w:rPr>
          <w:t>ET-CAC</w:t>
        </w:r>
        <w:r w:rsidRPr="00917C63">
          <w:rPr>
            <w:rStyle w:val="Hyperlink"/>
            <w:rFonts w:asciiTheme="minorBidi" w:hAnsiTheme="minorBidi" w:cstheme="minorBidi"/>
          </w:rPr>
          <w:t>2017</w:t>
        </w:r>
        <w:r w:rsidR="00CC6752" w:rsidRPr="00917C63">
          <w:rPr>
            <w:rStyle w:val="Hyperlink"/>
            <w:rFonts w:asciiTheme="minorBidi" w:hAnsiTheme="minorBidi" w:cstheme="minorBidi"/>
          </w:rPr>
          <w:t xml:space="preserve"> final report</w:t>
        </w:r>
      </w:hyperlink>
      <w:r>
        <w:rPr>
          <w:rFonts w:asciiTheme="minorBidi" w:hAnsiTheme="minorBidi" w:cstheme="minorBidi"/>
        </w:rPr>
        <w:t>. Comments on status are in red.</w:t>
      </w:r>
    </w:p>
    <w:p w:rsidR="00917C63" w:rsidRDefault="00917C63" w:rsidP="00CC6752">
      <w:pPr>
        <w:rPr>
          <w:rFonts w:asciiTheme="minorBidi" w:hAnsiTheme="minorBidi" w:cstheme="minorBidi"/>
          <w:b/>
          <w:bCs/>
        </w:rPr>
      </w:pPr>
    </w:p>
    <w:p w:rsidR="00CC6752" w:rsidRPr="00CC6752" w:rsidRDefault="00CC6752" w:rsidP="00CC6752">
      <w:pPr>
        <w:spacing w:after="240"/>
        <w:rPr>
          <w:rFonts w:asciiTheme="minorBidi" w:hAnsiTheme="minorBidi" w:cstheme="minorBidi"/>
        </w:rPr>
      </w:pPr>
      <w:r w:rsidRPr="00CC6752">
        <w:rPr>
          <w:rFonts w:asciiTheme="minorBidi" w:hAnsiTheme="minorBidi" w:cstheme="minorBidi"/>
        </w:rPr>
        <w:t>D1</w:t>
      </w:r>
      <w:r w:rsidRPr="00CC6752">
        <w:rPr>
          <w:rFonts w:asciiTheme="minorBidi" w:hAnsiTheme="minorBidi" w:cstheme="minorBidi"/>
        </w:rPr>
        <w:tab/>
        <w:t xml:space="preserve">Core members of ET-CAC have additional responsibilities: both developing the audit procedures and associated guidance materials, plus the coordination and scheduling of the audits themselves. </w:t>
      </w:r>
      <w:r w:rsidRPr="00CC6752">
        <w:rPr>
          <w:rFonts w:asciiTheme="minorBidi" w:hAnsiTheme="minorBidi" w:cstheme="minorBidi"/>
          <w:color w:val="FF0000"/>
        </w:rPr>
        <w:t>Done</w:t>
      </w:r>
    </w:p>
    <w:p w:rsidR="00CC6752" w:rsidRPr="00CC6752" w:rsidRDefault="00CC6752" w:rsidP="00CC6752">
      <w:pPr>
        <w:spacing w:after="240"/>
        <w:rPr>
          <w:rFonts w:asciiTheme="minorBidi" w:hAnsiTheme="minorBidi" w:cstheme="minorBidi"/>
        </w:rPr>
      </w:pPr>
      <w:r w:rsidRPr="00CC6752">
        <w:rPr>
          <w:rFonts w:asciiTheme="minorBidi" w:hAnsiTheme="minorBidi" w:cstheme="minorBidi"/>
        </w:rPr>
        <w:t>D2</w:t>
      </w:r>
      <w:r w:rsidRPr="00CC6752">
        <w:rPr>
          <w:rFonts w:asciiTheme="minorBidi" w:hAnsiTheme="minorBidi" w:cstheme="minorBidi"/>
        </w:rPr>
        <w:tab/>
        <w:t xml:space="preserve">As set out in the Meeting background, the scope of ET-CAC is extended from WIS Centres to cover all types of WMO Centres. </w:t>
      </w:r>
      <w:r w:rsidRPr="00CC6752">
        <w:rPr>
          <w:rFonts w:asciiTheme="minorBidi" w:hAnsiTheme="minorBidi" w:cstheme="minorBidi"/>
          <w:color w:val="FF0000"/>
        </w:rPr>
        <w:t xml:space="preserve">Already happening with space </w:t>
      </w:r>
      <w:proofErr w:type="spellStart"/>
      <w:r w:rsidRPr="00CC6752">
        <w:rPr>
          <w:rFonts w:asciiTheme="minorBidi" w:hAnsiTheme="minorBidi" w:cstheme="minorBidi"/>
          <w:color w:val="FF0000"/>
        </w:rPr>
        <w:t>wx</w:t>
      </w:r>
      <w:proofErr w:type="spellEnd"/>
      <w:r w:rsidRPr="00CC6752">
        <w:rPr>
          <w:rFonts w:asciiTheme="minorBidi" w:hAnsiTheme="minorBidi" w:cstheme="minorBidi"/>
          <w:color w:val="FF0000"/>
        </w:rPr>
        <w:t xml:space="preserve"> centres</w:t>
      </w:r>
    </w:p>
    <w:p w:rsidR="00CC6752" w:rsidRPr="00CC6752" w:rsidRDefault="00CC6752" w:rsidP="00CC6752">
      <w:pPr>
        <w:spacing w:after="240"/>
        <w:rPr>
          <w:rFonts w:asciiTheme="minorBidi" w:hAnsiTheme="minorBidi" w:cstheme="minorBidi"/>
          <w:color w:val="FF0000"/>
        </w:rPr>
      </w:pPr>
      <w:r w:rsidRPr="00CC6752">
        <w:rPr>
          <w:rFonts w:asciiTheme="minorBidi" w:hAnsiTheme="minorBidi" w:cstheme="minorBidi"/>
        </w:rPr>
        <w:t>D3</w:t>
      </w:r>
      <w:r w:rsidRPr="00CC6752">
        <w:rPr>
          <w:rFonts w:asciiTheme="minorBidi" w:hAnsiTheme="minorBidi" w:cstheme="minorBidi"/>
        </w:rPr>
        <w:tab/>
        <w:t xml:space="preserve">Recommend to OPAG-ISS that the ET-CAC </w:t>
      </w:r>
      <w:proofErr w:type="spellStart"/>
      <w:r w:rsidRPr="00CC6752">
        <w:rPr>
          <w:rFonts w:asciiTheme="minorBidi" w:hAnsiTheme="minorBidi" w:cstheme="minorBidi"/>
        </w:rPr>
        <w:t>ToR</w:t>
      </w:r>
      <w:proofErr w:type="spellEnd"/>
      <w:r w:rsidRPr="00CC6752">
        <w:rPr>
          <w:rFonts w:asciiTheme="minorBidi" w:hAnsiTheme="minorBidi" w:cstheme="minorBidi"/>
        </w:rPr>
        <w:t xml:space="preserve"> is amended as per Appendix 5: Proposed new Terms of reference for the Expert Team on Centre Audit/Certification</w:t>
      </w:r>
      <w:r w:rsidRPr="00CC6752">
        <w:rPr>
          <w:rFonts w:asciiTheme="minorBidi" w:hAnsiTheme="minorBidi" w:cstheme="minorBidi"/>
          <w:color w:val="FF0000"/>
        </w:rPr>
        <w:t>. Done, see CBS TECO 2018/Doc. 5(3), Annex 1</w:t>
      </w:r>
    </w:p>
    <w:p w:rsidR="00CC6752" w:rsidRPr="00CC6752" w:rsidRDefault="00CC6752" w:rsidP="00CC6752">
      <w:pPr>
        <w:spacing w:after="240"/>
        <w:rPr>
          <w:rFonts w:asciiTheme="minorBidi" w:hAnsiTheme="minorBidi" w:cstheme="minorBidi"/>
        </w:rPr>
      </w:pPr>
      <w:r w:rsidRPr="00CC6752">
        <w:rPr>
          <w:rFonts w:asciiTheme="minorBidi" w:hAnsiTheme="minorBidi" w:cstheme="minorBidi"/>
        </w:rPr>
        <w:t>D4</w:t>
      </w:r>
      <w:r w:rsidRPr="00CC6752">
        <w:rPr>
          <w:rFonts w:asciiTheme="minorBidi" w:hAnsiTheme="minorBidi" w:cstheme="minorBidi"/>
        </w:rPr>
        <w:tab/>
        <w:t>The authority for ET-CAC to conduct audits derives from Part VII Quality Management of WMO-No. 49 Volume I. [1].</w:t>
      </w:r>
      <w:r w:rsidRPr="00CC6752">
        <w:rPr>
          <w:rFonts w:asciiTheme="minorBidi" w:hAnsiTheme="minorBidi" w:cstheme="minorBidi"/>
          <w:color w:val="FF0000"/>
        </w:rPr>
        <w:t xml:space="preserve"> Noted</w:t>
      </w:r>
      <w:r>
        <w:rPr>
          <w:rFonts w:asciiTheme="minorBidi" w:hAnsiTheme="minorBidi" w:cstheme="minorBidi"/>
          <w:color w:val="FF0000"/>
        </w:rPr>
        <w:t xml:space="preserve"> – See proposed additional text for </w:t>
      </w:r>
      <w:proofErr w:type="spellStart"/>
      <w:r>
        <w:rPr>
          <w:rFonts w:asciiTheme="minorBidi" w:hAnsiTheme="minorBidi" w:cstheme="minorBidi"/>
          <w:color w:val="FF0000"/>
        </w:rPr>
        <w:t>TechReg</w:t>
      </w:r>
      <w:proofErr w:type="spellEnd"/>
      <w:r>
        <w:rPr>
          <w:rFonts w:asciiTheme="minorBidi" w:hAnsiTheme="minorBidi" w:cstheme="minorBidi"/>
          <w:color w:val="FF0000"/>
        </w:rPr>
        <w:t xml:space="preserve"> 49 Part VII</w:t>
      </w:r>
    </w:p>
    <w:p w:rsidR="00CC6752" w:rsidRPr="00CC6752" w:rsidRDefault="00CC6752" w:rsidP="00CC6752">
      <w:pPr>
        <w:spacing w:after="240"/>
        <w:rPr>
          <w:rFonts w:asciiTheme="minorBidi" w:hAnsiTheme="minorBidi" w:cstheme="minorBidi"/>
        </w:rPr>
      </w:pPr>
      <w:r w:rsidRPr="00CC6752">
        <w:rPr>
          <w:rFonts w:asciiTheme="minorBidi" w:hAnsiTheme="minorBidi" w:cstheme="minorBidi"/>
        </w:rPr>
        <w:t>D5</w:t>
      </w:r>
      <w:r w:rsidRPr="00CC6752">
        <w:rPr>
          <w:rFonts w:asciiTheme="minorBidi" w:hAnsiTheme="minorBidi" w:cstheme="minorBidi"/>
        </w:rPr>
        <w:tab/>
        <w:t xml:space="preserve">Recommend to OPAG-ISS that, for approval by president CBS, ET-WISC draft a formal instruction to ET-CAC requesting the audit of WIS Centres according to the regulation defined in the Manual on WIS. </w:t>
      </w:r>
      <w:r w:rsidRPr="00CC6752">
        <w:rPr>
          <w:rFonts w:asciiTheme="minorBidi" w:hAnsiTheme="minorBidi" w:cstheme="minorBidi"/>
          <w:color w:val="FF0000"/>
        </w:rPr>
        <w:t>Done see CBS TECO 2018/Doc. 5(3), Annex 1</w:t>
      </w:r>
    </w:p>
    <w:p w:rsidR="00CC6752" w:rsidRPr="00CC6752" w:rsidRDefault="00CC6752" w:rsidP="00917C63">
      <w:pPr>
        <w:spacing w:after="240"/>
        <w:rPr>
          <w:rFonts w:asciiTheme="minorBidi" w:hAnsiTheme="minorBidi" w:cstheme="minorBidi"/>
        </w:rPr>
      </w:pPr>
      <w:r w:rsidRPr="00CC6752">
        <w:rPr>
          <w:rFonts w:asciiTheme="minorBidi" w:hAnsiTheme="minorBidi" w:cstheme="minorBidi"/>
          <w:highlight w:val="yellow"/>
        </w:rPr>
        <w:t>D6</w:t>
      </w:r>
      <w:r w:rsidRPr="00CC6752">
        <w:rPr>
          <w:rFonts w:asciiTheme="minorBidi" w:hAnsiTheme="minorBidi" w:cstheme="minorBidi"/>
          <w:highlight w:val="yellow"/>
        </w:rPr>
        <w:tab/>
        <w:t xml:space="preserve">Continue to use Trello, WIS wiki and WIS Centre database to support WIS Centre audit. </w:t>
      </w:r>
      <w:r w:rsidRPr="00CC6752">
        <w:rPr>
          <w:rFonts w:asciiTheme="minorBidi" w:hAnsiTheme="minorBidi" w:cstheme="minorBidi"/>
          <w:color w:val="FF0000"/>
          <w:highlight w:val="yellow"/>
        </w:rPr>
        <w:t>Remove WIS centre nomination database. Think about what is really needed and under what circumstances. Topic related questionnaire</w:t>
      </w:r>
      <w:r w:rsidR="00917C63">
        <w:rPr>
          <w:rFonts w:asciiTheme="minorBidi" w:hAnsiTheme="minorBidi" w:cstheme="minorBidi"/>
          <w:color w:val="FF0000"/>
        </w:rPr>
        <w:t xml:space="preserve"> (See under  Agenda Item 6 of ET-CAC2018)</w:t>
      </w:r>
    </w:p>
    <w:p w:rsidR="00CC6752" w:rsidRPr="00CC6752" w:rsidRDefault="00CC6752" w:rsidP="00CC6752">
      <w:pPr>
        <w:spacing w:after="240"/>
        <w:rPr>
          <w:rFonts w:asciiTheme="minorBidi" w:hAnsiTheme="minorBidi" w:cstheme="minorBidi"/>
        </w:rPr>
      </w:pPr>
      <w:r w:rsidRPr="00CC6752">
        <w:rPr>
          <w:rFonts w:asciiTheme="minorBidi" w:hAnsiTheme="minorBidi" w:cstheme="minorBidi"/>
          <w:highlight w:val="yellow"/>
        </w:rPr>
        <w:t>D7</w:t>
      </w:r>
      <w:r w:rsidRPr="00CC6752">
        <w:rPr>
          <w:rFonts w:asciiTheme="minorBidi" w:hAnsiTheme="minorBidi" w:cstheme="minorBidi"/>
          <w:highlight w:val="yellow"/>
        </w:rPr>
        <w:tab/>
        <w:t xml:space="preserve">Recommend to OPAG-ISS that it is ET-WISC that need to develop the WIS Centre assessment criteria against which ET-CAC will then audit WIS Centres. </w:t>
      </w:r>
      <w:r w:rsidRPr="00CC6752">
        <w:rPr>
          <w:rFonts w:asciiTheme="minorBidi" w:hAnsiTheme="minorBidi" w:cstheme="minorBidi"/>
          <w:color w:val="FF0000"/>
          <w:highlight w:val="yellow"/>
        </w:rPr>
        <w:t>Document floating around TT-GISC. Mark Francis to address</w:t>
      </w:r>
    </w:p>
    <w:p w:rsidR="00CC6752" w:rsidRPr="00CC6752" w:rsidRDefault="00CC6752" w:rsidP="00CC6752">
      <w:pPr>
        <w:spacing w:after="240"/>
        <w:rPr>
          <w:rFonts w:asciiTheme="minorBidi" w:hAnsiTheme="minorBidi" w:cstheme="minorBidi"/>
        </w:rPr>
      </w:pPr>
      <w:r w:rsidRPr="00CC6752">
        <w:rPr>
          <w:rFonts w:asciiTheme="minorBidi" w:hAnsiTheme="minorBidi" w:cstheme="minorBidi"/>
          <w:highlight w:val="yellow"/>
        </w:rPr>
        <w:t>D8</w:t>
      </w:r>
      <w:r w:rsidRPr="00CC6752">
        <w:rPr>
          <w:rFonts w:asciiTheme="minorBidi" w:hAnsiTheme="minorBidi" w:cstheme="minorBidi"/>
          <w:highlight w:val="yellow"/>
        </w:rPr>
        <w:tab/>
        <w:t xml:space="preserve">Recommend to OPAG-ISS that ET-WISC amend their terms of reference to include development and operation of a QMS for WIS- including use of external audit [by ET-CAC] for validating compliance with agreed practices and standards </w:t>
      </w:r>
      <w:r w:rsidRPr="00CC6752">
        <w:rPr>
          <w:rFonts w:asciiTheme="minorBidi" w:hAnsiTheme="minorBidi" w:cstheme="minorBidi"/>
          <w:color w:val="FF0000"/>
          <w:highlight w:val="yellow"/>
        </w:rPr>
        <w:t>(Chair to follow up with OPAG ISS)</w:t>
      </w:r>
    </w:p>
    <w:p w:rsidR="00CC6752" w:rsidRPr="00CC6752" w:rsidRDefault="00CC6752" w:rsidP="00CC6752">
      <w:pPr>
        <w:spacing w:after="240"/>
        <w:rPr>
          <w:rFonts w:asciiTheme="minorBidi" w:hAnsiTheme="minorBidi" w:cstheme="minorBidi"/>
        </w:rPr>
      </w:pPr>
      <w:r w:rsidRPr="00CC6752">
        <w:rPr>
          <w:rFonts w:asciiTheme="minorBidi" w:hAnsiTheme="minorBidi" w:cstheme="minorBidi"/>
        </w:rPr>
        <w:t>D9</w:t>
      </w:r>
      <w:r w:rsidRPr="00CC6752">
        <w:rPr>
          <w:rFonts w:asciiTheme="minorBidi" w:hAnsiTheme="minorBidi" w:cstheme="minorBidi"/>
        </w:rPr>
        <w:tab/>
        <w:t>ET-CAC should employ different approaches for designation of new centres and the reaffirmation of the designation of an existing centre.</w:t>
      </w:r>
      <w:r>
        <w:rPr>
          <w:rFonts w:asciiTheme="minorBidi" w:hAnsiTheme="minorBidi" w:cstheme="minorBidi"/>
        </w:rPr>
        <w:t xml:space="preserve"> </w:t>
      </w:r>
      <w:r w:rsidRPr="00CC6752">
        <w:rPr>
          <w:rFonts w:asciiTheme="minorBidi" w:hAnsiTheme="minorBidi" w:cstheme="minorBidi"/>
          <w:color w:val="FF0000"/>
        </w:rPr>
        <w:t>(Done</w:t>
      </w:r>
      <w:r>
        <w:rPr>
          <w:rFonts w:asciiTheme="minorBidi" w:hAnsiTheme="minorBidi" w:cstheme="minorBidi"/>
          <w:color w:val="FF0000"/>
        </w:rPr>
        <w:t xml:space="preserve"> – see procedures in draft tech </w:t>
      </w:r>
      <w:proofErr w:type="spellStart"/>
      <w:r>
        <w:rPr>
          <w:rFonts w:asciiTheme="minorBidi" w:hAnsiTheme="minorBidi" w:cstheme="minorBidi"/>
          <w:color w:val="FF0000"/>
        </w:rPr>
        <w:t>reg</w:t>
      </w:r>
      <w:proofErr w:type="spellEnd"/>
      <w:r w:rsidRPr="00CC6752">
        <w:rPr>
          <w:rFonts w:asciiTheme="minorBidi" w:hAnsiTheme="minorBidi" w:cstheme="minorBidi"/>
          <w:color w:val="FF0000"/>
        </w:rPr>
        <w:t>)</w:t>
      </w:r>
    </w:p>
    <w:p w:rsidR="00CC6752" w:rsidRPr="00CC6752" w:rsidRDefault="00CC6752" w:rsidP="00CC6752">
      <w:pPr>
        <w:spacing w:after="240"/>
        <w:rPr>
          <w:rFonts w:asciiTheme="minorBidi" w:hAnsiTheme="minorBidi" w:cstheme="minorBidi"/>
        </w:rPr>
      </w:pPr>
      <w:r w:rsidRPr="00CC6752">
        <w:rPr>
          <w:rFonts w:asciiTheme="minorBidi" w:hAnsiTheme="minorBidi" w:cstheme="minorBidi"/>
        </w:rPr>
        <w:t>D10</w:t>
      </w:r>
      <w:r w:rsidRPr="00CC6752">
        <w:rPr>
          <w:rFonts w:asciiTheme="minorBidi" w:hAnsiTheme="minorBidi" w:cstheme="minorBidi"/>
        </w:rPr>
        <w:tab/>
        <w:t>The risk-based approach (outlined in ISO/DIS 19011:2018e) should be adopted in the new audit framework.</w:t>
      </w:r>
      <w:r>
        <w:rPr>
          <w:rFonts w:asciiTheme="minorBidi" w:hAnsiTheme="minorBidi" w:cstheme="minorBidi"/>
        </w:rPr>
        <w:t xml:space="preserve"> </w:t>
      </w:r>
      <w:r w:rsidRPr="00CC6752">
        <w:rPr>
          <w:rFonts w:asciiTheme="minorBidi" w:hAnsiTheme="minorBidi" w:cstheme="minorBidi"/>
          <w:color w:val="FF0000"/>
        </w:rPr>
        <w:t>(Done</w:t>
      </w:r>
      <w:r>
        <w:rPr>
          <w:rFonts w:asciiTheme="minorBidi" w:hAnsiTheme="minorBidi" w:cstheme="minorBidi"/>
          <w:color w:val="FF0000"/>
        </w:rPr>
        <w:t xml:space="preserve"> – see procedures in draft tech </w:t>
      </w:r>
      <w:proofErr w:type="spellStart"/>
      <w:r>
        <w:rPr>
          <w:rFonts w:asciiTheme="minorBidi" w:hAnsiTheme="minorBidi" w:cstheme="minorBidi"/>
          <w:color w:val="FF0000"/>
        </w:rPr>
        <w:t>reg</w:t>
      </w:r>
      <w:proofErr w:type="spellEnd"/>
      <w:r w:rsidRPr="00CC6752">
        <w:rPr>
          <w:rFonts w:asciiTheme="minorBidi" w:hAnsiTheme="minorBidi" w:cstheme="minorBidi"/>
          <w:color w:val="FF0000"/>
        </w:rPr>
        <w:t>)</w:t>
      </w:r>
    </w:p>
    <w:p w:rsidR="00CC6752" w:rsidRPr="00CC6752" w:rsidRDefault="00CC6752" w:rsidP="00CC6752">
      <w:pPr>
        <w:spacing w:after="240"/>
        <w:rPr>
          <w:rFonts w:asciiTheme="minorBidi" w:hAnsiTheme="minorBidi" w:cstheme="minorBidi"/>
        </w:rPr>
      </w:pPr>
      <w:r w:rsidRPr="00CC6752">
        <w:rPr>
          <w:rFonts w:asciiTheme="minorBidi" w:hAnsiTheme="minorBidi" w:cstheme="minorBidi"/>
        </w:rPr>
        <w:t>D11</w:t>
      </w:r>
      <w:r w:rsidRPr="00CC6752">
        <w:rPr>
          <w:rFonts w:asciiTheme="minorBidi" w:hAnsiTheme="minorBidi" w:cstheme="minorBidi"/>
        </w:rPr>
        <w:tab/>
        <w:t xml:space="preserve">A new generalized audit framework will be developed; adopting a risk-based approach, providing clarity on the authority for the audit and ensuring adequate separation between the owner of the “system” and the auditors. </w:t>
      </w:r>
      <w:r w:rsidRPr="00CC6752">
        <w:rPr>
          <w:rFonts w:asciiTheme="minorBidi" w:hAnsiTheme="minorBidi" w:cstheme="minorBidi"/>
          <w:color w:val="FF0000"/>
        </w:rPr>
        <w:t>(Done</w:t>
      </w:r>
      <w:r>
        <w:rPr>
          <w:rFonts w:asciiTheme="minorBidi" w:hAnsiTheme="minorBidi" w:cstheme="minorBidi"/>
          <w:color w:val="FF0000"/>
        </w:rPr>
        <w:t xml:space="preserve"> – see procedures in draft tech </w:t>
      </w:r>
      <w:proofErr w:type="spellStart"/>
      <w:r>
        <w:rPr>
          <w:rFonts w:asciiTheme="minorBidi" w:hAnsiTheme="minorBidi" w:cstheme="minorBidi"/>
          <w:color w:val="FF0000"/>
        </w:rPr>
        <w:t>reg</w:t>
      </w:r>
      <w:proofErr w:type="spellEnd"/>
      <w:r w:rsidRPr="00CC6752">
        <w:rPr>
          <w:rFonts w:asciiTheme="minorBidi" w:hAnsiTheme="minorBidi" w:cstheme="minorBidi"/>
          <w:color w:val="FF0000"/>
        </w:rPr>
        <w:t>)</w:t>
      </w:r>
    </w:p>
    <w:p w:rsidR="00CC6752" w:rsidRPr="00CC6752" w:rsidRDefault="00CC6752" w:rsidP="00CC6752">
      <w:pPr>
        <w:spacing w:after="240"/>
        <w:rPr>
          <w:rFonts w:asciiTheme="minorBidi" w:hAnsiTheme="minorBidi" w:cstheme="minorBidi"/>
        </w:rPr>
      </w:pPr>
      <w:r w:rsidRPr="00CC6752">
        <w:rPr>
          <w:rFonts w:asciiTheme="minorBidi" w:hAnsiTheme="minorBidi" w:cstheme="minorBidi"/>
        </w:rPr>
        <w:t>D12</w:t>
      </w:r>
      <w:r w:rsidRPr="00CC6752">
        <w:rPr>
          <w:rFonts w:asciiTheme="minorBidi" w:hAnsiTheme="minorBidi" w:cstheme="minorBidi"/>
        </w:rPr>
        <w:tab/>
        <w:t xml:space="preserve">Members of ET-CAC will lead audits on all WMO Centres; auditors should have participated in a WMO Centre audit with another experienced member of ET-CAC before they take the role of lead auditor. </w:t>
      </w:r>
      <w:r w:rsidRPr="00CC6752">
        <w:rPr>
          <w:rFonts w:asciiTheme="minorBidi" w:hAnsiTheme="minorBidi" w:cstheme="minorBidi"/>
          <w:color w:val="FF0000"/>
        </w:rPr>
        <w:t>(Done</w:t>
      </w:r>
      <w:r>
        <w:rPr>
          <w:rFonts w:asciiTheme="minorBidi" w:hAnsiTheme="minorBidi" w:cstheme="minorBidi"/>
          <w:color w:val="FF0000"/>
        </w:rPr>
        <w:t xml:space="preserve"> – see procedures in draft tech </w:t>
      </w:r>
      <w:proofErr w:type="spellStart"/>
      <w:r>
        <w:rPr>
          <w:rFonts w:asciiTheme="minorBidi" w:hAnsiTheme="minorBidi" w:cstheme="minorBidi"/>
          <w:color w:val="FF0000"/>
        </w:rPr>
        <w:t>reg</w:t>
      </w:r>
      <w:proofErr w:type="spellEnd"/>
      <w:r w:rsidRPr="00CC6752">
        <w:rPr>
          <w:rFonts w:asciiTheme="minorBidi" w:hAnsiTheme="minorBidi" w:cstheme="minorBidi"/>
          <w:color w:val="FF0000"/>
        </w:rPr>
        <w:t>)</w:t>
      </w:r>
      <w:r>
        <w:rPr>
          <w:rFonts w:asciiTheme="minorBidi" w:hAnsiTheme="minorBidi" w:cstheme="minorBidi"/>
          <w:color w:val="FF0000"/>
        </w:rPr>
        <w:t xml:space="preserve"> </w:t>
      </w:r>
      <w:proofErr w:type="spellStart"/>
      <w:r>
        <w:rPr>
          <w:rFonts w:asciiTheme="minorBidi" w:hAnsiTheme="minorBidi" w:cstheme="minorBidi"/>
          <w:color w:val="FF0000"/>
        </w:rPr>
        <w:t>ie</w:t>
      </w:r>
      <w:proofErr w:type="spellEnd"/>
      <w:r>
        <w:rPr>
          <w:rFonts w:asciiTheme="minorBidi" w:hAnsiTheme="minorBidi" w:cstheme="minorBidi"/>
          <w:color w:val="FF0000"/>
        </w:rPr>
        <w:t xml:space="preserve"> </w:t>
      </w:r>
      <w:r w:rsidRPr="00CC6752">
        <w:rPr>
          <w:rFonts w:asciiTheme="minorBidi" w:hAnsiTheme="minorBidi" w:cstheme="minorBidi"/>
          <w:color w:val="FF0000"/>
        </w:rPr>
        <w:t xml:space="preserve">D10, 11 and 12 were effectively one decision and went to </w:t>
      </w:r>
      <w:r>
        <w:rPr>
          <w:rFonts w:asciiTheme="minorBidi" w:hAnsiTheme="minorBidi" w:cstheme="minorBidi"/>
          <w:color w:val="FF0000"/>
        </w:rPr>
        <w:t xml:space="preserve">CBS </w:t>
      </w:r>
      <w:proofErr w:type="spellStart"/>
      <w:r>
        <w:rPr>
          <w:rFonts w:asciiTheme="minorBidi" w:hAnsiTheme="minorBidi" w:cstheme="minorBidi"/>
          <w:color w:val="FF0000"/>
        </w:rPr>
        <w:t>T</w:t>
      </w:r>
      <w:r w:rsidRPr="00CC6752">
        <w:rPr>
          <w:rFonts w:asciiTheme="minorBidi" w:hAnsiTheme="minorBidi" w:cstheme="minorBidi"/>
          <w:color w:val="FF0000"/>
        </w:rPr>
        <w:t>eco</w:t>
      </w:r>
      <w:proofErr w:type="spellEnd"/>
      <w:r>
        <w:rPr>
          <w:rFonts w:asciiTheme="minorBidi" w:hAnsiTheme="minorBidi" w:cstheme="minorBidi"/>
          <w:color w:val="FF0000"/>
        </w:rPr>
        <w:t xml:space="preserve"> 2018</w:t>
      </w:r>
      <w:r w:rsidRPr="00CC6752">
        <w:rPr>
          <w:rFonts w:asciiTheme="minorBidi" w:hAnsiTheme="minorBidi" w:cstheme="minorBidi"/>
          <w:color w:val="FF0000"/>
        </w:rPr>
        <w:t xml:space="preserve"> and now a part of the consultation process</w:t>
      </w:r>
    </w:p>
    <w:p w:rsidR="00CC6752" w:rsidRPr="00CC6752" w:rsidRDefault="00CC6752" w:rsidP="00CC6752">
      <w:pPr>
        <w:spacing w:after="240"/>
        <w:rPr>
          <w:rFonts w:asciiTheme="minorBidi" w:hAnsiTheme="minorBidi" w:cstheme="minorBidi"/>
        </w:rPr>
      </w:pPr>
      <w:r w:rsidRPr="00CC6752">
        <w:rPr>
          <w:rFonts w:asciiTheme="minorBidi" w:hAnsiTheme="minorBidi" w:cstheme="minorBidi"/>
          <w:highlight w:val="yellow"/>
        </w:rPr>
        <w:t>D13</w:t>
      </w:r>
      <w:r w:rsidRPr="00CC6752">
        <w:rPr>
          <w:rFonts w:asciiTheme="minorBidi" w:hAnsiTheme="minorBidi" w:cstheme="minorBidi"/>
          <w:highlight w:val="yellow"/>
        </w:rPr>
        <w:tab/>
        <w:t xml:space="preserve">At least two auditors will participate in a WMO Centre audit.  </w:t>
      </w:r>
      <w:r w:rsidRPr="00CC6752">
        <w:rPr>
          <w:rFonts w:asciiTheme="minorBidi" w:hAnsiTheme="minorBidi" w:cstheme="minorBidi"/>
          <w:color w:val="FF0000"/>
          <w:highlight w:val="yellow"/>
        </w:rPr>
        <w:t>We now have new ideas and need to be more flexible, taking more factors into consideration</w:t>
      </w:r>
      <w:r w:rsidRPr="00CC6752">
        <w:rPr>
          <w:rFonts w:asciiTheme="minorBidi" w:hAnsiTheme="minorBidi" w:cstheme="minorBidi"/>
          <w:highlight w:val="yellow"/>
        </w:rPr>
        <w:t xml:space="preserve"> </w:t>
      </w:r>
      <w:r w:rsidRPr="00CC6752">
        <w:rPr>
          <w:rFonts w:asciiTheme="minorBidi" w:hAnsiTheme="minorBidi" w:cstheme="minorBidi"/>
          <w:color w:val="FF0000"/>
          <w:highlight w:val="yellow"/>
        </w:rPr>
        <w:t>including skills and competencies</w:t>
      </w:r>
      <w:r w:rsidR="00917C63">
        <w:rPr>
          <w:rFonts w:asciiTheme="minorBidi" w:hAnsiTheme="minorBidi" w:cstheme="minorBidi"/>
          <w:color w:val="FF0000"/>
        </w:rPr>
        <w:t xml:space="preserve">. </w:t>
      </w:r>
      <w:r w:rsidR="00917C63" w:rsidRPr="00917C63">
        <w:rPr>
          <w:rFonts w:asciiTheme="minorBidi" w:hAnsiTheme="minorBidi" w:cstheme="minorBidi"/>
          <w:color w:val="FF0000"/>
          <w:highlight w:val="yellow"/>
        </w:rPr>
        <w:t>These were included in the revise Audit Procedures for CBS Consultation 2018</w:t>
      </w:r>
      <w:r w:rsidRPr="00CC6752">
        <w:rPr>
          <w:rFonts w:asciiTheme="minorBidi" w:hAnsiTheme="minorBidi" w:cstheme="minorBidi"/>
          <w:color w:val="FF0000"/>
        </w:rPr>
        <w:t xml:space="preserve"> </w:t>
      </w:r>
    </w:p>
    <w:p w:rsidR="00CC6752" w:rsidRPr="00CC6752" w:rsidRDefault="00CC6752" w:rsidP="00CC6752">
      <w:pPr>
        <w:spacing w:after="240"/>
        <w:rPr>
          <w:rFonts w:asciiTheme="minorBidi" w:hAnsiTheme="minorBidi" w:cstheme="minorBidi"/>
        </w:rPr>
      </w:pPr>
      <w:r w:rsidRPr="00CC6752">
        <w:rPr>
          <w:rFonts w:asciiTheme="minorBidi" w:hAnsiTheme="minorBidi" w:cstheme="minorBidi"/>
        </w:rPr>
        <w:t>D14</w:t>
      </w:r>
      <w:r w:rsidRPr="00CC6752">
        <w:rPr>
          <w:rFonts w:asciiTheme="minorBidi" w:hAnsiTheme="minorBidi" w:cstheme="minorBidi"/>
        </w:rPr>
        <w:tab/>
        <w:t xml:space="preserve">On site audits will continue to be two-days in duration </w:t>
      </w:r>
      <w:r w:rsidRPr="00CC6752">
        <w:rPr>
          <w:rFonts w:asciiTheme="minorBidi" w:hAnsiTheme="minorBidi" w:cstheme="minorBidi"/>
          <w:color w:val="FF0000"/>
        </w:rPr>
        <w:t>(</w:t>
      </w:r>
      <w:r>
        <w:rPr>
          <w:rFonts w:asciiTheme="minorBidi" w:hAnsiTheme="minorBidi" w:cstheme="minorBidi"/>
          <w:color w:val="FF0000"/>
        </w:rPr>
        <w:t>N</w:t>
      </w:r>
      <w:r w:rsidRPr="00CC6752">
        <w:rPr>
          <w:rFonts w:asciiTheme="minorBidi" w:hAnsiTheme="minorBidi" w:cstheme="minorBidi"/>
          <w:color w:val="FF0000"/>
        </w:rPr>
        <w:t>o change</w:t>
      </w:r>
      <w:r>
        <w:rPr>
          <w:rFonts w:asciiTheme="minorBidi" w:hAnsiTheme="minorBidi" w:cstheme="minorBidi"/>
          <w:color w:val="FF0000"/>
        </w:rPr>
        <w:t>)</w:t>
      </w:r>
    </w:p>
    <w:p w:rsidR="00CC6752" w:rsidRPr="00CC6752" w:rsidRDefault="00CC6752" w:rsidP="00917C63">
      <w:pPr>
        <w:spacing w:after="240"/>
        <w:rPr>
          <w:rFonts w:asciiTheme="minorBidi" w:hAnsiTheme="minorBidi" w:cstheme="minorBidi"/>
        </w:rPr>
      </w:pPr>
      <w:r w:rsidRPr="00CC6752">
        <w:rPr>
          <w:rFonts w:asciiTheme="minorBidi" w:hAnsiTheme="minorBidi" w:cstheme="minorBidi"/>
        </w:rPr>
        <w:t>D15</w:t>
      </w:r>
      <w:r w:rsidRPr="00CC6752">
        <w:rPr>
          <w:rFonts w:asciiTheme="minorBidi" w:hAnsiTheme="minorBidi" w:cstheme="minorBidi"/>
        </w:rPr>
        <w:tab/>
        <w:t xml:space="preserve">Audits will be conducted following an invitation from the Centre to be audited </w:t>
      </w:r>
      <w:r w:rsidR="00917C63">
        <w:rPr>
          <w:rFonts w:asciiTheme="minorBidi" w:hAnsiTheme="minorBidi" w:cstheme="minorBidi"/>
          <w:color w:val="FF0000"/>
        </w:rPr>
        <w:t>(OK)</w:t>
      </w:r>
    </w:p>
    <w:p w:rsidR="00CC6752" w:rsidRPr="00CC6752" w:rsidRDefault="00CC6752" w:rsidP="00CC6752">
      <w:pPr>
        <w:spacing w:after="240"/>
        <w:rPr>
          <w:rFonts w:asciiTheme="minorBidi" w:hAnsiTheme="minorBidi" w:cstheme="minorBidi"/>
          <w:color w:val="FF0000"/>
        </w:rPr>
      </w:pPr>
      <w:r w:rsidRPr="00CC6752">
        <w:rPr>
          <w:rFonts w:asciiTheme="minorBidi" w:hAnsiTheme="minorBidi" w:cstheme="minorBidi"/>
        </w:rPr>
        <w:t>D16</w:t>
      </w:r>
      <w:r w:rsidRPr="00CC6752">
        <w:rPr>
          <w:rFonts w:asciiTheme="minorBidi" w:hAnsiTheme="minorBidi" w:cstheme="minorBidi"/>
        </w:rPr>
        <w:tab/>
        <w:t>Recommend to OPAG-ISS that ET-WISC define the assessment criteria for WIS Centres, using a risk-based approach, against which WIS Centres shall be audited</w:t>
      </w:r>
      <w:r w:rsidRPr="00CC6752">
        <w:rPr>
          <w:rFonts w:asciiTheme="minorBidi" w:hAnsiTheme="minorBidi" w:cstheme="minorBidi"/>
          <w:color w:val="FF0000"/>
        </w:rPr>
        <w:t>. Applies to all potential programmes</w:t>
      </w:r>
    </w:p>
    <w:p w:rsidR="00CC6752" w:rsidRPr="00CC6752" w:rsidRDefault="00CC6752" w:rsidP="00917C63">
      <w:pPr>
        <w:spacing w:after="240"/>
        <w:rPr>
          <w:rFonts w:asciiTheme="minorBidi" w:hAnsiTheme="minorBidi" w:cstheme="minorBidi"/>
        </w:rPr>
      </w:pPr>
      <w:r w:rsidRPr="00CC6752">
        <w:rPr>
          <w:rFonts w:asciiTheme="minorBidi" w:hAnsiTheme="minorBidi" w:cstheme="minorBidi"/>
        </w:rPr>
        <w:t>D17</w:t>
      </w:r>
      <w:r w:rsidRPr="00CC6752">
        <w:rPr>
          <w:rFonts w:asciiTheme="minorBidi" w:hAnsiTheme="minorBidi" w:cstheme="minorBidi"/>
        </w:rPr>
        <w:tab/>
        <w:t xml:space="preserve">Co-opt experienced auditors as new associate members of ET-CAC to expedite the space weather auditing. </w:t>
      </w:r>
      <w:r w:rsidR="00917C63" w:rsidRPr="00CC6752">
        <w:rPr>
          <w:rFonts w:asciiTheme="minorBidi" w:hAnsiTheme="minorBidi" w:cstheme="minorBidi"/>
          <w:color w:val="FF0000"/>
        </w:rPr>
        <w:t>(Done</w:t>
      </w:r>
      <w:r w:rsidR="00917C63">
        <w:rPr>
          <w:rFonts w:asciiTheme="minorBidi" w:hAnsiTheme="minorBidi" w:cstheme="minorBidi"/>
          <w:color w:val="FF0000"/>
        </w:rPr>
        <w:t xml:space="preserve"> – see procedures in draft tech </w:t>
      </w:r>
      <w:proofErr w:type="spellStart"/>
      <w:r w:rsidR="00917C63">
        <w:rPr>
          <w:rFonts w:asciiTheme="minorBidi" w:hAnsiTheme="minorBidi" w:cstheme="minorBidi"/>
          <w:color w:val="FF0000"/>
        </w:rPr>
        <w:t>reg</w:t>
      </w:r>
      <w:proofErr w:type="spellEnd"/>
      <w:r w:rsidR="00917C63" w:rsidRPr="00CC6752">
        <w:rPr>
          <w:rFonts w:asciiTheme="minorBidi" w:hAnsiTheme="minorBidi" w:cstheme="minorBidi"/>
          <w:color w:val="FF0000"/>
        </w:rPr>
        <w:t>)</w:t>
      </w:r>
      <w:r w:rsidR="00917C63">
        <w:rPr>
          <w:rFonts w:asciiTheme="minorBidi" w:hAnsiTheme="minorBidi" w:cstheme="minorBidi"/>
          <w:color w:val="FF0000"/>
        </w:rPr>
        <w:t xml:space="preserve"> </w:t>
      </w:r>
      <w:proofErr w:type="spellStart"/>
      <w:r w:rsidR="00917C63">
        <w:rPr>
          <w:rFonts w:asciiTheme="minorBidi" w:hAnsiTheme="minorBidi" w:cstheme="minorBidi"/>
          <w:color w:val="FF0000"/>
        </w:rPr>
        <w:t>Note:</w:t>
      </w:r>
      <w:r w:rsidRPr="00CC6752">
        <w:rPr>
          <w:rFonts w:asciiTheme="minorBidi" w:hAnsiTheme="minorBidi" w:cstheme="minorBidi"/>
          <w:color w:val="FF0000"/>
        </w:rPr>
        <w:t>Worked</w:t>
      </w:r>
      <w:proofErr w:type="spellEnd"/>
      <w:r w:rsidRPr="00CC6752">
        <w:rPr>
          <w:rFonts w:asciiTheme="minorBidi" w:hAnsiTheme="minorBidi" w:cstheme="minorBidi"/>
          <w:color w:val="FF0000"/>
        </w:rPr>
        <w:t xml:space="preserve"> well with Bryan, Shane and Gerald in </w:t>
      </w:r>
      <w:r w:rsidR="00917C63">
        <w:rPr>
          <w:rFonts w:asciiTheme="minorBidi" w:hAnsiTheme="minorBidi" w:cstheme="minorBidi"/>
          <w:color w:val="FF0000"/>
        </w:rPr>
        <w:t>S</w:t>
      </w:r>
      <w:r w:rsidRPr="00CC6752">
        <w:rPr>
          <w:rFonts w:asciiTheme="minorBidi" w:hAnsiTheme="minorBidi" w:cstheme="minorBidi"/>
          <w:color w:val="FF0000"/>
        </w:rPr>
        <w:t xml:space="preserve">pace </w:t>
      </w:r>
      <w:proofErr w:type="spellStart"/>
      <w:r w:rsidR="00917C63">
        <w:rPr>
          <w:rFonts w:asciiTheme="minorBidi" w:hAnsiTheme="minorBidi" w:cstheme="minorBidi"/>
          <w:color w:val="FF0000"/>
        </w:rPr>
        <w:t>W</w:t>
      </w:r>
      <w:r w:rsidRPr="00CC6752">
        <w:rPr>
          <w:rFonts w:asciiTheme="minorBidi" w:hAnsiTheme="minorBidi" w:cstheme="minorBidi"/>
          <w:color w:val="FF0000"/>
        </w:rPr>
        <w:t>x</w:t>
      </w:r>
      <w:proofErr w:type="spellEnd"/>
    </w:p>
    <w:p w:rsidR="00CC6752" w:rsidRPr="00CC6752" w:rsidRDefault="00CC6752" w:rsidP="00917C63">
      <w:pPr>
        <w:spacing w:after="240"/>
        <w:rPr>
          <w:rFonts w:asciiTheme="minorBidi" w:hAnsiTheme="minorBidi" w:cstheme="minorBidi"/>
        </w:rPr>
      </w:pPr>
      <w:r w:rsidRPr="00CC6752">
        <w:rPr>
          <w:rFonts w:asciiTheme="minorBidi" w:hAnsiTheme="minorBidi" w:cstheme="minorBidi"/>
        </w:rPr>
        <w:t>D18</w:t>
      </w:r>
      <w:r w:rsidRPr="00CC6752">
        <w:rPr>
          <w:rFonts w:asciiTheme="minorBidi" w:hAnsiTheme="minorBidi" w:cstheme="minorBidi"/>
        </w:rPr>
        <w:tab/>
        <w:t xml:space="preserve">Audit teams for space weather centre audits will comprise a lead auditor from ET-CAC and a subject matter expert (with expertise relating to space weather) from TT-AVI.  </w:t>
      </w:r>
      <w:r w:rsidRPr="00CC6752">
        <w:rPr>
          <w:rFonts w:asciiTheme="minorBidi" w:hAnsiTheme="minorBidi" w:cstheme="minorBidi"/>
          <w:color w:val="FF0000"/>
        </w:rPr>
        <w:t xml:space="preserve">(Done – noted the excellent work in opting in </w:t>
      </w:r>
      <w:r w:rsidR="00917C63">
        <w:rPr>
          <w:rFonts w:asciiTheme="minorBidi" w:hAnsiTheme="minorBidi" w:cstheme="minorBidi"/>
          <w:color w:val="FF0000"/>
        </w:rPr>
        <w:t>S</w:t>
      </w:r>
      <w:r w:rsidRPr="00CC6752">
        <w:rPr>
          <w:rFonts w:asciiTheme="minorBidi" w:hAnsiTheme="minorBidi" w:cstheme="minorBidi"/>
          <w:color w:val="FF0000"/>
        </w:rPr>
        <w:t xml:space="preserve">pace </w:t>
      </w:r>
      <w:proofErr w:type="spellStart"/>
      <w:r w:rsidR="00917C63">
        <w:rPr>
          <w:rFonts w:asciiTheme="minorBidi" w:hAnsiTheme="minorBidi" w:cstheme="minorBidi"/>
          <w:color w:val="FF0000"/>
        </w:rPr>
        <w:t>W</w:t>
      </w:r>
      <w:r w:rsidRPr="00CC6752">
        <w:rPr>
          <w:rFonts w:asciiTheme="minorBidi" w:hAnsiTheme="minorBidi" w:cstheme="minorBidi"/>
          <w:color w:val="FF0000"/>
        </w:rPr>
        <w:t>x</w:t>
      </w:r>
      <w:proofErr w:type="spellEnd"/>
      <w:r w:rsidRPr="00CC6752">
        <w:rPr>
          <w:rFonts w:asciiTheme="minorBidi" w:hAnsiTheme="minorBidi" w:cstheme="minorBidi"/>
          <w:color w:val="FF0000"/>
        </w:rPr>
        <w:t xml:space="preserve"> experts)</w:t>
      </w:r>
    </w:p>
    <w:p w:rsidR="00CC6752" w:rsidRPr="00CC6752" w:rsidRDefault="00CC6752" w:rsidP="00CC6752">
      <w:pPr>
        <w:spacing w:after="240"/>
        <w:rPr>
          <w:rFonts w:asciiTheme="minorBidi" w:hAnsiTheme="minorBidi" w:cstheme="minorBidi"/>
        </w:rPr>
      </w:pPr>
      <w:r w:rsidRPr="00CC6752">
        <w:rPr>
          <w:rFonts w:asciiTheme="minorBidi" w:hAnsiTheme="minorBidi" w:cstheme="minorBidi"/>
        </w:rPr>
        <w:t>D19</w:t>
      </w:r>
      <w:r w:rsidRPr="00CC6752">
        <w:rPr>
          <w:rFonts w:asciiTheme="minorBidi" w:hAnsiTheme="minorBidi" w:cstheme="minorBidi"/>
        </w:rPr>
        <w:tab/>
        <w:t xml:space="preserve">Audits of space weather centres to March 2018 will be conform to an interim audit process framework proposed by TT-AVI </w:t>
      </w:r>
      <w:r w:rsidRPr="00CC6752">
        <w:rPr>
          <w:rFonts w:asciiTheme="minorBidi" w:hAnsiTheme="minorBidi" w:cstheme="minorBidi"/>
          <w:color w:val="FF0000"/>
        </w:rPr>
        <w:t>(Done)</w:t>
      </w:r>
    </w:p>
    <w:p w:rsidR="00CC6752" w:rsidRPr="00CC6752" w:rsidRDefault="00CC6752" w:rsidP="00917C63">
      <w:pPr>
        <w:spacing w:after="240"/>
        <w:rPr>
          <w:rFonts w:asciiTheme="minorBidi" w:hAnsiTheme="minorBidi" w:cstheme="minorBidi"/>
        </w:rPr>
      </w:pPr>
      <w:r w:rsidRPr="00CC6752">
        <w:rPr>
          <w:rFonts w:asciiTheme="minorBidi" w:hAnsiTheme="minorBidi" w:cstheme="minorBidi"/>
        </w:rPr>
        <w:t>D20</w:t>
      </w:r>
      <w:r w:rsidRPr="00CC6752">
        <w:rPr>
          <w:rFonts w:asciiTheme="minorBidi" w:hAnsiTheme="minorBidi" w:cstheme="minorBidi"/>
        </w:rPr>
        <w:tab/>
        <w:t xml:space="preserve">GISC audits will be based on the new procedures </w:t>
      </w:r>
      <w:r w:rsidR="00917C63" w:rsidRPr="00CC6752">
        <w:rPr>
          <w:rFonts w:asciiTheme="minorBidi" w:hAnsiTheme="minorBidi" w:cstheme="minorBidi"/>
        </w:rPr>
        <w:t xml:space="preserve">. </w:t>
      </w:r>
      <w:r w:rsidR="00917C63" w:rsidRPr="00CC6752">
        <w:rPr>
          <w:rFonts w:asciiTheme="minorBidi" w:hAnsiTheme="minorBidi" w:cstheme="minorBidi"/>
          <w:color w:val="FF0000"/>
        </w:rPr>
        <w:t>(Done</w:t>
      </w:r>
      <w:r w:rsidR="00917C63">
        <w:rPr>
          <w:rFonts w:asciiTheme="minorBidi" w:hAnsiTheme="minorBidi" w:cstheme="minorBidi"/>
          <w:color w:val="FF0000"/>
        </w:rPr>
        <w:t xml:space="preserve"> – see procedures in draft tech </w:t>
      </w:r>
      <w:proofErr w:type="spellStart"/>
      <w:r w:rsidR="00917C63">
        <w:rPr>
          <w:rFonts w:asciiTheme="minorBidi" w:hAnsiTheme="minorBidi" w:cstheme="minorBidi"/>
          <w:color w:val="FF0000"/>
        </w:rPr>
        <w:t>reg</w:t>
      </w:r>
      <w:proofErr w:type="spellEnd"/>
      <w:r w:rsidR="00917C63">
        <w:rPr>
          <w:rFonts w:asciiTheme="minorBidi" w:hAnsiTheme="minorBidi" w:cstheme="minorBidi"/>
          <w:color w:val="FF0000"/>
        </w:rPr>
        <w:t xml:space="preserve"> n</w:t>
      </w:r>
      <w:r w:rsidRPr="00CC6752">
        <w:rPr>
          <w:rFonts w:asciiTheme="minorBidi" w:hAnsiTheme="minorBidi" w:cstheme="minorBidi"/>
          <w:color w:val="FF0000"/>
        </w:rPr>
        <w:t>ow under consultation review</w:t>
      </w:r>
      <w:r w:rsidR="00917C63">
        <w:rPr>
          <w:rFonts w:asciiTheme="minorBidi" w:hAnsiTheme="minorBidi" w:cstheme="minorBidi"/>
          <w:color w:val="FF0000"/>
        </w:rPr>
        <w:t>)</w:t>
      </w:r>
    </w:p>
    <w:p w:rsidR="00CC6752" w:rsidRPr="00CC6752" w:rsidRDefault="00CC6752" w:rsidP="00CC6752">
      <w:pPr>
        <w:spacing w:after="240"/>
        <w:rPr>
          <w:rFonts w:asciiTheme="minorBidi" w:hAnsiTheme="minorBidi" w:cstheme="minorBidi"/>
          <w:color w:val="FF0000"/>
        </w:rPr>
      </w:pPr>
      <w:r w:rsidRPr="00CC6752">
        <w:rPr>
          <w:rFonts w:asciiTheme="minorBidi" w:hAnsiTheme="minorBidi" w:cstheme="minorBidi"/>
        </w:rPr>
        <w:t>D21</w:t>
      </w:r>
      <w:r w:rsidRPr="00CC6752">
        <w:rPr>
          <w:rFonts w:asciiTheme="minorBidi" w:hAnsiTheme="minorBidi" w:cstheme="minorBidi"/>
        </w:rPr>
        <w:tab/>
        <w:t xml:space="preserve">GISC audit cycle will be reset - beginning again with on-site audits from 2018; provisional schedule from May 2018-April 2019 </w:t>
      </w:r>
      <w:r w:rsidRPr="00CC6752">
        <w:rPr>
          <w:rFonts w:asciiTheme="minorBidi" w:hAnsiTheme="minorBidi" w:cstheme="minorBidi"/>
          <w:color w:val="FF0000"/>
        </w:rPr>
        <w:t>Now under consultation review, we need to ensure that the GISCs have enough time to have it in their budget planning. Discussion noting that ET-CAC not responsible for setting timetable or initiating audits. That is part of ET-WISC and its parent</w:t>
      </w:r>
      <w:r w:rsidR="00917C63">
        <w:rPr>
          <w:rFonts w:asciiTheme="minorBidi" w:hAnsiTheme="minorBidi" w:cstheme="minorBidi"/>
          <w:color w:val="FF0000"/>
        </w:rPr>
        <w:t xml:space="preserve"> group</w:t>
      </w:r>
      <w:r w:rsidRPr="00CC6752">
        <w:rPr>
          <w:rFonts w:asciiTheme="minorBidi" w:hAnsiTheme="minorBidi" w:cstheme="minorBidi"/>
          <w:color w:val="FF0000"/>
        </w:rPr>
        <w:t>s.</w:t>
      </w:r>
    </w:p>
    <w:p w:rsidR="00CC6752" w:rsidRPr="00917C63" w:rsidRDefault="00CC6752" w:rsidP="00CC6752">
      <w:pPr>
        <w:spacing w:after="240"/>
        <w:rPr>
          <w:rFonts w:asciiTheme="minorBidi" w:hAnsiTheme="minorBidi" w:cstheme="minorBidi"/>
          <w:highlight w:val="yellow"/>
        </w:rPr>
      </w:pPr>
      <w:r w:rsidRPr="00917C63">
        <w:rPr>
          <w:rFonts w:asciiTheme="minorBidi" w:hAnsiTheme="minorBidi" w:cstheme="minorBidi"/>
          <w:highlight w:val="yellow"/>
        </w:rPr>
        <w:t>D22</w:t>
      </w:r>
      <w:r w:rsidRPr="00917C63">
        <w:rPr>
          <w:rFonts w:asciiTheme="minorBidi" w:hAnsiTheme="minorBidi" w:cstheme="minorBidi"/>
          <w:highlight w:val="yellow"/>
        </w:rPr>
        <w:tab/>
        <w:t>Recommend to OPAG-ISS that before audits of GISCs resume, a formal instruction from president CBS, or ET-WISC as their delegate, is provided.</w:t>
      </w:r>
    </w:p>
    <w:p w:rsidR="00CC6752" w:rsidRPr="00CC6752" w:rsidRDefault="00CC6752" w:rsidP="00CC6752">
      <w:pPr>
        <w:spacing w:after="240"/>
        <w:rPr>
          <w:rFonts w:asciiTheme="minorBidi" w:hAnsiTheme="minorBidi" w:cstheme="minorBidi"/>
        </w:rPr>
      </w:pPr>
      <w:r w:rsidRPr="00917C63">
        <w:rPr>
          <w:rFonts w:asciiTheme="minorBidi" w:hAnsiTheme="minorBidi" w:cstheme="minorBidi"/>
          <w:color w:val="FF0000"/>
          <w:highlight w:val="yellow"/>
        </w:rPr>
        <w:t xml:space="preserve">New decision: Side discussion on advanced notice of timing of onsite centre audits. ET-CAC or responsible OPAG, should provide 4 year outlooks, with first 2 years. </w:t>
      </w:r>
      <w:proofErr w:type="spellStart"/>
      <w:r w:rsidRPr="00917C63">
        <w:rPr>
          <w:rFonts w:asciiTheme="minorBidi" w:hAnsiTheme="minorBidi" w:cstheme="minorBidi"/>
          <w:color w:val="FF0000"/>
          <w:highlight w:val="yellow"/>
        </w:rPr>
        <w:t>ie</w:t>
      </w:r>
      <w:proofErr w:type="spellEnd"/>
      <w:r w:rsidRPr="00917C63">
        <w:rPr>
          <w:rFonts w:asciiTheme="minorBidi" w:hAnsiTheme="minorBidi" w:cstheme="minorBidi"/>
          <w:color w:val="FF0000"/>
          <w:highlight w:val="yellow"/>
        </w:rPr>
        <w:t xml:space="preserve"> what is planned for the next 2 to 4 years. (This would help avoid the problem of multiple onsite audits for one member coming from different programmes). This should be applied to </w:t>
      </w:r>
      <w:proofErr w:type="spellStart"/>
      <w:r w:rsidRPr="00917C63">
        <w:rPr>
          <w:rFonts w:asciiTheme="minorBidi" w:hAnsiTheme="minorBidi" w:cstheme="minorBidi"/>
          <w:color w:val="FF0000"/>
          <w:highlight w:val="yellow"/>
        </w:rPr>
        <w:t>non onsite</w:t>
      </w:r>
      <w:proofErr w:type="spellEnd"/>
      <w:r w:rsidRPr="00917C63">
        <w:rPr>
          <w:rFonts w:asciiTheme="minorBidi" w:hAnsiTheme="minorBidi" w:cstheme="minorBidi"/>
          <w:color w:val="FF0000"/>
          <w:highlight w:val="yellow"/>
        </w:rPr>
        <w:t xml:space="preserve"> audits too</w:t>
      </w:r>
    </w:p>
    <w:p w:rsidR="00CC6752" w:rsidRPr="00CC6752" w:rsidRDefault="00CC6752" w:rsidP="00CC6752">
      <w:pPr>
        <w:spacing w:after="240"/>
        <w:rPr>
          <w:rFonts w:asciiTheme="minorBidi" w:hAnsiTheme="minorBidi" w:cstheme="minorBidi"/>
        </w:rPr>
      </w:pPr>
      <w:r w:rsidRPr="00CC6752">
        <w:rPr>
          <w:rFonts w:asciiTheme="minorBidi" w:hAnsiTheme="minorBidi" w:cstheme="minorBidi"/>
        </w:rPr>
        <w:t>D23</w:t>
      </w:r>
      <w:r w:rsidRPr="00CC6752">
        <w:rPr>
          <w:rFonts w:asciiTheme="minorBidi" w:hAnsiTheme="minorBidi" w:cstheme="minorBidi"/>
        </w:rPr>
        <w:tab/>
        <w:t>Pre-designation audits for DCPCs will continue using the existing criteria and process (</w:t>
      </w:r>
      <w:r w:rsidRPr="00CC6752">
        <w:rPr>
          <w:rFonts w:asciiTheme="minorBidi" w:hAnsiTheme="minorBidi" w:cstheme="minorBidi"/>
          <w:color w:val="FF0000"/>
        </w:rPr>
        <w:t>OK</w:t>
      </w:r>
      <w:r w:rsidRPr="00CC6752">
        <w:rPr>
          <w:rFonts w:asciiTheme="minorBidi" w:hAnsiTheme="minorBidi" w:cstheme="minorBidi"/>
        </w:rPr>
        <w:t>)</w:t>
      </w:r>
    </w:p>
    <w:p w:rsidR="00CC6752" w:rsidRPr="00CC6752" w:rsidRDefault="00CC6752" w:rsidP="00CC6752">
      <w:pPr>
        <w:spacing w:after="240"/>
        <w:rPr>
          <w:rFonts w:asciiTheme="minorBidi" w:hAnsiTheme="minorBidi" w:cstheme="minorBidi"/>
        </w:rPr>
      </w:pPr>
      <w:r w:rsidRPr="00CC6752">
        <w:rPr>
          <w:rFonts w:asciiTheme="minorBidi" w:hAnsiTheme="minorBidi" w:cstheme="minorBidi"/>
        </w:rPr>
        <w:t>D24</w:t>
      </w:r>
      <w:r w:rsidRPr="00CC6752">
        <w:rPr>
          <w:rFonts w:asciiTheme="minorBidi" w:hAnsiTheme="minorBidi" w:cstheme="minorBidi"/>
        </w:rPr>
        <w:tab/>
        <w:t xml:space="preserve">ET-CAC will support TT-AVI preparing the report to ICAO from audit of candidate space weather service providers; the report shall be provided no-later than March 2018 to meet ICAOs timeline. </w:t>
      </w:r>
      <w:r w:rsidRPr="00CC6752">
        <w:rPr>
          <w:rFonts w:asciiTheme="minorBidi" w:hAnsiTheme="minorBidi" w:cstheme="minorBidi"/>
          <w:color w:val="FF0000"/>
        </w:rPr>
        <w:t>Done</w:t>
      </w:r>
    </w:p>
    <w:p w:rsidR="00CC6752" w:rsidRPr="00CC6752" w:rsidRDefault="00CC6752" w:rsidP="00CC6752">
      <w:pPr>
        <w:spacing w:after="240"/>
        <w:rPr>
          <w:rFonts w:asciiTheme="minorBidi" w:hAnsiTheme="minorBidi" w:cstheme="minorBidi"/>
        </w:rPr>
      </w:pPr>
      <w:r w:rsidRPr="00917C63">
        <w:rPr>
          <w:rFonts w:asciiTheme="minorBidi" w:hAnsiTheme="minorBidi" w:cstheme="minorBidi"/>
          <w:highlight w:val="yellow"/>
        </w:rPr>
        <w:t>D25</w:t>
      </w:r>
      <w:r w:rsidRPr="00917C63">
        <w:rPr>
          <w:rFonts w:asciiTheme="minorBidi" w:hAnsiTheme="minorBidi" w:cstheme="minorBidi"/>
          <w:highlight w:val="yellow"/>
        </w:rPr>
        <w:tab/>
        <w:t xml:space="preserve">ET-CAC will convene monthly WebEx meetings to ensure that the tempo of work is maintained. </w:t>
      </w:r>
      <w:r w:rsidRPr="00917C63">
        <w:rPr>
          <w:rFonts w:asciiTheme="minorBidi" w:hAnsiTheme="minorBidi" w:cstheme="minorBidi"/>
          <w:color w:val="FF0000"/>
          <w:highlight w:val="yellow"/>
        </w:rPr>
        <w:t xml:space="preserve">Done for space </w:t>
      </w:r>
      <w:proofErr w:type="spellStart"/>
      <w:r w:rsidRPr="00917C63">
        <w:rPr>
          <w:rFonts w:asciiTheme="minorBidi" w:hAnsiTheme="minorBidi" w:cstheme="minorBidi"/>
          <w:color w:val="FF0000"/>
          <w:highlight w:val="yellow"/>
        </w:rPr>
        <w:t>wx</w:t>
      </w:r>
      <w:proofErr w:type="spellEnd"/>
      <w:r w:rsidRPr="00917C63">
        <w:rPr>
          <w:rFonts w:asciiTheme="minorBidi" w:hAnsiTheme="minorBidi" w:cstheme="minorBidi"/>
          <w:color w:val="FF0000"/>
          <w:highlight w:val="yellow"/>
        </w:rPr>
        <w:t xml:space="preserve"> but can reintroduce monthly if work practices required</w:t>
      </w:r>
    </w:p>
    <w:p w:rsidR="00CC6752" w:rsidRPr="00CC6752" w:rsidRDefault="00CC6752" w:rsidP="00CC6752">
      <w:pPr>
        <w:spacing w:after="240"/>
        <w:rPr>
          <w:rFonts w:asciiTheme="minorBidi" w:hAnsiTheme="minorBidi" w:cstheme="minorBidi"/>
          <w:sz w:val="24"/>
          <w:szCs w:val="24"/>
        </w:rPr>
      </w:pPr>
      <w:r w:rsidRPr="00655E1E">
        <w:rPr>
          <w:rFonts w:asciiTheme="minorBidi" w:hAnsiTheme="minorBidi" w:cstheme="minorBidi"/>
          <w:highlight w:val="yellow"/>
        </w:rPr>
        <w:t>D26</w:t>
      </w:r>
      <w:r w:rsidRPr="00655E1E">
        <w:rPr>
          <w:rFonts w:asciiTheme="minorBidi" w:hAnsiTheme="minorBidi" w:cstheme="minorBidi"/>
          <w:highlight w:val="yellow"/>
        </w:rPr>
        <w:tab/>
        <w:t xml:space="preserve">Certification of auditors, through officially recognized training, is recommended - but not considered essential; the credentials of auditors must include an appropriate level of experience to conduct an audit in a professional manner. </w:t>
      </w:r>
      <w:r w:rsidRPr="00655E1E">
        <w:rPr>
          <w:rFonts w:asciiTheme="minorBidi" w:hAnsiTheme="minorBidi" w:cstheme="minorBidi"/>
          <w:color w:val="FF0000"/>
          <w:highlight w:val="yellow"/>
        </w:rPr>
        <w:t>Group agree. We want to use a process of mentoring to build the competencies to ensure consistencies</w:t>
      </w:r>
    </w:p>
    <w:p w:rsidR="00F06359" w:rsidRPr="00F06359" w:rsidRDefault="00F06359" w:rsidP="00F06359">
      <w:pPr>
        <w:spacing w:after="200" w:line="276" w:lineRule="auto"/>
        <w:ind w:left="360"/>
        <w:rPr>
          <w:rFonts w:ascii="Times New Roman" w:eastAsiaTheme="minorHAnsi" w:hAnsi="Times New Roman" w:cs="Times New Roman"/>
          <w:sz w:val="24"/>
          <w:szCs w:val="24"/>
          <w:lang w:val="en-US"/>
        </w:rPr>
      </w:pPr>
      <w:r w:rsidRPr="00F06359">
        <w:rPr>
          <w:rFonts w:ascii="Times New Roman" w:eastAsiaTheme="minorHAnsi" w:hAnsi="Times New Roman" w:cs="Times New Roman"/>
          <w:sz w:val="24"/>
          <w:szCs w:val="24"/>
          <w:lang w:val="en-US"/>
        </w:rPr>
        <w:t>ET-CAC2018 Final Report</w:t>
      </w:r>
      <w:r w:rsidRPr="00F06359">
        <w:rPr>
          <w:rFonts w:ascii="Times New Roman" w:eastAsiaTheme="minorHAnsi" w:hAnsi="Times New Roman" w:cs="Times New Roman"/>
          <w:sz w:val="24"/>
          <w:szCs w:val="24"/>
          <w:lang w:val="en-US"/>
        </w:rPr>
        <w:tab/>
        <w:t>ET-CAC</w:t>
      </w:r>
      <w:r w:rsidRPr="00F06359">
        <w:rPr>
          <w:rFonts w:ascii="Times New Roman" w:eastAsiaTheme="minorHAnsi" w:hAnsi="Times New Roman" w:cs="Times New Roman"/>
          <w:sz w:val="24"/>
          <w:szCs w:val="24"/>
          <w:lang w:val="en-US"/>
        </w:rPr>
        <w:tab/>
      </w:r>
      <w:hyperlink r:id="rId52" w:history="1">
        <w:r w:rsidRPr="00F06359">
          <w:rPr>
            <w:rFonts w:ascii="Times New Roman" w:eastAsiaTheme="minorHAnsi" w:hAnsi="Times New Roman" w:cs="Times New Roman"/>
            <w:color w:val="0000FF" w:themeColor="hyperlink"/>
            <w:sz w:val="24"/>
            <w:szCs w:val="24"/>
            <w:u w:val="single"/>
            <w:lang w:val="en-US"/>
          </w:rPr>
          <w:t>http://wis.wmo.int/file=3784</w:t>
        </w:r>
      </w:hyperlink>
      <w:r w:rsidRPr="00F06359">
        <w:rPr>
          <w:rFonts w:ascii="Times New Roman" w:eastAsiaTheme="minorHAnsi" w:hAnsi="Times New Roman" w:cs="Times New Roman"/>
          <w:sz w:val="24"/>
          <w:szCs w:val="24"/>
          <w:lang w:val="en-US"/>
        </w:rPr>
        <w:t xml:space="preserve">  (01Oct2018)</w:t>
      </w:r>
    </w:p>
    <w:p w:rsidR="00CD71C8" w:rsidRDefault="00CD71C8">
      <w:pPr>
        <w:rPr>
          <w:rFonts w:asciiTheme="minorBidi" w:hAnsiTheme="minorBidi" w:cstheme="minorBidi"/>
          <w:lang w:eastAsia="zh-CN"/>
        </w:rPr>
      </w:pPr>
      <w:r>
        <w:rPr>
          <w:rFonts w:asciiTheme="minorBidi" w:hAnsiTheme="minorBidi" w:cstheme="minorBidi"/>
          <w:lang w:eastAsia="zh-CN"/>
        </w:rPr>
        <w:br w:type="page"/>
      </w:r>
    </w:p>
    <w:p w:rsidR="00771956" w:rsidRDefault="00771956" w:rsidP="00A543C7">
      <w:pPr>
        <w:pStyle w:val="Heading2"/>
        <w:rPr>
          <w:rFonts w:hint="eastAsia"/>
        </w:rPr>
      </w:pPr>
      <w:bookmarkStart w:id="32" w:name="_Annex_6._Draft"/>
      <w:bookmarkEnd w:id="32"/>
      <w:r w:rsidRPr="00A543C7">
        <w:t>Annex 6. Draft Updates to WMO technical regulations  for auditing of centres</w:t>
      </w:r>
    </w:p>
    <w:p w:rsidR="00A543C7" w:rsidRPr="00A543C7" w:rsidRDefault="00A543C7" w:rsidP="00A543C7">
      <w:pPr>
        <w:rPr>
          <w:lang w:eastAsia="zh-CN"/>
        </w:rPr>
      </w:pPr>
      <w:r>
        <w:rPr>
          <w:lang w:eastAsia="zh-CN"/>
        </w:rPr>
        <w:t xml:space="preserve">ET-CAC recommends ICT-ISS to put the following updated changes to CBS members as a part of the CBS Consultation 2018 process. These are updated and more comprehensive of those presented to CBS </w:t>
      </w:r>
      <w:proofErr w:type="spellStart"/>
      <w:r>
        <w:rPr>
          <w:lang w:eastAsia="zh-CN"/>
        </w:rPr>
        <w:t>Teco</w:t>
      </w:r>
      <w:proofErr w:type="spellEnd"/>
      <w:r>
        <w:rPr>
          <w:lang w:eastAsia="zh-CN"/>
        </w:rPr>
        <w:t xml:space="preserve"> 2018 taking into consideration lessons learnt from undertaking the Space Weather Centre audits and the new Constituent Body Reform processes.</w:t>
      </w:r>
    </w:p>
    <w:p w:rsidR="00A543C7" w:rsidRDefault="00A543C7" w:rsidP="00A543C7">
      <w:pPr>
        <w:pStyle w:val="Heading3"/>
      </w:pPr>
      <w:r>
        <w:t xml:space="preserve">1. Amend </w:t>
      </w:r>
      <w:r w:rsidRPr="00B865E4">
        <w:t>Technical Reg</w:t>
      </w:r>
      <w:r>
        <w:t>ulations (WMO-No. 49), Volume I related to centre auditing</w:t>
      </w:r>
      <w:r w:rsidRPr="00B865E4">
        <w:t xml:space="preserve"> </w:t>
      </w:r>
    </w:p>
    <w:p w:rsidR="00A543C7" w:rsidRDefault="00A543C7" w:rsidP="00A543C7">
      <w:pPr>
        <w:pStyle w:val="WMOBodyText"/>
      </w:pPr>
      <w:r>
        <w:t xml:space="preserve">Amend </w:t>
      </w:r>
      <w:r w:rsidRPr="00B865E4">
        <w:t>Technical Regulations (WMO-No. 49), Volume I: General Meteorological Standards and Recommended Practices</w:t>
      </w:r>
      <w:r>
        <w:t xml:space="preserve">, Part VII on Quality Management to incorporate a link to centre audit processes defined in the Manual on WIS </w:t>
      </w:r>
      <w:r w:rsidRPr="00245326">
        <w:t>(WMO-No. 1060)</w:t>
      </w:r>
      <w:r>
        <w:t>.</w:t>
      </w:r>
      <w:r w:rsidRPr="00245326">
        <w:t xml:space="preserve"> </w:t>
      </w:r>
      <w:r>
        <w:t xml:space="preserve"> </w:t>
      </w:r>
    </w:p>
    <w:p w:rsidR="00A543C7" w:rsidRPr="00822914" w:rsidRDefault="00A543C7" w:rsidP="00A543C7">
      <w:pPr>
        <w:pStyle w:val="WMOBodyText"/>
        <w:rPr>
          <w:i/>
          <w:iCs/>
          <w:u w:val="single"/>
        </w:rPr>
      </w:pPr>
      <w:r>
        <w:rPr>
          <w:i/>
          <w:iCs/>
          <w:u w:val="single"/>
        </w:rPr>
        <w:t>1</w:t>
      </w:r>
      <w:r w:rsidRPr="00822914">
        <w:rPr>
          <w:i/>
          <w:iCs/>
          <w:u w:val="single"/>
        </w:rPr>
        <w:t>.1 Insert the text into paragraph 1.2 as follows:</w:t>
      </w:r>
    </w:p>
    <w:p w:rsidR="00A543C7" w:rsidRDefault="00A543C7" w:rsidP="00A543C7">
      <w:pPr>
        <w:pStyle w:val="WMOBodyText"/>
      </w:pPr>
      <w:r>
        <w:t>1.2 World Meteorological Organization international centres and facilities</w:t>
      </w:r>
    </w:p>
    <w:p w:rsidR="00A543C7" w:rsidRDefault="00A543C7" w:rsidP="00A543C7">
      <w:pPr>
        <w:pStyle w:val="WMOBodyText"/>
        <w:rPr>
          <w:color w:val="008000"/>
          <w:u w:val="dash"/>
        </w:rPr>
      </w:pPr>
      <w:r>
        <w:t xml:space="preserve">Members undertaking to host either global or regional centres, or facilities on behalf of WMO programmes should establish and implement a QMS that covers the entire scope of services for which the centre or facility has been designated. </w:t>
      </w:r>
      <w:r w:rsidRPr="00822914">
        <w:rPr>
          <w:color w:val="008000"/>
          <w:u w:val="dash"/>
        </w:rPr>
        <w:t>Compliance requirements for related services shall be defined by the programme responsible for the functions and services being provided. Certification of such compliance should follow the principles defined in section 1.4.3 below.</w:t>
      </w:r>
    </w:p>
    <w:p w:rsidR="00A543C7" w:rsidRPr="00822914" w:rsidRDefault="00A543C7" w:rsidP="00A543C7">
      <w:pPr>
        <w:pStyle w:val="WMOBodyText"/>
        <w:rPr>
          <w:i/>
          <w:iCs/>
          <w:u w:val="single"/>
        </w:rPr>
      </w:pPr>
      <w:r>
        <w:rPr>
          <w:i/>
          <w:iCs/>
          <w:u w:val="single"/>
        </w:rPr>
        <w:t>1</w:t>
      </w:r>
      <w:r w:rsidRPr="00822914">
        <w:rPr>
          <w:i/>
          <w:iCs/>
          <w:u w:val="single"/>
        </w:rPr>
        <w:t>.2 Update the text in the note following paragraph 1.4.2 and insert new paragraph 1.4.3 as follows:</w:t>
      </w:r>
    </w:p>
    <w:p w:rsidR="00A543C7" w:rsidRDefault="00A543C7" w:rsidP="00A543C7">
      <w:pPr>
        <w:pStyle w:val="WMOBodyText"/>
      </w:pPr>
      <w:r>
        <w:t>1.4.2 Demonstration of compliance of the QMS, centres or services  applied should be by audit. All audits should be performed by qualified quality management auditors and appropriately documented and retained. If nonconformities are identified during audit, remedial action should be initiated to determine and correct the cause.</w:t>
      </w:r>
    </w:p>
    <w:p w:rsidR="00A543C7" w:rsidRDefault="00A543C7" w:rsidP="00A543C7">
      <w:pPr>
        <w:pStyle w:val="WMOBodyText"/>
      </w:pPr>
      <w:r>
        <w:t xml:space="preserve">Note: </w:t>
      </w:r>
      <w:r w:rsidRPr="00822914">
        <w:rPr>
          <w:color w:val="008000"/>
          <w:u w:val="dash"/>
        </w:rPr>
        <w:t>Additional</w:t>
      </w:r>
      <w:r>
        <w:t xml:space="preserve"> </w:t>
      </w:r>
      <w:r w:rsidRPr="00822914">
        <w:rPr>
          <w:strike/>
          <w:color w:val="FF0000"/>
          <w:u w:val="dash"/>
        </w:rPr>
        <w:t>G</w:t>
      </w:r>
      <w:r>
        <w:rPr>
          <w:strike/>
          <w:color w:val="FF0000"/>
          <w:u w:val="dash"/>
        </w:rPr>
        <w:t xml:space="preserve">uidance </w:t>
      </w:r>
      <w:proofErr w:type="spellStart"/>
      <w:r w:rsidRPr="00822914">
        <w:rPr>
          <w:color w:val="008000"/>
          <w:u w:val="dash"/>
        </w:rPr>
        <w:t>guidance</w:t>
      </w:r>
      <w:proofErr w:type="spellEnd"/>
      <w:r>
        <w:t xml:space="preserve"> on the methodology and procedures for internal and external audits </w:t>
      </w:r>
      <w:r w:rsidRPr="00822914">
        <w:rPr>
          <w:strike/>
          <w:color w:val="FF0000"/>
          <w:u w:val="dash"/>
        </w:rPr>
        <w:t>to be conducted</w:t>
      </w:r>
      <w:r>
        <w:t xml:space="preserve"> </w:t>
      </w:r>
      <w:r w:rsidRPr="00822914">
        <w:rPr>
          <w:color w:val="008000"/>
          <w:u w:val="dash"/>
        </w:rPr>
        <w:t>relating to quality management system</w:t>
      </w:r>
      <w:r>
        <w:t xml:space="preserve"> is provided in the Guide to the Implementation of a Quality Management System for National Meteorological and Hydrological Services (WMO-No. 1100) concerning the provision of meteorological, hydrological and climatological services within the framework of ISO 9001:2015 – Quality management systems – Requirements.</w:t>
      </w:r>
    </w:p>
    <w:p w:rsidR="00A543C7" w:rsidRPr="00822914" w:rsidRDefault="00A543C7" w:rsidP="00A543C7">
      <w:pPr>
        <w:pStyle w:val="WMOBodyText"/>
        <w:rPr>
          <w:color w:val="008000"/>
          <w:u w:val="dash"/>
        </w:rPr>
      </w:pPr>
      <w:r w:rsidRPr="00822914">
        <w:rPr>
          <w:color w:val="008000"/>
          <w:u w:val="dash"/>
        </w:rPr>
        <w:t>1.4.3  Audits conducted within the WMO operational centre certification process shall be along the lines defined in the annexes to this paragraph for onsite and offsite audits.</w:t>
      </w:r>
    </w:p>
    <w:p w:rsidR="00A543C7" w:rsidRDefault="00A543C7" w:rsidP="00A543C7">
      <w:pPr>
        <w:pStyle w:val="WMOBodyText"/>
      </w:pPr>
      <w:r w:rsidRPr="00822914">
        <w:rPr>
          <w:strike/>
          <w:color w:val="FF0000"/>
          <w:u w:val="dash"/>
        </w:rPr>
        <w:t>1.4.3</w:t>
      </w:r>
      <w:r w:rsidRPr="00822914">
        <w:rPr>
          <w:color w:val="008000"/>
          <w:u w:val="dash"/>
        </w:rPr>
        <w:t>1.4.4</w:t>
      </w:r>
      <w:r>
        <w:t xml:space="preserve"> An ISO 9001 certificate of compliance issued by an appropriately accredited conformity assessment body, covering the information and services provided, should be considered as sufficient demonstration of compliance of the established QMS.</w:t>
      </w:r>
    </w:p>
    <w:p w:rsidR="00A543C7" w:rsidRPr="00822914" w:rsidRDefault="00A543C7" w:rsidP="00A543C7">
      <w:pPr>
        <w:pStyle w:val="WMOBodyText"/>
        <w:rPr>
          <w:i/>
          <w:iCs/>
          <w:u w:val="single"/>
        </w:rPr>
      </w:pPr>
      <w:r>
        <w:rPr>
          <w:i/>
          <w:iCs/>
          <w:u w:val="single"/>
        </w:rPr>
        <w:t>1</w:t>
      </w:r>
      <w:r w:rsidRPr="00822914">
        <w:rPr>
          <w:i/>
          <w:iCs/>
          <w:u w:val="single"/>
        </w:rPr>
        <w:t>.</w:t>
      </w:r>
      <w:r>
        <w:rPr>
          <w:i/>
          <w:iCs/>
          <w:u w:val="single"/>
        </w:rPr>
        <w:t>3</w:t>
      </w:r>
      <w:r w:rsidRPr="00822914">
        <w:rPr>
          <w:i/>
          <w:iCs/>
          <w:u w:val="single"/>
        </w:rPr>
        <w:t xml:space="preserve"> </w:t>
      </w:r>
      <w:r>
        <w:rPr>
          <w:i/>
          <w:iCs/>
          <w:u w:val="single"/>
        </w:rPr>
        <w:t>I</w:t>
      </w:r>
      <w:r w:rsidRPr="00822914">
        <w:rPr>
          <w:i/>
          <w:iCs/>
          <w:u w:val="single"/>
        </w:rPr>
        <w:t xml:space="preserve">nsert new </w:t>
      </w:r>
      <w:r>
        <w:rPr>
          <w:i/>
          <w:iCs/>
          <w:u w:val="single"/>
        </w:rPr>
        <w:t xml:space="preserve">annex to </w:t>
      </w:r>
      <w:r w:rsidRPr="00822914">
        <w:rPr>
          <w:i/>
          <w:iCs/>
          <w:u w:val="single"/>
        </w:rPr>
        <w:t>paragraph 1.4.3 as follows:</w:t>
      </w:r>
    </w:p>
    <w:p w:rsidR="00A543C7" w:rsidRPr="0014540E" w:rsidRDefault="00A543C7" w:rsidP="00A543C7">
      <w:pPr>
        <w:pStyle w:val="WMOBodyText"/>
        <w:rPr>
          <w:b/>
          <w:bCs/>
          <w:color w:val="008000"/>
          <w:u w:val="dash"/>
        </w:rPr>
      </w:pPr>
      <w:r w:rsidRPr="0014540E">
        <w:rPr>
          <w:b/>
          <w:bCs/>
          <w:color w:val="008000"/>
          <w:u w:val="dash"/>
          <w:lang w:val="en-US"/>
        </w:rPr>
        <w:t>Annex to Paragraph 1.4.3</w:t>
      </w:r>
      <w:r w:rsidRPr="0014540E">
        <w:rPr>
          <w:b/>
          <w:bCs/>
          <w:color w:val="008000"/>
          <w:u w:val="dash"/>
        </w:rPr>
        <w:t xml:space="preserve"> on Generic Audit Processes</w:t>
      </w:r>
    </w:p>
    <w:p w:rsidR="00A543C7" w:rsidRPr="0014540E" w:rsidRDefault="00A543C7" w:rsidP="00A543C7">
      <w:pPr>
        <w:pStyle w:val="WMOBodyText"/>
        <w:rPr>
          <w:b/>
          <w:bCs/>
          <w:color w:val="008000"/>
          <w:u w:val="dash"/>
        </w:rPr>
      </w:pPr>
      <w:r w:rsidRPr="0014540E">
        <w:rPr>
          <w:b/>
          <w:bCs/>
          <w:color w:val="008000"/>
          <w:u w:val="dash"/>
        </w:rPr>
        <w:t xml:space="preserve">Section 1. Introductory statement to audit processes </w:t>
      </w:r>
    </w:p>
    <w:p w:rsidR="00A543C7" w:rsidRPr="0014540E" w:rsidRDefault="00A543C7" w:rsidP="00A543C7">
      <w:pPr>
        <w:pStyle w:val="WMOBodyText"/>
        <w:rPr>
          <w:color w:val="008000"/>
          <w:u w:val="dash"/>
        </w:rPr>
      </w:pPr>
      <w:r w:rsidRPr="0014540E">
        <w:rPr>
          <w:color w:val="008000"/>
          <w:u w:val="dash"/>
        </w:rPr>
        <w:t>The audit processes available to certify centres or services includes an offsite audit, where the auditors do not travel to the centre being audited but make use of remote technologies. The other process is the on-site audit where the auditors travel to the centre.</w:t>
      </w:r>
    </w:p>
    <w:p w:rsidR="00A543C7" w:rsidRPr="0014540E" w:rsidRDefault="00A543C7" w:rsidP="00A543C7">
      <w:pPr>
        <w:pStyle w:val="WMOBodyText"/>
        <w:rPr>
          <w:color w:val="008000"/>
          <w:u w:val="dash"/>
        </w:rPr>
      </w:pPr>
      <w:r w:rsidRPr="0014540E">
        <w:rPr>
          <w:color w:val="008000"/>
          <w:u w:val="dash"/>
        </w:rPr>
        <w:t xml:space="preserve">The responsibility for on-site or off-site audit is up to the body responsible for the activity of the centre or service. </w:t>
      </w:r>
    </w:p>
    <w:p w:rsidR="00A543C7" w:rsidRPr="0014540E" w:rsidRDefault="00A543C7" w:rsidP="00A543C7">
      <w:pPr>
        <w:pStyle w:val="WMOBodyText"/>
        <w:rPr>
          <w:i/>
          <w:iCs/>
          <w:color w:val="008000"/>
          <w:u w:val="dash"/>
        </w:rPr>
      </w:pPr>
      <w:r w:rsidRPr="0014540E">
        <w:rPr>
          <w:i/>
          <w:iCs/>
          <w:color w:val="008000"/>
          <w:u w:val="dash"/>
        </w:rPr>
        <w:t>Note: The typical cases where an on-site audit could apply include:</w:t>
      </w:r>
    </w:p>
    <w:p w:rsidR="00A543C7" w:rsidRPr="0014540E" w:rsidRDefault="00A543C7" w:rsidP="00432E83">
      <w:pPr>
        <w:pStyle w:val="WMOBodyText"/>
        <w:numPr>
          <w:ilvl w:val="0"/>
          <w:numId w:val="9"/>
        </w:numPr>
        <w:rPr>
          <w:i/>
          <w:iCs/>
          <w:color w:val="008000"/>
          <w:u w:val="dash"/>
        </w:rPr>
      </w:pPr>
      <w:r w:rsidRPr="0014540E">
        <w:rPr>
          <w:i/>
          <w:iCs/>
          <w:color w:val="008000"/>
          <w:u w:val="dash"/>
        </w:rPr>
        <w:t>The first audit of a new centre or a centre delivering new services,</w:t>
      </w:r>
    </w:p>
    <w:p w:rsidR="00A543C7" w:rsidRPr="0014540E" w:rsidRDefault="00A543C7" w:rsidP="00432E83">
      <w:pPr>
        <w:pStyle w:val="WMOBodyText"/>
        <w:numPr>
          <w:ilvl w:val="0"/>
          <w:numId w:val="9"/>
        </w:numPr>
        <w:rPr>
          <w:i/>
          <w:iCs/>
          <w:color w:val="008000"/>
          <w:u w:val="dash"/>
        </w:rPr>
      </w:pPr>
      <w:r w:rsidRPr="0014540E">
        <w:rPr>
          <w:i/>
          <w:iCs/>
          <w:color w:val="008000"/>
          <w:u w:val="dash"/>
        </w:rPr>
        <w:t>An audit scheduled by the responsible body to be ‘on site’.</w:t>
      </w:r>
    </w:p>
    <w:p w:rsidR="00A543C7" w:rsidRPr="0014540E" w:rsidRDefault="00A543C7" w:rsidP="00432E83">
      <w:pPr>
        <w:pStyle w:val="WMOBodyText"/>
        <w:numPr>
          <w:ilvl w:val="0"/>
          <w:numId w:val="9"/>
        </w:numPr>
        <w:rPr>
          <w:i/>
          <w:iCs/>
          <w:color w:val="008000"/>
          <w:u w:val="dash"/>
        </w:rPr>
      </w:pPr>
      <w:r w:rsidRPr="0014540E">
        <w:rPr>
          <w:i/>
          <w:iCs/>
          <w:color w:val="008000"/>
          <w:u w:val="dash"/>
        </w:rPr>
        <w:t>Where a full scope audit is required.</w:t>
      </w:r>
    </w:p>
    <w:p w:rsidR="00A543C7" w:rsidRPr="0014540E" w:rsidRDefault="00A543C7" w:rsidP="00432E83">
      <w:pPr>
        <w:pStyle w:val="WMOBodyText"/>
        <w:numPr>
          <w:ilvl w:val="0"/>
          <w:numId w:val="9"/>
        </w:numPr>
        <w:rPr>
          <w:i/>
          <w:iCs/>
          <w:color w:val="008000"/>
          <w:u w:val="dash"/>
        </w:rPr>
      </w:pPr>
      <w:r w:rsidRPr="0014540E">
        <w:rPr>
          <w:i/>
          <w:iCs/>
          <w:color w:val="008000"/>
          <w:u w:val="dash"/>
        </w:rPr>
        <w:t>The centre failed a previous audit.</w:t>
      </w:r>
    </w:p>
    <w:p w:rsidR="00A543C7" w:rsidRPr="0014540E" w:rsidRDefault="00A543C7" w:rsidP="00A543C7">
      <w:pPr>
        <w:pStyle w:val="WMOBodyText"/>
        <w:rPr>
          <w:i/>
          <w:iCs/>
          <w:color w:val="008000"/>
          <w:u w:val="dash"/>
        </w:rPr>
      </w:pPr>
      <w:r w:rsidRPr="0014540E">
        <w:rPr>
          <w:i/>
          <w:iCs/>
          <w:color w:val="008000"/>
          <w:u w:val="dash"/>
        </w:rPr>
        <w:t>The typical cases where a remote or off-site audit could apply include:</w:t>
      </w:r>
    </w:p>
    <w:p w:rsidR="00A543C7" w:rsidRPr="0014540E" w:rsidRDefault="00A543C7" w:rsidP="00432E83">
      <w:pPr>
        <w:pStyle w:val="WMOBodyText"/>
        <w:numPr>
          <w:ilvl w:val="0"/>
          <w:numId w:val="9"/>
        </w:numPr>
        <w:rPr>
          <w:i/>
          <w:iCs/>
          <w:color w:val="008000"/>
          <w:u w:val="dash"/>
        </w:rPr>
      </w:pPr>
      <w:r w:rsidRPr="0014540E">
        <w:rPr>
          <w:i/>
          <w:iCs/>
          <w:color w:val="008000"/>
          <w:u w:val="dash"/>
        </w:rPr>
        <w:t>A recurring audit of a pre-existing centre or service.</w:t>
      </w:r>
    </w:p>
    <w:p w:rsidR="00A543C7" w:rsidRPr="0014540E" w:rsidRDefault="00A543C7" w:rsidP="00432E83">
      <w:pPr>
        <w:pStyle w:val="WMOBodyText"/>
        <w:numPr>
          <w:ilvl w:val="0"/>
          <w:numId w:val="9"/>
        </w:numPr>
        <w:rPr>
          <w:i/>
          <w:iCs/>
          <w:color w:val="008000"/>
          <w:u w:val="dash"/>
        </w:rPr>
      </w:pPr>
      <w:r w:rsidRPr="0014540E">
        <w:rPr>
          <w:i/>
          <w:iCs/>
          <w:color w:val="008000"/>
          <w:u w:val="dash"/>
        </w:rPr>
        <w:t>Where a limited scope audit is required.</w:t>
      </w:r>
    </w:p>
    <w:p w:rsidR="00A543C7" w:rsidRPr="0014540E" w:rsidRDefault="00A543C7" w:rsidP="00432E83">
      <w:pPr>
        <w:pStyle w:val="WMOBodyText"/>
        <w:numPr>
          <w:ilvl w:val="0"/>
          <w:numId w:val="9"/>
        </w:numPr>
        <w:rPr>
          <w:i/>
          <w:iCs/>
          <w:color w:val="008000"/>
          <w:u w:val="dash"/>
        </w:rPr>
      </w:pPr>
      <w:r w:rsidRPr="0014540E">
        <w:rPr>
          <w:i/>
          <w:iCs/>
          <w:color w:val="008000"/>
          <w:u w:val="dash"/>
        </w:rPr>
        <w:t>Where the timeline of the schedule may not allow the audit to be performed by a certain deadline.</w:t>
      </w:r>
    </w:p>
    <w:p w:rsidR="00A543C7" w:rsidRPr="0014540E" w:rsidRDefault="00A543C7" w:rsidP="00432E83">
      <w:pPr>
        <w:pStyle w:val="WMOBodyText"/>
        <w:numPr>
          <w:ilvl w:val="0"/>
          <w:numId w:val="9"/>
        </w:numPr>
        <w:rPr>
          <w:i/>
          <w:iCs/>
          <w:color w:val="008000"/>
          <w:u w:val="dash"/>
        </w:rPr>
      </w:pPr>
      <w:r w:rsidRPr="0014540E">
        <w:rPr>
          <w:i/>
          <w:iCs/>
          <w:color w:val="008000"/>
          <w:u w:val="dash"/>
        </w:rPr>
        <w:t>When a recent onsite audit has been undertaken.</w:t>
      </w:r>
    </w:p>
    <w:p w:rsidR="00A543C7" w:rsidRPr="0014540E" w:rsidRDefault="00A543C7" w:rsidP="00432E83">
      <w:pPr>
        <w:pStyle w:val="WMOBodyText"/>
        <w:numPr>
          <w:ilvl w:val="0"/>
          <w:numId w:val="9"/>
        </w:numPr>
        <w:rPr>
          <w:i/>
          <w:iCs/>
          <w:color w:val="008000"/>
          <w:u w:val="dash"/>
        </w:rPr>
      </w:pPr>
      <w:r w:rsidRPr="0014540E">
        <w:rPr>
          <w:i/>
          <w:iCs/>
          <w:color w:val="008000"/>
          <w:u w:val="dash"/>
        </w:rPr>
        <w:t>To review any follow-up actions from a previous audit.</w:t>
      </w:r>
    </w:p>
    <w:p w:rsidR="00A543C7" w:rsidRPr="0014540E" w:rsidRDefault="00A543C7" w:rsidP="00A543C7">
      <w:pPr>
        <w:pStyle w:val="WMOBodyText"/>
        <w:rPr>
          <w:b/>
          <w:bCs/>
          <w:color w:val="008000"/>
          <w:u w:val="dash"/>
        </w:rPr>
      </w:pPr>
      <w:r w:rsidRPr="0014540E">
        <w:rPr>
          <w:b/>
          <w:bCs/>
          <w:color w:val="008000"/>
          <w:u w:val="dash"/>
          <w:lang w:val="en-US"/>
        </w:rPr>
        <w:t xml:space="preserve">Section 2. </w:t>
      </w:r>
      <w:r w:rsidRPr="0014540E">
        <w:rPr>
          <w:b/>
          <w:bCs/>
          <w:color w:val="008000"/>
          <w:u w:val="dash"/>
        </w:rPr>
        <w:t xml:space="preserve"> Generic audit process for on-site audits</w:t>
      </w:r>
    </w:p>
    <w:p w:rsidR="00A543C7" w:rsidRPr="0014540E" w:rsidRDefault="00A543C7" w:rsidP="00A543C7">
      <w:pPr>
        <w:pStyle w:val="WMOBodyText"/>
        <w:rPr>
          <w:b/>
          <w:bCs/>
          <w:color w:val="008000"/>
          <w:u w:val="dash"/>
        </w:rPr>
      </w:pPr>
      <w:r w:rsidRPr="0014540E">
        <w:rPr>
          <w:b/>
          <w:bCs/>
          <w:color w:val="008000"/>
          <w:u w:val="dash"/>
        </w:rPr>
        <w:t>INTRODUCTION</w:t>
      </w:r>
    </w:p>
    <w:p w:rsidR="00A543C7" w:rsidRPr="0014540E" w:rsidRDefault="00A543C7" w:rsidP="00A543C7">
      <w:pPr>
        <w:pStyle w:val="WMOBodyText"/>
        <w:rPr>
          <w:color w:val="008000"/>
          <w:u w:val="dash"/>
        </w:rPr>
      </w:pPr>
      <w:r w:rsidRPr="0014540E">
        <w:rPr>
          <w:color w:val="008000"/>
          <w:u w:val="dash"/>
        </w:rPr>
        <w:t>1.</w:t>
      </w:r>
      <w:r w:rsidRPr="0014540E">
        <w:rPr>
          <w:color w:val="008000"/>
          <w:u w:val="dash"/>
          <w:lang w:val="en-US"/>
        </w:rPr>
        <w:t xml:space="preserve"> The generic demonstration and reporting process for assessment and auditing of any WMO member </w:t>
      </w:r>
      <w:proofErr w:type="spellStart"/>
      <w:r w:rsidRPr="0014540E">
        <w:rPr>
          <w:color w:val="008000"/>
          <w:u w:val="dash"/>
          <w:lang w:val="en-US"/>
        </w:rPr>
        <w:t>centre</w:t>
      </w:r>
      <w:proofErr w:type="spellEnd"/>
      <w:r w:rsidRPr="0014540E">
        <w:rPr>
          <w:color w:val="008000"/>
          <w:u w:val="dash"/>
          <w:lang w:val="en-US"/>
        </w:rPr>
        <w:t xml:space="preserve"> is based on the experience of WMO’s initial audit </w:t>
      </w:r>
      <w:proofErr w:type="spellStart"/>
      <w:r w:rsidRPr="0014540E">
        <w:rPr>
          <w:color w:val="008000"/>
          <w:u w:val="dash"/>
          <w:lang w:val="en-US"/>
        </w:rPr>
        <w:t>programme</w:t>
      </w:r>
      <w:proofErr w:type="spellEnd"/>
      <w:r w:rsidRPr="0014540E">
        <w:rPr>
          <w:color w:val="008000"/>
          <w:u w:val="dash"/>
        </w:rPr>
        <w:t>.</w:t>
      </w:r>
    </w:p>
    <w:p w:rsidR="00A543C7" w:rsidRPr="0014540E" w:rsidRDefault="00A543C7" w:rsidP="00A543C7">
      <w:pPr>
        <w:pStyle w:val="WMOBodyText"/>
        <w:rPr>
          <w:color w:val="008000"/>
          <w:u w:val="dash"/>
        </w:rPr>
      </w:pPr>
      <w:r w:rsidRPr="0014540E">
        <w:rPr>
          <w:color w:val="008000"/>
          <w:u w:val="dash"/>
        </w:rPr>
        <w:t>2. At a high level, the audit process consists of four phases:</w:t>
      </w:r>
    </w:p>
    <w:p w:rsidR="00A543C7" w:rsidRPr="0014540E" w:rsidRDefault="00A543C7" w:rsidP="00A543C7">
      <w:pPr>
        <w:pStyle w:val="WMOBodyText"/>
        <w:rPr>
          <w:color w:val="008000"/>
          <w:u w:val="dash"/>
        </w:rPr>
      </w:pPr>
      <w:r w:rsidRPr="0014540E">
        <w:rPr>
          <w:b/>
          <w:bCs/>
          <w:color w:val="008000"/>
          <w:u w:val="dash"/>
        </w:rPr>
        <w:t>Phase 1</w:t>
      </w:r>
      <w:r w:rsidRPr="0014540E">
        <w:rPr>
          <w:color w:val="008000"/>
          <w:u w:val="dash"/>
        </w:rPr>
        <w:t xml:space="preserve"> Notification / request to audit a centre, accompanied by a completed self-assessment questionnaire;</w:t>
      </w:r>
    </w:p>
    <w:p w:rsidR="00A543C7" w:rsidRPr="0014540E" w:rsidRDefault="00A543C7" w:rsidP="00A543C7">
      <w:pPr>
        <w:pStyle w:val="WMOBodyText"/>
        <w:rPr>
          <w:color w:val="008000"/>
          <w:u w:val="dash"/>
        </w:rPr>
      </w:pPr>
      <w:r w:rsidRPr="0014540E">
        <w:rPr>
          <w:b/>
          <w:bCs/>
          <w:color w:val="008000"/>
          <w:u w:val="dash"/>
        </w:rPr>
        <w:t>Phase 2</w:t>
      </w:r>
      <w:r w:rsidRPr="0014540E">
        <w:rPr>
          <w:color w:val="008000"/>
          <w:u w:val="dash"/>
        </w:rPr>
        <w:t xml:space="preserve"> Pre-audit capability assessment;</w:t>
      </w:r>
    </w:p>
    <w:p w:rsidR="00A543C7" w:rsidRPr="0014540E" w:rsidRDefault="00A543C7" w:rsidP="00A543C7">
      <w:pPr>
        <w:pStyle w:val="WMOBodyText"/>
        <w:rPr>
          <w:color w:val="008000"/>
          <w:u w:val="dash"/>
        </w:rPr>
      </w:pPr>
      <w:r w:rsidRPr="0014540E">
        <w:rPr>
          <w:b/>
          <w:bCs/>
          <w:color w:val="008000"/>
          <w:u w:val="dash"/>
        </w:rPr>
        <w:t>Phase 3</w:t>
      </w:r>
      <w:r w:rsidRPr="0014540E">
        <w:rPr>
          <w:color w:val="008000"/>
          <w:u w:val="dash"/>
        </w:rPr>
        <w:t xml:space="preserve"> Onsite audit and validation by the audit  and certification team;</w:t>
      </w:r>
    </w:p>
    <w:p w:rsidR="00A543C7" w:rsidRPr="0014540E" w:rsidRDefault="00A543C7" w:rsidP="00A543C7">
      <w:pPr>
        <w:pStyle w:val="WMOBodyText"/>
        <w:rPr>
          <w:color w:val="008000"/>
          <w:u w:val="dash"/>
        </w:rPr>
      </w:pPr>
      <w:r w:rsidRPr="0014540E">
        <w:rPr>
          <w:b/>
          <w:bCs/>
          <w:color w:val="008000"/>
          <w:u w:val="dash"/>
        </w:rPr>
        <w:t>Phase</w:t>
      </w:r>
      <w:r w:rsidRPr="0014540E">
        <w:rPr>
          <w:color w:val="008000"/>
          <w:u w:val="dash"/>
        </w:rPr>
        <w:t xml:space="preserve"> 4 Post audit reporting and recommendation.</w:t>
      </w:r>
    </w:p>
    <w:p w:rsidR="00A543C7" w:rsidRPr="0014540E" w:rsidRDefault="00A543C7" w:rsidP="00A543C7">
      <w:pPr>
        <w:pStyle w:val="WMOBodyText"/>
        <w:rPr>
          <w:color w:val="008000"/>
          <w:u w:val="dash"/>
        </w:rPr>
      </w:pPr>
      <w:r w:rsidRPr="0014540E">
        <w:rPr>
          <w:color w:val="008000"/>
          <w:u w:val="dash"/>
        </w:rPr>
        <w:t>3.</w:t>
      </w:r>
      <w:r>
        <w:rPr>
          <w:color w:val="008000"/>
          <w:u w:val="dash"/>
        </w:rPr>
        <w:tab/>
      </w:r>
      <w:r w:rsidRPr="0014540E">
        <w:rPr>
          <w:color w:val="008000"/>
          <w:u w:val="dash"/>
        </w:rPr>
        <w:t xml:space="preserve"> This process assumes that the audit and certification team has been previously informed of the intention to certify one or more centres by the body responsible for the activity of the centre or service.</w:t>
      </w:r>
    </w:p>
    <w:p w:rsidR="00A543C7" w:rsidRPr="0014540E" w:rsidRDefault="00A543C7" w:rsidP="00A543C7">
      <w:pPr>
        <w:pStyle w:val="WMOBodyText"/>
        <w:rPr>
          <w:color w:val="008000"/>
          <w:u w:val="dash"/>
        </w:rPr>
      </w:pPr>
      <w:r w:rsidRPr="0014540E">
        <w:rPr>
          <w:color w:val="008000"/>
          <w:u w:val="dash"/>
        </w:rPr>
        <w:t>4.</w:t>
      </w:r>
      <w:r w:rsidRPr="0014540E">
        <w:rPr>
          <w:color w:val="008000"/>
          <w:u w:val="dash"/>
        </w:rPr>
        <w:tab/>
        <w:t xml:space="preserve">The audit and certification team  will conduct the audits in reference to audit guidelines published by ISO within ISO 19011:2018. In particular, the following audit principles apply: </w:t>
      </w:r>
    </w:p>
    <w:p w:rsidR="00A543C7" w:rsidRPr="0014540E" w:rsidRDefault="00A543C7" w:rsidP="00432E83">
      <w:pPr>
        <w:pStyle w:val="WMOBodyText"/>
        <w:numPr>
          <w:ilvl w:val="0"/>
          <w:numId w:val="10"/>
        </w:numPr>
        <w:rPr>
          <w:color w:val="008000"/>
          <w:u w:val="dash"/>
        </w:rPr>
      </w:pPr>
      <w:r w:rsidRPr="0014540E">
        <w:rPr>
          <w:color w:val="008000"/>
          <w:u w:val="dash"/>
        </w:rPr>
        <w:t>integrity, fair representation, due professional care, confidentiality, independence, use of an evidence and risk-based approach.</w:t>
      </w:r>
    </w:p>
    <w:p w:rsidR="00A543C7" w:rsidRPr="0014540E" w:rsidRDefault="00A543C7" w:rsidP="00A543C7">
      <w:pPr>
        <w:pStyle w:val="WMOBodyText"/>
        <w:rPr>
          <w:color w:val="008000"/>
          <w:u w:val="dash"/>
        </w:rPr>
      </w:pPr>
      <w:r w:rsidRPr="0014540E">
        <w:rPr>
          <w:color w:val="008000"/>
          <w:u w:val="dash"/>
        </w:rPr>
        <w:t>5.</w:t>
      </w:r>
      <w:r w:rsidRPr="0014540E">
        <w:rPr>
          <w:color w:val="008000"/>
          <w:u w:val="dash"/>
        </w:rPr>
        <w:tab/>
        <w:t xml:space="preserve">The entire audit process, including all documentation, site assessments, discussions and reporting to be conducted in the English language. </w:t>
      </w:r>
    </w:p>
    <w:p w:rsidR="00A543C7" w:rsidRPr="0014540E" w:rsidRDefault="00A543C7" w:rsidP="00A543C7">
      <w:pPr>
        <w:pStyle w:val="WMOBodyText"/>
        <w:keepNext/>
        <w:rPr>
          <w:color w:val="008000"/>
          <w:u w:val="dash"/>
        </w:rPr>
      </w:pPr>
      <w:r w:rsidRPr="0014540E">
        <w:rPr>
          <w:color w:val="008000"/>
          <w:u w:val="dash"/>
        </w:rPr>
        <w:t>7.</w:t>
      </w:r>
      <w:r w:rsidRPr="0014540E">
        <w:rPr>
          <w:color w:val="008000"/>
          <w:u w:val="dash"/>
        </w:rPr>
        <w:tab/>
        <w:t>As experienced by WMO’s initial audit and certification teams, the following aspects will be retained:</w:t>
      </w:r>
    </w:p>
    <w:p w:rsidR="00A543C7" w:rsidRPr="0014540E" w:rsidRDefault="00A543C7" w:rsidP="00432E83">
      <w:pPr>
        <w:pStyle w:val="WMOBodyText"/>
        <w:numPr>
          <w:ilvl w:val="0"/>
          <w:numId w:val="10"/>
        </w:numPr>
        <w:rPr>
          <w:color w:val="008000"/>
          <w:u w:val="dash"/>
        </w:rPr>
      </w:pPr>
      <w:r w:rsidRPr="0014540E">
        <w:rPr>
          <w:color w:val="008000"/>
          <w:u w:val="dash"/>
        </w:rPr>
        <w:t>Geographic diversity (e.g. ensuring that auditors do not audit centres within their region) to ensure the necessary impartiality of audit teams;</w:t>
      </w:r>
    </w:p>
    <w:p w:rsidR="00A543C7" w:rsidRPr="0014540E" w:rsidRDefault="00A543C7" w:rsidP="00432E83">
      <w:pPr>
        <w:pStyle w:val="WMOBodyText"/>
        <w:numPr>
          <w:ilvl w:val="0"/>
          <w:numId w:val="10"/>
        </w:numPr>
        <w:rPr>
          <w:color w:val="008000"/>
          <w:u w:val="dash"/>
        </w:rPr>
      </w:pPr>
      <w:r w:rsidRPr="0014540E">
        <w:rPr>
          <w:color w:val="008000"/>
          <w:u w:val="dash"/>
        </w:rPr>
        <w:t>Audits will be undertaken by audit teams consisting of at least two persons, including a lead auditor with audit experience and a Subject Matter Expert;</w:t>
      </w:r>
    </w:p>
    <w:p w:rsidR="00A543C7" w:rsidRPr="0014540E" w:rsidRDefault="00A543C7" w:rsidP="00432E83">
      <w:pPr>
        <w:pStyle w:val="WMOBodyText"/>
        <w:numPr>
          <w:ilvl w:val="0"/>
          <w:numId w:val="10"/>
        </w:numPr>
        <w:rPr>
          <w:color w:val="008000"/>
          <w:u w:val="dash"/>
        </w:rPr>
      </w:pPr>
      <w:r w:rsidRPr="0014540E">
        <w:rPr>
          <w:color w:val="008000"/>
          <w:u w:val="dash"/>
        </w:rPr>
        <w:t>Onsite audits to be conducted over 2-days, excluding auditor travel time to and from the audit site.</w:t>
      </w:r>
    </w:p>
    <w:p w:rsidR="00A543C7" w:rsidRPr="0014540E" w:rsidRDefault="00A543C7" w:rsidP="00A543C7">
      <w:pPr>
        <w:pStyle w:val="WMOBodyText"/>
        <w:rPr>
          <w:b/>
          <w:bCs/>
          <w:color w:val="008000"/>
          <w:u w:val="dash"/>
        </w:rPr>
      </w:pPr>
      <w:r w:rsidRPr="0014540E">
        <w:rPr>
          <w:b/>
          <w:bCs/>
          <w:color w:val="008000"/>
          <w:u w:val="dash"/>
        </w:rPr>
        <w:t>PHASE 1 RECEIPT OF NOMINATION / REQUEST TO RE-CERTIFY</w:t>
      </w:r>
    </w:p>
    <w:p w:rsidR="00A543C7" w:rsidRPr="0014540E" w:rsidRDefault="00A543C7" w:rsidP="00A543C7">
      <w:pPr>
        <w:pStyle w:val="WMOBodyText"/>
        <w:rPr>
          <w:color w:val="008000"/>
          <w:u w:val="dash"/>
        </w:rPr>
      </w:pPr>
      <w:r w:rsidRPr="0014540E">
        <w:rPr>
          <w:color w:val="008000"/>
          <w:u w:val="dash"/>
        </w:rPr>
        <w:t>8.</w:t>
      </w:r>
      <w:r w:rsidRPr="0014540E">
        <w:rPr>
          <w:color w:val="008000"/>
          <w:u w:val="dash"/>
        </w:rPr>
        <w:tab/>
        <w:t>Phase one commences when the audit and certification team  receives a formal request to undertake an audit of a centre. Such a request will be accompanied by all relevant contact point information to allow the team to liaise with the centre management and experts.</w:t>
      </w:r>
    </w:p>
    <w:p w:rsidR="00A543C7" w:rsidRPr="0014540E" w:rsidRDefault="00A543C7" w:rsidP="00A543C7">
      <w:pPr>
        <w:pStyle w:val="WMOBodyText"/>
        <w:rPr>
          <w:color w:val="008000"/>
          <w:u w:val="dash"/>
        </w:rPr>
      </w:pPr>
      <w:r w:rsidRPr="0014540E">
        <w:rPr>
          <w:color w:val="008000"/>
          <w:u w:val="dash"/>
        </w:rPr>
        <w:t>9.</w:t>
      </w:r>
      <w:r w:rsidRPr="0014540E">
        <w:rPr>
          <w:color w:val="008000"/>
          <w:u w:val="dash"/>
        </w:rPr>
        <w:tab/>
        <w:t>The centre will also provide a completed self-assessment questionnaire that provides preliminary evidence of the centre’s capabilities, based upon the audit criteria provided the ‘system owner’.</w:t>
      </w:r>
    </w:p>
    <w:p w:rsidR="00A543C7" w:rsidRPr="0014540E" w:rsidRDefault="00A543C7" w:rsidP="00A543C7">
      <w:pPr>
        <w:pStyle w:val="WMOBodyText"/>
        <w:rPr>
          <w:color w:val="008000"/>
          <w:u w:val="dash"/>
        </w:rPr>
      </w:pPr>
      <w:r w:rsidRPr="0014540E">
        <w:rPr>
          <w:color w:val="008000"/>
          <w:u w:val="dash"/>
        </w:rPr>
        <w:t>10.</w:t>
      </w:r>
      <w:r w:rsidRPr="0014540E">
        <w:rPr>
          <w:color w:val="008000"/>
          <w:u w:val="dash"/>
        </w:rPr>
        <w:tab/>
        <w:t>The self-assessment information should be provided in the English language and be in a style that can be easily understood by an auditor, avoiding the use of highly technical language unless it is necessary.</w:t>
      </w:r>
    </w:p>
    <w:p w:rsidR="00A543C7" w:rsidRPr="0014540E" w:rsidRDefault="00A543C7" w:rsidP="00A543C7">
      <w:pPr>
        <w:pStyle w:val="WMOBodyText"/>
        <w:rPr>
          <w:color w:val="008000"/>
          <w:u w:val="dash"/>
        </w:rPr>
      </w:pPr>
      <w:r w:rsidRPr="0014540E">
        <w:rPr>
          <w:color w:val="008000"/>
          <w:u w:val="dash"/>
        </w:rPr>
        <w:t>11.</w:t>
      </w:r>
      <w:r w:rsidRPr="0014540E">
        <w:rPr>
          <w:color w:val="008000"/>
          <w:u w:val="dash"/>
        </w:rPr>
        <w:tab/>
        <w:t>The audit and certification team, in consultation with the system owner’s body responsible for the activity of the centre or service, will assign a team of auditors, with the Lead auditor being responsible for ensuring the outcome of each audit delivers clear and concise findings upon which  informed decisions can be made.</w:t>
      </w:r>
    </w:p>
    <w:p w:rsidR="00A543C7" w:rsidRPr="0014540E" w:rsidRDefault="00A543C7" w:rsidP="00A543C7">
      <w:pPr>
        <w:pStyle w:val="WMOBodyText"/>
        <w:rPr>
          <w:color w:val="008000"/>
          <w:u w:val="dash"/>
        </w:rPr>
      </w:pPr>
      <w:r w:rsidRPr="0014540E">
        <w:rPr>
          <w:color w:val="008000"/>
          <w:u w:val="dash"/>
        </w:rPr>
        <w:t>12.</w:t>
      </w:r>
      <w:r w:rsidRPr="0014540E">
        <w:rPr>
          <w:color w:val="008000"/>
          <w:u w:val="dash"/>
        </w:rPr>
        <w:tab/>
        <w:t>With the transparency of the audit process key to ensuring a successful audit, all participants in the audit process need to understand their role and responsibilities. To ensure clarity, the process should be clearly articulated, and the information provided to all stakeholders should include:</w:t>
      </w:r>
    </w:p>
    <w:p w:rsidR="00A543C7" w:rsidRPr="0014540E" w:rsidRDefault="00A543C7" w:rsidP="00432E83">
      <w:pPr>
        <w:pStyle w:val="WMOBodyText"/>
        <w:numPr>
          <w:ilvl w:val="0"/>
          <w:numId w:val="11"/>
        </w:numPr>
        <w:rPr>
          <w:color w:val="008000"/>
          <w:u w:val="dash"/>
        </w:rPr>
      </w:pPr>
      <w:r w:rsidRPr="0014540E">
        <w:rPr>
          <w:color w:val="008000"/>
          <w:u w:val="dash"/>
        </w:rPr>
        <w:t>The audit objective;</w:t>
      </w:r>
    </w:p>
    <w:p w:rsidR="00A543C7" w:rsidRPr="0014540E" w:rsidRDefault="00A543C7" w:rsidP="00432E83">
      <w:pPr>
        <w:pStyle w:val="WMOBodyText"/>
        <w:numPr>
          <w:ilvl w:val="0"/>
          <w:numId w:val="11"/>
        </w:numPr>
        <w:rPr>
          <w:color w:val="008000"/>
          <w:u w:val="dash"/>
        </w:rPr>
      </w:pPr>
      <w:r w:rsidRPr="0014540E">
        <w:rPr>
          <w:color w:val="008000"/>
          <w:u w:val="dash"/>
        </w:rPr>
        <w:t>The audit process;</w:t>
      </w:r>
    </w:p>
    <w:p w:rsidR="00A543C7" w:rsidRPr="0014540E" w:rsidRDefault="00A543C7" w:rsidP="00432E83">
      <w:pPr>
        <w:pStyle w:val="WMOBodyText"/>
        <w:numPr>
          <w:ilvl w:val="0"/>
          <w:numId w:val="11"/>
        </w:numPr>
        <w:rPr>
          <w:color w:val="008000"/>
          <w:u w:val="dash"/>
        </w:rPr>
      </w:pPr>
      <w:r w:rsidRPr="0014540E">
        <w:rPr>
          <w:color w:val="008000"/>
          <w:u w:val="dash"/>
        </w:rPr>
        <w:t>The applicable guiding</w:t>
      </w:r>
      <w:r>
        <w:rPr>
          <w:color w:val="008000"/>
          <w:u w:val="dash"/>
        </w:rPr>
        <w:t xml:space="preserve"> principles found in ISO 19011:</w:t>
      </w:r>
      <w:r w:rsidRPr="0014540E">
        <w:rPr>
          <w:color w:val="008000"/>
          <w:u w:val="dash"/>
        </w:rPr>
        <w:t>2018;</w:t>
      </w:r>
    </w:p>
    <w:p w:rsidR="00A543C7" w:rsidRPr="0014540E" w:rsidRDefault="00A543C7" w:rsidP="00432E83">
      <w:pPr>
        <w:pStyle w:val="WMOBodyText"/>
        <w:numPr>
          <w:ilvl w:val="0"/>
          <w:numId w:val="11"/>
        </w:numPr>
        <w:rPr>
          <w:color w:val="008000"/>
          <w:u w:val="dash"/>
        </w:rPr>
      </w:pPr>
      <w:r w:rsidRPr="0014540E">
        <w:rPr>
          <w:color w:val="008000"/>
          <w:u w:val="dash"/>
        </w:rPr>
        <w:t>Information concerning the composition of the audit team, including their contact details and relevant skills, experience and competence;</w:t>
      </w:r>
    </w:p>
    <w:p w:rsidR="00A543C7" w:rsidRPr="0014540E" w:rsidRDefault="00A543C7" w:rsidP="00432E83">
      <w:pPr>
        <w:pStyle w:val="WMOBodyText"/>
        <w:numPr>
          <w:ilvl w:val="0"/>
          <w:numId w:val="11"/>
        </w:numPr>
        <w:rPr>
          <w:color w:val="008000"/>
          <w:u w:val="dash"/>
        </w:rPr>
      </w:pPr>
      <w:r w:rsidRPr="0014540E">
        <w:rPr>
          <w:color w:val="008000"/>
          <w:u w:val="dash"/>
        </w:rPr>
        <w:t>Advice that all documentation is in place (including security and health and safety requirements) to enable the auditors to visit all sites and facilities required by the audit;</w:t>
      </w:r>
    </w:p>
    <w:p w:rsidR="00A543C7" w:rsidRPr="0014540E" w:rsidRDefault="00A543C7" w:rsidP="00432E83">
      <w:pPr>
        <w:pStyle w:val="WMOBodyText"/>
        <w:numPr>
          <w:ilvl w:val="0"/>
          <w:numId w:val="11"/>
        </w:numPr>
        <w:rPr>
          <w:color w:val="008000"/>
          <w:u w:val="dash"/>
        </w:rPr>
      </w:pPr>
      <w:r w:rsidRPr="0014540E">
        <w:rPr>
          <w:color w:val="008000"/>
          <w:u w:val="dash"/>
        </w:rPr>
        <w:t>Providing clarity and details of what expenses are being met by the host organization;</w:t>
      </w:r>
    </w:p>
    <w:p w:rsidR="00A543C7" w:rsidRPr="0014540E" w:rsidRDefault="00A543C7" w:rsidP="00432E83">
      <w:pPr>
        <w:pStyle w:val="WMOBodyText"/>
        <w:numPr>
          <w:ilvl w:val="0"/>
          <w:numId w:val="11"/>
        </w:numPr>
        <w:rPr>
          <w:color w:val="008000"/>
          <w:u w:val="dash"/>
        </w:rPr>
      </w:pPr>
      <w:r w:rsidRPr="0014540E">
        <w:rPr>
          <w:color w:val="008000"/>
          <w:u w:val="dash"/>
        </w:rPr>
        <w:t>Confirmation that the host organization will provide organizational support to facilitate auditor travel arrangements, including assistance with visa applications as required.</w:t>
      </w:r>
    </w:p>
    <w:p w:rsidR="00A543C7" w:rsidRPr="0014540E" w:rsidRDefault="00A543C7" w:rsidP="00A543C7">
      <w:pPr>
        <w:pStyle w:val="WMOBodyText"/>
        <w:rPr>
          <w:color w:val="008000"/>
          <w:u w:val="dash"/>
        </w:rPr>
      </w:pPr>
    </w:p>
    <w:p w:rsidR="00A543C7" w:rsidRPr="0014540E" w:rsidRDefault="00A543C7" w:rsidP="00A543C7">
      <w:pPr>
        <w:pStyle w:val="WMOBodyText"/>
        <w:keepNext/>
        <w:rPr>
          <w:b/>
          <w:bCs/>
          <w:color w:val="008000"/>
          <w:u w:val="dash"/>
        </w:rPr>
      </w:pPr>
      <w:r w:rsidRPr="0014540E">
        <w:rPr>
          <w:b/>
          <w:bCs/>
          <w:color w:val="008000"/>
          <w:u w:val="dash"/>
        </w:rPr>
        <w:t>PHASE 2:  RECEIPT OF NOMINATION / REQUEST TO RE-CERTIFY</w:t>
      </w:r>
    </w:p>
    <w:p w:rsidR="00A543C7" w:rsidRPr="0014540E" w:rsidRDefault="00A543C7" w:rsidP="00A543C7">
      <w:pPr>
        <w:pStyle w:val="WMOBodyText"/>
        <w:rPr>
          <w:color w:val="008000"/>
          <w:u w:val="dash"/>
        </w:rPr>
      </w:pPr>
      <w:r w:rsidRPr="0014540E">
        <w:rPr>
          <w:color w:val="008000"/>
          <w:u w:val="dash"/>
        </w:rPr>
        <w:t>13.</w:t>
      </w:r>
      <w:r w:rsidRPr="0014540E">
        <w:rPr>
          <w:color w:val="008000"/>
          <w:u w:val="dash"/>
        </w:rPr>
        <w:tab/>
        <w:t>Phase 2 commences with the audit team undertaking an assessment of the information provided by the centre in their self-assessment questionnaire.</w:t>
      </w:r>
    </w:p>
    <w:p w:rsidR="00A543C7" w:rsidRPr="0014540E" w:rsidRDefault="00A543C7" w:rsidP="00A543C7">
      <w:pPr>
        <w:pStyle w:val="WMOBodyText"/>
        <w:rPr>
          <w:color w:val="008000"/>
          <w:u w:val="dash"/>
        </w:rPr>
      </w:pPr>
      <w:r w:rsidRPr="0014540E">
        <w:rPr>
          <w:color w:val="008000"/>
          <w:u w:val="dash"/>
        </w:rPr>
        <w:t>14.</w:t>
      </w:r>
      <w:r w:rsidRPr="0014540E">
        <w:rPr>
          <w:color w:val="008000"/>
          <w:u w:val="dash"/>
        </w:rPr>
        <w:tab/>
        <w:t xml:space="preserve">The auditors will advise the centre whether the self-assessment information is sufficient for the audit team to move to the third phase. </w:t>
      </w:r>
    </w:p>
    <w:p w:rsidR="00A543C7" w:rsidRPr="0014540E" w:rsidRDefault="00A543C7" w:rsidP="00A543C7">
      <w:pPr>
        <w:pStyle w:val="WMOBodyText"/>
        <w:rPr>
          <w:color w:val="008000"/>
          <w:u w:val="dash"/>
        </w:rPr>
      </w:pPr>
      <w:r w:rsidRPr="0014540E">
        <w:rPr>
          <w:color w:val="008000"/>
          <w:u w:val="dash"/>
        </w:rPr>
        <w:t>15.</w:t>
      </w:r>
      <w:r w:rsidRPr="0014540E">
        <w:rPr>
          <w:color w:val="008000"/>
          <w:u w:val="dash"/>
        </w:rPr>
        <w:tab/>
        <w:t xml:space="preserve">Should further information be required to make this initial assessment, the audit team will correspond with the candidate centre’s point/s of contact to request further information, or to clarity specific matters, to the audit team’s own satisfaction. </w:t>
      </w:r>
    </w:p>
    <w:p w:rsidR="00A543C7" w:rsidRPr="0014540E" w:rsidRDefault="00A543C7" w:rsidP="00A543C7">
      <w:pPr>
        <w:pStyle w:val="WMOBodyText"/>
        <w:rPr>
          <w:color w:val="008000"/>
          <w:u w:val="dash"/>
        </w:rPr>
      </w:pPr>
      <w:r w:rsidRPr="0014540E">
        <w:rPr>
          <w:color w:val="008000"/>
          <w:u w:val="dash"/>
        </w:rPr>
        <w:t>16.</w:t>
      </w:r>
      <w:r w:rsidRPr="0014540E">
        <w:rPr>
          <w:color w:val="008000"/>
          <w:u w:val="dash"/>
        </w:rPr>
        <w:tab/>
        <w:t>Should sufficient information not be received by the audit team to complete the pre-audit assessment, the team will advise the centre and the system owner’s body responsible for the activity of the centre or service that a site assessment should not take place, with an explanation of the reasons for that recommendation.</w:t>
      </w:r>
    </w:p>
    <w:p w:rsidR="00A543C7" w:rsidRPr="0014540E" w:rsidRDefault="00A543C7" w:rsidP="00A543C7">
      <w:pPr>
        <w:pStyle w:val="WMOBodyText"/>
        <w:rPr>
          <w:color w:val="008000"/>
          <w:u w:val="dash"/>
        </w:rPr>
      </w:pPr>
      <w:r w:rsidRPr="0014540E">
        <w:rPr>
          <w:color w:val="008000"/>
          <w:u w:val="dash"/>
        </w:rPr>
        <w:t>17.</w:t>
      </w:r>
      <w:r w:rsidRPr="0014540E">
        <w:rPr>
          <w:color w:val="008000"/>
          <w:u w:val="dash"/>
        </w:rPr>
        <w:tab/>
        <w:t>Should this situation occur, progression to Phase 3 will only occur if sufficient preliminary evidence is subsequently supplied, again to the satisfaction of the audit team.</w:t>
      </w:r>
    </w:p>
    <w:p w:rsidR="00A543C7" w:rsidRPr="0014540E" w:rsidRDefault="00A543C7" w:rsidP="00A543C7">
      <w:pPr>
        <w:pStyle w:val="WMOBodyText"/>
        <w:rPr>
          <w:b/>
          <w:bCs/>
          <w:color w:val="008000"/>
          <w:u w:val="dash"/>
        </w:rPr>
      </w:pPr>
      <w:r w:rsidRPr="0014540E">
        <w:rPr>
          <w:b/>
          <w:bCs/>
          <w:color w:val="008000"/>
          <w:u w:val="dash"/>
        </w:rPr>
        <w:t>PHASE 3: SITE ASSESSMENT AND AUDIT</w:t>
      </w:r>
    </w:p>
    <w:p w:rsidR="00A543C7" w:rsidRPr="0014540E" w:rsidRDefault="00A543C7" w:rsidP="00A543C7">
      <w:pPr>
        <w:pStyle w:val="WMOBodyText"/>
        <w:rPr>
          <w:color w:val="008000"/>
          <w:u w:val="dash"/>
        </w:rPr>
      </w:pPr>
      <w:r w:rsidRPr="0014540E">
        <w:rPr>
          <w:color w:val="008000"/>
          <w:u w:val="dash"/>
        </w:rPr>
        <w:t>18.</w:t>
      </w:r>
      <w:r w:rsidRPr="0014540E">
        <w:rPr>
          <w:color w:val="008000"/>
          <w:u w:val="dash"/>
        </w:rPr>
        <w:tab/>
        <w:t>Phase 3 commences with the conducting of the onsite assessment and audit by the audit team to verify the centre’s capabilities against the predetermined assessment criteria.</w:t>
      </w:r>
    </w:p>
    <w:p w:rsidR="00A543C7" w:rsidRPr="0014540E" w:rsidRDefault="00A543C7" w:rsidP="00A543C7">
      <w:pPr>
        <w:pStyle w:val="WMOBodyText"/>
        <w:rPr>
          <w:color w:val="008000"/>
          <w:u w:val="dash"/>
        </w:rPr>
      </w:pPr>
      <w:r w:rsidRPr="0014540E">
        <w:rPr>
          <w:color w:val="008000"/>
          <w:u w:val="dash"/>
        </w:rPr>
        <w:t>19.</w:t>
      </w:r>
      <w:r w:rsidRPr="0014540E">
        <w:rPr>
          <w:color w:val="008000"/>
          <w:u w:val="dash"/>
        </w:rPr>
        <w:tab/>
        <w:t>In line with professional audit practise, the assessment will commence with a formal opening meeting where the audit team provides and overview of their activities, and finish with a formal closing meeting where the team informally presents a short summary of their findings, and their provisional assessment.</w:t>
      </w:r>
    </w:p>
    <w:p w:rsidR="00A543C7" w:rsidRPr="0014540E" w:rsidRDefault="00A543C7" w:rsidP="00A543C7">
      <w:pPr>
        <w:pStyle w:val="WMOBodyText"/>
        <w:rPr>
          <w:color w:val="008000"/>
          <w:u w:val="dash"/>
        </w:rPr>
      </w:pPr>
      <w:r w:rsidRPr="0014540E">
        <w:rPr>
          <w:color w:val="008000"/>
          <w:u w:val="dash"/>
        </w:rPr>
        <w:t>20.</w:t>
      </w:r>
      <w:r w:rsidRPr="0014540E">
        <w:rPr>
          <w:color w:val="008000"/>
          <w:u w:val="dash"/>
        </w:rPr>
        <w:tab/>
        <w:t xml:space="preserve">The auditors will then undertake the assessment and audit by means of discussion, interview, document and/or records review, and observation of appropriate operational functions using the predetermined assessment criteria to guide their assessment and evidence gathering to assess the centre has in place the necessary acceptable means of compliance with the audit criteria. </w:t>
      </w:r>
    </w:p>
    <w:p w:rsidR="00A543C7" w:rsidRPr="0014540E" w:rsidRDefault="00A543C7" w:rsidP="00A543C7">
      <w:pPr>
        <w:pStyle w:val="WMOBodyText"/>
        <w:rPr>
          <w:color w:val="008000"/>
          <w:u w:val="dash"/>
        </w:rPr>
      </w:pPr>
      <w:r w:rsidRPr="0014540E">
        <w:rPr>
          <w:color w:val="008000"/>
          <w:u w:val="dash"/>
        </w:rPr>
        <w:t>21.</w:t>
      </w:r>
      <w:r w:rsidRPr="0014540E">
        <w:rPr>
          <w:color w:val="008000"/>
          <w:u w:val="dash"/>
        </w:rPr>
        <w:tab/>
        <w:t>Certain tests or simulations on systems may also be requested by the audit team or offered by the candidate centre to verify the correction operation of a system or application.</w:t>
      </w:r>
    </w:p>
    <w:p w:rsidR="00A543C7" w:rsidRPr="0014540E" w:rsidRDefault="00A543C7" w:rsidP="00A543C7">
      <w:pPr>
        <w:pStyle w:val="WMOBodyText"/>
        <w:rPr>
          <w:color w:val="008000"/>
          <w:u w:val="dash"/>
        </w:rPr>
      </w:pPr>
      <w:r w:rsidRPr="0014540E">
        <w:rPr>
          <w:color w:val="008000"/>
          <w:u w:val="dash"/>
        </w:rPr>
        <w:t>22.</w:t>
      </w:r>
      <w:r w:rsidRPr="0014540E">
        <w:rPr>
          <w:color w:val="008000"/>
          <w:u w:val="dash"/>
        </w:rPr>
        <w:tab/>
        <w:t xml:space="preserve">It should be noted that the audit team may not be able to assess all organizational, technical or scientific aspects of the centre’s programme during the audit, but may, at their discretion, selectively sample particular aspects of the operation to support their assessment of the centre’s capability. </w:t>
      </w:r>
    </w:p>
    <w:p w:rsidR="00A543C7" w:rsidRPr="0014540E" w:rsidRDefault="00A543C7" w:rsidP="00A543C7">
      <w:pPr>
        <w:pStyle w:val="WMOBodyText"/>
        <w:rPr>
          <w:color w:val="008000"/>
          <w:u w:val="dash"/>
        </w:rPr>
      </w:pPr>
      <w:r w:rsidRPr="0014540E">
        <w:rPr>
          <w:color w:val="008000"/>
          <w:u w:val="dash"/>
        </w:rPr>
        <w:t>23.</w:t>
      </w:r>
      <w:r w:rsidRPr="0014540E">
        <w:rPr>
          <w:color w:val="008000"/>
          <w:u w:val="dash"/>
        </w:rPr>
        <w:tab/>
        <w:t>The audit team will make their assessment of based solely on the evidence collected during the on-site assessment, and will determine whether the centre is:</w:t>
      </w:r>
    </w:p>
    <w:p w:rsidR="00A543C7" w:rsidRPr="0014540E" w:rsidRDefault="00A543C7" w:rsidP="00432E83">
      <w:pPr>
        <w:pStyle w:val="WMOBodyText"/>
        <w:numPr>
          <w:ilvl w:val="0"/>
          <w:numId w:val="12"/>
        </w:numPr>
        <w:rPr>
          <w:color w:val="008000"/>
          <w:u w:val="dash"/>
        </w:rPr>
      </w:pPr>
      <w:r w:rsidRPr="0014540E">
        <w:rPr>
          <w:b/>
          <w:bCs/>
          <w:color w:val="008000"/>
          <w:u w:val="dash"/>
        </w:rPr>
        <w:t>Compliant</w:t>
      </w:r>
      <w:r w:rsidRPr="0014540E">
        <w:rPr>
          <w:color w:val="008000"/>
          <w:u w:val="dash"/>
        </w:rPr>
        <w:t xml:space="preserve"> – the centre has demonstrated to the satisfaction of the audit team that, at the time of observation, it fulfils the relevant criteria to pass assessment without any qualification;</w:t>
      </w:r>
    </w:p>
    <w:p w:rsidR="00A543C7" w:rsidRPr="0014540E" w:rsidRDefault="00A543C7" w:rsidP="00432E83">
      <w:pPr>
        <w:pStyle w:val="WMOBodyText"/>
        <w:numPr>
          <w:ilvl w:val="0"/>
          <w:numId w:val="12"/>
        </w:numPr>
        <w:rPr>
          <w:color w:val="008000"/>
          <w:u w:val="dash"/>
        </w:rPr>
      </w:pPr>
      <w:r w:rsidRPr="0014540E">
        <w:rPr>
          <w:b/>
          <w:bCs/>
          <w:color w:val="008000"/>
          <w:u w:val="dash"/>
        </w:rPr>
        <w:t>Compliant, but with qualification</w:t>
      </w:r>
      <w:r w:rsidRPr="0014540E">
        <w:rPr>
          <w:color w:val="008000"/>
          <w:u w:val="dash"/>
        </w:rPr>
        <w:t xml:space="preserve"> - the centre has demonstrated to the satisfaction of the audit team that, at the time of observation, it fulfils the relevant criteria to pass assessment, but with qualification; the qualification will be made in the form of a short concise statement;</w:t>
      </w:r>
    </w:p>
    <w:p w:rsidR="00A543C7" w:rsidRPr="0014540E" w:rsidRDefault="00A543C7" w:rsidP="00432E83">
      <w:pPr>
        <w:pStyle w:val="WMOBodyText"/>
        <w:numPr>
          <w:ilvl w:val="0"/>
          <w:numId w:val="12"/>
        </w:numPr>
        <w:rPr>
          <w:color w:val="008000"/>
          <w:u w:val="dash"/>
        </w:rPr>
      </w:pPr>
      <w:r w:rsidRPr="0014540E">
        <w:rPr>
          <w:b/>
          <w:bCs/>
          <w:color w:val="008000"/>
          <w:u w:val="dash"/>
        </w:rPr>
        <w:t>Not compliant</w:t>
      </w:r>
      <w:r w:rsidRPr="0014540E">
        <w:rPr>
          <w:color w:val="008000"/>
          <w:u w:val="dash"/>
        </w:rPr>
        <w:t xml:space="preserve"> – The centre has not demonstrated to the satisfaction of the audit team, that at the time of observation, it fulfils the relevant criteria to pass assessment. </w:t>
      </w:r>
    </w:p>
    <w:p w:rsidR="00A543C7" w:rsidRPr="0014540E" w:rsidRDefault="00A543C7" w:rsidP="00A543C7">
      <w:pPr>
        <w:pStyle w:val="WMOBodyText"/>
        <w:rPr>
          <w:b/>
          <w:bCs/>
          <w:color w:val="008000"/>
          <w:u w:val="dash"/>
        </w:rPr>
      </w:pPr>
      <w:r w:rsidRPr="0014540E">
        <w:rPr>
          <w:b/>
          <w:bCs/>
          <w:color w:val="008000"/>
          <w:u w:val="dash"/>
        </w:rPr>
        <w:t>PHASE 4 POST AUDIT REPORTING AND RECOMMENDATION</w:t>
      </w:r>
    </w:p>
    <w:p w:rsidR="00A543C7" w:rsidRPr="0014540E" w:rsidRDefault="00A543C7" w:rsidP="00A543C7">
      <w:pPr>
        <w:pStyle w:val="WMOBodyText"/>
        <w:rPr>
          <w:color w:val="008000"/>
          <w:u w:val="dash"/>
        </w:rPr>
      </w:pPr>
      <w:r w:rsidRPr="0014540E">
        <w:rPr>
          <w:color w:val="008000"/>
          <w:u w:val="dash"/>
        </w:rPr>
        <w:t>24.</w:t>
      </w:r>
      <w:r w:rsidRPr="0014540E">
        <w:rPr>
          <w:color w:val="008000"/>
          <w:u w:val="dash"/>
        </w:rPr>
        <w:tab/>
        <w:t xml:space="preserve">Phase four commences at the end of phase three with the preparation of the post audit report and its submission to the appropriate WMO body, ideally within </w:t>
      </w:r>
      <w:r>
        <w:rPr>
          <w:color w:val="008000"/>
          <w:u w:val="dash"/>
        </w:rPr>
        <w:t>five</w:t>
      </w:r>
      <w:r w:rsidRPr="0014540E">
        <w:rPr>
          <w:color w:val="008000"/>
          <w:u w:val="dash"/>
        </w:rPr>
        <w:t xml:space="preserve"> business days of returning from the assessment and audit.</w:t>
      </w:r>
    </w:p>
    <w:p w:rsidR="00A543C7" w:rsidRPr="0014540E" w:rsidRDefault="00A543C7" w:rsidP="00A543C7">
      <w:pPr>
        <w:pStyle w:val="WMOBodyText"/>
        <w:rPr>
          <w:color w:val="008000"/>
          <w:u w:val="dash"/>
        </w:rPr>
      </w:pPr>
      <w:r>
        <w:rPr>
          <w:color w:val="008000"/>
          <w:u w:val="dash"/>
        </w:rPr>
        <w:t>25</w:t>
      </w:r>
      <w:r w:rsidRPr="0014540E">
        <w:rPr>
          <w:color w:val="008000"/>
          <w:u w:val="dash"/>
        </w:rPr>
        <w:t>.</w:t>
      </w:r>
      <w:r w:rsidRPr="0014540E">
        <w:rPr>
          <w:color w:val="008000"/>
          <w:u w:val="dash"/>
        </w:rPr>
        <w:tab/>
        <w:t xml:space="preserve">The report will provide additional detail on the strengths, weaknesses, opportunities for improvement, non-compliance and areas of concern, in as well as a recommendation on the overall assessment of the centre. </w:t>
      </w:r>
    </w:p>
    <w:p w:rsidR="00A543C7" w:rsidRPr="0014540E" w:rsidRDefault="00A543C7" w:rsidP="00A543C7">
      <w:pPr>
        <w:pStyle w:val="WMOBodyText"/>
        <w:rPr>
          <w:color w:val="008000"/>
          <w:u w:val="dash"/>
        </w:rPr>
      </w:pPr>
      <w:r w:rsidRPr="0014540E">
        <w:rPr>
          <w:color w:val="008000"/>
          <w:u w:val="dash"/>
        </w:rPr>
        <w:t>26.</w:t>
      </w:r>
      <w:r w:rsidRPr="0014540E">
        <w:rPr>
          <w:color w:val="008000"/>
          <w:u w:val="dash"/>
        </w:rPr>
        <w:tab/>
        <w:t xml:space="preserve">The report will be treated as a confidential document, available only to the centre being audited and to authorised individuals within WMO and the responsible body. </w:t>
      </w:r>
    </w:p>
    <w:p w:rsidR="00A543C7" w:rsidRPr="0014540E" w:rsidRDefault="00A543C7" w:rsidP="00A543C7">
      <w:pPr>
        <w:pStyle w:val="WMOBodyText"/>
        <w:rPr>
          <w:color w:val="008000"/>
          <w:u w:val="dash"/>
        </w:rPr>
      </w:pPr>
      <w:r w:rsidRPr="0014540E">
        <w:rPr>
          <w:color w:val="008000"/>
          <w:u w:val="dash"/>
        </w:rPr>
        <w:t>27.</w:t>
      </w:r>
      <w:r w:rsidRPr="0014540E">
        <w:rPr>
          <w:color w:val="008000"/>
          <w:u w:val="dash"/>
        </w:rPr>
        <w:tab/>
        <w:t xml:space="preserve">The body responsible for the activity of the centre or service will finalise each post-audit report and will forward it to their own predefined distribution list. </w:t>
      </w:r>
    </w:p>
    <w:p w:rsidR="00A543C7" w:rsidRPr="0014540E" w:rsidRDefault="00A543C7" w:rsidP="00A543C7">
      <w:pPr>
        <w:pStyle w:val="WMOBodyText"/>
        <w:rPr>
          <w:color w:val="008000"/>
          <w:u w:val="dash"/>
        </w:rPr>
      </w:pPr>
      <w:r w:rsidRPr="0014540E">
        <w:rPr>
          <w:color w:val="008000"/>
          <w:u w:val="dash"/>
        </w:rPr>
        <w:t>28.</w:t>
      </w:r>
      <w:r w:rsidRPr="0014540E">
        <w:rPr>
          <w:color w:val="008000"/>
          <w:u w:val="dash"/>
        </w:rPr>
        <w:tab/>
        <w:t>Evidence that has been collected during the site assessments and audits will be forwarded to WMO. Any hard or soft copies held by the auditors will be destroyed or deleted.</w:t>
      </w:r>
    </w:p>
    <w:p w:rsidR="00A543C7" w:rsidRPr="00A90D68" w:rsidRDefault="00A543C7" w:rsidP="00A543C7">
      <w:pPr>
        <w:pStyle w:val="WMOBodyText"/>
        <w:rPr>
          <w:b/>
          <w:bCs/>
          <w:color w:val="008000"/>
          <w:u w:val="dash"/>
          <w:lang w:val="en-US"/>
        </w:rPr>
      </w:pPr>
      <w:r w:rsidRPr="00A90D68">
        <w:rPr>
          <w:b/>
          <w:bCs/>
          <w:color w:val="008000"/>
          <w:u w:val="dash"/>
          <w:lang w:val="en-US"/>
        </w:rPr>
        <w:t>Section 3. Generic audit process for Off-site audits</w:t>
      </w:r>
    </w:p>
    <w:p w:rsidR="00A543C7" w:rsidRPr="00A90D68" w:rsidRDefault="00A543C7" w:rsidP="00A543C7">
      <w:pPr>
        <w:pStyle w:val="WMOBodyText"/>
        <w:rPr>
          <w:b/>
          <w:bCs/>
          <w:color w:val="008000"/>
          <w:u w:val="dash"/>
          <w:lang w:val="en-US"/>
        </w:rPr>
      </w:pPr>
      <w:r w:rsidRPr="00A90D68">
        <w:rPr>
          <w:b/>
          <w:bCs/>
          <w:color w:val="008000"/>
          <w:u w:val="dash"/>
          <w:lang w:val="en-US"/>
        </w:rPr>
        <w:t>INTRODUCTION</w:t>
      </w:r>
    </w:p>
    <w:p w:rsidR="00A543C7" w:rsidRPr="00A90D68" w:rsidRDefault="00A543C7" w:rsidP="00A543C7">
      <w:pPr>
        <w:pStyle w:val="WMOBodyText"/>
        <w:rPr>
          <w:color w:val="008000"/>
          <w:u w:val="dash"/>
        </w:rPr>
      </w:pPr>
      <w:r w:rsidRPr="00A90D68">
        <w:rPr>
          <w:color w:val="008000"/>
          <w:u w:val="dash"/>
        </w:rPr>
        <w:t>1.</w:t>
      </w:r>
      <w:r w:rsidRPr="00A90D68">
        <w:rPr>
          <w:color w:val="008000"/>
          <w:u w:val="dash"/>
        </w:rPr>
        <w:tab/>
        <w:t>The generic demonstration and reporting process for assessment and auditing of any WMO member centre is based on the experience of WMO’s initial audit programme.</w:t>
      </w:r>
    </w:p>
    <w:p w:rsidR="00A543C7" w:rsidRPr="00A90D68" w:rsidRDefault="00A543C7" w:rsidP="00A543C7">
      <w:pPr>
        <w:pStyle w:val="WMOBodyText"/>
        <w:rPr>
          <w:color w:val="008000"/>
          <w:u w:val="dash"/>
        </w:rPr>
      </w:pPr>
      <w:r w:rsidRPr="00A90D68">
        <w:rPr>
          <w:color w:val="008000"/>
          <w:u w:val="dash"/>
        </w:rPr>
        <w:t>2.</w:t>
      </w:r>
      <w:r w:rsidRPr="00A90D68">
        <w:rPr>
          <w:color w:val="008000"/>
          <w:u w:val="dash"/>
        </w:rPr>
        <w:tab/>
        <w:t>At a high level, the audit process consists of four phases:</w:t>
      </w:r>
    </w:p>
    <w:p w:rsidR="00A543C7" w:rsidRPr="00A90D68" w:rsidRDefault="00A543C7" w:rsidP="00A543C7">
      <w:pPr>
        <w:pStyle w:val="WMOBodyText"/>
        <w:rPr>
          <w:color w:val="008000"/>
          <w:u w:val="dash"/>
        </w:rPr>
      </w:pPr>
      <w:r w:rsidRPr="00A90D68">
        <w:rPr>
          <w:b/>
          <w:bCs/>
          <w:color w:val="008000"/>
          <w:u w:val="dash"/>
        </w:rPr>
        <w:t>Phase 1</w:t>
      </w:r>
      <w:r w:rsidRPr="00A90D68">
        <w:rPr>
          <w:color w:val="008000"/>
          <w:u w:val="dash"/>
        </w:rPr>
        <w:t xml:space="preserve"> Notification / request to audit a centre, accompanied by a completed self-assessment questionnaire;</w:t>
      </w:r>
    </w:p>
    <w:p w:rsidR="00A543C7" w:rsidRPr="00A90D68" w:rsidRDefault="00A543C7" w:rsidP="00A543C7">
      <w:pPr>
        <w:pStyle w:val="WMOBodyText"/>
        <w:rPr>
          <w:color w:val="008000"/>
          <w:u w:val="dash"/>
        </w:rPr>
      </w:pPr>
      <w:r w:rsidRPr="00A90D68">
        <w:rPr>
          <w:b/>
          <w:bCs/>
          <w:color w:val="008000"/>
          <w:u w:val="dash"/>
        </w:rPr>
        <w:t>Phase 2</w:t>
      </w:r>
      <w:r w:rsidRPr="00A90D68">
        <w:rPr>
          <w:color w:val="008000"/>
          <w:u w:val="dash"/>
        </w:rPr>
        <w:t xml:space="preserve"> Pre-audit capability assessment;</w:t>
      </w:r>
    </w:p>
    <w:p w:rsidR="00A543C7" w:rsidRPr="00A90D68" w:rsidRDefault="00A543C7" w:rsidP="00A543C7">
      <w:pPr>
        <w:pStyle w:val="WMOBodyText"/>
        <w:rPr>
          <w:color w:val="008000"/>
          <w:u w:val="dash"/>
        </w:rPr>
      </w:pPr>
      <w:r w:rsidRPr="00A90D68">
        <w:rPr>
          <w:b/>
          <w:bCs/>
          <w:color w:val="008000"/>
          <w:u w:val="dash"/>
        </w:rPr>
        <w:t>Phase 3</w:t>
      </w:r>
      <w:r w:rsidRPr="00A90D68">
        <w:rPr>
          <w:color w:val="008000"/>
          <w:u w:val="dash"/>
        </w:rPr>
        <w:t xml:space="preserve"> Remote (off site) audit and validation by audit and certification team ;</w:t>
      </w:r>
    </w:p>
    <w:p w:rsidR="00A543C7" w:rsidRPr="00A90D68" w:rsidRDefault="00A543C7" w:rsidP="00A543C7">
      <w:pPr>
        <w:pStyle w:val="WMOBodyText"/>
        <w:rPr>
          <w:color w:val="008000"/>
          <w:u w:val="dash"/>
        </w:rPr>
      </w:pPr>
      <w:r w:rsidRPr="00A90D68">
        <w:rPr>
          <w:b/>
          <w:bCs/>
          <w:color w:val="008000"/>
          <w:u w:val="dash"/>
        </w:rPr>
        <w:t>Phase</w:t>
      </w:r>
      <w:r w:rsidRPr="00A90D68">
        <w:rPr>
          <w:color w:val="008000"/>
          <w:u w:val="dash"/>
        </w:rPr>
        <w:t xml:space="preserve"> 4 Post audit reporting and recommendation.</w:t>
      </w:r>
    </w:p>
    <w:p w:rsidR="00A543C7" w:rsidRPr="00A90D68" w:rsidRDefault="00A543C7" w:rsidP="00A543C7">
      <w:pPr>
        <w:pStyle w:val="WMOBodyText"/>
        <w:rPr>
          <w:color w:val="008000"/>
          <w:u w:val="dash"/>
        </w:rPr>
      </w:pPr>
      <w:r w:rsidRPr="00A90D68">
        <w:rPr>
          <w:color w:val="008000"/>
          <w:u w:val="dash"/>
        </w:rPr>
        <w:t>3.</w:t>
      </w:r>
      <w:r w:rsidRPr="00A90D68">
        <w:rPr>
          <w:color w:val="008000"/>
          <w:u w:val="dash"/>
        </w:rPr>
        <w:tab/>
        <w:t>This process assumes that the audit and certification team has been previously informed of the intention to certify one or more centres by the body responsible for the activity of the centre or service.</w:t>
      </w:r>
    </w:p>
    <w:p w:rsidR="00A543C7" w:rsidRPr="00A90D68" w:rsidRDefault="00A543C7" w:rsidP="00A543C7">
      <w:pPr>
        <w:pStyle w:val="WMOBodyText"/>
        <w:rPr>
          <w:color w:val="008000"/>
          <w:u w:val="dash"/>
        </w:rPr>
      </w:pPr>
      <w:r w:rsidRPr="00A90D68">
        <w:rPr>
          <w:color w:val="008000"/>
          <w:u w:val="dash"/>
        </w:rPr>
        <w:t>4.</w:t>
      </w:r>
      <w:r w:rsidRPr="00A90D68">
        <w:rPr>
          <w:color w:val="008000"/>
          <w:u w:val="dash"/>
        </w:rPr>
        <w:tab/>
        <w:t xml:space="preserve">The audit and certification team will conduct the audits in reference to audit guidelines published by ISO within ISO 19011:2018. In particular, the following auditing principles apply: </w:t>
      </w:r>
    </w:p>
    <w:p w:rsidR="00A543C7" w:rsidRPr="00A90D68" w:rsidRDefault="00A543C7" w:rsidP="00A543C7">
      <w:pPr>
        <w:pStyle w:val="WMOBodyText"/>
        <w:rPr>
          <w:color w:val="008000"/>
          <w:u w:val="dash"/>
        </w:rPr>
      </w:pPr>
      <w:r w:rsidRPr="00A90D68">
        <w:rPr>
          <w:color w:val="008000"/>
          <w:u w:val="dash"/>
        </w:rPr>
        <w:t>integrity, fair representation, due professional care, confidentiality, independence, and use of an evidence and risk-based approach.</w:t>
      </w:r>
    </w:p>
    <w:p w:rsidR="00A543C7" w:rsidRPr="00A90D68" w:rsidRDefault="00A543C7" w:rsidP="00A543C7">
      <w:pPr>
        <w:pStyle w:val="WMOBodyText"/>
        <w:rPr>
          <w:color w:val="008000"/>
          <w:u w:val="dash"/>
        </w:rPr>
      </w:pPr>
      <w:r w:rsidRPr="00A90D68">
        <w:rPr>
          <w:color w:val="008000"/>
          <w:u w:val="dash"/>
        </w:rPr>
        <w:t>5.</w:t>
      </w:r>
      <w:r w:rsidRPr="00A90D68">
        <w:rPr>
          <w:color w:val="008000"/>
          <w:u w:val="dash"/>
        </w:rPr>
        <w:tab/>
        <w:t xml:space="preserve">The entire audit process, including all documentation, site assessments, discussions and reporting to be conducted in the English language. </w:t>
      </w:r>
    </w:p>
    <w:p w:rsidR="00A543C7" w:rsidRPr="00A90D68" w:rsidRDefault="00A543C7" w:rsidP="00A543C7">
      <w:pPr>
        <w:pStyle w:val="WMOBodyText"/>
        <w:rPr>
          <w:color w:val="008000"/>
          <w:u w:val="dash"/>
        </w:rPr>
      </w:pPr>
      <w:r w:rsidRPr="00A90D68">
        <w:rPr>
          <w:color w:val="008000"/>
          <w:u w:val="dash"/>
        </w:rPr>
        <w:t>6.</w:t>
      </w:r>
      <w:r w:rsidRPr="00A90D68">
        <w:rPr>
          <w:color w:val="008000"/>
          <w:u w:val="dash"/>
        </w:rPr>
        <w:tab/>
        <w:t>As experienced by WMO’s initial audit and certification teams, the following aspects will be retained:</w:t>
      </w:r>
    </w:p>
    <w:p w:rsidR="00A543C7" w:rsidRPr="00A90D68" w:rsidRDefault="00A543C7" w:rsidP="00A543C7">
      <w:pPr>
        <w:pStyle w:val="WMOBodyText"/>
        <w:rPr>
          <w:color w:val="008000"/>
          <w:u w:val="dash"/>
        </w:rPr>
      </w:pPr>
      <w:r w:rsidRPr="00A90D68">
        <w:rPr>
          <w:color w:val="008000"/>
          <w:u w:val="dash"/>
        </w:rPr>
        <w:t xml:space="preserve">Audits will be undertaken by audit teams consisting of at least two persons, including a lead auditor with audit experience and a Subject Matter Expert; </w:t>
      </w:r>
    </w:p>
    <w:p w:rsidR="00A543C7" w:rsidRPr="00A90D68" w:rsidRDefault="00A543C7" w:rsidP="00A543C7">
      <w:pPr>
        <w:pStyle w:val="WMOBodyText"/>
        <w:rPr>
          <w:color w:val="008000"/>
          <w:u w:val="dash"/>
        </w:rPr>
      </w:pPr>
      <w:r w:rsidRPr="00A90D68">
        <w:rPr>
          <w:color w:val="008000"/>
          <w:u w:val="dash"/>
        </w:rPr>
        <w:t>Remote audits will be conducted using remote video conferencing tools, and will normally be limited to two equivalent working days.</w:t>
      </w:r>
    </w:p>
    <w:p w:rsidR="00A543C7" w:rsidRPr="00A90D68" w:rsidRDefault="00A543C7" w:rsidP="00A543C7">
      <w:pPr>
        <w:pStyle w:val="WMOBodyText"/>
        <w:rPr>
          <w:b/>
          <w:bCs/>
          <w:color w:val="008000"/>
          <w:u w:val="dash"/>
          <w:lang w:val="en-US"/>
        </w:rPr>
      </w:pPr>
      <w:r w:rsidRPr="00A90D68">
        <w:rPr>
          <w:b/>
          <w:bCs/>
          <w:color w:val="008000"/>
          <w:u w:val="dash"/>
          <w:lang w:val="en-US"/>
        </w:rPr>
        <w:t>PHASE 1 RECEIPT OF NOMINATION / REQUEST TO RE-CERTIFY</w:t>
      </w:r>
    </w:p>
    <w:p w:rsidR="00A543C7" w:rsidRPr="00A90D68" w:rsidRDefault="00A543C7" w:rsidP="00A543C7">
      <w:pPr>
        <w:pStyle w:val="WMOBodyText"/>
        <w:rPr>
          <w:color w:val="008000"/>
          <w:u w:val="dash"/>
        </w:rPr>
      </w:pPr>
      <w:r w:rsidRPr="00A90D68">
        <w:rPr>
          <w:color w:val="008000"/>
          <w:u w:val="dash"/>
        </w:rPr>
        <w:t>7.</w:t>
      </w:r>
      <w:r w:rsidRPr="00A90D68">
        <w:rPr>
          <w:color w:val="008000"/>
          <w:u w:val="dash"/>
        </w:rPr>
        <w:tab/>
        <w:t xml:space="preserve">Phase one commences when the audit and certification team receives a formal request to undertake </w:t>
      </w:r>
      <w:proofErr w:type="spellStart"/>
      <w:r w:rsidRPr="00A90D68">
        <w:rPr>
          <w:color w:val="008000"/>
          <w:u w:val="dash"/>
        </w:rPr>
        <w:t>a</w:t>
      </w:r>
      <w:proofErr w:type="spellEnd"/>
      <w:r w:rsidRPr="00A90D68">
        <w:rPr>
          <w:color w:val="008000"/>
          <w:u w:val="dash"/>
        </w:rPr>
        <w:t xml:space="preserve"> audit of a centre. Such a request will be accompanied all relevant contact point information to allow the team to liaise with the centre management and experts.</w:t>
      </w:r>
    </w:p>
    <w:p w:rsidR="00A543C7" w:rsidRPr="00A90D68" w:rsidRDefault="00A543C7" w:rsidP="00A543C7">
      <w:pPr>
        <w:pStyle w:val="WMOBodyText"/>
        <w:rPr>
          <w:color w:val="008000"/>
          <w:u w:val="dash"/>
        </w:rPr>
      </w:pPr>
      <w:r w:rsidRPr="00A90D68">
        <w:rPr>
          <w:color w:val="008000"/>
          <w:u w:val="dash"/>
        </w:rPr>
        <w:t>8.</w:t>
      </w:r>
      <w:r w:rsidRPr="00A90D68">
        <w:rPr>
          <w:color w:val="008000"/>
          <w:u w:val="dash"/>
        </w:rPr>
        <w:tab/>
        <w:t>The centre will also provide a completed self-assessment questionnaire that provides preliminary evidence of the centre’s capabilities, based upon the audit criteria provided the ‘system owner’.</w:t>
      </w:r>
    </w:p>
    <w:p w:rsidR="00A543C7" w:rsidRPr="00A90D68" w:rsidRDefault="00A543C7" w:rsidP="00A543C7">
      <w:pPr>
        <w:pStyle w:val="WMOBodyText"/>
        <w:rPr>
          <w:color w:val="008000"/>
          <w:u w:val="dash"/>
        </w:rPr>
      </w:pPr>
      <w:r w:rsidRPr="00A90D68">
        <w:rPr>
          <w:color w:val="008000"/>
          <w:u w:val="dash"/>
        </w:rPr>
        <w:t>9.</w:t>
      </w:r>
      <w:r w:rsidRPr="00A90D68">
        <w:rPr>
          <w:color w:val="008000"/>
          <w:u w:val="dash"/>
        </w:rPr>
        <w:tab/>
        <w:t xml:space="preserve">The self-assessment information should be provided in the </w:t>
      </w:r>
      <w:proofErr w:type="spellStart"/>
      <w:r w:rsidRPr="00A90D68">
        <w:rPr>
          <w:color w:val="008000"/>
          <w:u w:val="dash"/>
        </w:rPr>
        <w:t>english</w:t>
      </w:r>
      <w:proofErr w:type="spellEnd"/>
      <w:r w:rsidRPr="00A90D68">
        <w:rPr>
          <w:color w:val="008000"/>
          <w:u w:val="dash"/>
        </w:rPr>
        <w:t xml:space="preserve"> language and be in a style that can be easily understood by an auditor, avoiding the use of highly technical language unless it is necessary.</w:t>
      </w:r>
    </w:p>
    <w:p w:rsidR="00A543C7" w:rsidRPr="00A90D68" w:rsidRDefault="00A543C7" w:rsidP="00A543C7">
      <w:pPr>
        <w:pStyle w:val="WMOBodyText"/>
        <w:rPr>
          <w:color w:val="008000"/>
          <w:u w:val="dash"/>
        </w:rPr>
      </w:pPr>
      <w:r w:rsidRPr="00A90D68">
        <w:rPr>
          <w:color w:val="008000"/>
          <w:u w:val="dash"/>
        </w:rPr>
        <w:t>10.</w:t>
      </w:r>
      <w:r w:rsidRPr="00A90D68">
        <w:rPr>
          <w:color w:val="008000"/>
          <w:u w:val="dash"/>
        </w:rPr>
        <w:tab/>
        <w:t>The audit and certification team, in consultation with the system owner’s constituent body, will assign a team of auditors, with the Lead auditor being responsible for ensuring the outcome of each audit delivers clear and concise findings upon which informed decisions can be made.</w:t>
      </w:r>
    </w:p>
    <w:p w:rsidR="00A543C7" w:rsidRPr="00A90D68" w:rsidRDefault="00A543C7" w:rsidP="00A543C7">
      <w:pPr>
        <w:pStyle w:val="WMOBodyText"/>
        <w:rPr>
          <w:color w:val="008000"/>
          <w:u w:val="dash"/>
        </w:rPr>
      </w:pPr>
      <w:r w:rsidRPr="00A90D68">
        <w:rPr>
          <w:color w:val="008000"/>
          <w:u w:val="dash"/>
        </w:rPr>
        <w:t>11.</w:t>
      </w:r>
      <w:r w:rsidRPr="00A90D68">
        <w:rPr>
          <w:color w:val="008000"/>
          <w:u w:val="dash"/>
        </w:rPr>
        <w:tab/>
        <w:t>With the transparency of the audit process key to ensuring a successful audit, all participants in the audit process need to understand their role and responsibilities. To ensure clarity, the process should be clearly articulated, and the information provided to all stakeholders should include:</w:t>
      </w:r>
    </w:p>
    <w:p w:rsidR="00A543C7" w:rsidRPr="00A90D68" w:rsidRDefault="00A543C7" w:rsidP="00A543C7">
      <w:pPr>
        <w:pStyle w:val="WMOBodyText"/>
        <w:rPr>
          <w:color w:val="008000"/>
          <w:u w:val="dash"/>
        </w:rPr>
      </w:pPr>
      <w:r w:rsidRPr="00A90D68">
        <w:rPr>
          <w:color w:val="008000"/>
          <w:u w:val="dash"/>
        </w:rPr>
        <w:t>The audit objective;</w:t>
      </w:r>
    </w:p>
    <w:p w:rsidR="00A543C7" w:rsidRPr="00A90D68" w:rsidRDefault="00A543C7" w:rsidP="00A543C7">
      <w:pPr>
        <w:pStyle w:val="WMOBodyText"/>
        <w:rPr>
          <w:color w:val="008000"/>
          <w:u w:val="dash"/>
        </w:rPr>
      </w:pPr>
      <w:r w:rsidRPr="00A90D68">
        <w:rPr>
          <w:color w:val="008000"/>
          <w:u w:val="dash"/>
        </w:rPr>
        <w:t>The audit process;</w:t>
      </w:r>
    </w:p>
    <w:p w:rsidR="00A543C7" w:rsidRPr="00A90D68" w:rsidRDefault="00A543C7" w:rsidP="00A543C7">
      <w:pPr>
        <w:pStyle w:val="WMOBodyText"/>
        <w:rPr>
          <w:color w:val="008000"/>
          <w:u w:val="dash"/>
        </w:rPr>
      </w:pPr>
      <w:r w:rsidRPr="00A90D68">
        <w:rPr>
          <w:color w:val="008000"/>
          <w:u w:val="dash"/>
        </w:rPr>
        <w:t>The applicable guiding principles found in ISO 19011:2018;</w:t>
      </w:r>
    </w:p>
    <w:p w:rsidR="00A543C7" w:rsidRPr="00A90D68" w:rsidRDefault="00A543C7" w:rsidP="00A543C7">
      <w:pPr>
        <w:pStyle w:val="WMOBodyText"/>
        <w:rPr>
          <w:color w:val="008000"/>
          <w:u w:val="dash"/>
        </w:rPr>
      </w:pPr>
      <w:r w:rsidRPr="00A90D68">
        <w:rPr>
          <w:color w:val="008000"/>
          <w:u w:val="dash"/>
        </w:rPr>
        <w:t>Information concerning the composition of the audit team, including their contact details and relevant skills, experience and competence;</w:t>
      </w:r>
    </w:p>
    <w:p w:rsidR="00A543C7" w:rsidRPr="00A90D68" w:rsidRDefault="00A543C7" w:rsidP="00A543C7">
      <w:pPr>
        <w:pStyle w:val="WMOBodyText"/>
        <w:rPr>
          <w:color w:val="008000"/>
          <w:u w:val="dash"/>
        </w:rPr>
      </w:pPr>
      <w:r w:rsidRPr="00A90D68">
        <w:rPr>
          <w:color w:val="008000"/>
          <w:u w:val="dash"/>
        </w:rPr>
        <w:t xml:space="preserve">Advice that all documentation necessary for the audit is in place </w:t>
      </w:r>
    </w:p>
    <w:p w:rsidR="00A543C7" w:rsidRPr="00A90D68" w:rsidRDefault="00A543C7" w:rsidP="00A543C7">
      <w:pPr>
        <w:pStyle w:val="WMOBodyText"/>
        <w:keepNext/>
        <w:rPr>
          <w:b/>
          <w:bCs/>
          <w:color w:val="008000"/>
          <w:u w:val="dash"/>
          <w:lang w:val="en-US"/>
        </w:rPr>
      </w:pPr>
      <w:r w:rsidRPr="00A90D68">
        <w:rPr>
          <w:b/>
          <w:bCs/>
          <w:color w:val="008000"/>
          <w:u w:val="dash"/>
          <w:lang w:val="en-US"/>
        </w:rPr>
        <w:t>PHASE 2:  RECEIPT OF NOMINATION / REQUEST TO RE-CERTIFY</w:t>
      </w:r>
    </w:p>
    <w:p w:rsidR="00A543C7" w:rsidRPr="00A90D68" w:rsidRDefault="00A543C7" w:rsidP="00A543C7">
      <w:pPr>
        <w:pStyle w:val="WMOBodyText"/>
        <w:rPr>
          <w:color w:val="008000"/>
          <w:u w:val="dash"/>
        </w:rPr>
      </w:pPr>
      <w:r w:rsidRPr="00A90D68">
        <w:rPr>
          <w:color w:val="008000"/>
          <w:u w:val="dash"/>
        </w:rPr>
        <w:t>12.</w:t>
      </w:r>
      <w:r w:rsidRPr="00A90D68">
        <w:rPr>
          <w:color w:val="008000"/>
          <w:u w:val="dash"/>
        </w:rPr>
        <w:tab/>
        <w:t>Phase 2 commences with the audit team undertaking an assessment of the information provided by the centre in their self-assessment questionnaire.</w:t>
      </w:r>
    </w:p>
    <w:p w:rsidR="00A543C7" w:rsidRPr="00A90D68" w:rsidRDefault="00A543C7" w:rsidP="00A543C7">
      <w:pPr>
        <w:pStyle w:val="WMOBodyText"/>
        <w:rPr>
          <w:color w:val="008000"/>
          <w:u w:val="dash"/>
        </w:rPr>
      </w:pPr>
      <w:r w:rsidRPr="00A90D68">
        <w:rPr>
          <w:color w:val="008000"/>
          <w:u w:val="dash"/>
        </w:rPr>
        <w:t>13.</w:t>
      </w:r>
      <w:r w:rsidRPr="00A90D68">
        <w:rPr>
          <w:color w:val="008000"/>
          <w:u w:val="dash"/>
        </w:rPr>
        <w:tab/>
        <w:t xml:space="preserve">The auditors will advise the centre whether the self-assessment information is sufficient for the audit team to move to the third phase. </w:t>
      </w:r>
    </w:p>
    <w:p w:rsidR="00A543C7" w:rsidRPr="00A90D68" w:rsidRDefault="00A543C7" w:rsidP="00A543C7">
      <w:pPr>
        <w:pStyle w:val="WMOBodyText"/>
        <w:rPr>
          <w:color w:val="008000"/>
          <w:u w:val="dash"/>
        </w:rPr>
      </w:pPr>
      <w:r w:rsidRPr="00A90D68">
        <w:rPr>
          <w:color w:val="008000"/>
          <w:u w:val="dash"/>
        </w:rPr>
        <w:t>14.</w:t>
      </w:r>
      <w:r w:rsidRPr="00A90D68">
        <w:rPr>
          <w:color w:val="008000"/>
          <w:u w:val="dash"/>
        </w:rPr>
        <w:tab/>
        <w:t xml:space="preserve">Should further information be required to make this initial assessment, the audit team will correspond with the candidate centre’s point/s of contact to request further information, or to clarity specific matters, to the audit team’s own satisfaction. </w:t>
      </w:r>
    </w:p>
    <w:p w:rsidR="00A543C7" w:rsidRPr="00A90D68" w:rsidRDefault="00A543C7" w:rsidP="00A543C7">
      <w:pPr>
        <w:pStyle w:val="WMOBodyText"/>
        <w:rPr>
          <w:color w:val="008000"/>
          <w:u w:val="dash"/>
        </w:rPr>
      </w:pPr>
      <w:r w:rsidRPr="00A90D68">
        <w:rPr>
          <w:color w:val="008000"/>
          <w:u w:val="dash"/>
        </w:rPr>
        <w:t>15.</w:t>
      </w:r>
      <w:r w:rsidRPr="00A90D68">
        <w:rPr>
          <w:color w:val="008000"/>
          <w:u w:val="dash"/>
        </w:rPr>
        <w:tab/>
        <w:t>Should sufficient information not be received by the audit team to complete the pre-audit assessment, the team will advise the centre and the system owner’s constituent body that the audit should not take place, with an explanation of the reasons for that recommendation.</w:t>
      </w:r>
    </w:p>
    <w:p w:rsidR="00A543C7" w:rsidRPr="00A90D68" w:rsidRDefault="00A543C7" w:rsidP="00A543C7">
      <w:pPr>
        <w:pStyle w:val="WMOBodyText"/>
        <w:rPr>
          <w:color w:val="008000"/>
          <w:u w:val="dash"/>
        </w:rPr>
      </w:pPr>
      <w:r w:rsidRPr="00A90D68">
        <w:rPr>
          <w:color w:val="008000"/>
          <w:u w:val="dash"/>
        </w:rPr>
        <w:t>16.</w:t>
      </w:r>
      <w:r w:rsidRPr="00A90D68">
        <w:rPr>
          <w:color w:val="008000"/>
          <w:u w:val="dash"/>
        </w:rPr>
        <w:tab/>
        <w:t>Should this situation occur, progression to Phase 3 will only occur if sufficient preliminary evidence is subsequently supplied, again to the satisfaction of the audit team.</w:t>
      </w:r>
    </w:p>
    <w:p w:rsidR="00A543C7" w:rsidRPr="00A90D68" w:rsidRDefault="00A543C7" w:rsidP="00A543C7">
      <w:pPr>
        <w:pStyle w:val="WMOBodyText"/>
        <w:rPr>
          <w:b/>
          <w:bCs/>
          <w:color w:val="008000"/>
          <w:u w:val="dash"/>
          <w:lang w:val="en-US"/>
        </w:rPr>
      </w:pPr>
      <w:r w:rsidRPr="00A90D68">
        <w:rPr>
          <w:b/>
          <w:bCs/>
          <w:color w:val="008000"/>
          <w:u w:val="dash"/>
          <w:lang w:val="en-US"/>
        </w:rPr>
        <w:t>PHASE 3: SITE ASSESSMENT AND AUDIT</w:t>
      </w:r>
    </w:p>
    <w:p w:rsidR="00A543C7" w:rsidRPr="00A90D68" w:rsidRDefault="00A543C7" w:rsidP="00A543C7">
      <w:pPr>
        <w:pStyle w:val="WMOBodyText"/>
        <w:rPr>
          <w:color w:val="008000"/>
          <w:u w:val="dash"/>
        </w:rPr>
      </w:pPr>
      <w:r w:rsidRPr="00A90D68">
        <w:rPr>
          <w:color w:val="008000"/>
          <w:u w:val="dash"/>
        </w:rPr>
        <w:t>17.</w:t>
      </w:r>
      <w:r w:rsidRPr="00A90D68">
        <w:rPr>
          <w:color w:val="008000"/>
          <w:u w:val="dash"/>
        </w:rPr>
        <w:tab/>
        <w:t>Phase 3 commences with the conducting of the assessment and audit by the audit team to verify the centre’s capabilities against the predetermined assessment criteria.</w:t>
      </w:r>
    </w:p>
    <w:p w:rsidR="00A543C7" w:rsidRPr="00A90D68" w:rsidRDefault="00A543C7" w:rsidP="00A543C7">
      <w:pPr>
        <w:pStyle w:val="WMOBodyText"/>
        <w:rPr>
          <w:color w:val="008000"/>
          <w:u w:val="dash"/>
        </w:rPr>
      </w:pPr>
      <w:r w:rsidRPr="00A90D68">
        <w:rPr>
          <w:color w:val="008000"/>
          <w:u w:val="dash"/>
        </w:rPr>
        <w:t>18.</w:t>
      </w:r>
      <w:r w:rsidRPr="00A90D68">
        <w:rPr>
          <w:color w:val="008000"/>
          <w:u w:val="dash"/>
        </w:rPr>
        <w:tab/>
        <w:t>In line with professional audit practise, the assessment with commence with a formal opening meeting where the audit team provides and overview of their activities, and finish with a formal closing meeting where the team informally presents a short summary of their findings, and their provisional assessment.</w:t>
      </w:r>
    </w:p>
    <w:p w:rsidR="00A543C7" w:rsidRPr="00A90D68" w:rsidRDefault="00A543C7" w:rsidP="00A543C7">
      <w:pPr>
        <w:pStyle w:val="WMOBodyText"/>
        <w:rPr>
          <w:color w:val="008000"/>
          <w:u w:val="dash"/>
        </w:rPr>
      </w:pPr>
      <w:r w:rsidRPr="00A90D68">
        <w:rPr>
          <w:color w:val="008000"/>
          <w:u w:val="dash"/>
        </w:rPr>
        <w:t>19.</w:t>
      </w:r>
      <w:r w:rsidRPr="00A90D68">
        <w:rPr>
          <w:color w:val="008000"/>
          <w:u w:val="dash"/>
        </w:rPr>
        <w:tab/>
        <w:t xml:space="preserve">The auditors will then undertake the assessment and audit by means of discussion, interview, document and/or records review using the predetermined assessment criteria to guide their assessment and evidence gathering to assess the centre has in place the necessary acceptable means of compliance with the audit criteria. </w:t>
      </w:r>
    </w:p>
    <w:p w:rsidR="00A543C7" w:rsidRPr="00A90D68" w:rsidRDefault="00A543C7" w:rsidP="00A543C7">
      <w:pPr>
        <w:pStyle w:val="WMOBodyText"/>
        <w:rPr>
          <w:color w:val="008000"/>
          <w:u w:val="dash"/>
        </w:rPr>
      </w:pPr>
      <w:r w:rsidRPr="00A90D68">
        <w:rPr>
          <w:color w:val="008000"/>
          <w:u w:val="dash"/>
        </w:rPr>
        <w:t>20.</w:t>
      </w:r>
      <w:r w:rsidRPr="00A90D68">
        <w:rPr>
          <w:color w:val="008000"/>
          <w:u w:val="dash"/>
        </w:rPr>
        <w:tab/>
        <w:t>Certain tests or simulations on systems may also be requested by the audit team or offered by the candidate centre to verify the correction operation of a system or application.</w:t>
      </w:r>
    </w:p>
    <w:p w:rsidR="00A543C7" w:rsidRPr="00A90D68" w:rsidRDefault="00A543C7" w:rsidP="00A543C7">
      <w:pPr>
        <w:pStyle w:val="WMOBodyText"/>
        <w:rPr>
          <w:color w:val="008000"/>
          <w:u w:val="dash"/>
        </w:rPr>
      </w:pPr>
      <w:r w:rsidRPr="00A90D68">
        <w:rPr>
          <w:color w:val="008000"/>
          <w:u w:val="dash"/>
        </w:rPr>
        <w:t>21.</w:t>
      </w:r>
      <w:r w:rsidRPr="00A90D68">
        <w:rPr>
          <w:color w:val="008000"/>
          <w:u w:val="dash"/>
        </w:rPr>
        <w:tab/>
        <w:t xml:space="preserve">It should be noted that the audit team may not be able to assess all organizational, technical or scientific aspects of the centre’s programme during the audit, but may, at their discretion, selectively sample particular aspects of the operation to support their assessment of the centre’s capability. </w:t>
      </w:r>
    </w:p>
    <w:p w:rsidR="00A543C7" w:rsidRPr="00A90D68" w:rsidRDefault="00A543C7" w:rsidP="00A543C7">
      <w:pPr>
        <w:pStyle w:val="WMOBodyText"/>
        <w:rPr>
          <w:color w:val="008000"/>
          <w:u w:val="dash"/>
        </w:rPr>
      </w:pPr>
      <w:r w:rsidRPr="00A90D68">
        <w:rPr>
          <w:color w:val="008000"/>
          <w:u w:val="dash"/>
        </w:rPr>
        <w:t>22.</w:t>
      </w:r>
      <w:r w:rsidRPr="00A90D68">
        <w:rPr>
          <w:color w:val="008000"/>
          <w:u w:val="dash"/>
        </w:rPr>
        <w:tab/>
        <w:t>The audit team will make their assessment of based solely on the evidence collected during the on-site assessment, and will determine whether the centre is:</w:t>
      </w:r>
    </w:p>
    <w:p w:rsidR="00A543C7" w:rsidRPr="00A90D68" w:rsidRDefault="00A543C7" w:rsidP="00A543C7">
      <w:pPr>
        <w:pStyle w:val="WMOBodyText"/>
        <w:rPr>
          <w:color w:val="008000"/>
          <w:u w:val="dash"/>
        </w:rPr>
      </w:pPr>
      <w:r w:rsidRPr="00A90D68">
        <w:rPr>
          <w:b/>
          <w:bCs/>
          <w:color w:val="008000"/>
          <w:u w:val="dash"/>
        </w:rPr>
        <w:t>Compliant</w:t>
      </w:r>
      <w:r w:rsidRPr="00A90D68">
        <w:rPr>
          <w:color w:val="008000"/>
          <w:u w:val="dash"/>
        </w:rPr>
        <w:t xml:space="preserve"> – the centre has demonstrated to the satisfaction of the audit team that, at the time of observation, it fulfils the relevant criteria to pass assessment without any qualification;</w:t>
      </w:r>
    </w:p>
    <w:p w:rsidR="00A543C7" w:rsidRPr="00A90D68" w:rsidRDefault="00A543C7" w:rsidP="00A543C7">
      <w:pPr>
        <w:pStyle w:val="WMOBodyText"/>
        <w:rPr>
          <w:color w:val="008000"/>
          <w:u w:val="dash"/>
        </w:rPr>
      </w:pPr>
      <w:r w:rsidRPr="00A90D68">
        <w:rPr>
          <w:b/>
          <w:bCs/>
          <w:color w:val="008000"/>
          <w:u w:val="dash"/>
        </w:rPr>
        <w:t>Compliant, but with qualification</w:t>
      </w:r>
      <w:r w:rsidRPr="00A90D68">
        <w:rPr>
          <w:color w:val="008000"/>
          <w:u w:val="dash"/>
        </w:rPr>
        <w:t xml:space="preserve"> - the centre has demonstrated to the satisfaction of the audit team that, at the time of observation, it fulfils the relevant criteria to pass assessment, but with qualification; the qualification will be made in the form of a short concise statement;</w:t>
      </w:r>
    </w:p>
    <w:p w:rsidR="00A543C7" w:rsidRPr="00A90D68" w:rsidRDefault="00A543C7" w:rsidP="00A543C7">
      <w:pPr>
        <w:pStyle w:val="WMOBodyText"/>
        <w:rPr>
          <w:color w:val="008000"/>
          <w:u w:val="dash"/>
        </w:rPr>
      </w:pPr>
      <w:r w:rsidRPr="00A90D68">
        <w:rPr>
          <w:b/>
          <w:bCs/>
          <w:color w:val="008000"/>
          <w:u w:val="dash"/>
        </w:rPr>
        <w:t>Not compliant</w:t>
      </w:r>
      <w:r w:rsidRPr="00A90D68">
        <w:rPr>
          <w:color w:val="008000"/>
          <w:u w:val="dash"/>
        </w:rPr>
        <w:t xml:space="preserve"> – The centre has not demonstrated to the satisfaction of the audit team, that at the time of observation, it fulfils the relevant criteria to pass assessment. </w:t>
      </w:r>
    </w:p>
    <w:p w:rsidR="00A543C7" w:rsidRPr="00A90D68" w:rsidRDefault="00A543C7" w:rsidP="00A543C7">
      <w:pPr>
        <w:pStyle w:val="WMOBodyText"/>
        <w:rPr>
          <w:b/>
          <w:bCs/>
          <w:color w:val="008000"/>
          <w:u w:val="dash"/>
          <w:lang w:val="en-US"/>
        </w:rPr>
      </w:pPr>
      <w:r w:rsidRPr="00A90D68">
        <w:rPr>
          <w:b/>
          <w:bCs/>
          <w:color w:val="008000"/>
          <w:u w:val="dash"/>
          <w:lang w:val="en-US"/>
        </w:rPr>
        <w:t>PHASE 4 POST AUDIT REPORTING AND RECOMMENDATION</w:t>
      </w:r>
    </w:p>
    <w:p w:rsidR="00A543C7" w:rsidRPr="00A90D68" w:rsidRDefault="00A543C7" w:rsidP="00A543C7">
      <w:pPr>
        <w:pStyle w:val="WMOBodyText"/>
        <w:rPr>
          <w:color w:val="008000"/>
          <w:u w:val="dash"/>
        </w:rPr>
      </w:pPr>
      <w:r w:rsidRPr="00A90D68">
        <w:rPr>
          <w:color w:val="008000"/>
          <w:u w:val="dash"/>
        </w:rPr>
        <w:t>23.</w:t>
      </w:r>
      <w:r w:rsidRPr="00A90D68">
        <w:rPr>
          <w:color w:val="008000"/>
          <w:u w:val="dash"/>
        </w:rPr>
        <w:tab/>
        <w:t>Phase four commences at the end of phase three with the preparation of the post audit report and its submission to the to appropriate WMO constituent body, ideally within 5 business days of after the completion of the assessment and audit.</w:t>
      </w:r>
    </w:p>
    <w:p w:rsidR="00A543C7" w:rsidRPr="00A90D68" w:rsidRDefault="00A543C7" w:rsidP="00A543C7">
      <w:pPr>
        <w:pStyle w:val="WMOBodyText"/>
        <w:rPr>
          <w:color w:val="008000"/>
          <w:u w:val="dash"/>
        </w:rPr>
      </w:pPr>
      <w:r w:rsidRPr="00A90D68">
        <w:rPr>
          <w:color w:val="008000"/>
          <w:u w:val="dash"/>
        </w:rPr>
        <w:t>24.</w:t>
      </w:r>
      <w:r w:rsidRPr="00A90D68">
        <w:rPr>
          <w:color w:val="008000"/>
          <w:u w:val="dash"/>
        </w:rPr>
        <w:tab/>
        <w:t xml:space="preserve">The report will provide additional detail on the strengths, weaknesses, opportunities for improvement, non-compliance and areas of concern, in as well as a recommendation on the overall assessment of the centre. </w:t>
      </w:r>
    </w:p>
    <w:p w:rsidR="00A543C7" w:rsidRPr="00A90D68" w:rsidRDefault="00A543C7" w:rsidP="00A543C7">
      <w:pPr>
        <w:pStyle w:val="WMOBodyText"/>
        <w:rPr>
          <w:color w:val="008000"/>
          <w:u w:val="dash"/>
        </w:rPr>
      </w:pPr>
      <w:r w:rsidRPr="00A90D68">
        <w:rPr>
          <w:color w:val="008000"/>
          <w:u w:val="dash"/>
        </w:rPr>
        <w:t>25.</w:t>
      </w:r>
      <w:r w:rsidRPr="00A90D68">
        <w:rPr>
          <w:color w:val="008000"/>
          <w:u w:val="dash"/>
        </w:rPr>
        <w:tab/>
        <w:t xml:space="preserve">The report will be treated as a confidential document, available only to the centre being audited and to authorised individuals within WMO and the responsible body. </w:t>
      </w:r>
    </w:p>
    <w:p w:rsidR="00A543C7" w:rsidRPr="00A90D68" w:rsidRDefault="00A543C7" w:rsidP="00A543C7">
      <w:pPr>
        <w:pStyle w:val="WMOBodyText"/>
        <w:rPr>
          <w:color w:val="008000"/>
          <w:u w:val="dash"/>
        </w:rPr>
      </w:pPr>
      <w:r w:rsidRPr="00A90D68">
        <w:rPr>
          <w:color w:val="008000"/>
          <w:u w:val="dash"/>
        </w:rPr>
        <w:t>26.</w:t>
      </w:r>
      <w:r w:rsidRPr="00A90D68">
        <w:rPr>
          <w:color w:val="008000"/>
          <w:u w:val="dash"/>
        </w:rPr>
        <w:tab/>
        <w:t xml:space="preserve">The body responsible for the activity of the centre or service will finalise each post-audit report and will forward it to their own predefined distribution list. </w:t>
      </w:r>
    </w:p>
    <w:p w:rsidR="00A543C7" w:rsidRPr="00A90D68" w:rsidRDefault="00A543C7" w:rsidP="00A543C7">
      <w:pPr>
        <w:pStyle w:val="WMOBodyText"/>
        <w:rPr>
          <w:color w:val="008000"/>
          <w:u w:val="dash"/>
        </w:rPr>
      </w:pPr>
      <w:r w:rsidRPr="00A90D68">
        <w:rPr>
          <w:color w:val="008000"/>
          <w:u w:val="dash"/>
        </w:rPr>
        <w:t>27.</w:t>
      </w:r>
      <w:r w:rsidRPr="00A90D68">
        <w:rPr>
          <w:color w:val="008000"/>
          <w:u w:val="dash"/>
        </w:rPr>
        <w:tab/>
        <w:t>Evidence that has been collected during the site assessments and audits will be forwarded to WMO. Any hard or soft copies held by the auditors will be destroyed or deleted.</w:t>
      </w:r>
    </w:p>
    <w:p w:rsidR="00A543C7" w:rsidRPr="00176530" w:rsidRDefault="00A543C7" w:rsidP="00A543C7">
      <w:pPr>
        <w:pStyle w:val="Heading3"/>
      </w:pPr>
      <w:r>
        <w:t xml:space="preserve">2. </w:t>
      </w:r>
      <w:r w:rsidRPr="00176530">
        <w:t xml:space="preserve">Amend </w:t>
      </w:r>
      <w:r>
        <w:t>Appendix D</w:t>
      </w:r>
      <w:r w:rsidRPr="00176530">
        <w:t xml:space="preserve"> of WMO</w:t>
      </w:r>
      <w:r w:rsidRPr="00176530">
        <w:softHyphen/>
      </w:r>
      <w:r w:rsidRPr="00176530">
        <w:noBreakHyphen/>
        <w:t>No. 1061 Guide to the WMO Information System</w:t>
      </w:r>
    </w:p>
    <w:p w:rsidR="00A543C7" w:rsidRPr="005C5E46" w:rsidRDefault="00A543C7" w:rsidP="00A543C7">
      <w:pPr>
        <w:pStyle w:val="WMOBodyText"/>
        <w:rPr>
          <w:i/>
          <w:iCs/>
          <w:u w:val="single"/>
        </w:rPr>
      </w:pPr>
      <w:r w:rsidRPr="005C5E46">
        <w:rPr>
          <w:i/>
          <w:iCs/>
          <w:u w:val="single"/>
        </w:rPr>
        <w:t>Amend the text in Annex to Paragraph 7.6.2: “RECOMMENDED PRACTICES FOR THE ROLLING REVIEW OF WIS CENTRES” of WMO</w:t>
      </w:r>
      <w:r w:rsidRPr="005C5E46">
        <w:rPr>
          <w:i/>
          <w:iCs/>
          <w:u w:val="single"/>
        </w:rPr>
        <w:noBreakHyphen/>
        <w:t>No. 1061 Guide to the WMO Information System as follows:</w:t>
      </w:r>
    </w:p>
    <w:p w:rsidR="00A543C7" w:rsidRDefault="00A543C7" w:rsidP="00A543C7">
      <w:pPr>
        <w:pStyle w:val="WMOBodyText"/>
      </w:pPr>
      <w:r>
        <w:t>1. Background</w:t>
      </w:r>
    </w:p>
    <w:p w:rsidR="00A543C7" w:rsidRPr="005C5E46" w:rsidRDefault="00A543C7" w:rsidP="00A543C7">
      <w:pPr>
        <w:pStyle w:val="WMOBodyText"/>
      </w:pPr>
      <w:r>
        <w:t>The Commission for Basic Systems is responsible for certification of WIS centres’ compliance with the WIS technical specifications defined in the Manual on WIS, Appendix D. The Commission for Basic Systems will maintain</w:t>
      </w:r>
      <w:r w:rsidRPr="009D2403">
        <w:rPr>
          <w:color w:val="000000"/>
        </w:rPr>
        <w:t>, within its OPAG on Information Systems and Services (OPAG</w:t>
      </w:r>
      <w:r w:rsidRPr="009D2403">
        <w:rPr>
          <w:rFonts w:ascii="MS Gothic" w:eastAsia="MS Gothic" w:hAnsi="MS Gothic" w:cs="MS Gothic" w:hint="eastAsia"/>
          <w:color w:val="000000"/>
        </w:rPr>
        <w:t>‑</w:t>
      </w:r>
      <w:r w:rsidRPr="009D2403">
        <w:rPr>
          <w:color w:val="000000"/>
        </w:rPr>
        <w:t>ISS) structure (or its successor),</w:t>
      </w:r>
      <w:r>
        <w:t xml:space="preserve"> a </w:t>
      </w:r>
      <w:r w:rsidRPr="005C5E46">
        <w:rPr>
          <w:strike/>
          <w:color w:val="FF0000"/>
          <w:u w:val="dash"/>
        </w:rPr>
        <w:t>task</w:t>
      </w:r>
      <w:r>
        <w:t xml:space="preserve"> team to coordinate audits and certification of WIS centres. For the purpose of this Guide, the </w:t>
      </w:r>
      <w:r w:rsidRPr="005C5E46">
        <w:rPr>
          <w:strike/>
          <w:color w:val="FF0000"/>
          <w:u w:val="dash"/>
        </w:rPr>
        <w:t>task</w:t>
      </w:r>
      <w:r>
        <w:t xml:space="preserve"> team or its equivalent group of experts is referred to as the </w:t>
      </w:r>
      <w:r w:rsidRPr="00E26EC9">
        <w:rPr>
          <w:strike/>
          <w:color w:val="FF0000"/>
          <w:u w:val="dash"/>
        </w:rPr>
        <w:t>Task</w:t>
      </w:r>
      <w:r>
        <w:t xml:space="preserve"> </w:t>
      </w:r>
      <w:r w:rsidRPr="00E26EC9">
        <w:rPr>
          <w:color w:val="008000"/>
          <w:u w:val="dash"/>
        </w:rPr>
        <w:t>Expert</w:t>
      </w:r>
      <w:r>
        <w:t xml:space="preserve"> Team on Centre Audit and Certification (</w:t>
      </w:r>
      <w:r w:rsidRPr="00E26EC9">
        <w:rPr>
          <w:strike/>
          <w:color w:val="FF0000"/>
          <w:u w:val="dash"/>
        </w:rPr>
        <w:t>TT</w:t>
      </w:r>
      <w:r w:rsidRPr="00E26EC9">
        <w:rPr>
          <w:rFonts w:ascii="MS Gothic" w:eastAsia="MS Gothic" w:hAnsi="MS Gothic" w:cs="MS Gothic" w:hint="eastAsia"/>
          <w:strike/>
          <w:color w:val="FF0000"/>
          <w:u w:val="dash"/>
        </w:rPr>
        <w:t>‑</w:t>
      </w:r>
      <w:r w:rsidRPr="00E26EC9">
        <w:rPr>
          <w:strike/>
          <w:color w:val="FF0000"/>
          <w:u w:val="dash"/>
        </w:rPr>
        <w:t xml:space="preserve">CAC </w:t>
      </w:r>
      <w:r w:rsidRPr="00E26EC9">
        <w:rPr>
          <w:color w:val="008000"/>
          <w:u w:val="dash"/>
        </w:rPr>
        <w:t>ET-CAC</w:t>
      </w:r>
      <w:r>
        <w:t>).</w:t>
      </w:r>
    </w:p>
    <w:p w:rsidR="00A543C7" w:rsidRPr="005C5E46" w:rsidRDefault="00A543C7" w:rsidP="00A543C7">
      <w:pPr>
        <w:pStyle w:val="WMOBodyText"/>
        <w:rPr>
          <w:color w:val="008000"/>
          <w:u w:val="dash"/>
        </w:rPr>
      </w:pPr>
      <w:r w:rsidRPr="005C5E46">
        <w:rPr>
          <w:color w:val="008000"/>
          <w:u w:val="dash"/>
        </w:rPr>
        <w:t xml:space="preserve">Audits and certifications will be carried out in line with the principles established in Technical Regulations (WMO-No. 49), Volume I: General Meteorological Standards and Recommended Practices, Part VII on Quality Management. </w:t>
      </w:r>
    </w:p>
    <w:p w:rsidR="00A543C7" w:rsidRDefault="00A543C7" w:rsidP="00A543C7">
      <w:pPr>
        <w:pStyle w:val="WMOBodyText"/>
      </w:pPr>
      <w:r w:rsidRPr="005C5E46">
        <w:t>Access to TT</w:t>
      </w:r>
      <w:r w:rsidRPr="005C5E46">
        <w:rPr>
          <w:rFonts w:ascii="MS Gothic" w:eastAsia="MS Gothic" w:hAnsi="MS Gothic" w:cs="MS Gothic" w:hint="eastAsia"/>
        </w:rPr>
        <w:t>‑</w:t>
      </w:r>
      <w:r w:rsidRPr="005C5E46">
        <w:t>CAC workspace and online databases is restricted to TT</w:t>
      </w:r>
      <w:r w:rsidRPr="005C5E46">
        <w:rPr>
          <w:rFonts w:ascii="MS Gothic" w:eastAsia="MS Gothic" w:hAnsi="MS Gothic" w:cs="MS Gothic" w:hint="eastAsia"/>
        </w:rPr>
        <w:t>‑</w:t>
      </w:r>
      <w:r w:rsidRPr="005C5E46">
        <w:t>CAC and the WMO Secretariat.</w:t>
      </w:r>
    </w:p>
    <w:p w:rsidR="00A543C7" w:rsidRPr="005C5E46" w:rsidRDefault="00A543C7" w:rsidP="00A543C7">
      <w:pPr>
        <w:pStyle w:val="WMOBodyText"/>
        <w:rPr>
          <w:i/>
          <w:iCs/>
          <w:u w:val="single"/>
        </w:rPr>
      </w:pPr>
      <w:r w:rsidRPr="005C5E46">
        <w:rPr>
          <w:i/>
          <w:iCs/>
          <w:u w:val="single"/>
        </w:rPr>
        <w:t>Amend the text in Annex to Paragraph 7.6.2: “RECOMMENDED PRACTICES FOR THE ROLLING REVIEW OF WIS CENTRES” of WMO</w:t>
      </w:r>
      <w:r w:rsidRPr="005C5E46">
        <w:rPr>
          <w:i/>
          <w:iCs/>
          <w:u w:val="single"/>
        </w:rPr>
        <w:noBreakHyphen/>
        <w:t>No. 1061 Guide to the WMO Information System as follows:</w:t>
      </w:r>
    </w:p>
    <w:p w:rsidR="00A543C7" w:rsidRDefault="00A543C7" w:rsidP="00A543C7">
      <w:pPr>
        <w:pStyle w:val="WMOBodyText"/>
      </w:pPr>
      <w:r>
        <w:t>Replace all occurrences of “Task Team on Centre Audit and Certification”  or “TT</w:t>
      </w:r>
      <w:r>
        <w:rPr>
          <w:rFonts w:ascii="MS Gothic" w:eastAsia="MS Gothic" w:hAnsi="MS Gothic" w:cs="MS Gothic" w:hint="eastAsia"/>
        </w:rPr>
        <w:t>‑</w:t>
      </w:r>
      <w:r>
        <w:t>CAC” with “Expert Team on Centre Audit and Certification”  and “ET</w:t>
      </w:r>
      <w:r>
        <w:rPr>
          <w:rFonts w:ascii="MS Gothic" w:eastAsia="MS Gothic" w:hAnsi="MS Gothic" w:cs="MS Gothic" w:hint="eastAsia"/>
        </w:rPr>
        <w:t>‑</w:t>
      </w:r>
      <w:r>
        <w:t xml:space="preserve">CAC” respectively. </w:t>
      </w:r>
    </w:p>
    <w:p w:rsidR="00A543C7" w:rsidRDefault="00A543C7" w:rsidP="00A543C7">
      <w:pPr>
        <w:spacing w:before="240"/>
        <w:jc w:val="center"/>
      </w:pPr>
      <w:r w:rsidRPr="005068D6">
        <w:rPr>
          <w:rFonts w:eastAsia="Verdana" w:cs="Verdana"/>
          <w:lang w:eastAsia="zh-TW"/>
        </w:rPr>
        <w:t>_______</w:t>
      </w:r>
    </w:p>
    <w:p w:rsidR="00771956" w:rsidRDefault="00771956">
      <w:pPr>
        <w:rPr>
          <w:rFonts w:asciiTheme="minorBidi" w:hAnsiTheme="minorBidi" w:cstheme="minorBidi"/>
          <w:lang w:eastAsia="zh-CN"/>
        </w:rPr>
      </w:pPr>
    </w:p>
    <w:p w:rsidR="00284BDC" w:rsidRDefault="00284BDC">
      <w:pPr>
        <w:rPr>
          <w:rFonts w:asciiTheme="minorBidi" w:hAnsiTheme="minorBidi" w:cstheme="minorBidi"/>
          <w:lang w:eastAsia="zh-CN"/>
        </w:rPr>
      </w:pPr>
      <w:r>
        <w:rPr>
          <w:rFonts w:asciiTheme="minorBidi" w:hAnsiTheme="minorBidi" w:cstheme="minorBidi"/>
          <w:lang w:eastAsia="zh-CN"/>
        </w:rPr>
        <w:br w:type="page"/>
      </w:r>
    </w:p>
    <w:p w:rsidR="00284BDC" w:rsidRDefault="00284BDC" w:rsidP="00284BDC">
      <w:pPr>
        <w:pStyle w:val="Heading2"/>
        <w:rPr>
          <w:rFonts w:asciiTheme="minorBidi" w:hAnsiTheme="minorBidi" w:cstheme="minorBidi"/>
        </w:rPr>
      </w:pPr>
      <w:bookmarkStart w:id="33" w:name="_Annex_7._Revised"/>
      <w:bookmarkEnd w:id="33"/>
      <w:r w:rsidRPr="00284BDC">
        <w:t>Annex 7. Revised GISC Audit Status and Proposed Audit Team</w:t>
      </w:r>
    </w:p>
    <w:p w:rsidR="00284BDC" w:rsidRDefault="00284BDC" w:rsidP="00284BDC">
      <w:r>
        <w:t>The table below indicates proposed audit teams for the next round of GISC audits, taking into account the need for new members of ET-CAC to undertake an audit with an experienced auditor before they are able to lead a GISC audit themselves.</w:t>
      </w:r>
    </w:p>
    <w:p w:rsidR="00284BDC" w:rsidRDefault="00284BDC" w:rsidP="00284BDC"/>
    <w:p w:rsidR="00284BDC" w:rsidRDefault="00284BDC" w:rsidP="00284BDC">
      <w:r>
        <w:rPr>
          <w:noProof/>
          <w:lang w:eastAsia="zh-CN"/>
        </w:rPr>
        <w:drawing>
          <wp:inline distT="0" distB="0" distL="0" distR="0" wp14:anchorId="1489B98F" wp14:editId="02A06650">
            <wp:extent cx="6038850" cy="16262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6038850" cy="1626235"/>
                    </a:xfrm>
                    <a:prstGeom prst="rect">
                      <a:avLst/>
                    </a:prstGeom>
                  </pic:spPr>
                </pic:pic>
              </a:graphicData>
            </a:graphic>
          </wp:inline>
        </w:drawing>
      </w:r>
    </w:p>
    <w:p w:rsidR="00284BDC" w:rsidRDefault="00284BDC" w:rsidP="00284BDC"/>
    <w:p w:rsidR="00284BDC" w:rsidRDefault="00284BDC" w:rsidP="00284BDC"/>
    <w:tbl>
      <w:tblPr>
        <w:tblW w:w="9513" w:type="dxa"/>
        <w:tblBorders>
          <w:top w:val="single" w:sz="6" w:space="0" w:color="A9A9A9"/>
          <w:left w:val="single" w:sz="6" w:space="0" w:color="A9A9A9"/>
          <w:bottom w:val="single" w:sz="6" w:space="0" w:color="A9A9A9"/>
          <w:right w:val="single" w:sz="6" w:space="0" w:color="A9A9A9"/>
        </w:tblBorders>
        <w:shd w:val="clear" w:color="auto" w:fill="FFFFFF"/>
        <w:tblLook w:val="04A0" w:firstRow="1" w:lastRow="0" w:firstColumn="1" w:lastColumn="0" w:noHBand="0" w:noVBand="1"/>
      </w:tblPr>
      <w:tblGrid>
        <w:gridCol w:w="1821"/>
        <w:gridCol w:w="1668"/>
        <w:gridCol w:w="1606"/>
        <w:gridCol w:w="1843"/>
        <w:gridCol w:w="2575"/>
      </w:tblGrid>
      <w:tr w:rsidR="00284BDC" w:rsidRPr="0016633C" w:rsidTr="00BB62E2">
        <w:tc>
          <w:tcPr>
            <w:tcW w:w="1821" w:type="dxa"/>
            <w:tcBorders>
              <w:top w:val="single" w:sz="6" w:space="0" w:color="A9A9A9"/>
              <w:left w:val="single" w:sz="6" w:space="0" w:color="A9A9A9"/>
              <w:bottom w:val="single" w:sz="6" w:space="0" w:color="A9A9A9"/>
              <w:right w:val="single" w:sz="6" w:space="0" w:color="A9A9A9"/>
            </w:tcBorders>
            <w:shd w:val="clear" w:color="auto" w:fill="D9D9D9" w:themeFill="background1" w:themeFillShade="D9"/>
            <w:tcMar>
              <w:top w:w="15" w:type="dxa"/>
              <w:left w:w="15" w:type="dxa"/>
              <w:bottom w:w="15" w:type="dxa"/>
              <w:right w:w="15" w:type="dxa"/>
            </w:tcMar>
            <w:hideMark/>
          </w:tcPr>
          <w:p w:rsidR="00284BDC" w:rsidRPr="0016633C" w:rsidRDefault="00284BDC" w:rsidP="00BB62E2">
            <w:pPr>
              <w:spacing w:after="200" w:line="276" w:lineRule="auto"/>
              <w:jc w:val="center"/>
              <w:rPr>
                <w:rFonts w:ascii="Verdana" w:eastAsia="Calibri" w:hAnsi="Verdana"/>
                <w:b/>
                <w:color w:val="000000"/>
                <w:sz w:val="18"/>
                <w:szCs w:val="18"/>
                <w:lang w:val="en-NZ"/>
              </w:rPr>
            </w:pPr>
            <w:r w:rsidRPr="0016633C">
              <w:rPr>
                <w:rFonts w:ascii="Verdana" w:eastAsia="Calibri" w:hAnsi="Verdana"/>
                <w:b/>
                <w:color w:val="000000"/>
                <w:sz w:val="18"/>
                <w:szCs w:val="18"/>
                <w:lang w:val="en-NZ"/>
              </w:rPr>
              <w:t>Centre</w:t>
            </w:r>
          </w:p>
        </w:tc>
        <w:tc>
          <w:tcPr>
            <w:tcW w:w="1668" w:type="dxa"/>
            <w:tcBorders>
              <w:top w:val="single" w:sz="6" w:space="0" w:color="A9A9A9"/>
              <w:left w:val="single" w:sz="6" w:space="0" w:color="A9A9A9"/>
              <w:bottom w:val="single" w:sz="6" w:space="0" w:color="A9A9A9"/>
              <w:right w:val="single" w:sz="6" w:space="0" w:color="A9A9A9"/>
            </w:tcBorders>
            <w:shd w:val="clear" w:color="auto" w:fill="D9D9D9" w:themeFill="background1" w:themeFillShade="D9"/>
            <w:tcMar>
              <w:top w:w="48" w:type="dxa"/>
              <w:left w:w="48" w:type="dxa"/>
              <w:bottom w:w="48" w:type="dxa"/>
              <w:right w:w="48" w:type="dxa"/>
            </w:tcMar>
            <w:hideMark/>
          </w:tcPr>
          <w:p w:rsidR="00284BDC" w:rsidRPr="0016633C" w:rsidRDefault="00284BDC" w:rsidP="00BB62E2">
            <w:pPr>
              <w:spacing w:after="200" w:line="276" w:lineRule="auto"/>
              <w:jc w:val="center"/>
              <w:rPr>
                <w:rFonts w:ascii="Verdana" w:eastAsia="Calibri" w:hAnsi="Verdana"/>
                <w:b/>
                <w:color w:val="000000"/>
                <w:sz w:val="18"/>
                <w:szCs w:val="18"/>
                <w:lang w:val="en-NZ"/>
              </w:rPr>
            </w:pPr>
            <w:r>
              <w:rPr>
                <w:rFonts w:ascii="Verdana" w:eastAsia="Calibri" w:hAnsi="Verdana"/>
                <w:b/>
                <w:color w:val="000000"/>
                <w:sz w:val="18"/>
                <w:szCs w:val="18"/>
                <w:lang w:val="en-NZ"/>
              </w:rPr>
              <w:t xml:space="preserve">Previous </w:t>
            </w:r>
            <w:r w:rsidRPr="0016633C">
              <w:rPr>
                <w:rFonts w:ascii="Verdana" w:eastAsia="Calibri" w:hAnsi="Verdana"/>
                <w:b/>
                <w:color w:val="000000"/>
                <w:sz w:val="18"/>
                <w:szCs w:val="18"/>
                <w:lang w:val="en-NZ"/>
              </w:rPr>
              <w:t>Audit Date</w:t>
            </w:r>
          </w:p>
        </w:tc>
        <w:tc>
          <w:tcPr>
            <w:tcW w:w="1606" w:type="dxa"/>
            <w:tcBorders>
              <w:top w:val="single" w:sz="6" w:space="0" w:color="A9A9A9"/>
              <w:left w:val="single" w:sz="6" w:space="0" w:color="A9A9A9"/>
              <w:bottom w:val="single" w:sz="6" w:space="0" w:color="A9A9A9"/>
              <w:right w:val="single" w:sz="6" w:space="0" w:color="A9A9A9"/>
            </w:tcBorders>
            <w:shd w:val="clear" w:color="auto" w:fill="D9D9D9" w:themeFill="background1" w:themeFillShade="D9"/>
            <w:tcMar>
              <w:top w:w="48" w:type="dxa"/>
              <w:left w:w="48" w:type="dxa"/>
              <w:bottom w:w="48" w:type="dxa"/>
              <w:right w:w="48" w:type="dxa"/>
            </w:tcMar>
            <w:hideMark/>
          </w:tcPr>
          <w:p w:rsidR="00284BDC" w:rsidRPr="0016633C" w:rsidRDefault="00284BDC" w:rsidP="00BB62E2">
            <w:pPr>
              <w:spacing w:after="200" w:line="276" w:lineRule="auto"/>
              <w:jc w:val="center"/>
              <w:rPr>
                <w:rFonts w:ascii="Verdana" w:eastAsia="Calibri" w:hAnsi="Verdana"/>
                <w:b/>
                <w:color w:val="000000"/>
                <w:sz w:val="18"/>
                <w:szCs w:val="18"/>
                <w:lang w:val="en-NZ"/>
              </w:rPr>
            </w:pPr>
            <w:r w:rsidRPr="0016633C">
              <w:rPr>
                <w:rFonts w:ascii="Verdana" w:eastAsia="Calibri" w:hAnsi="Verdana"/>
                <w:b/>
                <w:color w:val="000000"/>
                <w:sz w:val="18"/>
                <w:szCs w:val="18"/>
                <w:lang w:val="en-NZ"/>
              </w:rPr>
              <w:t>Previous Team</w:t>
            </w:r>
          </w:p>
        </w:tc>
        <w:tc>
          <w:tcPr>
            <w:tcW w:w="1843" w:type="dxa"/>
            <w:tcBorders>
              <w:top w:val="single" w:sz="6" w:space="0" w:color="A9A9A9"/>
              <w:left w:val="single" w:sz="6" w:space="0" w:color="A9A9A9"/>
              <w:bottom w:val="single" w:sz="6" w:space="0" w:color="A9A9A9"/>
              <w:right w:val="single" w:sz="6" w:space="0" w:color="A9A9A9"/>
            </w:tcBorders>
            <w:shd w:val="clear" w:color="auto" w:fill="D9D9D9" w:themeFill="background1" w:themeFillShade="D9"/>
            <w:tcMar>
              <w:top w:w="15" w:type="dxa"/>
              <w:left w:w="15" w:type="dxa"/>
              <w:bottom w:w="15" w:type="dxa"/>
              <w:right w:w="15" w:type="dxa"/>
            </w:tcMar>
            <w:hideMark/>
          </w:tcPr>
          <w:p w:rsidR="00284BDC" w:rsidRPr="0016633C" w:rsidRDefault="00284BDC" w:rsidP="00BB62E2">
            <w:pPr>
              <w:spacing w:after="200" w:line="276" w:lineRule="auto"/>
              <w:jc w:val="center"/>
              <w:rPr>
                <w:rFonts w:ascii="Verdana" w:eastAsia="Calibri" w:hAnsi="Verdana"/>
                <w:b/>
                <w:color w:val="000000"/>
                <w:sz w:val="18"/>
                <w:szCs w:val="18"/>
                <w:lang w:val="en-NZ"/>
              </w:rPr>
            </w:pPr>
            <w:r>
              <w:rPr>
                <w:rFonts w:ascii="Verdana" w:eastAsia="Calibri" w:hAnsi="Verdana"/>
                <w:b/>
                <w:color w:val="000000"/>
                <w:sz w:val="18"/>
                <w:szCs w:val="18"/>
                <w:lang w:val="en-NZ"/>
              </w:rPr>
              <w:t>Proposed Audit Timeframe</w:t>
            </w:r>
          </w:p>
        </w:tc>
        <w:tc>
          <w:tcPr>
            <w:tcW w:w="2575" w:type="dxa"/>
            <w:tcBorders>
              <w:top w:val="single" w:sz="6" w:space="0" w:color="A9A9A9"/>
              <w:left w:val="single" w:sz="6" w:space="0" w:color="A9A9A9"/>
              <w:bottom w:val="single" w:sz="6" w:space="0" w:color="A9A9A9"/>
              <w:right w:val="single" w:sz="6" w:space="0" w:color="A9A9A9"/>
            </w:tcBorders>
            <w:shd w:val="clear" w:color="auto" w:fill="D9D9D9" w:themeFill="background1" w:themeFillShade="D9"/>
            <w:tcMar>
              <w:top w:w="15" w:type="dxa"/>
              <w:left w:w="15" w:type="dxa"/>
              <w:bottom w:w="15" w:type="dxa"/>
              <w:right w:w="15" w:type="dxa"/>
            </w:tcMar>
          </w:tcPr>
          <w:p w:rsidR="00284BDC" w:rsidRPr="0016633C" w:rsidRDefault="00284BDC" w:rsidP="00BB62E2">
            <w:pPr>
              <w:spacing w:after="200" w:line="276" w:lineRule="auto"/>
              <w:jc w:val="center"/>
              <w:rPr>
                <w:rFonts w:ascii="Verdana" w:eastAsia="Calibri" w:hAnsi="Verdana"/>
                <w:b/>
                <w:color w:val="000000"/>
                <w:sz w:val="18"/>
                <w:szCs w:val="18"/>
                <w:lang w:val="en-NZ"/>
              </w:rPr>
            </w:pPr>
            <w:r w:rsidRPr="0016633C">
              <w:rPr>
                <w:rFonts w:ascii="Verdana" w:eastAsia="Calibri" w:hAnsi="Verdana"/>
                <w:b/>
                <w:color w:val="000000"/>
                <w:sz w:val="18"/>
                <w:szCs w:val="18"/>
                <w:lang w:val="en-NZ"/>
              </w:rPr>
              <w:t xml:space="preserve">Proposed Team </w:t>
            </w:r>
            <w:r>
              <w:rPr>
                <w:rFonts w:ascii="Verdana" w:eastAsia="Calibri" w:hAnsi="Verdana"/>
                <w:b/>
                <w:color w:val="000000"/>
                <w:sz w:val="18"/>
                <w:szCs w:val="18"/>
                <w:lang w:val="en-NZ"/>
              </w:rPr>
              <w:br/>
            </w:r>
            <w:r w:rsidRPr="0016633C">
              <w:rPr>
                <w:rFonts w:ascii="Verdana" w:eastAsia="Calibri" w:hAnsi="Verdana"/>
                <w:b/>
                <w:color w:val="000000"/>
                <w:sz w:val="18"/>
                <w:szCs w:val="18"/>
                <w:lang w:val="en-NZ"/>
              </w:rPr>
              <w:t>(Subject to change)</w:t>
            </w:r>
          </w:p>
        </w:tc>
      </w:tr>
      <w:tr w:rsidR="00284BDC" w:rsidRPr="0016633C" w:rsidTr="00BB62E2">
        <w:tc>
          <w:tcPr>
            <w:tcW w:w="1821" w:type="dxa"/>
            <w:tcBorders>
              <w:top w:val="single" w:sz="6" w:space="0" w:color="A9A9A9"/>
              <w:left w:val="single" w:sz="6" w:space="0" w:color="A9A9A9"/>
              <w:bottom w:val="single" w:sz="6" w:space="0" w:color="A9A9A9"/>
              <w:right w:val="single" w:sz="6" w:space="0" w:color="A9A9A9"/>
            </w:tcBorders>
            <w:shd w:val="clear" w:color="auto" w:fill="FFFFFF"/>
            <w:tcMar>
              <w:top w:w="15" w:type="dxa"/>
              <w:left w:w="15" w:type="dxa"/>
              <w:bottom w:w="15" w:type="dxa"/>
              <w:right w:w="15" w:type="dxa"/>
            </w:tcMar>
            <w:hideMark/>
          </w:tcPr>
          <w:p w:rsidR="00284BDC" w:rsidRPr="0016633C" w:rsidRDefault="00284BDC" w:rsidP="00BB62E2">
            <w:pPr>
              <w:spacing w:after="200" w:line="276" w:lineRule="auto"/>
              <w:rPr>
                <w:rFonts w:ascii="Verdana" w:eastAsia="Calibri" w:hAnsi="Verdana"/>
                <w:color w:val="000000"/>
                <w:sz w:val="18"/>
                <w:szCs w:val="18"/>
                <w:lang w:val="en-NZ"/>
              </w:rPr>
            </w:pPr>
            <w:r w:rsidRPr="0016633C">
              <w:rPr>
                <w:rFonts w:ascii="Verdana" w:eastAsia="Calibri" w:hAnsi="Verdana"/>
                <w:color w:val="000000"/>
                <w:sz w:val="18"/>
                <w:szCs w:val="18"/>
                <w:lang w:val="en-NZ"/>
              </w:rPr>
              <w:t>GISC Tokyo</w:t>
            </w:r>
          </w:p>
        </w:tc>
        <w:tc>
          <w:tcPr>
            <w:tcW w:w="1668" w:type="dxa"/>
            <w:tcBorders>
              <w:top w:val="single" w:sz="6" w:space="0" w:color="A9A9A9"/>
              <w:left w:val="single" w:sz="6" w:space="0" w:color="A9A9A9"/>
              <w:bottom w:val="single" w:sz="6" w:space="0" w:color="A9A9A9"/>
              <w:right w:val="single" w:sz="6" w:space="0" w:color="A9A9A9"/>
            </w:tcBorders>
            <w:shd w:val="clear" w:color="auto" w:fill="FFFFFF"/>
            <w:tcMar>
              <w:top w:w="48" w:type="dxa"/>
              <w:left w:w="48" w:type="dxa"/>
              <w:bottom w:w="48" w:type="dxa"/>
              <w:right w:w="48" w:type="dxa"/>
            </w:tcMar>
            <w:hideMark/>
          </w:tcPr>
          <w:p w:rsidR="00284BDC" w:rsidRPr="0016633C" w:rsidRDefault="00284BDC" w:rsidP="00BB62E2">
            <w:pPr>
              <w:spacing w:after="200" w:line="276" w:lineRule="auto"/>
              <w:jc w:val="center"/>
              <w:rPr>
                <w:rFonts w:ascii="Verdana" w:eastAsia="Calibri" w:hAnsi="Verdana"/>
                <w:color w:val="000000"/>
                <w:sz w:val="18"/>
                <w:szCs w:val="18"/>
                <w:lang w:val="en-NZ"/>
              </w:rPr>
            </w:pPr>
            <w:r w:rsidRPr="0016633C">
              <w:rPr>
                <w:rFonts w:ascii="Verdana" w:eastAsia="Calibri" w:hAnsi="Verdana"/>
                <w:color w:val="000000"/>
                <w:sz w:val="18"/>
                <w:szCs w:val="18"/>
                <w:lang w:val="en-NZ"/>
              </w:rPr>
              <w:t>Aug 2010</w:t>
            </w:r>
          </w:p>
        </w:tc>
        <w:tc>
          <w:tcPr>
            <w:tcW w:w="1606" w:type="dxa"/>
            <w:tcBorders>
              <w:top w:val="single" w:sz="6" w:space="0" w:color="A9A9A9"/>
              <w:left w:val="single" w:sz="6" w:space="0" w:color="A9A9A9"/>
              <w:bottom w:val="single" w:sz="6" w:space="0" w:color="A9A9A9"/>
              <w:right w:val="single" w:sz="6" w:space="0" w:color="A9A9A9"/>
            </w:tcBorders>
            <w:shd w:val="clear" w:color="auto" w:fill="FFFFFF"/>
            <w:tcMar>
              <w:top w:w="48" w:type="dxa"/>
              <w:left w:w="48" w:type="dxa"/>
              <w:bottom w:w="48" w:type="dxa"/>
              <w:right w:w="48" w:type="dxa"/>
            </w:tcMar>
            <w:hideMark/>
          </w:tcPr>
          <w:p w:rsidR="00284BDC" w:rsidRPr="0016633C" w:rsidRDefault="00284BDC" w:rsidP="00BB62E2">
            <w:pPr>
              <w:spacing w:after="200" w:line="276" w:lineRule="auto"/>
              <w:jc w:val="center"/>
              <w:rPr>
                <w:rFonts w:ascii="Verdana" w:eastAsia="Calibri" w:hAnsi="Verdana"/>
                <w:color w:val="000000"/>
                <w:sz w:val="18"/>
                <w:szCs w:val="18"/>
                <w:lang w:val="en-NZ"/>
              </w:rPr>
            </w:pPr>
            <w:r w:rsidRPr="0016633C">
              <w:rPr>
                <w:rFonts w:ascii="Verdana" w:eastAsia="Calibri" w:hAnsi="Verdana"/>
                <w:color w:val="000000"/>
                <w:sz w:val="18"/>
                <w:szCs w:val="18"/>
                <w:lang w:val="en-NZ"/>
              </w:rPr>
              <w:t>FR/EC</w:t>
            </w:r>
          </w:p>
        </w:tc>
        <w:tc>
          <w:tcPr>
            <w:tcW w:w="1843" w:type="dxa"/>
            <w:tcBorders>
              <w:top w:val="single" w:sz="6" w:space="0" w:color="A9A9A9"/>
              <w:left w:val="single" w:sz="6" w:space="0" w:color="A9A9A9"/>
              <w:bottom w:val="single" w:sz="6" w:space="0" w:color="A9A9A9"/>
              <w:right w:val="single" w:sz="6" w:space="0" w:color="A9A9A9"/>
            </w:tcBorders>
            <w:shd w:val="clear" w:color="auto" w:fill="E5DFEC" w:themeFill="accent4" w:themeFillTint="33"/>
            <w:tcMar>
              <w:top w:w="15" w:type="dxa"/>
              <w:left w:w="15" w:type="dxa"/>
              <w:bottom w:w="15" w:type="dxa"/>
              <w:right w:w="15" w:type="dxa"/>
            </w:tcMar>
            <w:hideMark/>
          </w:tcPr>
          <w:p w:rsidR="00284BDC" w:rsidRPr="0016633C" w:rsidRDefault="00284BDC" w:rsidP="00BB62E2">
            <w:pPr>
              <w:spacing w:after="200" w:line="276" w:lineRule="auto"/>
              <w:jc w:val="center"/>
              <w:rPr>
                <w:rFonts w:ascii="Verdana" w:eastAsia="Calibri" w:hAnsi="Verdana"/>
                <w:color w:val="000000"/>
                <w:sz w:val="18"/>
                <w:szCs w:val="18"/>
                <w:lang w:val="en-NZ"/>
              </w:rPr>
            </w:pPr>
            <w:r>
              <w:rPr>
                <w:rFonts w:ascii="Verdana" w:eastAsia="Calibri" w:hAnsi="Verdana"/>
                <w:color w:val="000000"/>
                <w:sz w:val="18"/>
                <w:szCs w:val="18"/>
                <w:lang w:val="en-NZ"/>
              </w:rPr>
              <w:t>2019/20</w:t>
            </w:r>
          </w:p>
        </w:tc>
        <w:tc>
          <w:tcPr>
            <w:tcW w:w="2575" w:type="dxa"/>
            <w:tcBorders>
              <w:top w:val="single" w:sz="6" w:space="0" w:color="A9A9A9"/>
              <w:left w:val="single" w:sz="6" w:space="0" w:color="A9A9A9"/>
              <w:bottom w:val="single" w:sz="6" w:space="0" w:color="A9A9A9"/>
              <w:right w:val="single" w:sz="6" w:space="0" w:color="A9A9A9"/>
            </w:tcBorders>
            <w:shd w:val="clear" w:color="auto" w:fill="FFFFFF"/>
            <w:tcMar>
              <w:top w:w="15" w:type="dxa"/>
              <w:left w:w="15" w:type="dxa"/>
              <w:bottom w:w="15" w:type="dxa"/>
              <w:right w:w="15" w:type="dxa"/>
            </w:tcMar>
          </w:tcPr>
          <w:p w:rsidR="00284BDC" w:rsidRPr="0016633C" w:rsidRDefault="00284BDC" w:rsidP="00BB62E2">
            <w:pPr>
              <w:spacing w:after="200" w:line="276" w:lineRule="auto"/>
              <w:jc w:val="center"/>
              <w:rPr>
                <w:rFonts w:ascii="Verdana" w:eastAsia="Calibri" w:hAnsi="Verdana"/>
                <w:color w:val="000000"/>
                <w:sz w:val="18"/>
                <w:szCs w:val="18"/>
                <w:lang w:val="en-NZ"/>
              </w:rPr>
            </w:pPr>
            <w:r w:rsidRPr="0016633C">
              <w:rPr>
                <w:rFonts w:ascii="Verdana" w:eastAsia="Calibri" w:hAnsi="Verdana"/>
                <w:color w:val="000000"/>
                <w:sz w:val="18"/>
                <w:szCs w:val="18"/>
                <w:lang w:val="en-NZ"/>
              </w:rPr>
              <w:t>Thorsten/Jacques</w:t>
            </w:r>
          </w:p>
        </w:tc>
      </w:tr>
      <w:tr w:rsidR="00284BDC" w:rsidRPr="0016633C" w:rsidTr="00BB62E2">
        <w:tc>
          <w:tcPr>
            <w:tcW w:w="1821" w:type="dxa"/>
            <w:tcBorders>
              <w:top w:val="single" w:sz="6" w:space="0" w:color="A9A9A9"/>
              <w:left w:val="single" w:sz="6" w:space="0" w:color="A9A9A9"/>
              <w:bottom w:val="single" w:sz="6" w:space="0" w:color="A9A9A9"/>
              <w:right w:val="single" w:sz="6" w:space="0" w:color="A9A9A9"/>
            </w:tcBorders>
            <w:shd w:val="clear" w:color="auto" w:fill="FFFFFF"/>
            <w:tcMar>
              <w:top w:w="15" w:type="dxa"/>
              <w:left w:w="15" w:type="dxa"/>
              <w:bottom w:w="15" w:type="dxa"/>
              <w:right w:w="15" w:type="dxa"/>
            </w:tcMar>
            <w:hideMark/>
          </w:tcPr>
          <w:p w:rsidR="00284BDC" w:rsidRPr="0016633C" w:rsidRDefault="00284BDC" w:rsidP="00BB62E2">
            <w:pPr>
              <w:spacing w:after="200" w:line="276" w:lineRule="auto"/>
              <w:rPr>
                <w:rFonts w:ascii="Verdana" w:eastAsia="Calibri" w:hAnsi="Verdana"/>
                <w:color w:val="000000"/>
                <w:sz w:val="18"/>
                <w:szCs w:val="18"/>
                <w:lang w:val="en-NZ"/>
              </w:rPr>
            </w:pPr>
            <w:r w:rsidRPr="0016633C">
              <w:rPr>
                <w:rFonts w:ascii="Verdana" w:eastAsia="Calibri" w:hAnsi="Verdana"/>
                <w:color w:val="000000"/>
                <w:sz w:val="18"/>
                <w:szCs w:val="18"/>
                <w:lang w:val="en-NZ"/>
              </w:rPr>
              <w:t>GISC Beijing</w:t>
            </w:r>
          </w:p>
        </w:tc>
        <w:tc>
          <w:tcPr>
            <w:tcW w:w="1668" w:type="dxa"/>
            <w:tcBorders>
              <w:top w:val="single" w:sz="6" w:space="0" w:color="A9A9A9"/>
              <w:left w:val="single" w:sz="6" w:space="0" w:color="A9A9A9"/>
              <w:bottom w:val="single" w:sz="6" w:space="0" w:color="A9A9A9"/>
              <w:right w:val="single" w:sz="6" w:space="0" w:color="A9A9A9"/>
            </w:tcBorders>
            <w:shd w:val="clear" w:color="auto" w:fill="FFFFFF"/>
            <w:tcMar>
              <w:top w:w="48" w:type="dxa"/>
              <w:left w:w="48" w:type="dxa"/>
              <w:bottom w:w="48" w:type="dxa"/>
              <w:right w:w="48" w:type="dxa"/>
            </w:tcMar>
            <w:hideMark/>
          </w:tcPr>
          <w:p w:rsidR="00284BDC" w:rsidRPr="0016633C" w:rsidRDefault="00284BDC" w:rsidP="00BB62E2">
            <w:pPr>
              <w:spacing w:after="200" w:line="276" w:lineRule="auto"/>
              <w:jc w:val="center"/>
              <w:rPr>
                <w:rFonts w:ascii="Verdana" w:eastAsia="Calibri" w:hAnsi="Verdana"/>
                <w:color w:val="000000"/>
                <w:sz w:val="18"/>
                <w:szCs w:val="18"/>
                <w:lang w:val="en-NZ"/>
              </w:rPr>
            </w:pPr>
            <w:r w:rsidRPr="0016633C">
              <w:rPr>
                <w:rFonts w:ascii="Verdana" w:eastAsia="Calibri" w:hAnsi="Verdana"/>
                <w:color w:val="000000"/>
                <w:sz w:val="18"/>
                <w:szCs w:val="18"/>
                <w:lang w:val="en-NZ"/>
              </w:rPr>
              <w:t>Aug 2010</w:t>
            </w:r>
          </w:p>
        </w:tc>
        <w:tc>
          <w:tcPr>
            <w:tcW w:w="1606" w:type="dxa"/>
            <w:tcBorders>
              <w:top w:val="single" w:sz="6" w:space="0" w:color="A9A9A9"/>
              <w:left w:val="single" w:sz="6" w:space="0" w:color="A9A9A9"/>
              <w:bottom w:val="single" w:sz="6" w:space="0" w:color="A9A9A9"/>
              <w:right w:val="single" w:sz="6" w:space="0" w:color="A9A9A9"/>
            </w:tcBorders>
            <w:shd w:val="clear" w:color="auto" w:fill="FFFFFF"/>
            <w:tcMar>
              <w:top w:w="48" w:type="dxa"/>
              <w:left w:w="48" w:type="dxa"/>
              <w:bottom w:w="48" w:type="dxa"/>
              <w:right w:w="48" w:type="dxa"/>
            </w:tcMar>
            <w:hideMark/>
          </w:tcPr>
          <w:p w:rsidR="00284BDC" w:rsidRPr="0016633C" w:rsidRDefault="00284BDC" w:rsidP="00BB62E2">
            <w:pPr>
              <w:spacing w:after="200" w:line="276" w:lineRule="auto"/>
              <w:jc w:val="center"/>
              <w:rPr>
                <w:rFonts w:ascii="Verdana" w:eastAsia="Calibri" w:hAnsi="Verdana"/>
                <w:color w:val="000000"/>
                <w:sz w:val="18"/>
                <w:szCs w:val="18"/>
                <w:lang w:val="en-NZ"/>
              </w:rPr>
            </w:pPr>
            <w:r w:rsidRPr="0016633C">
              <w:rPr>
                <w:rFonts w:ascii="Verdana" w:eastAsia="Calibri" w:hAnsi="Verdana"/>
                <w:color w:val="000000"/>
                <w:sz w:val="18"/>
                <w:szCs w:val="18"/>
                <w:lang w:val="en-NZ"/>
              </w:rPr>
              <w:t>FR/EC</w:t>
            </w:r>
          </w:p>
        </w:tc>
        <w:tc>
          <w:tcPr>
            <w:tcW w:w="1843" w:type="dxa"/>
            <w:tcBorders>
              <w:top w:val="single" w:sz="6" w:space="0" w:color="A9A9A9"/>
              <w:left w:val="single" w:sz="6" w:space="0" w:color="A9A9A9"/>
              <w:bottom w:val="single" w:sz="6" w:space="0" w:color="A9A9A9"/>
              <w:right w:val="single" w:sz="6" w:space="0" w:color="A9A9A9"/>
            </w:tcBorders>
            <w:shd w:val="clear" w:color="auto" w:fill="E5DFEC" w:themeFill="accent4" w:themeFillTint="33"/>
            <w:tcMar>
              <w:top w:w="15" w:type="dxa"/>
              <w:left w:w="15" w:type="dxa"/>
              <w:bottom w:w="15" w:type="dxa"/>
              <w:right w:w="15" w:type="dxa"/>
            </w:tcMar>
            <w:hideMark/>
          </w:tcPr>
          <w:p w:rsidR="00284BDC" w:rsidRPr="0016633C" w:rsidRDefault="00284BDC" w:rsidP="00BB62E2">
            <w:pPr>
              <w:spacing w:after="200" w:line="276" w:lineRule="auto"/>
              <w:jc w:val="center"/>
              <w:rPr>
                <w:rFonts w:ascii="Verdana" w:eastAsia="Calibri" w:hAnsi="Verdana"/>
                <w:color w:val="000000"/>
                <w:sz w:val="18"/>
                <w:szCs w:val="18"/>
                <w:lang w:val="en-NZ"/>
              </w:rPr>
            </w:pPr>
            <w:r>
              <w:rPr>
                <w:rFonts w:ascii="Verdana" w:eastAsia="Calibri" w:hAnsi="Verdana"/>
                <w:color w:val="000000"/>
                <w:sz w:val="18"/>
                <w:szCs w:val="18"/>
                <w:lang w:val="en-NZ"/>
              </w:rPr>
              <w:t>2019/20</w:t>
            </w:r>
          </w:p>
        </w:tc>
        <w:tc>
          <w:tcPr>
            <w:tcW w:w="2575" w:type="dxa"/>
            <w:tcBorders>
              <w:top w:val="single" w:sz="6" w:space="0" w:color="A9A9A9"/>
              <w:left w:val="single" w:sz="6" w:space="0" w:color="A9A9A9"/>
              <w:bottom w:val="single" w:sz="6" w:space="0" w:color="A9A9A9"/>
              <w:right w:val="single" w:sz="6" w:space="0" w:color="A9A9A9"/>
            </w:tcBorders>
            <w:shd w:val="clear" w:color="auto" w:fill="FFFFFF"/>
            <w:tcMar>
              <w:top w:w="15" w:type="dxa"/>
              <w:left w:w="15" w:type="dxa"/>
              <w:bottom w:w="15" w:type="dxa"/>
              <w:right w:w="15" w:type="dxa"/>
            </w:tcMar>
          </w:tcPr>
          <w:p w:rsidR="00284BDC" w:rsidRPr="0016633C" w:rsidRDefault="00284BDC" w:rsidP="00BB62E2">
            <w:pPr>
              <w:spacing w:after="200" w:line="276" w:lineRule="auto"/>
              <w:jc w:val="center"/>
              <w:rPr>
                <w:rFonts w:ascii="Verdana" w:eastAsia="Calibri" w:hAnsi="Verdana"/>
                <w:color w:val="000000"/>
                <w:sz w:val="18"/>
                <w:szCs w:val="18"/>
                <w:lang w:val="en-NZ"/>
              </w:rPr>
            </w:pPr>
            <w:proofErr w:type="spellStart"/>
            <w:r w:rsidRPr="0016633C">
              <w:rPr>
                <w:rFonts w:ascii="Verdana" w:eastAsia="Calibri" w:hAnsi="Verdana"/>
                <w:color w:val="000000"/>
                <w:sz w:val="18"/>
                <w:szCs w:val="18"/>
                <w:lang w:val="en-NZ"/>
              </w:rPr>
              <w:t>Weiqing</w:t>
            </w:r>
            <w:proofErr w:type="spellEnd"/>
            <w:r w:rsidRPr="0016633C">
              <w:rPr>
                <w:rFonts w:ascii="Verdana" w:eastAsia="Calibri" w:hAnsi="Verdana"/>
                <w:color w:val="000000"/>
                <w:sz w:val="18"/>
                <w:szCs w:val="18"/>
                <w:lang w:val="en-NZ"/>
              </w:rPr>
              <w:t>/Eugene</w:t>
            </w:r>
          </w:p>
        </w:tc>
      </w:tr>
      <w:tr w:rsidR="00284BDC" w:rsidRPr="0016633C" w:rsidTr="00BB62E2">
        <w:tc>
          <w:tcPr>
            <w:tcW w:w="1821" w:type="dxa"/>
            <w:tcBorders>
              <w:top w:val="single" w:sz="6" w:space="0" w:color="A9A9A9"/>
              <w:left w:val="single" w:sz="6" w:space="0" w:color="A9A9A9"/>
              <w:bottom w:val="single" w:sz="6" w:space="0" w:color="A9A9A9"/>
              <w:right w:val="single" w:sz="6" w:space="0" w:color="A9A9A9"/>
            </w:tcBorders>
            <w:shd w:val="clear" w:color="auto" w:fill="FFFFFF"/>
            <w:tcMar>
              <w:top w:w="15" w:type="dxa"/>
              <w:left w:w="15" w:type="dxa"/>
              <w:bottom w:w="15" w:type="dxa"/>
              <w:right w:w="15" w:type="dxa"/>
            </w:tcMar>
            <w:hideMark/>
          </w:tcPr>
          <w:p w:rsidR="00284BDC" w:rsidRPr="0016633C" w:rsidRDefault="00284BDC" w:rsidP="00BB62E2">
            <w:pPr>
              <w:spacing w:after="200" w:line="276" w:lineRule="auto"/>
              <w:rPr>
                <w:rFonts w:ascii="Verdana" w:eastAsia="Calibri" w:hAnsi="Verdana"/>
                <w:color w:val="000000"/>
                <w:sz w:val="18"/>
                <w:szCs w:val="18"/>
                <w:lang w:val="en-NZ"/>
              </w:rPr>
            </w:pPr>
            <w:r w:rsidRPr="0016633C">
              <w:rPr>
                <w:rFonts w:ascii="Verdana" w:eastAsia="Calibri" w:hAnsi="Verdana"/>
                <w:color w:val="000000"/>
                <w:sz w:val="18"/>
                <w:szCs w:val="18"/>
                <w:lang w:val="en-NZ"/>
              </w:rPr>
              <w:t>GISC Offenbach</w:t>
            </w:r>
          </w:p>
        </w:tc>
        <w:tc>
          <w:tcPr>
            <w:tcW w:w="1668" w:type="dxa"/>
            <w:tcBorders>
              <w:top w:val="single" w:sz="6" w:space="0" w:color="A9A9A9"/>
              <w:left w:val="single" w:sz="6" w:space="0" w:color="A9A9A9"/>
              <w:bottom w:val="single" w:sz="6" w:space="0" w:color="A9A9A9"/>
              <w:right w:val="single" w:sz="6" w:space="0" w:color="A9A9A9"/>
            </w:tcBorders>
            <w:shd w:val="clear" w:color="auto" w:fill="FFFFFF"/>
            <w:tcMar>
              <w:top w:w="48" w:type="dxa"/>
              <w:left w:w="48" w:type="dxa"/>
              <w:bottom w:w="48" w:type="dxa"/>
              <w:right w:w="48" w:type="dxa"/>
            </w:tcMar>
            <w:hideMark/>
          </w:tcPr>
          <w:p w:rsidR="00284BDC" w:rsidRPr="0016633C" w:rsidRDefault="00284BDC" w:rsidP="00BB62E2">
            <w:pPr>
              <w:spacing w:after="200" w:line="276" w:lineRule="auto"/>
              <w:jc w:val="center"/>
              <w:rPr>
                <w:rFonts w:ascii="Verdana" w:eastAsia="Calibri" w:hAnsi="Verdana"/>
                <w:color w:val="000000"/>
                <w:sz w:val="18"/>
                <w:szCs w:val="18"/>
                <w:lang w:val="en-NZ"/>
              </w:rPr>
            </w:pPr>
            <w:r w:rsidRPr="0016633C">
              <w:rPr>
                <w:rFonts w:ascii="Verdana" w:eastAsia="Calibri" w:hAnsi="Verdana"/>
                <w:color w:val="000000"/>
                <w:sz w:val="18"/>
                <w:szCs w:val="18"/>
                <w:lang w:val="en-NZ"/>
              </w:rPr>
              <w:t>Sep 2010</w:t>
            </w:r>
          </w:p>
        </w:tc>
        <w:tc>
          <w:tcPr>
            <w:tcW w:w="1606" w:type="dxa"/>
            <w:tcBorders>
              <w:top w:val="single" w:sz="6" w:space="0" w:color="A9A9A9"/>
              <w:left w:val="single" w:sz="6" w:space="0" w:color="A9A9A9"/>
              <w:bottom w:val="single" w:sz="6" w:space="0" w:color="A9A9A9"/>
              <w:right w:val="single" w:sz="6" w:space="0" w:color="A9A9A9"/>
            </w:tcBorders>
            <w:shd w:val="clear" w:color="auto" w:fill="FFFFFF"/>
            <w:tcMar>
              <w:top w:w="48" w:type="dxa"/>
              <w:left w:w="48" w:type="dxa"/>
              <w:bottom w:w="48" w:type="dxa"/>
              <w:right w:w="48" w:type="dxa"/>
            </w:tcMar>
            <w:hideMark/>
          </w:tcPr>
          <w:p w:rsidR="00284BDC" w:rsidRPr="0016633C" w:rsidRDefault="00284BDC" w:rsidP="00BB62E2">
            <w:pPr>
              <w:spacing w:after="200" w:line="276" w:lineRule="auto"/>
              <w:jc w:val="center"/>
              <w:rPr>
                <w:rFonts w:ascii="Verdana" w:eastAsia="Calibri" w:hAnsi="Verdana"/>
                <w:color w:val="000000"/>
                <w:sz w:val="18"/>
                <w:szCs w:val="18"/>
                <w:lang w:val="en-NZ"/>
              </w:rPr>
            </w:pPr>
            <w:r w:rsidRPr="0016633C">
              <w:rPr>
                <w:rFonts w:ascii="Verdana" w:eastAsia="Calibri" w:hAnsi="Verdana"/>
                <w:color w:val="000000"/>
                <w:sz w:val="18"/>
                <w:szCs w:val="18"/>
                <w:lang w:val="en-NZ"/>
              </w:rPr>
              <w:t>JP /CN</w:t>
            </w:r>
          </w:p>
        </w:tc>
        <w:tc>
          <w:tcPr>
            <w:tcW w:w="1843" w:type="dxa"/>
            <w:tcBorders>
              <w:top w:val="single" w:sz="6" w:space="0" w:color="A9A9A9"/>
              <w:left w:val="single" w:sz="6" w:space="0" w:color="A9A9A9"/>
              <w:bottom w:val="single" w:sz="6" w:space="0" w:color="A9A9A9"/>
              <w:right w:val="single" w:sz="6" w:space="0" w:color="A9A9A9"/>
            </w:tcBorders>
            <w:shd w:val="clear" w:color="auto" w:fill="E5DFEC" w:themeFill="accent4" w:themeFillTint="33"/>
            <w:tcMar>
              <w:top w:w="15" w:type="dxa"/>
              <w:left w:w="15" w:type="dxa"/>
              <w:bottom w:w="15" w:type="dxa"/>
              <w:right w:w="15" w:type="dxa"/>
            </w:tcMar>
            <w:hideMark/>
          </w:tcPr>
          <w:p w:rsidR="00284BDC" w:rsidRPr="0016633C" w:rsidRDefault="00284BDC" w:rsidP="00BB62E2">
            <w:pPr>
              <w:spacing w:after="200" w:line="276" w:lineRule="auto"/>
              <w:jc w:val="center"/>
              <w:rPr>
                <w:rFonts w:ascii="Verdana" w:eastAsia="Calibri" w:hAnsi="Verdana"/>
                <w:color w:val="000000"/>
                <w:sz w:val="18"/>
                <w:szCs w:val="18"/>
                <w:lang w:val="en-NZ"/>
              </w:rPr>
            </w:pPr>
            <w:r>
              <w:rPr>
                <w:rFonts w:ascii="Verdana" w:eastAsia="Calibri" w:hAnsi="Verdana"/>
                <w:color w:val="000000"/>
                <w:sz w:val="18"/>
                <w:szCs w:val="18"/>
                <w:lang w:val="en-NZ"/>
              </w:rPr>
              <w:t>2019/20</w:t>
            </w:r>
          </w:p>
        </w:tc>
        <w:tc>
          <w:tcPr>
            <w:tcW w:w="2575" w:type="dxa"/>
            <w:tcBorders>
              <w:top w:val="single" w:sz="6" w:space="0" w:color="A9A9A9"/>
              <w:left w:val="single" w:sz="6" w:space="0" w:color="A9A9A9"/>
              <w:bottom w:val="single" w:sz="6" w:space="0" w:color="A9A9A9"/>
              <w:right w:val="single" w:sz="6" w:space="0" w:color="A9A9A9"/>
            </w:tcBorders>
            <w:shd w:val="clear" w:color="auto" w:fill="FFFFFF"/>
            <w:tcMar>
              <w:top w:w="15" w:type="dxa"/>
              <w:left w:w="15" w:type="dxa"/>
              <w:bottom w:w="15" w:type="dxa"/>
              <w:right w:w="15" w:type="dxa"/>
            </w:tcMar>
          </w:tcPr>
          <w:p w:rsidR="00284BDC" w:rsidRPr="0016633C" w:rsidRDefault="00284BDC" w:rsidP="00BB62E2">
            <w:pPr>
              <w:spacing w:after="200" w:line="276" w:lineRule="auto"/>
              <w:jc w:val="center"/>
              <w:rPr>
                <w:rFonts w:ascii="Verdana" w:eastAsia="Calibri" w:hAnsi="Verdana"/>
                <w:color w:val="000000"/>
                <w:sz w:val="18"/>
                <w:szCs w:val="18"/>
                <w:lang w:val="en-NZ"/>
              </w:rPr>
            </w:pPr>
            <w:proofErr w:type="spellStart"/>
            <w:r>
              <w:rPr>
                <w:rFonts w:ascii="Verdana" w:eastAsia="Calibri" w:hAnsi="Verdana"/>
                <w:color w:val="000000"/>
                <w:sz w:val="18"/>
                <w:szCs w:val="18"/>
                <w:lang w:val="en-NZ"/>
              </w:rPr>
              <w:t>Lothar</w:t>
            </w:r>
            <w:proofErr w:type="spellEnd"/>
            <w:r w:rsidRPr="0016633C">
              <w:rPr>
                <w:rFonts w:ascii="Verdana" w:eastAsia="Calibri" w:hAnsi="Verdana"/>
                <w:color w:val="000000"/>
                <w:sz w:val="18"/>
                <w:szCs w:val="18"/>
                <w:lang w:val="en-NZ"/>
              </w:rPr>
              <w:t xml:space="preserve"> /</w:t>
            </w:r>
            <w:r>
              <w:rPr>
                <w:rFonts w:ascii="Verdana" w:eastAsia="Calibri" w:hAnsi="Verdana"/>
                <w:color w:val="000000"/>
                <w:sz w:val="18"/>
                <w:szCs w:val="18"/>
                <w:lang w:val="en-NZ"/>
              </w:rPr>
              <w:t xml:space="preserve">Mark/ </w:t>
            </w:r>
            <w:proofErr w:type="spellStart"/>
            <w:r>
              <w:rPr>
                <w:rFonts w:ascii="Verdana" w:eastAsia="Calibri" w:hAnsi="Verdana"/>
                <w:color w:val="000000"/>
                <w:sz w:val="18"/>
                <w:szCs w:val="18"/>
                <w:lang w:val="en-NZ"/>
              </w:rPr>
              <w:t>Sungsoo</w:t>
            </w:r>
            <w:proofErr w:type="spellEnd"/>
          </w:p>
        </w:tc>
      </w:tr>
      <w:tr w:rsidR="00284BDC" w:rsidRPr="0016633C" w:rsidTr="00BB62E2">
        <w:tc>
          <w:tcPr>
            <w:tcW w:w="1821" w:type="dxa"/>
            <w:tcBorders>
              <w:top w:val="single" w:sz="6" w:space="0" w:color="A9A9A9"/>
              <w:left w:val="single" w:sz="6" w:space="0" w:color="A9A9A9"/>
              <w:bottom w:val="single" w:sz="6" w:space="0" w:color="A9A9A9"/>
              <w:right w:val="single" w:sz="6" w:space="0" w:color="A9A9A9"/>
            </w:tcBorders>
            <w:shd w:val="clear" w:color="auto" w:fill="FFFFFF"/>
            <w:tcMar>
              <w:top w:w="15" w:type="dxa"/>
              <w:left w:w="15" w:type="dxa"/>
              <w:bottom w:w="15" w:type="dxa"/>
              <w:right w:w="15" w:type="dxa"/>
            </w:tcMar>
            <w:hideMark/>
          </w:tcPr>
          <w:p w:rsidR="00284BDC" w:rsidRPr="0016633C" w:rsidRDefault="00284BDC" w:rsidP="00BB62E2">
            <w:pPr>
              <w:spacing w:after="200" w:line="276" w:lineRule="auto"/>
              <w:rPr>
                <w:rFonts w:ascii="Verdana" w:eastAsia="Calibri" w:hAnsi="Verdana"/>
                <w:color w:val="000000"/>
                <w:sz w:val="18"/>
                <w:szCs w:val="18"/>
                <w:lang w:val="en-NZ"/>
              </w:rPr>
            </w:pPr>
            <w:r w:rsidRPr="0016633C">
              <w:rPr>
                <w:rFonts w:ascii="Verdana" w:eastAsia="Calibri" w:hAnsi="Verdana"/>
                <w:color w:val="000000"/>
                <w:sz w:val="18"/>
                <w:szCs w:val="18"/>
                <w:lang w:val="en-NZ"/>
              </w:rPr>
              <w:t>GISC Toulouse</w:t>
            </w:r>
          </w:p>
        </w:tc>
        <w:tc>
          <w:tcPr>
            <w:tcW w:w="1668" w:type="dxa"/>
            <w:tcBorders>
              <w:top w:val="single" w:sz="6" w:space="0" w:color="A9A9A9"/>
              <w:left w:val="single" w:sz="6" w:space="0" w:color="A9A9A9"/>
              <w:bottom w:val="single" w:sz="6" w:space="0" w:color="A9A9A9"/>
              <w:right w:val="single" w:sz="6" w:space="0" w:color="A9A9A9"/>
            </w:tcBorders>
            <w:shd w:val="clear" w:color="auto" w:fill="FFFFFF"/>
            <w:tcMar>
              <w:top w:w="48" w:type="dxa"/>
              <w:left w:w="48" w:type="dxa"/>
              <w:bottom w:w="48" w:type="dxa"/>
              <w:right w:w="48" w:type="dxa"/>
            </w:tcMar>
            <w:hideMark/>
          </w:tcPr>
          <w:p w:rsidR="00284BDC" w:rsidRPr="0016633C" w:rsidRDefault="00284BDC" w:rsidP="00BB62E2">
            <w:pPr>
              <w:spacing w:after="200" w:line="276" w:lineRule="auto"/>
              <w:jc w:val="center"/>
              <w:rPr>
                <w:rFonts w:ascii="Verdana" w:eastAsia="Calibri" w:hAnsi="Verdana"/>
                <w:color w:val="000000"/>
                <w:sz w:val="18"/>
                <w:szCs w:val="18"/>
                <w:lang w:val="en-NZ"/>
              </w:rPr>
            </w:pPr>
            <w:r w:rsidRPr="0016633C">
              <w:rPr>
                <w:rFonts w:ascii="Verdana" w:eastAsia="Calibri" w:hAnsi="Verdana"/>
                <w:color w:val="000000"/>
                <w:sz w:val="18"/>
                <w:szCs w:val="18"/>
                <w:lang w:val="en-NZ"/>
              </w:rPr>
              <w:t>May 2011</w:t>
            </w:r>
          </w:p>
        </w:tc>
        <w:tc>
          <w:tcPr>
            <w:tcW w:w="1606" w:type="dxa"/>
            <w:tcBorders>
              <w:top w:val="single" w:sz="6" w:space="0" w:color="A9A9A9"/>
              <w:left w:val="single" w:sz="6" w:space="0" w:color="A9A9A9"/>
              <w:bottom w:val="single" w:sz="6" w:space="0" w:color="A9A9A9"/>
              <w:right w:val="single" w:sz="6" w:space="0" w:color="A9A9A9"/>
            </w:tcBorders>
            <w:shd w:val="clear" w:color="auto" w:fill="FFFFFF"/>
            <w:tcMar>
              <w:top w:w="48" w:type="dxa"/>
              <w:left w:w="48" w:type="dxa"/>
              <w:bottom w:w="48" w:type="dxa"/>
              <w:right w:w="48" w:type="dxa"/>
            </w:tcMar>
            <w:hideMark/>
          </w:tcPr>
          <w:p w:rsidR="00284BDC" w:rsidRPr="0016633C" w:rsidRDefault="00284BDC" w:rsidP="00BB62E2">
            <w:pPr>
              <w:spacing w:after="200" w:line="276" w:lineRule="auto"/>
              <w:jc w:val="center"/>
              <w:rPr>
                <w:rFonts w:ascii="Verdana" w:eastAsia="Calibri" w:hAnsi="Verdana"/>
                <w:color w:val="000000"/>
                <w:sz w:val="18"/>
                <w:szCs w:val="18"/>
                <w:lang w:val="en-NZ"/>
              </w:rPr>
            </w:pPr>
            <w:r w:rsidRPr="0016633C">
              <w:rPr>
                <w:rFonts w:ascii="Verdana" w:eastAsia="Calibri" w:hAnsi="Verdana"/>
                <w:color w:val="000000"/>
                <w:sz w:val="18"/>
                <w:szCs w:val="18"/>
                <w:lang w:val="en-NZ"/>
              </w:rPr>
              <w:t>JP / AU</w:t>
            </w:r>
          </w:p>
        </w:tc>
        <w:tc>
          <w:tcPr>
            <w:tcW w:w="1843" w:type="dxa"/>
            <w:tcBorders>
              <w:top w:val="single" w:sz="6" w:space="0" w:color="A9A9A9"/>
              <w:left w:val="single" w:sz="6" w:space="0" w:color="A9A9A9"/>
              <w:bottom w:val="single" w:sz="6" w:space="0" w:color="A9A9A9"/>
              <w:right w:val="single" w:sz="6" w:space="0" w:color="A9A9A9"/>
            </w:tcBorders>
            <w:shd w:val="clear" w:color="auto" w:fill="E5DFEC" w:themeFill="accent4" w:themeFillTint="33"/>
            <w:tcMar>
              <w:top w:w="15" w:type="dxa"/>
              <w:left w:w="15" w:type="dxa"/>
              <w:bottom w:w="15" w:type="dxa"/>
              <w:right w:w="15" w:type="dxa"/>
            </w:tcMar>
            <w:hideMark/>
          </w:tcPr>
          <w:p w:rsidR="00284BDC" w:rsidRPr="0016633C" w:rsidRDefault="00284BDC" w:rsidP="00BB62E2">
            <w:pPr>
              <w:spacing w:after="200" w:line="276" w:lineRule="auto"/>
              <w:jc w:val="center"/>
              <w:rPr>
                <w:rFonts w:ascii="Verdana" w:eastAsia="Calibri" w:hAnsi="Verdana"/>
                <w:color w:val="000000"/>
                <w:sz w:val="18"/>
                <w:szCs w:val="18"/>
                <w:lang w:val="en-NZ"/>
              </w:rPr>
            </w:pPr>
            <w:r>
              <w:rPr>
                <w:rFonts w:ascii="Verdana" w:eastAsia="Calibri" w:hAnsi="Verdana"/>
                <w:color w:val="000000"/>
                <w:sz w:val="18"/>
                <w:szCs w:val="18"/>
                <w:lang w:val="en-NZ"/>
              </w:rPr>
              <w:t>2019/20</w:t>
            </w:r>
          </w:p>
        </w:tc>
        <w:tc>
          <w:tcPr>
            <w:tcW w:w="2575" w:type="dxa"/>
            <w:tcBorders>
              <w:top w:val="single" w:sz="6" w:space="0" w:color="A9A9A9"/>
              <w:left w:val="single" w:sz="6" w:space="0" w:color="A9A9A9"/>
              <w:bottom w:val="single" w:sz="6" w:space="0" w:color="A9A9A9"/>
              <w:right w:val="single" w:sz="6" w:space="0" w:color="A9A9A9"/>
            </w:tcBorders>
            <w:shd w:val="clear" w:color="auto" w:fill="FFFFFF"/>
            <w:tcMar>
              <w:top w:w="15" w:type="dxa"/>
              <w:left w:w="15" w:type="dxa"/>
              <w:bottom w:w="15" w:type="dxa"/>
              <w:right w:w="15" w:type="dxa"/>
            </w:tcMar>
          </w:tcPr>
          <w:p w:rsidR="00284BDC" w:rsidRPr="0016633C" w:rsidRDefault="00284BDC" w:rsidP="00BB62E2">
            <w:pPr>
              <w:spacing w:after="200" w:line="276" w:lineRule="auto"/>
              <w:jc w:val="center"/>
              <w:rPr>
                <w:rFonts w:ascii="Verdana" w:eastAsia="Calibri" w:hAnsi="Verdana"/>
                <w:color w:val="000000"/>
                <w:sz w:val="18"/>
                <w:szCs w:val="18"/>
                <w:lang w:val="en-NZ"/>
              </w:rPr>
            </w:pPr>
            <w:r w:rsidRPr="0016633C">
              <w:rPr>
                <w:rFonts w:ascii="Verdana" w:eastAsia="Calibri" w:hAnsi="Verdana"/>
                <w:color w:val="000000"/>
                <w:sz w:val="18"/>
                <w:szCs w:val="18"/>
                <w:lang w:val="en-NZ"/>
              </w:rPr>
              <w:t>Kevin/ Tobias</w:t>
            </w:r>
          </w:p>
        </w:tc>
      </w:tr>
      <w:tr w:rsidR="00284BDC" w:rsidRPr="0016633C" w:rsidTr="00BB62E2">
        <w:tc>
          <w:tcPr>
            <w:tcW w:w="1821" w:type="dxa"/>
            <w:tcBorders>
              <w:top w:val="single" w:sz="6" w:space="0" w:color="A9A9A9"/>
              <w:left w:val="single" w:sz="6" w:space="0" w:color="A9A9A9"/>
              <w:bottom w:val="single" w:sz="6" w:space="0" w:color="A9A9A9"/>
              <w:right w:val="single" w:sz="6" w:space="0" w:color="A9A9A9"/>
            </w:tcBorders>
            <w:shd w:val="clear" w:color="auto" w:fill="FFFFFF"/>
            <w:tcMar>
              <w:top w:w="15" w:type="dxa"/>
              <w:left w:w="15" w:type="dxa"/>
              <w:bottom w:w="15" w:type="dxa"/>
              <w:right w:w="15" w:type="dxa"/>
            </w:tcMar>
            <w:hideMark/>
          </w:tcPr>
          <w:p w:rsidR="00284BDC" w:rsidRPr="0016633C" w:rsidRDefault="00284BDC" w:rsidP="00BB62E2">
            <w:pPr>
              <w:spacing w:after="200" w:line="276" w:lineRule="auto"/>
              <w:rPr>
                <w:rFonts w:ascii="Verdana" w:eastAsia="Calibri" w:hAnsi="Verdana"/>
                <w:color w:val="000000"/>
                <w:sz w:val="18"/>
                <w:szCs w:val="18"/>
                <w:lang w:val="en-NZ"/>
              </w:rPr>
            </w:pPr>
            <w:r w:rsidRPr="0016633C">
              <w:rPr>
                <w:rFonts w:ascii="Verdana" w:eastAsia="Calibri" w:hAnsi="Verdana"/>
                <w:color w:val="000000"/>
                <w:sz w:val="18"/>
                <w:szCs w:val="18"/>
                <w:lang w:val="en-NZ"/>
              </w:rPr>
              <w:t>GISC Exeter</w:t>
            </w:r>
          </w:p>
        </w:tc>
        <w:tc>
          <w:tcPr>
            <w:tcW w:w="1668" w:type="dxa"/>
            <w:tcBorders>
              <w:top w:val="single" w:sz="6" w:space="0" w:color="A9A9A9"/>
              <w:left w:val="single" w:sz="6" w:space="0" w:color="A9A9A9"/>
              <w:bottom w:val="single" w:sz="6" w:space="0" w:color="A9A9A9"/>
              <w:right w:val="single" w:sz="6" w:space="0" w:color="A9A9A9"/>
            </w:tcBorders>
            <w:shd w:val="clear" w:color="auto" w:fill="FFFFFF"/>
            <w:tcMar>
              <w:top w:w="48" w:type="dxa"/>
              <w:left w:w="48" w:type="dxa"/>
              <w:bottom w:w="48" w:type="dxa"/>
              <w:right w:w="48" w:type="dxa"/>
            </w:tcMar>
            <w:hideMark/>
          </w:tcPr>
          <w:p w:rsidR="00284BDC" w:rsidRPr="0016633C" w:rsidRDefault="00284BDC" w:rsidP="00BB62E2">
            <w:pPr>
              <w:spacing w:after="200" w:line="276" w:lineRule="auto"/>
              <w:jc w:val="center"/>
              <w:rPr>
                <w:rFonts w:ascii="Verdana" w:eastAsia="Calibri" w:hAnsi="Verdana"/>
                <w:color w:val="000000"/>
                <w:sz w:val="18"/>
                <w:szCs w:val="18"/>
                <w:lang w:val="en-NZ"/>
              </w:rPr>
            </w:pPr>
            <w:r w:rsidRPr="0016633C">
              <w:rPr>
                <w:rFonts w:ascii="Verdana" w:eastAsia="Calibri" w:hAnsi="Verdana"/>
                <w:color w:val="000000"/>
                <w:sz w:val="18"/>
                <w:szCs w:val="18"/>
                <w:lang w:val="en-NZ"/>
              </w:rPr>
              <w:t>May 2011</w:t>
            </w:r>
          </w:p>
        </w:tc>
        <w:tc>
          <w:tcPr>
            <w:tcW w:w="1606" w:type="dxa"/>
            <w:tcBorders>
              <w:top w:val="single" w:sz="6" w:space="0" w:color="A9A9A9"/>
              <w:left w:val="single" w:sz="6" w:space="0" w:color="A9A9A9"/>
              <w:bottom w:val="single" w:sz="6" w:space="0" w:color="A9A9A9"/>
              <w:right w:val="single" w:sz="6" w:space="0" w:color="A9A9A9"/>
            </w:tcBorders>
            <w:shd w:val="clear" w:color="auto" w:fill="FFFFFF"/>
            <w:tcMar>
              <w:top w:w="48" w:type="dxa"/>
              <w:left w:w="48" w:type="dxa"/>
              <w:bottom w:w="48" w:type="dxa"/>
              <w:right w:w="48" w:type="dxa"/>
            </w:tcMar>
            <w:hideMark/>
          </w:tcPr>
          <w:p w:rsidR="00284BDC" w:rsidRPr="0016633C" w:rsidRDefault="00284BDC" w:rsidP="00BB62E2">
            <w:pPr>
              <w:spacing w:after="200" w:line="276" w:lineRule="auto"/>
              <w:jc w:val="center"/>
              <w:rPr>
                <w:rFonts w:ascii="Verdana" w:eastAsia="Calibri" w:hAnsi="Verdana"/>
                <w:color w:val="000000"/>
                <w:sz w:val="18"/>
                <w:szCs w:val="18"/>
                <w:lang w:val="en-NZ"/>
              </w:rPr>
            </w:pPr>
            <w:r w:rsidRPr="0016633C">
              <w:rPr>
                <w:rFonts w:ascii="Verdana" w:eastAsia="Calibri" w:hAnsi="Verdana"/>
                <w:color w:val="000000"/>
                <w:sz w:val="18"/>
                <w:szCs w:val="18"/>
                <w:lang w:val="en-NZ"/>
              </w:rPr>
              <w:t>JP / AU</w:t>
            </w:r>
          </w:p>
        </w:tc>
        <w:tc>
          <w:tcPr>
            <w:tcW w:w="1843" w:type="dxa"/>
            <w:tcBorders>
              <w:top w:val="single" w:sz="6" w:space="0" w:color="A9A9A9"/>
              <w:left w:val="single" w:sz="6" w:space="0" w:color="A9A9A9"/>
              <w:bottom w:val="single" w:sz="6" w:space="0" w:color="A9A9A9"/>
              <w:right w:val="single" w:sz="6" w:space="0" w:color="A9A9A9"/>
            </w:tcBorders>
            <w:shd w:val="clear" w:color="auto" w:fill="E5DFEC" w:themeFill="accent4" w:themeFillTint="33"/>
            <w:tcMar>
              <w:top w:w="15" w:type="dxa"/>
              <w:left w:w="15" w:type="dxa"/>
              <w:bottom w:w="15" w:type="dxa"/>
              <w:right w:w="15" w:type="dxa"/>
            </w:tcMar>
            <w:hideMark/>
          </w:tcPr>
          <w:p w:rsidR="00284BDC" w:rsidRPr="0016633C" w:rsidRDefault="00284BDC" w:rsidP="00BB62E2">
            <w:pPr>
              <w:spacing w:after="200" w:line="276" w:lineRule="auto"/>
              <w:jc w:val="center"/>
              <w:rPr>
                <w:rFonts w:ascii="Verdana" w:eastAsia="Calibri" w:hAnsi="Verdana"/>
                <w:color w:val="000000"/>
                <w:sz w:val="18"/>
                <w:szCs w:val="18"/>
                <w:lang w:val="en-NZ"/>
              </w:rPr>
            </w:pPr>
            <w:r>
              <w:rPr>
                <w:rFonts w:ascii="Verdana" w:eastAsia="Calibri" w:hAnsi="Verdana"/>
                <w:color w:val="000000"/>
                <w:sz w:val="18"/>
                <w:szCs w:val="18"/>
                <w:lang w:val="en-NZ"/>
              </w:rPr>
              <w:t>2019/20</w:t>
            </w:r>
          </w:p>
        </w:tc>
        <w:tc>
          <w:tcPr>
            <w:tcW w:w="2575" w:type="dxa"/>
            <w:tcBorders>
              <w:top w:val="single" w:sz="6" w:space="0" w:color="A9A9A9"/>
              <w:left w:val="single" w:sz="6" w:space="0" w:color="A9A9A9"/>
              <w:bottom w:val="single" w:sz="6" w:space="0" w:color="A9A9A9"/>
              <w:right w:val="single" w:sz="6" w:space="0" w:color="A9A9A9"/>
            </w:tcBorders>
            <w:shd w:val="clear" w:color="auto" w:fill="FFFFFF"/>
            <w:tcMar>
              <w:top w:w="15" w:type="dxa"/>
              <w:left w:w="15" w:type="dxa"/>
              <w:bottom w:w="15" w:type="dxa"/>
              <w:right w:w="15" w:type="dxa"/>
            </w:tcMar>
          </w:tcPr>
          <w:p w:rsidR="00284BDC" w:rsidRPr="0016633C" w:rsidRDefault="00284BDC" w:rsidP="00BB62E2">
            <w:pPr>
              <w:spacing w:after="200" w:line="276" w:lineRule="auto"/>
              <w:jc w:val="center"/>
              <w:rPr>
                <w:rFonts w:ascii="Verdana" w:eastAsia="Calibri" w:hAnsi="Verdana"/>
                <w:color w:val="000000"/>
                <w:sz w:val="18"/>
                <w:szCs w:val="18"/>
                <w:lang w:val="en-NZ"/>
              </w:rPr>
            </w:pPr>
            <w:proofErr w:type="spellStart"/>
            <w:r>
              <w:rPr>
                <w:rFonts w:ascii="Verdana" w:eastAsia="Calibri" w:hAnsi="Verdana"/>
                <w:color w:val="000000"/>
                <w:sz w:val="18"/>
                <w:szCs w:val="18"/>
                <w:lang w:val="en-NZ"/>
              </w:rPr>
              <w:t>Lothar</w:t>
            </w:r>
            <w:proofErr w:type="spellEnd"/>
            <w:r>
              <w:rPr>
                <w:rFonts w:ascii="Verdana" w:eastAsia="Calibri" w:hAnsi="Verdana"/>
                <w:color w:val="000000"/>
                <w:sz w:val="18"/>
                <w:szCs w:val="18"/>
                <w:lang w:val="en-NZ"/>
              </w:rPr>
              <w:t xml:space="preserve"> /</w:t>
            </w:r>
            <w:r w:rsidRPr="0016633C">
              <w:rPr>
                <w:rFonts w:ascii="Verdana" w:eastAsia="Calibri" w:hAnsi="Verdana"/>
                <w:color w:val="000000"/>
                <w:sz w:val="18"/>
                <w:szCs w:val="18"/>
                <w:lang w:val="en-NZ"/>
              </w:rPr>
              <w:t xml:space="preserve"> Kenji</w:t>
            </w:r>
            <w:r>
              <w:rPr>
                <w:rFonts w:ascii="Verdana" w:eastAsia="Calibri" w:hAnsi="Verdana"/>
                <w:color w:val="000000"/>
                <w:sz w:val="18"/>
                <w:szCs w:val="18"/>
                <w:lang w:val="en-NZ"/>
              </w:rPr>
              <w:t xml:space="preserve"> / Fatima</w:t>
            </w:r>
          </w:p>
        </w:tc>
      </w:tr>
      <w:tr w:rsidR="00284BDC" w:rsidRPr="0016633C" w:rsidTr="00BB62E2">
        <w:tc>
          <w:tcPr>
            <w:tcW w:w="1821" w:type="dxa"/>
            <w:tcBorders>
              <w:top w:val="single" w:sz="6" w:space="0" w:color="A9A9A9"/>
              <w:left w:val="single" w:sz="6" w:space="0" w:color="A9A9A9"/>
              <w:bottom w:val="single" w:sz="6" w:space="0" w:color="A9A9A9"/>
              <w:right w:val="single" w:sz="6" w:space="0" w:color="A9A9A9"/>
            </w:tcBorders>
            <w:shd w:val="clear" w:color="auto" w:fill="FFFFFF"/>
            <w:tcMar>
              <w:top w:w="15" w:type="dxa"/>
              <w:left w:w="15" w:type="dxa"/>
              <w:bottom w:w="15" w:type="dxa"/>
              <w:right w:w="15" w:type="dxa"/>
            </w:tcMar>
            <w:hideMark/>
          </w:tcPr>
          <w:p w:rsidR="00284BDC" w:rsidRPr="0016633C" w:rsidRDefault="00284BDC" w:rsidP="00BB62E2">
            <w:pPr>
              <w:spacing w:after="200" w:line="276" w:lineRule="auto"/>
              <w:rPr>
                <w:rFonts w:ascii="Verdana" w:eastAsia="Calibri" w:hAnsi="Verdana"/>
                <w:color w:val="000000"/>
                <w:sz w:val="18"/>
                <w:szCs w:val="18"/>
                <w:lang w:val="en-NZ"/>
              </w:rPr>
            </w:pPr>
            <w:r w:rsidRPr="0016633C">
              <w:rPr>
                <w:rFonts w:ascii="Verdana" w:eastAsia="Calibri" w:hAnsi="Verdana"/>
                <w:color w:val="000000"/>
                <w:sz w:val="18"/>
                <w:szCs w:val="18"/>
                <w:lang w:val="en-NZ"/>
              </w:rPr>
              <w:t>GISC Seoul</w:t>
            </w:r>
          </w:p>
        </w:tc>
        <w:tc>
          <w:tcPr>
            <w:tcW w:w="1668" w:type="dxa"/>
            <w:tcBorders>
              <w:top w:val="single" w:sz="6" w:space="0" w:color="A9A9A9"/>
              <w:left w:val="single" w:sz="6" w:space="0" w:color="A9A9A9"/>
              <w:bottom w:val="single" w:sz="6" w:space="0" w:color="A9A9A9"/>
              <w:right w:val="single" w:sz="6" w:space="0" w:color="A9A9A9"/>
            </w:tcBorders>
            <w:shd w:val="clear" w:color="auto" w:fill="FFFFFF"/>
            <w:tcMar>
              <w:top w:w="48" w:type="dxa"/>
              <w:left w:w="48" w:type="dxa"/>
              <w:bottom w:w="48" w:type="dxa"/>
              <w:right w:w="48" w:type="dxa"/>
            </w:tcMar>
            <w:hideMark/>
          </w:tcPr>
          <w:p w:rsidR="00284BDC" w:rsidRPr="0016633C" w:rsidRDefault="00284BDC" w:rsidP="00BB62E2">
            <w:pPr>
              <w:spacing w:after="200" w:line="276" w:lineRule="auto"/>
              <w:jc w:val="center"/>
              <w:rPr>
                <w:rFonts w:ascii="Verdana" w:eastAsia="Calibri" w:hAnsi="Verdana"/>
                <w:color w:val="000000"/>
                <w:sz w:val="18"/>
                <w:szCs w:val="18"/>
                <w:lang w:val="en-NZ"/>
              </w:rPr>
            </w:pPr>
            <w:r w:rsidRPr="0016633C">
              <w:rPr>
                <w:rFonts w:ascii="Verdana" w:eastAsia="Calibri" w:hAnsi="Verdana"/>
                <w:color w:val="000000"/>
                <w:sz w:val="18"/>
                <w:szCs w:val="18"/>
                <w:lang w:val="en-NZ"/>
              </w:rPr>
              <w:t>May 2012</w:t>
            </w:r>
          </w:p>
        </w:tc>
        <w:tc>
          <w:tcPr>
            <w:tcW w:w="1606" w:type="dxa"/>
            <w:tcBorders>
              <w:top w:val="single" w:sz="6" w:space="0" w:color="A9A9A9"/>
              <w:left w:val="single" w:sz="6" w:space="0" w:color="A9A9A9"/>
              <w:bottom w:val="single" w:sz="6" w:space="0" w:color="A9A9A9"/>
              <w:right w:val="single" w:sz="6" w:space="0" w:color="A9A9A9"/>
            </w:tcBorders>
            <w:shd w:val="clear" w:color="auto" w:fill="FFFFFF"/>
            <w:tcMar>
              <w:top w:w="48" w:type="dxa"/>
              <w:left w:w="48" w:type="dxa"/>
              <w:bottom w:w="48" w:type="dxa"/>
              <w:right w:w="48" w:type="dxa"/>
            </w:tcMar>
            <w:hideMark/>
          </w:tcPr>
          <w:p w:rsidR="00284BDC" w:rsidRPr="0016633C" w:rsidRDefault="00284BDC" w:rsidP="00BB62E2">
            <w:pPr>
              <w:spacing w:after="200" w:line="276" w:lineRule="auto"/>
              <w:jc w:val="center"/>
              <w:rPr>
                <w:rFonts w:ascii="Verdana" w:eastAsia="Calibri" w:hAnsi="Verdana"/>
                <w:color w:val="000000"/>
                <w:sz w:val="18"/>
                <w:szCs w:val="18"/>
                <w:lang w:val="en-NZ"/>
              </w:rPr>
            </w:pPr>
            <w:r w:rsidRPr="0016633C">
              <w:rPr>
                <w:rFonts w:ascii="Verdana" w:eastAsia="Calibri" w:hAnsi="Verdana"/>
                <w:color w:val="000000"/>
                <w:sz w:val="18"/>
                <w:szCs w:val="18"/>
                <w:lang w:val="en-NZ"/>
              </w:rPr>
              <w:t>FR / EM</w:t>
            </w:r>
          </w:p>
        </w:tc>
        <w:tc>
          <w:tcPr>
            <w:tcW w:w="1843" w:type="dxa"/>
            <w:tcBorders>
              <w:top w:val="single" w:sz="6" w:space="0" w:color="A9A9A9"/>
              <w:left w:val="single" w:sz="6" w:space="0" w:color="A9A9A9"/>
              <w:bottom w:val="single" w:sz="6" w:space="0" w:color="A9A9A9"/>
              <w:right w:val="single" w:sz="6" w:space="0" w:color="A9A9A9"/>
            </w:tcBorders>
            <w:shd w:val="clear" w:color="auto" w:fill="DAEEF3" w:themeFill="accent5" w:themeFillTint="33"/>
            <w:tcMar>
              <w:top w:w="15" w:type="dxa"/>
              <w:left w:w="15" w:type="dxa"/>
              <w:bottom w:w="15" w:type="dxa"/>
              <w:right w:w="15" w:type="dxa"/>
            </w:tcMar>
            <w:hideMark/>
          </w:tcPr>
          <w:p w:rsidR="00284BDC" w:rsidRPr="008006C7" w:rsidRDefault="00284BDC" w:rsidP="00BB62E2">
            <w:pPr>
              <w:spacing w:after="200" w:line="276" w:lineRule="auto"/>
              <w:jc w:val="center"/>
              <w:rPr>
                <w:rFonts w:ascii="Verdana" w:eastAsia="Calibri" w:hAnsi="Verdana"/>
                <w:color w:val="000000"/>
                <w:sz w:val="18"/>
                <w:szCs w:val="18"/>
                <w:lang w:val="en-NZ"/>
              </w:rPr>
            </w:pPr>
            <w:r w:rsidRPr="008006C7">
              <w:rPr>
                <w:rFonts w:ascii="Verdana" w:eastAsia="Calibri" w:hAnsi="Verdana"/>
                <w:color w:val="000000"/>
                <w:sz w:val="18"/>
                <w:szCs w:val="18"/>
                <w:lang w:val="en-NZ"/>
              </w:rPr>
              <w:t>2020/21</w:t>
            </w:r>
          </w:p>
        </w:tc>
        <w:tc>
          <w:tcPr>
            <w:tcW w:w="2575" w:type="dxa"/>
            <w:tcBorders>
              <w:top w:val="single" w:sz="6" w:space="0" w:color="A9A9A9"/>
              <w:left w:val="single" w:sz="6" w:space="0" w:color="A9A9A9"/>
              <w:bottom w:val="single" w:sz="6" w:space="0" w:color="A9A9A9"/>
              <w:right w:val="single" w:sz="6" w:space="0" w:color="A9A9A9"/>
            </w:tcBorders>
            <w:shd w:val="clear" w:color="auto" w:fill="FFFFFF"/>
            <w:tcMar>
              <w:top w:w="15" w:type="dxa"/>
              <w:left w:w="15" w:type="dxa"/>
              <w:bottom w:w="15" w:type="dxa"/>
              <w:right w:w="15" w:type="dxa"/>
            </w:tcMar>
          </w:tcPr>
          <w:p w:rsidR="00284BDC" w:rsidRPr="0016633C" w:rsidRDefault="00284BDC" w:rsidP="00BB62E2">
            <w:pPr>
              <w:spacing w:after="200" w:line="276" w:lineRule="auto"/>
              <w:jc w:val="center"/>
              <w:rPr>
                <w:rFonts w:ascii="Verdana" w:eastAsia="Calibri" w:hAnsi="Verdana"/>
                <w:color w:val="000000"/>
                <w:sz w:val="18"/>
                <w:szCs w:val="18"/>
                <w:lang w:val="en-NZ"/>
              </w:rPr>
            </w:pPr>
          </w:p>
        </w:tc>
      </w:tr>
      <w:tr w:rsidR="00284BDC" w:rsidRPr="0016633C" w:rsidTr="00BB62E2">
        <w:tc>
          <w:tcPr>
            <w:tcW w:w="1821" w:type="dxa"/>
            <w:tcBorders>
              <w:top w:val="single" w:sz="6" w:space="0" w:color="A9A9A9"/>
              <w:left w:val="single" w:sz="6" w:space="0" w:color="A9A9A9"/>
              <w:bottom w:val="single" w:sz="6" w:space="0" w:color="A9A9A9"/>
              <w:right w:val="single" w:sz="6" w:space="0" w:color="A9A9A9"/>
            </w:tcBorders>
            <w:shd w:val="clear" w:color="auto" w:fill="FFFFFF"/>
            <w:tcMar>
              <w:top w:w="15" w:type="dxa"/>
              <w:left w:w="15" w:type="dxa"/>
              <w:bottom w:w="15" w:type="dxa"/>
              <w:right w:w="15" w:type="dxa"/>
            </w:tcMar>
            <w:hideMark/>
          </w:tcPr>
          <w:p w:rsidR="00284BDC" w:rsidRPr="0016633C" w:rsidRDefault="00284BDC" w:rsidP="00BB62E2">
            <w:pPr>
              <w:spacing w:after="200" w:line="276" w:lineRule="auto"/>
              <w:rPr>
                <w:rFonts w:ascii="Verdana" w:eastAsia="Calibri" w:hAnsi="Verdana"/>
                <w:color w:val="000000"/>
                <w:sz w:val="18"/>
                <w:szCs w:val="18"/>
                <w:lang w:val="en-NZ"/>
              </w:rPr>
            </w:pPr>
            <w:r w:rsidRPr="0016633C">
              <w:rPr>
                <w:rFonts w:ascii="Verdana" w:eastAsia="Calibri" w:hAnsi="Verdana"/>
                <w:color w:val="000000"/>
                <w:sz w:val="18"/>
                <w:szCs w:val="18"/>
                <w:lang w:val="en-NZ"/>
              </w:rPr>
              <w:t>GISC Melbourne</w:t>
            </w:r>
          </w:p>
        </w:tc>
        <w:tc>
          <w:tcPr>
            <w:tcW w:w="1668" w:type="dxa"/>
            <w:tcBorders>
              <w:top w:val="single" w:sz="6" w:space="0" w:color="A9A9A9"/>
              <w:left w:val="single" w:sz="6" w:space="0" w:color="A9A9A9"/>
              <w:bottom w:val="single" w:sz="6" w:space="0" w:color="A9A9A9"/>
              <w:right w:val="single" w:sz="6" w:space="0" w:color="A9A9A9"/>
            </w:tcBorders>
            <w:shd w:val="clear" w:color="auto" w:fill="FFFFFF"/>
            <w:tcMar>
              <w:top w:w="48" w:type="dxa"/>
              <w:left w:w="48" w:type="dxa"/>
              <w:bottom w:w="48" w:type="dxa"/>
              <w:right w:w="48" w:type="dxa"/>
            </w:tcMar>
            <w:hideMark/>
          </w:tcPr>
          <w:p w:rsidR="00284BDC" w:rsidRPr="0016633C" w:rsidRDefault="00284BDC" w:rsidP="00BB62E2">
            <w:pPr>
              <w:spacing w:after="200" w:line="276" w:lineRule="auto"/>
              <w:jc w:val="center"/>
              <w:rPr>
                <w:rFonts w:ascii="Verdana" w:eastAsia="Calibri" w:hAnsi="Verdana"/>
                <w:color w:val="000000"/>
                <w:sz w:val="18"/>
                <w:szCs w:val="18"/>
                <w:lang w:val="en-NZ"/>
              </w:rPr>
            </w:pPr>
            <w:r w:rsidRPr="0016633C">
              <w:rPr>
                <w:rFonts w:ascii="Verdana" w:eastAsia="Calibri" w:hAnsi="Verdana"/>
                <w:color w:val="000000"/>
                <w:sz w:val="18"/>
                <w:szCs w:val="18"/>
                <w:lang w:val="en-NZ"/>
              </w:rPr>
              <w:t>Jun 2012</w:t>
            </w:r>
          </w:p>
        </w:tc>
        <w:tc>
          <w:tcPr>
            <w:tcW w:w="1606" w:type="dxa"/>
            <w:tcBorders>
              <w:top w:val="single" w:sz="6" w:space="0" w:color="A9A9A9"/>
              <w:left w:val="single" w:sz="6" w:space="0" w:color="A9A9A9"/>
              <w:bottom w:val="single" w:sz="6" w:space="0" w:color="A9A9A9"/>
              <w:right w:val="single" w:sz="6" w:space="0" w:color="A9A9A9"/>
            </w:tcBorders>
            <w:shd w:val="clear" w:color="auto" w:fill="FFFFFF"/>
            <w:tcMar>
              <w:top w:w="48" w:type="dxa"/>
              <w:left w:w="48" w:type="dxa"/>
              <w:bottom w:w="48" w:type="dxa"/>
              <w:right w:w="48" w:type="dxa"/>
            </w:tcMar>
            <w:hideMark/>
          </w:tcPr>
          <w:p w:rsidR="00284BDC" w:rsidRPr="0016633C" w:rsidRDefault="00284BDC" w:rsidP="00BB62E2">
            <w:pPr>
              <w:spacing w:after="200" w:line="276" w:lineRule="auto"/>
              <w:jc w:val="center"/>
              <w:rPr>
                <w:rFonts w:ascii="Verdana" w:eastAsia="Calibri" w:hAnsi="Verdana"/>
                <w:color w:val="000000"/>
                <w:sz w:val="18"/>
                <w:szCs w:val="18"/>
                <w:lang w:val="en-NZ"/>
              </w:rPr>
            </w:pPr>
            <w:r w:rsidRPr="0016633C">
              <w:rPr>
                <w:rFonts w:ascii="Verdana" w:eastAsia="Calibri" w:hAnsi="Verdana"/>
                <w:color w:val="000000"/>
                <w:sz w:val="18"/>
                <w:szCs w:val="18"/>
                <w:lang w:val="en-NZ"/>
              </w:rPr>
              <w:t>FR / EM</w:t>
            </w:r>
          </w:p>
        </w:tc>
        <w:tc>
          <w:tcPr>
            <w:tcW w:w="1843" w:type="dxa"/>
            <w:tcBorders>
              <w:top w:val="single" w:sz="6" w:space="0" w:color="A9A9A9"/>
              <w:left w:val="single" w:sz="6" w:space="0" w:color="A9A9A9"/>
              <w:bottom w:val="single" w:sz="6" w:space="0" w:color="A9A9A9"/>
              <w:right w:val="single" w:sz="6" w:space="0" w:color="A9A9A9"/>
            </w:tcBorders>
            <w:shd w:val="clear" w:color="auto" w:fill="DAEEF3" w:themeFill="accent5" w:themeFillTint="33"/>
            <w:tcMar>
              <w:top w:w="15" w:type="dxa"/>
              <w:left w:w="15" w:type="dxa"/>
              <w:bottom w:w="15" w:type="dxa"/>
              <w:right w:w="15" w:type="dxa"/>
            </w:tcMar>
            <w:hideMark/>
          </w:tcPr>
          <w:p w:rsidR="00284BDC" w:rsidRPr="00CC4771" w:rsidRDefault="00284BDC" w:rsidP="00BB62E2">
            <w:pPr>
              <w:spacing w:after="200" w:line="276" w:lineRule="auto"/>
              <w:jc w:val="center"/>
              <w:rPr>
                <w:rFonts w:ascii="Verdana" w:eastAsia="Calibri" w:hAnsi="Verdana"/>
                <w:strike/>
                <w:color w:val="000000"/>
                <w:sz w:val="18"/>
                <w:szCs w:val="18"/>
                <w:lang w:val="en-NZ"/>
              </w:rPr>
            </w:pPr>
            <w:r w:rsidRPr="008006C7">
              <w:rPr>
                <w:rFonts w:ascii="Verdana" w:eastAsia="Calibri" w:hAnsi="Verdana"/>
                <w:color w:val="000000"/>
                <w:sz w:val="18"/>
                <w:szCs w:val="18"/>
                <w:lang w:val="en-NZ"/>
              </w:rPr>
              <w:t>2020/21</w:t>
            </w:r>
          </w:p>
        </w:tc>
        <w:tc>
          <w:tcPr>
            <w:tcW w:w="2575" w:type="dxa"/>
            <w:tcBorders>
              <w:top w:val="single" w:sz="6" w:space="0" w:color="A9A9A9"/>
              <w:left w:val="single" w:sz="6" w:space="0" w:color="A9A9A9"/>
              <w:bottom w:val="single" w:sz="6" w:space="0" w:color="A9A9A9"/>
              <w:right w:val="single" w:sz="6" w:space="0" w:color="A9A9A9"/>
            </w:tcBorders>
            <w:shd w:val="clear" w:color="auto" w:fill="FFFFFF"/>
            <w:tcMar>
              <w:top w:w="15" w:type="dxa"/>
              <w:left w:w="15" w:type="dxa"/>
              <w:bottom w:w="15" w:type="dxa"/>
              <w:right w:w="15" w:type="dxa"/>
            </w:tcMar>
          </w:tcPr>
          <w:p w:rsidR="00284BDC" w:rsidRPr="0016633C" w:rsidRDefault="00284BDC" w:rsidP="00BB62E2">
            <w:pPr>
              <w:spacing w:after="200" w:line="276" w:lineRule="auto"/>
              <w:jc w:val="center"/>
              <w:rPr>
                <w:rFonts w:ascii="Verdana" w:eastAsia="Calibri" w:hAnsi="Verdana"/>
                <w:color w:val="000000"/>
                <w:sz w:val="18"/>
                <w:szCs w:val="18"/>
                <w:lang w:val="en-NZ"/>
              </w:rPr>
            </w:pPr>
          </w:p>
        </w:tc>
      </w:tr>
      <w:tr w:rsidR="00284BDC" w:rsidRPr="0016633C" w:rsidTr="00BB62E2">
        <w:tc>
          <w:tcPr>
            <w:tcW w:w="1821" w:type="dxa"/>
            <w:tcBorders>
              <w:top w:val="single" w:sz="6" w:space="0" w:color="A9A9A9"/>
              <w:left w:val="single" w:sz="6" w:space="0" w:color="A9A9A9"/>
              <w:bottom w:val="single" w:sz="6" w:space="0" w:color="A9A9A9"/>
              <w:right w:val="single" w:sz="6" w:space="0" w:color="A9A9A9"/>
            </w:tcBorders>
            <w:shd w:val="clear" w:color="auto" w:fill="FFFFFF"/>
            <w:tcMar>
              <w:top w:w="15" w:type="dxa"/>
              <w:left w:w="15" w:type="dxa"/>
              <w:bottom w:w="15" w:type="dxa"/>
              <w:right w:w="15" w:type="dxa"/>
            </w:tcMar>
            <w:hideMark/>
          </w:tcPr>
          <w:p w:rsidR="00284BDC" w:rsidRPr="0016633C" w:rsidRDefault="00284BDC" w:rsidP="00BB62E2">
            <w:pPr>
              <w:spacing w:after="200" w:line="276" w:lineRule="auto"/>
              <w:rPr>
                <w:rFonts w:ascii="Verdana" w:eastAsia="Calibri" w:hAnsi="Verdana"/>
                <w:color w:val="000000"/>
                <w:sz w:val="18"/>
                <w:szCs w:val="18"/>
                <w:lang w:val="en-NZ"/>
              </w:rPr>
            </w:pPr>
            <w:r w:rsidRPr="0016633C">
              <w:rPr>
                <w:rFonts w:ascii="Verdana" w:eastAsia="Calibri" w:hAnsi="Verdana"/>
                <w:color w:val="000000"/>
                <w:sz w:val="18"/>
                <w:szCs w:val="18"/>
                <w:lang w:val="en-NZ"/>
              </w:rPr>
              <w:t>GISC Brazil</w:t>
            </w:r>
          </w:p>
        </w:tc>
        <w:tc>
          <w:tcPr>
            <w:tcW w:w="1668" w:type="dxa"/>
            <w:tcBorders>
              <w:top w:val="single" w:sz="6" w:space="0" w:color="A9A9A9"/>
              <w:left w:val="single" w:sz="6" w:space="0" w:color="A9A9A9"/>
              <w:bottom w:val="single" w:sz="6" w:space="0" w:color="A9A9A9"/>
              <w:right w:val="single" w:sz="6" w:space="0" w:color="A9A9A9"/>
            </w:tcBorders>
            <w:shd w:val="clear" w:color="auto" w:fill="FFFFFF"/>
            <w:tcMar>
              <w:top w:w="48" w:type="dxa"/>
              <w:left w:w="48" w:type="dxa"/>
              <w:bottom w:w="48" w:type="dxa"/>
              <w:right w:w="48" w:type="dxa"/>
            </w:tcMar>
            <w:hideMark/>
          </w:tcPr>
          <w:p w:rsidR="00284BDC" w:rsidRPr="0016633C" w:rsidRDefault="00284BDC" w:rsidP="00BB62E2">
            <w:pPr>
              <w:spacing w:after="200" w:line="276" w:lineRule="auto"/>
              <w:jc w:val="center"/>
              <w:rPr>
                <w:rFonts w:ascii="Verdana" w:eastAsia="Calibri" w:hAnsi="Verdana"/>
                <w:color w:val="000000"/>
                <w:sz w:val="18"/>
                <w:szCs w:val="18"/>
                <w:lang w:val="en-NZ"/>
              </w:rPr>
            </w:pPr>
            <w:r w:rsidRPr="0016633C">
              <w:rPr>
                <w:rFonts w:ascii="Verdana" w:eastAsia="Calibri" w:hAnsi="Verdana"/>
                <w:color w:val="000000"/>
                <w:sz w:val="18"/>
                <w:szCs w:val="18"/>
                <w:lang w:val="en-NZ"/>
              </w:rPr>
              <w:t>Apr 2013</w:t>
            </w:r>
          </w:p>
        </w:tc>
        <w:tc>
          <w:tcPr>
            <w:tcW w:w="1606" w:type="dxa"/>
            <w:tcBorders>
              <w:top w:val="single" w:sz="6" w:space="0" w:color="A9A9A9"/>
              <w:left w:val="single" w:sz="6" w:space="0" w:color="A9A9A9"/>
              <w:bottom w:val="single" w:sz="6" w:space="0" w:color="A9A9A9"/>
              <w:right w:val="single" w:sz="6" w:space="0" w:color="A9A9A9"/>
            </w:tcBorders>
            <w:shd w:val="clear" w:color="auto" w:fill="FFFFFF"/>
            <w:tcMar>
              <w:top w:w="48" w:type="dxa"/>
              <w:left w:w="48" w:type="dxa"/>
              <w:bottom w:w="48" w:type="dxa"/>
              <w:right w:w="48" w:type="dxa"/>
            </w:tcMar>
            <w:hideMark/>
          </w:tcPr>
          <w:p w:rsidR="00284BDC" w:rsidRPr="0016633C" w:rsidRDefault="00284BDC" w:rsidP="00BB62E2">
            <w:pPr>
              <w:spacing w:after="200" w:line="276" w:lineRule="auto"/>
              <w:jc w:val="center"/>
              <w:rPr>
                <w:rFonts w:ascii="Verdana" w:eastAsia="Calibri" w:hAnsi="Verdana"/>
                <w:color w:val="000000"/>
                <w:sz w:val="18"/>
                <w:szCs w:val="18"/>
                <w:lang w:val="en-NZ"/>
              </w:rPr>
            </w:pPr>
            <w:r w:rsidRPr="0016633C">
              <w:rPr>
                <w:rFonts w:ascii="Verdana" w:eastAsia="Calibri" w:hAnsi="Verdana"/>
                <w:color w:val="000000"/>
                <w:sz w:val="18"/>
                <w:szCs w:val="18"/>
                <w:lang w:val="en-NZ"/>
              </w:rPr>
              <w:t>EM / NZ</w:t>
            </w:r>
          </w:p>
        </w:tc>
        <w:tc>
          <w:tcPr>
            <w:tcW w:w="1843" w:type="dxa"/>
            <w:tcBorders>
              <w:top w:val="single" w:sz="6" w:space="0" w:color="A9A9A9"/>
              <w:left w:val="single" w:sz="6" w:space="0" w:color="A9A9A9"/>
              <w:bottom w:val="single" w:sz="6" w:space="0" w:color="A9A9A9"/>
              <w:right w:val="single" w:sz="6" w:space="0" w:color="A9A9A9"/>
            </w:tcBorders>
            <w:shd w:val="clear" w:color="auto" w:fill="DAEEF3" w:themeFill="accent5" w:themeFillTint="33"/>
            <w:tcMar>
              <w:top w:w="15" w:type="dxa"/>
              <w:left w:w="15" w:type="dxa"/>
              <w:bottom w:w="15" w:type="dxa"/>
              <w:right w:w="15" w:type="dxa"/>
            </w:tcMar>
            <w:hideMark/>
          </w:tcPr>
          <w:p w:rsidR="00284BDC" w:rsidRPr="00CC4771" w:rsidRDefault="00284BDC" w:rsidP="00BB62E2">
            <w:pPr>
              <w:spacing w:after="200" w:line="276" w:lineRule="auto"/>
              <w:jc w:val="center"/>
              <w:rPr>
                <w:rFonts w:ascii="Verdana" w:eastAsia="Calibri" w:hAnsi="Verdana"/>
                <w:strike/>
                <w:color w:val="000000"/>
                <w:sz w:val="18"/>
                <w:szCs w:val="18"/>
                <w:lang w:val="en-NZ"/>
              </w:rPr>
            </w:pPr>
            <w:r w:rsidRPr="008006C7">
              <w:rPr>
                <w:rFonts w:ascii="Verdana" w:eastAsia="Calibri" w:hAnsi="Verdana"/>
                <w:color w:val="000000"/>
                <w:sz w:val="18"/>
                <w:szCs w:val="18"/>
                <w:lang w:val="en-NZ"/>
              </w:rPr>
              <w:t>2020/21</w:t>
            </w:r>
          </w:p>
        </w:tc>
        <w:tc>
          <w:tcPr>
            <w:tcW w:w="2575" w:type="dxa"/>
            <w:tcBorders>
              <w:top w:val="single" w:sz="6" w:space="0" w:color="A9A9A9"/>
              <w:left w:val="single" w:sz="6" w:space="0" w:color="A9A9A9"/>
              <w:bottom w:val="single" w:sz="6" w:space="0" w:color="A9A9A9"/>
              <w:right w:val="single" w:sz="6" w:space="0" w:color="A9A9A9"/>
            </w:tcBorders>
            <w:shd w:val="clear" w:color="auto" w:fill="FFFFFF"/>
            <w:tcMar>
              <w:top w:w="15" w:type="dxa"/>
              <w:left w:w="15" w:type="dxa"/>
              <w:bottom w:w="15" w:type="dxa"/>
              <w:right w:w="15" w:type="dxa"/>
            </w:tcMar>
          </w:tcPr>
          <w:p w:rsidR="00284BDC" w:rsidRPr="0016633C" w:rsidRDefault="00284BDC" w:rsidP="00BB62E2">
            <w:pPr>
              <w:spacing w:after="200" w:line="276" w:lineRule="auto"/>
              <w:jc w:val="center"/>
              <w:rPr>
                <w:rFonts w:ascii="Verdana" w:eastAsia="Calibri" w:hAnsi="Verdana"/>
                <w:color w:val="000000"/>
                <w:sz w:val="18"/>
                <w:szCs w:val="18"/>
                <w:lang w:val="en-NZ"/>
              </w:rPr>
            </w:pPr>
          </w:p>
        </w:tc>
      </w:tr>
      <w:tr w:rsidR="00284BDC" w:rsidRPr="0016633C" w:rsidTr="00BB62E2">
        <w:tc>
          <w:tcPr>
            <w:tcW w:w="1821" w:type="dxa"/>
            <w:tcBorders>
              <w:top w:val="single" w:sz="6" w:space="0" w:color="A9A9A9"/>
              <w:left w:val="single" w:sz="6" w:space="0" w:color="A9A9A9"/>
              <w:bottom w:val="single" w:sz="6" w:space="0" w:color="A9A9A9"/>
              <w:right w:val="single" w:sz="6" w:space="0" w:color="A9A9A9"/>
            </w:tcBorders>
            <w:shd w:val="clear" w:color="auto" w:fill="FFFFFF"/>
            <w:tcMar>
              <w:top w:w="15" w:type="dxa"/>
              <w:left w:w="15" w:type="dxa"/>
              <w:bottom w:w="15" w:type="dxa"/>
              <w:right w:w="15" w:type="dxa"/>
            </w:tcMar>
            <w:hideMark/>
          </w:tcPr>
          <w:p w:rsidR="00284BDC" w:rsidRPr="0016633C" w:rsidRDefault="00284BDC" w:rsidP="00BB62E2">
            <w:pPr>
              <w:spacing w:after="200" w:line="276" w:lineRule="auto"/>
              <w:rPr>
                <w:rFonts w:ascii="Verdana" w:eastAsia="Calibri" w:hAnsi="Verdana"/>
                <w:color w:val="000000"/>
                <w:sz w:val="18"/>
                <w:szCs w:val="18"/>
                <w:lang w:val="en-NZ"/>
              </w:rPr>
            </w:pPr>
            <w:r w:rsidRPr="0016633C">
              <w:rPr>
                <w:rFonts w:ascii="Verdana" w:eastAsia="Calibri" w:hAnsi="Verdana"/>
                <w:color w:val="000000"/>
                <w:sz w:val="18"/>
                <w:szCs w:val="18"/>
                <w:lang w:val="en-NZ"/>
              </w:rPr>
              <w:t>GISC Tehran</w:t>
            </w:r>
          </w:p>
        </w:tc>
        <w:tc>
          <w:tcPr>
            <w:tcW w:w="1668" w:type="dxa"/>
            <w:tcBorders>
              <w:top w:val="single" w:sz="6" w:space="0" w:color="A9A9A9"/>
              <w:left w:val="single" w:sz="6" w:space="0" w:color="A9A9A9"/>
              <w:bottom w:val="single" w:sz="6" w:space="0" w:color="A9A9A9"/>
              <w:right w:val="single" w:sz="6" w:space="0" w:color="A9A9A9"/>
            </w:tcBorders>
            <w:shd w:val="clear" w:color="auto" w:fill="FFFFFF"/>
            <w:tcMar>
              <w:top w:w="48" w:type="dxa"/>
              <w:left w:w="48" w:type="dxa"/>
              <w:bottom w:w="48" w:type="dxa"/>
              <w:right w:w="48" w:type="dxa"/>
            </w:tcMar>
            <w:hideMark/>
          </w:tcPr>
          <w:p w:rsidR="00284BDC" w:rsidRPr="0016633C" w:rsidRDefault="00284BDC" w:rsidP="00BB62E2">
            <w:pPr>
              <w:spacing w:after="200" w:line="276" w:lineRule="auto"/>
              <w:jc w:val="center"/>
              <w:rPr>
                <w:rFonts w:ascii="Verdana" w:eastAsia="Calibri" w:hAnsi="Verdana"/>
                <w:color w:val="000000"/>
                <w:sz w:val="18"/>
                <w:szCs w:val="18"/>
                <w:lang w:val="en-NZ"/>
              </w:rPr>
            </w:pPr>
            <w:r w:rsidRPr="0016633C">
              <w:rPr>
                <w:rFonts w:ascii="Verdana" w:eastAsia="Calibri" w:hAnsi="Verdana"/>
                <w:color w:val="000000"/>
                <w:sz w:val="18"/>
                <w:szCs w:val="18"/>
                <w:lang w:val="en-NZ"/>
              </w:rPr>
              <w:t>May 2013</w:t>
            </w:r>
          </w:p>
        </w:tc>
        <w:tc>
          <w:tcPr>
            <w:tcW w:w="1606" w:type="dxa"/>
            <w:tcBorders>
              <w:top w:val="single" w:sz="6" w:space="0" w:color="A9A9A9"/>
              <w:left w:val="single" w:sz="6" w:space="0" w:color="A9A9A9"/>
              <w:bottom w:val="single" w:sz="6" w:space="0" w:color="A9A9A9"/>
              <w:right w:val="single" w:sz="6" w:space="0" w:color="A9A9A9"/>
            </w:tcBorders>
            <w:shd w:val="clear" w:color="auto" w:fill="FFFFFF"/>
            <w:tcMar>
              <w:top w:w="48" w:type="dxa"/>
              <w:left w:w="48" w:type="dxa"/>
              <w:bottom w:w="48" w:type="dxa"/>
              <w:right w:w="48" w:type="dxa"/>
            </w:tcMar>
            <w:hideMark/>
          </w:tcPr>
          <w:p w:rsidR="00284BDC" w:rsidRPr="0016633C" w:rsidRDefault="00284BDC" w:rsidP="00BB62E2">
            <w:pPr>
              <w:spacing w:after="200" w:line="276" w:lineRule="auto"/>
              <w:jc w:val="center"/>
              <w:rPr>
                <w:rFonts w:ascii="Verdana" w:eastAsia="Calibri" w:hAnsi="Verdana"/>
                <w:color w:val="000000"/>
                <w:sz w:val="18"/>
                <w:szCs w:val="18"/>
                <w:lang w:val="en-NZ"/>
              </w:rPr>
            </w:pPr>
            <w:r w:rsidRPr="0016633C">
              <w:rPr>
                <w:rFonts w:ascii="Verdana" w:eastAsia="Calibri" w:hAnsi="Verdana"/>
                <w:color w:val="000000"/>
                <w:sz w:val="18"/>
                <w:szCs w:val="18"/>
                <w:lang w:val="en-NZ"/>
              </w:rPr>
              <w:t>DE/ CN</w:t>
            </w:r>
          </w:p>
        </w:tc>
        <w:tc>
          <w:tcPr>
            <w:tcW w:w="1843" w:type="dxa"/>
            <w:tcBorders>
              <w:top w:val="single" w:sz="6" w:space="0" w:color="A9A9A9"/>
              <w:left w:val="single" w:sz="6" w:space="0" w:color="A9A9A9"/>
              <w:bottom w:val="single" w:sz="6" w:space="0" w:color="A9A9A9"/>
              <w:right w:val="single" w:sz="6" w:space="0" w:color="A9A9A9"/>
            </w:tcBorders>
            <w:shd w:val="clear" w:color="auto" w:fill="DAEEF3" w:themeFill="accent5" w:themeFillTint="33"/>
            <w:tcMar>
              <w:top w:w="15" w:type="dxa"/>
              <w:left w:w="15" w:type="dxa"/>
              <w:bottom w:w="15" w:type="dxa"/>
              <w:right w:w="15" w:type="dxa"/>
            </w:tcMar>
            <w:hideMark/>
          </w:tcPr>
          <w:p w:rsidR="00284BDC" w:rsidRPr="00CC4771" w:rsidRDefault="00284BDC" w:rsidP="00BB62E2">
            <w:pPr>
              <w:spacing w:after="200" w:line="276" w:lineRule="auto"/>
              <w:jc w:val="center"/>
              <w:rPr>
                <w:rFonts w:ascii="Verdana" w:eastAsia="Calibri" w:hAnsi="Verdana"/>
                <w:strike/>
                <w:color w:val="000000"/>
                <w:sz w:val="18"/>
                <w:szCs w:val="18"/>
                <w:lang w:val="en-NZ"/>
              </w:rPr>
            </w:pPr>
            <w:r w:rsidRPr="008006C7">
              <w:rPr>
                <w:rFonts w:ascii="Verdana" w:eastAsia="Calibri" w:hAnsi="Verdana"/>
                <w:color w:val="000000"/>
                <w:sz w:val="18"/>
                <w:szCs w:val="18"/>
                <w:lang w:val="en-NZ"/>
              </w:rPr>
              <w:t>2020/21</w:t>
            </w:r>
          </w:p>
        </w:tc>
        <w:tc>
          <w:tcPr>
            <w:tcW w:w="2575" w:type="dxa"/>
            <w:tcBorders>
              <w:top w:val="single" w:sz="6" w:space="0" w:color="A9A9A9"/>
              <w:left w:val="single" w:sz="6" w:space="0" w:color="A9A9A9"/>
              <w:bottom w:val="single" w:sz="6" w:space="0" w:color="A9A9A9"/>
              <w:right w:val="single" w:sz="6" w:space="0" w:color="A9A9A9"/>
            </w:tcBorders>
            <w:shd w:val="clear" w:color="auto" w:fill="FFFFFF"/>
            <w:tcMar>
              <w:top w:w="15" w:type="dxa"/>
              <w:left w:w="15" w:type="dxa"/>
              <w:bottom w:w="15" w:type="dxa"/>
              <w:right w:w="15" w:type="dxa"/>
            </w:tcMar>
          </w:tcPr>
          <w:p w:rsidR="00284BDC" w:rsidRPr="0016633C" w:rsidRDefault="00284BDC" w:rsidP="00BB62E2">
            <w:pPr>
              <w:spacing w:after="200" w:line="276" w:lineRule="auto"/>
              <w:jc w:val="center"/>
              <w:rPr>
                <w:rFonts w:ascii="Verdana" w:eastAsia="Calibri" w:hAnsi="Verdana"/>
                <w:color w:val="000000"/>
                <w:sz w:val="18"/>
                <w:szCs w:val="18"/>
                <w:lang w:val="en-NZ"/>
              </w:rPr>
            </w:pPr>
          </w:p>
        </w:tc>
      </w:tr>
      <w:tr w:rsidR="00284BDC" w:rsidRPr="0016633C" w:rsidTr="00BB62E2">
        <w:tc>
          <w:tcPr>
            <w:tcW w:w="1821" w:type="dxa"/>
            <w:tcBorders>
              <w:top w:val="single" w:sz="6" w:space="0" w:color="A9A9A9"/>
              <w:left w:val="single" w:sz="6" w:space="0" w:color="A9A9A9"/>
              <w:bottom w:val="single" w:sz="6" w:space="0" w:color="A9A9A9"/>
              <w:right w:val="single" w:sz="6" w:space="0" w:color="A9A9A9"/>
            </w:tcBorders>
            <w:shd w:val="clear" w:color="auto" w:fill="FFFFFF"/>
            <w:tcMar>
              <w:top w:w="15" w:type="dxa"/>
              <w:left w:w="15" w:type="dxa"/>
              <w:bottom w:w="15" w:type="dxa"/>
              <w:right w:w="15" w:type="dxa"/>
            </w:tcMar>
            <w:hideMark/>
          </w:tcPr>
          <w:p w:rsidR="00284BDC" w:rsidRPr="0016633C" w:rsidRDefault="00284BDC" w:rsidP="00BB62E2">
            <w:pPr>
              <w:spacing w:after="200" w:line="276" w:lineRule="auto"/>
              <w:rPr>
                <w:rFonts w:ascii="Verdana" w:eastAsia="Calibri" w:hAnsi="Verdana"/>
                <w:color w:val="000000"/>
                <w:sz w:val="18"/>
                <w:szCs w:val="18"/>
                <w:lang w:val="en-NZ"/>
              </w:rPr>
            </w:pPr>
            <w:r w:rsidRPr="0016633C">
              <w:rPr>
                <w:rFonts w:ascii="Verdana" w:eastAsia="Calibri" w:hAnsi="Verdana"/>
                <w:color w:val="000000"/>
                <w:sz w:val="18"/>
                <w:szCs w:val="18"/>
                <w:lang w:val="en-NZ"/>
              </w:rPr>
              <w:t>GISC Jeddah</w:t>
            </w:r>
          </w:p>
        </w:tc>
        <w:tc>
          <w:tcPr>
            <w:tcW w:w="1668" w:type="dxa"/>
            <w:tcBorders>
              <w:top w:val="single" w:sz="6" w:space="0" w:color="A9A9A9"/>
              <w:left w:val="single" w:sz="6" w:space="0" w:color="A9A9A9"/>
              <w:bottom w:val="single" w:sz="6" w:space="0" w:color="A9A9A9"/>
              <w:right w:val="single" w:sz="6" w:space="0" w:color="A9A9A9"/>
            </w:tcBorders>
            <w:shd w:val="clear" w:color="auto" w:fill="FFFFFF"/>
            <w:tcMar>
              <w:top w:w="48" w:type="dxa"/>
              <w:left w:w="48" w:type="dxa"/>
              <w:bottom w:w="48" w:type="dxa"/>
              <w:right w:w="48" w:type="dxa"/>
            </w:tcMar>
            <w:hideMark/>
          </w:tcPr>
          <w:p w:rsidR="00284BDC" w:rsidRPr="0016633C" w:rsidRDefault="00284BDC" w:rsidP="00BB62E2">
            <w:pPr>
              <w:spacing w:after="200" w:line="276" w:lineRule="auto"/>
              <w:jc w:val="center"/>
              <w:rPr>
                <w:rFonts w:ascii="Verdana" w:eastAsia="Calibri" w:hAnsi="Verdana"/>
                <w:color w:val="000000"/>
                <w:sz w:val="18"/>
                <w:szCs w:val="18"/>
                <w:lang w:val="en-NZ"/>
              </w:rPr>
            </w:pPr>
            <w:r w:rsidRPr="0016633C">
              <w:rPr>
                <w:rFonts w:ascii="Verdana" w:eastAsia="Calibri" w:hAnsi="Verdana"/>
                <w:color w:val="000000"/>
                <w:sz w:val="18"/>
                <w:szCs w:val="18"/>
                <w:lang w:val="en-NZ"/>
              </w:rPr>
              <w:t>April 2013</w:t>
            </w:r>
          </w:p>
        </w:tc>
        <w:tc>
          <w:tcPr>
            <w:tcW w:w="1606" w:type="dxa"/>
            <w:tcBorders>
              <w:top w:val="single" w:sz="6" w:space="0" w:color="A9A9A9"/>
              <w:left w:val="single" w:sz="6" w:space="0" w:color="A9A9A9"/>
              <w:bottom w:val="single" w:sz="6" w:space="0" w:color="A9A9A9"/>
              <w:right w:val="single" w:sz="6" w:space="0" w:color="A9A9A9"/>
            </w:tcBorders>
            <w:shd w:val="clear" w:color="auto" w:fill="FFFFFF"/>
            <w:tcMar>
              <w:top w:w="48" w:type="dxa"/>
              <w:left w:w="48" w:type="dxa"/>
              <w:bottom w:w="48" w:type="dxa"/>
              <w:right w:w="48" w:type="dxa"/>
            </w:tcMar>
            <w:hideMark/>
          </w:tcPr>
          <w:p w:rsidR="00284BDC" w:rsidRPr="0016633C" w:rsidRDefault="00284BDC" w:rsidP="00BB62E2">
            <w:pPr>
              <w:spacing w:after="200" w:line="276" w:lineRule="auto"/>
              <w:jc w:val="center"/>
              <w:rPr>
                <w:rFonts w:ascii="Verdana" w:eastAsia="Calibri" w:hAnsi="Verdana"/>
                <w:color w:val="000000"/>
                <w:sz w:val="18"/>
                <w:szCs w:val="18"/>
                <w:lang w:val="en-NZ"/>
              </w:rPr>
            </w:pPr>
            <w:r w:rsidRPr="0016633C">
              <w:rPr>
                <w:rFonts w:ascii="Verdana" w:eastAsia="Calibri" w:hAnsi="Verdana"/>
                <w:color w:val="000000"/>
                <w:sz w:val="18"/>
                <w:szCs w:val="18"/>
                <w:lang w:val="en-NZ"/>
              </w:rPr>
              <w:t>EM/ NZ</w:t>
            </w:r>
          </w:p>
        </w:tc>
        <w:tc>
          <w:tcPr>
            <w:tcW w:w="1843" w:type="dxa"/>
            <w:tcBorders>
              <w:top w:val="single" w:sz="6" w:space="0" w:color="A9A9A9"/>
              <w:left w:val="single" w:sz="6" w:space="0" w:color="A9A9A9"/>
              <w:bottom w:val="single" w:sz="6" w:space="0" w:color="A9A9A9"/>
              <w:right w:val="single" w:sz="6" w:space="0" w:color="A9A9A9"/>
            </w:tcBorders>
            <w:shd w:val="clear" w:color="auto" w:fill="DAEEF3" w:themeFill="accent5" w:themeFillTint="33"/>
            <w:tcMar>
              <w:top w:w="15" w:type="dxa"/>
              <w:left w:w="15" w:type="dxa"/>
              <w:bottom w:w="15" w:type="dxa"/>
              <w:right w:w="15" w:type="dxa"/>
            </w:tcMar>
            <w:hideMark/>
          </w:tcPr>
          <w:p w:rsidR="00284BDC" w:rsidRPr="00CC4771" w:rsidRDefault="00284BDC" w:rsidP="00BB62E2">
            <w:pPr>
              <w:spacing w:after="200" w:line="276" w:lineRule="auto"/>
              <w:jc w:val="center"/>
              <w:rPr>
                <w:rFonts w:ascii="Verdana" w:eastAsia="Calibri" w:hAnsi="Verdana"/>
                <w:strike/>
                <w:color w:val="000000"/>
                <w:sz w:val="18"/>
                <w:szCs w:val="18"/>
                <w:lang w:val="en-NZ"/>
              </w:rPr>
            </w:pPr>
            <w:r w:rsidRPr="008006C7">
              <w:rPr>
                <w:rFonts w:ascii="Verdana" w:eastAsia="Calibri" w:hAnsi="Verdana"/>
                <w:color w:val="000000"/>
                <w:sz w:val="18"/>
                <w:szCs w:val="18"/>
                <w:lang w:val="en-NZ"/>
              </w:rPr>
              <w:t>2020/21</w:t>
            </w:r>
          </w:p>
        </w:tc>
        <w:tc>
          <w:tcPr>
            <w:tcW w:w="2575" w:type="dxa"/>
            <w:tcBorders>
              <w:top w:val="single" w:sz="6" w:space="0" w:color="A9A9A9"/>
              <w:left w:val="single" w:sz="6" w:space="0" w:color="A9A9A9"/>
              <w:bottom w:val="single" w:sz="6" w:space="0" w:color="A9A9A9"/>
              <w:right w:val="single" w:sz="6" w:space="0" w:color="A9A9A9"/>
            </w:tcBorders>
            <w:shd w:val="clear" w:color="auto" w:fill="FFFFFF"/>
            <w:tcMar>
              <w:top w:w="15" w:type="dxa"/>
              <w:left w:w="15" w:type="dxa"/>
              <w:bottom w:w="15" w:type="dxa"/>
              <w:right w:w="15" w:type="dxa"/>
            </w:tcMar>
          </w:tcPr>
          <w:p w:rsidR="00284BDC" w:rsidRPr="0016633C" w:rsidRDefault="00284BDC" w:rsidP="00BB62E2">
            <w:pPr>
              <w:spacing w:after="200" w:line="276" w:lineRule="auto"/>
              <w:rPr>
                <w:rFonts w:ascii="Verdana" w:eastAsia="Calibri" w:hAnsi="Verdana"/>
                <w:color w:val="000000"/>
                <w:sz w:val="18"/>
                <w:szCs w:val="18"/>
                <w:lang w:val="en-NZ"/>
              </w:rPr>
            </w:pPr>
          </w:p>
        </w:tc>
      </w:tr>
      <w:tr w:rsidR="00284BDC" w:rsidRPr="0016633C" w:rsidTr="00BB62E2">
        <w:tc>
          <w:tcPr>
            <w:tcW w:w="1821" w:type="dxa"/>
            <w:tcBorders>
              <w:top w:val="single" w:sz="6" w:space="0" w:color="A9A9A9"/>
              <w:left w:val="single" w:sz="6" w:space="0" w:color="A9A9A9"/>
              <w:bottom w:val="single" w:sz="6" w:space="0" w:color="A9A9A9"/>
              <w:right w:val="single" w:sz="6" w:space="0" w:color="A9A9A9"/>
            </w:tcBorders>
            <w:shd w:val="clear" w:color="auto" w:fill="FFFFFF"/>
            <w:tcMar>
              <w:top w:w="15" w:type="dxa"/>
              <w:left w:w="15" w:type="dxa"/>
              <w:bottom w:w="15" w:type="dxa"/>
              <w:right w:w="15" w:type="dxa"/>
            </w:tcMar>
            <w:hideMark/>
          </w:tcPr>
          <w:p w:rsidR="00284BDC" w:rsidRPr="0016633C" w:rsidRDefault="00284BDC" w:rsidP="00BB62E2">
            <w:pPr>
              <w:spacing w:after="200" w:line="276" w:lineRule="auto"/>
              <w:rPr>
                <w:rFonts w:ascii="Verdana" w:eastAsia="Calibri" w:hAnsi="Verdana"/>
                <w:color w:val="000000"/>
                <w:sz w:val="18"/>
                <w:szCs w:val="18"/>
                <w:lang w:val="en-NZ"/>
              </w:rPr>
            </w:pPr>
            <w:r w:rsidRPr="0016633C">
              <w:rPr>
                <w:rFonts w:ascii="Verdana" w:eastAsia="Calibri" w:hAnsi="Verdana"/>
                <w:color w:val="000000"/>
                <w:sz w:val="18"/>
                <w:szCs w:val="18"/>
                <w:lang w:val="en-NZ"/>
              </w:rPr>
              <w:t>GISC Moscow</w:t>
            </w:r>
          </w:p>
        </w:tc>
        <w:tc>
          <w:tcPr>
            <w:tcW w:w="1668" w:type="dxa"/>
            <w:tcBorders>
              <w:top w:val="single" w:sz="6" w:space="0" w:color="A9A9A9"/>
              <w:left w:val="single" w:sz="6" w:space="0" w:color="A9A9A9"/>
              <w:bottom w:val="single" w:sz="6" w:space="0" w:color="A9A9A9"/>
              <w:right w:val="single" w:sz="6" w:space="0" w:color="A9A9A9"/>
            </w:tcBorders>
            <w:shd w:val="clear" w:color="auto" w:fill="FFFFFF"/>
            <w:tcMar>
              <w:top w:w="48" w:type="dxa"/>
              <w:left w:w="48" w:type="dxa"/>
              <w:bottom w:w="48" w:type="dxa"/>
              <w:right w:w="48" w:type="dxa"/>
            </w:tcMar>
            <w:hideMark/>
          </w:tcPr>
          <w:p w:rsidR="00284BDC" w:rsidRPr="0016633C" w:rsidRDefault="00284BDC" w:rsidP="00BB62E2">
            <w:pPr>
              <w:spacing w:after="200" w:line="276" w:lineRule="auto"/>
              <w:jc w:val="center"/>
              <w:rPr>
                <w:rFonts w:ascii="Verdana" w:eastAsia="Calibri" w:hAnsi="Verdana"/>
                <w:color w:val="000000"/>
                <w:sz w:val="18"/>
                <w:szCs w:val="18"/>
                <w:lang w:val="en-NZ"/>
              </w:rPr>
            </w:pPr>
            <w:r w:rsidRPr="0016633C">
              <w:rPr>
                <w:rFonts w:ascii="Verdana" w:eastAsia="Calibri" w:hAnsi="Verdana"/>
                <w:color w:val="000000"/>
                <w:sz w:val="18"/>
                <w:szCs w:val="18"/>
                <w:lang w:val="en-NZ"/>
              </w:rPr>
              <w:t>May 2013</w:t>
            </w:r>
          </w:p>
        </w:tc>
        <w:tc>
          <w:tcPr>
            <w:tcW w:w="1606" w:type="dxa"/>
            <w:tcBorders>
              <w:top w:val="single" w:sz="6" w:space="0" w:color="A9A9A9"/>
              <w:left w:val="single" w:sz="6" w:space="0" w:color="A9A9A9"/>
              <w:bottom w:val="single" w:sz="6" w:space="0" w:color="A9A9A9"/>
              <w:right w:val="single" w:sz="6" w:space="0" w:color="A9A9A9"/>
            </w:tcBorders>
            <w:shd w:val="clear" w:color="auto" w:fill="FFFFFF"/>
            <w:tcMar>
              <w:top w:w="48" w:type="dxa"/>
              <w:left w:w="48" w:type="dxa"/>
              <w:bottom w:w="48" w:type="dxa"/>
              <w:right w:w="48" w:type="dxa"/>
            </w:tcMar>
            <w:hideMark/>
          </w:tcPr>
          <w:p w:rsidR="00284BDC" w:rsidRPr="0016633C" w:rsidRDefault="00284BDC" w:rsidP="00BB62E2">
            <w:pPr>
              <w:spacing w:after="200" w:line="276" w:lineRule="auto"/>
              <w:jc w:val="center"/>
              <w:rPr>
                <w:rFonts w:ascii="Verdana" w:eastAsia="Calibri" w:hAnsi="Verdana"/>
                <w:color w:val="000000"/>
                <w:sz w:val="18"/>
                <w:szCs w:val="18"/>
                <w:lang w:val="en-NZ"/>
              </w:rPr>
            </w:pPr>
            <w:r w:rsidRPr="0016633C">
              <w:rPr>
                <w:rFonts w:ascii="Verdana" w:eastAsia="Calibri" w:hAnsi="Verdana"/>
                <w:color w:val="000000"/>
                <w:sz w:val="18"/>
                <w:szCs w:val="18"/>
                <w:lang w:val="en-NZ"/>
              </w:rPr>
              <w:t>EM / KR</w:t>
            </w:r>
          </w:p>
        </w:tc>
        <w:tc>
          <w:tcPr>
            <w:tcW w:w="1843" w:type="dxa"/>
            <w:tcBorders>
              <w:top w:val="single" w:sz="6" w:space="0" w:color="A9A9A9"/>
              <w:left w:val="single" w:sz="6" w:space="0" w:color="A9A9A9"/>
              <w:bottom w:val="single" w:sz="6" w:space="0" w:color="A9A9A9"/>
              <w:right w:val="single" w:sz="6" w:space="0" w:color="A9A9A9"/>
            </w:tcBorders>
            <w:shd w:val="clear" w:color="auto" w:fill="FBD4B4" w:themeFill="accent6" w:themeFillTint="66"/>
            <w:tcMar>
              <w:top w:w="15" w:type="dxa"/>
              <w:left w:w="15" w:type="dxa"/>
              <w:bottom w:w="15" w:type="dxa"/>
              <w:right w:w="15" w:type="dxa"/>
            </w:tcMar>
            <w:hideMark/>
          </w:tcPr>
          <w:p w:rsidR="00284BDC" w:rsidRPr="00CC4771" w:rsidRDefault="00284BDC" w:rsidP="00BB62E2">
            <w:pPr>
              <w:spacing w:after="200" w:line="276" w:lineRule="auto"/>
              <w:jc w:val="center"/>
              <w:rPr>
                <w:rFonts w:ascii="Verdana" w:eastAsia="Calibri" w:hAnsi="Verdana"/>
                <w:strike/>
                <w:color w:val="000000"/>
                <w:sz w:val="18"/>
                <w:szCs w:val="18"/>
                <w:lang w:val="en-NZ"/>
              </w:rPr>
            </w:pPr>
            <w:r>
              <w:rPr>
                <w:rFonts w:ascii="Verdana" w:eastAsia="Calibri" w:hAnsi="Verdana"/>
                <w:color w:val="000000"/>
                <w:sz w:val="18"/>
                <w:szCs w:val="18"/>
                <w:lang w:val="en-NZ"/>
              </w:rPr>
              <w:t>2021/22</w:t>
            </w:r>
          </w:p>
        </w:tc>
        <w:tc>
          <w:tcPr>
            <w:tcW w:w="2575" w:type="dxa"/>
            <w:tcBorders>
              <w:top w:val="single" w:sz="6" w:space="0" w:color="A9A9A9"/>
              <w:left w:val="single" w:sz="6" w:space="0" w:color="A9A9A9"/>
              <w:bottom w:val="single" w:sz="6" w:space="0" w:color="A9A9A9"/>
              <w:right w:val="single" w:sz="6" w:space="0" w:color="A9A9A9"/>
            </w:tcBorders>
            <w:shd w:val="clear" w:color="auto" w:fill="FFFFFF"/>
            <w:tcMar>
              <w:top w:w="15" w:type="dxa"/>
              <w:left w:w="15" w:type="dxa"/>
              <w:bottom w:w="15" w:type="dxa"/>
              <w:right w:w="15" w:type="dxa"/>
            </w:tcMar>
          </w:tcPr>
          <w:p w:rsidR="00284BDC" w:rsidRPr="0016633C" w:rsidRDefault="00284BDC" w:rsidP="00BB62E2">
            <w:pPr>
              <w:spacing w:after="200" w:line="276" w:lineRule="auto"/>
              <w:rPr>
                <w:rFonts w:ascii="Verdana" w:eastAsia="Calibri" w:hAnsi="Verdana"/>
                <w:color w:val="000000"/>
                <w:sz w:val="18"/>
                <w:szCs w:val="18"/>
                <w:lang w:val="en-NZ"/>
              </w:rPr>
            </w:pPr>
          </w:p>
        </w:tc>
      </w:tr>
      <w:tr w:rsidR="00284BDC" w:rsidRPr="0016633C" w:rsidTr="00BB62E2">
        <w:tc>
          <w:tcPr>
            <w:tcW w:w="1821" w:type="dxa"/>
            <w:tcBorders>
              <w:top w:val="single" w:sz="6" w:space="0" w:color="A9A9A9"/>
              <w:left w:val="single" w:sz="6" w:space="0" w:color="A9A9A9"/>
              <w:bottom w:val="single" w:sz="6" w:space="0" w:color="A9A9A9"/>
              <w:right w:val="single" w:sz="6" w:space="0" w:color="A9A9A9"/>
            </w:tcBorders>
            <w:shd w:val="clear" w:color="auto" w:fill="FFFFFF"/>
            <w:tcMar>
              <w:top w:w="15" w:type="dxa"/>
              <w:left w:w="15" w:type="dxa"/>
              <w:bottom w:w="15" w:type="dxa"/>
              <w:right w:w="15" w:type="dxa"/>
            </w:tcMar>
          </w:tcPr>
          <w:p w:rsidR="00284BDC" w:rsidRPr="0016633C" w:rsidRDefault="00284BDC" w:rsidP="00BB62E2">
            <w:pPr>
              <w:spacing w:after="200" w:line="276" w:lineRule="auto"/>
              <w:rPr>
                <w:rFonts w:ascii="Verdana" w:eastAsia="Calibri" w:hAnsi="Verdana"/>
                <w:color w:val="000000"/>
                <w:sz w:val="18"/>
                <w:szCs w:val="18"/>
                <w:lang w:val="en-NZ"/>
              </w:rPr>
            </w:pPr>
            <w:r w:rsidRPr="0016633C">
              <w:rPr>
                <w:rFonts w:ascii="Verdana" w:eastAsia="Calibri" w:hAnsi="Verdana"/>
                <w:color w:val="000000"/>
                <w:sz w:val="18"/>
                <w:szCs w:val="18"/>
                <w:lang w:val="en-NZ"/>
              </w:rPr>
              <w:t>GISC Washington</w:t>
            </w:r>
          </w:p>
        </w:tc>
        <w:tc>
          <w:tcPr>
            <w:tcW w:w="1668" w:type="dxa"/>
            <w:tcBorders>
              <w:top w:val="single" w:sz="6" w:space="0" w:color="A9A9A9"/>
              <w:left w:val="single" w:sz="6" w:space="0" w:color="A9A9A9"/>
              <w:bottom w:val="single" w:sz="6" w:space="0" w:color="A9A9A9"/>
              <w:right w:val="single" w:sz="6" w:space="0" w:color="A9A9A9"/>
            </w:tcBorders>
            <w:shd w:val="clear" w:color="auto" w:fill="FFFFFF"/>
            <w:tcMar>
              <w:top w:w="48" w:type="dxa"/>
              <w:left w:w="48" w:type="dxa"/>
              <w:bottom w:w="48" w:type="dxa"/>
              <w:right w:w="48" w:type="dxa"/>
            </w:tcMar>
          </w:tcPr>
          <w:p w:rsidR="00284BDC" w:rsidRPr="0016633C" w:rsidRDefault="00284BDC" w:rsidP="00BB62E2">
            <w:pPr>
              <w:spacing w:after="200" w:line="276" w:lineRule="auto"/>
              <w:jc w:val="center"/>
              <w:rPr>
                <w:rFonts w:ascii="Verdana" w:eastAsia="Calibri" w:hAnsi="Verdana"/>
                <w:color w:val="000000"/>
                <w:sz w:val="18"/>
                <w:szCs w:val="18"/>
                <w:lang w:val="en-NZ"/>
              </w:rPr>
            </w:pPr>
            <w:r w:rsidRPr="0016633C">
              <w:rPr>
                <w:rFonts w:ascii="Verdana" w:eastAsia="Calibri" w:hAnsi="Verdana"/>
                <w:color w:val="000000"/>
                <w:sz w:val="18"/>
                <w:szCs w:val="18"/>
                <w:lang w:val="en-NZ"/>
              </w:rPr>
              <w:t>April 2013</w:t>
            </w:r>
          </w:p>
        </w:tc>
        <w:tc>
          <w:tcPr>
            <w:tcW w:w="1606" w:type="dxa"/>
            <w:tcBorders>
              <w:top w:val="single" w:sz="6" w:space="0" w:color="A9A9A9"/>
              <w:left w:val="single" w:sz="6" w:space="0" w:color="A9A9A9"/>
              <w:bottom w:val="single" w:sz="6" w:space="0" w:color="A9A9A9"/>
              <w:right w:val="single" w:sz="6" w:space="0" w:color="A9A9A9"/>
            </w:tcBorders>
            <w:shd w:val="clear" w:color="auto" w:fill="FFFFFF"/>
            <w:tcMar>
              <w:top w:w="48" w:type="dxa"/>
              <w:left w:w="48" w:type="dxa"/>
              <w:bottom w:w="48" w:type="dxa"/>
              <w:right w:w="48" w:type="dxa"/>
            </w:tcMar>
          </w:tcPr>
          <w:p w:rsidR="00284BDC" w:rsidRPr="0016633C" w:rsidRDefault="00284BDC" w:rsidP="00BB62E2">
            <w:pPr>
              <w:spacing w:after="200" w:line="276" w:lineRule="auto"/>
              <w:jc w:val="center"/>
              <w:rPr>
                <w:rFonts w:ascii="Verdana" w:eastAsia="Calibri" w:hAnsi="Verdana"/>
                <w:color w:val="000000"/>
                <w:sz w:val="18"/>
                <w:szCs w:val="18"/>
                <w:lang w:val="en-NZ"/>
              </w:rPr>
            </w:pPr>
            <w:r w:rsidRPr="0016633C">
              <w:rPr>
                <w:rFonts w:ascii="Verdana" w:eastAsia="Calibri" w:hAnsi="Verdana"/>
                <w:color w:val="000000"/>
                <w:sz w:val="18"/>
                <w:szCs w:val="18"/>
                <w:lang w:val="en-NZ"/>
              </w:rPr>
              <w:t>NZ / KR</w:t>
            </w:r>
          </w:p>
        </w:tc>
        <w:tc>
          <w:tcPr>
            <w:tcW w:w="1843" w:type="dxa"/>
            <w:tcBorders>
              <w:top w:val="single" w:sz="6" w:space="0" w:color="A9A9A9"/>
              <w:left w:val="single" w:sz="6" w:space="0" w:color="A9A9A9"/>
              <w:bottom w:val="single" w:sz="6" w:space="0" w:color="A9A9A9"/>
              <w:right w:val="single" w:sz="6" w:space="0" w:color="A9A9A9"/>
            </w:tcBorders>
            <w:shd w:val="clear" w:color="auto" w:fill="FBD4B4" w:themeFill="accent6" w:themeFillTint="66"/>
            <w:tcMar>
              <w:top w:w="15" w:type="dxa"/>
              <w:left w:w="15" w:type="dxa"/>
              <w:bottom w:w="15" w:type="dxa"/>
              <w:right w:w="15" w:type="dxa"/>
            </w:tcMar>
          </w:tcPr>
          <w:p w:rsidR="00284BDC" w:rsidRPr="008006C7" w:rsidRDefault="00284BDC" w:rsidP="00BB62E2">
            <w:pPr>
              <w:spacing w:after="200" w:line="276" w:lineRule="auto"/>
              <w:jc w:val="center"/>
              <w:rPr>
                <w:rFonts w:ascii="Verdana" w:eastAsia="Calibri" w:hAnsi="Verdana"/>
                <w:color w:val="000000"/>
                <w:sz w:val="18"/>
                <w:szCs w:val="18"/>
                <w:lang w:val="en-NZ"/>
              </w:rPr>
            </w:pPr>
            <w:r>
              <w:rPr>
                <w:rFonts w:ascii="Verdana" w:eastAsia="Calibri" w:hAnsi="Verdana"/>
                <w:color w:val="000000"/>
                <w:sz w:val="18"/>
                <w:szCs w:val="18"/>
                <w:lang w:val="en-NZ"/>
              </w:rPr>
              <w:t>2021/22</w:t>
            </w:r>
          </w:p>
        </w:tc>
        <w:tc>
          <w:tcPr>
            <w:tcW w:w="2575" w:type="dxa"/>
            <w:tcBorders>
              <w:top w:val="single" w:sz="6" w:space="0" w:color="A9A9A9"/>
              <w:left w:val="single" w:sz="6" w:space="0" w:color="A9A9A9"/>
              <w:bottom w:val="single" w:sz="6" w:space="0" w:color="A9A9A9"/>
              <w:right w:val="single" w:sz="6" w:space="0" w:color="A9A9A9"/>
            </w:tcBorders>
            <w:shd w:val="clear" w:color="auto" w:fill="FFFFFF"/>
            <w:tcMar>
              <w:top w:w="15" w:type="dxa"/>
              <w:left w:w="15" w:type="dxa"/>
              <w:bottom w:w="15" w:type="dxa"/>
              <w:right w:w="15" w:type="dxa"/>
            </w:tcMar>
          </w:tcPr>
          <w:p w:rsidR="00284BDC" w:rsidRPr="0016633C" w:rsidRDefault="00284BDC" w:rsidP="00BB62E2">
            <w:pPr>
              <w:spacing w:after="200" w:line="276" w:lineRule="auto"/>
              <w:rPr>
                <w:rFonts w:ascii="Verdana" w:eastAsia="Calibri" w:hAnsi="Verdana"/>
                <w:color w:val="000000"/>
                <w:sz w:val="18"/>
                <w:szCs w:val="18"/>
                <w:lang w:val="en-NZ"/>
              </w:rPr>
            </w:pPr>
          </w:p>
        </w:tc>
      </w:tr>
      <w:tr w:rsidR="00284BDC" w:rsidRPr="0016633C" w:rsidTr="00BB62E2">
        <w:tc>
          <w:tcPr>
            <w:tcW w:w="1821" w:type="dxa"/>
            <w:tcBorders>
              <w:top w:val="single" w:sz="6" w:space="0" w:color="A9A9A9"/>
              <w:left w:val="single" w:sz="6" w:space="0" w:color="A9A9A9"/>
              <w:bottom w:val="single" w:sz="6" w:space="0" w:color="A9A9A9"/>
              <w:right w:val="single" w:sz="6" w:space="0" w:color="A9A9A9"/>
            </w:tcBorders>
            <w:shd w:val="clear" w:color="auto" w:fill="FFFFFF"/>
            <w:tcMar>
              <w:top w:w="15" w:type="dxa"/>
              <w:left w:w="15" w:type="dxa"/>
              <w:bottom w:w="15" w:type="dxa"/>
              <w:right w:w="15" w:type="dxa"/>
            </w:tcMar>
          </w:tcPr>
          <w:p w:rsidR="00284BDC" w:rsidRPr="0016633C" w:rsidRDefault="00284BDC" w:rsidP="00BB62E2">
            <w:pPr>
              <w:spacing w:after="200" w:line="276" w:lineRule="auto"/>
              <w:rPr>
                <w:rFonts w:ascii="Verdana" w:eastAsia="Calibri" w:hAnsi="Verdana"/>
                <w:color w:val="000000"/>
                <w:sz w:val="18"/>
                <w:szCs w:val="18"/>
                <w:lang w:val="en-NZ"/>
              </w:rPr>
            </w:pPr>
            <w:r w:rsidRPr="0016633C">
              <w:rPr>
                <w:rFonts w:ascii="Verdana" w:eastAsia="Calibri" w:hAnsi="Verdana"/>
                <w:color w:val="000000"/>
                <w:sz w:val="18"/>
                <w:szCs w:val="18"/>
                <w:lang w:val="en-NZ"/>
              </w:rPr>
              <w:t>GISC Pretoria</w:t>
            </w:r>
          </w:p>
        </w:tc>
        <w:tc>
          <w:tcPr>
            <w:tcW w:w="1668" w:type="dxa"/>
            <w:tcBorders>
              <w:top w:val="single" w:sz="6" w:space="0" w:color="A9A9A9"/>
              <w:left w:val="single" w:sz="6" w:space="0" w:color="A9A9A9"/>
              <w:bottom w:val="single" w:sz="6" w:space="0" w:color="A9A9A9"/>
              <w:right w:val="single" w:sz="6" w:space="0" w:color="A9A9A9"/>
            </w:tcBorders>
            <w:shd w:val="clear" w:color="auto" w:fill="FFFFFF"/>
            <w:tcMar>
              <w:top w:w="48" w:type="dxa"/>
              <w:left w:w="48" w:type="dxa"/>
              <w:bottom w:w="48" w:type="dxa"/>
              <w:right w:w="48" w:type="dxa"/>
            </w:tcMar>
          </w:tcPr>
          <w:p w:rsidR="00284BDC" w:rsidRPr="0016633C" w:rsidRDefault="00284BDC" w:rsidP="00BB62E2">
            <w:pPr>
              <w:spacing w:after="200" w:line="276" w:lineRule="auto"/>
              <w:jc w:val="center"/>
              <w:rPr>
                <w:rFonts w:ascii="Verdana" w:eastAsia="Calibri" w:hAnsi="Verdana"/>
                <w:color w:val="000000"/>
                <w:sz w:val="18"/>
                <w:szCs w:val="18"/>
                <w:lang w:val="en-NZ"/>
              </w:rPr>
            </w:pPr>
            <w:r w:rsidRPr="0016633C">
              <w:rPr>
                <w:rFonts w:ascii="Verdana" w:eastAsia="Calibri" w:hAnsi="Verdana"/>
                <w:color w:val="000000"/>
                <w:sz w:val="18"/>
                <w:szCs w:val="18"/>
                <w:lang w:val="en-NZ"/>
              </w:rPr>
              <w:t>April 2014</w:t>
            </w:r>
          </w:p>
        </w:tc>
        <w:tc>
          <w:tcPr>
            <w:tcW w:w="1606" w:type="dxa"/>
            <w:tcBorders>
              <w:top w:val="single" w:sz="6" w:space="0" w:color="A9A9A9"/>
              <w:left w:val="single" w:sz="6" w:space="0" w:color="A9A9A9"/>
              <w:bottom w:val="single" w:sz="6" w:space="0" w:color="A9A9A9"/>
              <w:right w:val="single" w:sz="6" w:space="0" w:color="A9A9A9"/>
            </w:tcBorders>
            <w:shd w:val="clear" w:color="auto" w:fill="FFFFFF"/>
            <w:tcMar>
              <w:top w:w="48" w:type="dxa"/>
              <w:left w:w="48" w:type="dxa"/>
              <w:bottom w:w="48" w:type="dxa"/>
              <w:right w:w="48" w:type="dxa"/>
            </w:tcMar>
          </w:tcPr>
          <w:p w:rsidR="00284BDC" w:rsidRPr="0016633C" w:rsidRDefault="00284BDC" w:rsidP="00BB62E2">
            <w:pPr>
              <w:spacing w:after="200" w:line="276" w:lineRule="auto"/>
              <w:jc w:val="center"/>
              <w:rPr>
                <w:rFonts w:ascii="Verdana" w:eastAsia="Calibri" w:hAnsi="Verdana"/>
                <w:color w:val="000000"/>
                <w:sz w:val="18"/>
                <w:szCs w:val="18"/>
                <w:lang w:val="en-NZ"/>
              </w:rPr>
            </w:pPr>
            <w:r w:rsidRPr="0016633C">
              <w:rPr>
                <w:rFonts w:ascii="Verdana" w:eastAsia="Calibri" w:hAnsi="Verdana"/>
                <w:color w:val="000000"/>
                <w:sz w:val="18"/>
                <w:szCs w:val="18"/>
                <w:lang w:val="en-NZ"/>
              </w:rPr>
              <w:t>AU / NZ</w:t>
            </w:r>
          </w:p>
        </w:tc>
        <w:tc>
          <w:tcPr>
            <w:tcW w:w="1843" w:type="dxa"/>
            <w:tcBorders>
              <w:top w:val="single" w:sz="6" w:space="0" w:color="A9A9A9"/>
              <w:left w:val="single" w:sz="6" w:space="0" w:color="A9A9A9"/>
              <w:bottom w:val="single" w:sz="6" w:space="0" w:color="A9A9A9"/>
              <w:right w:val="single" w:sz="6" w:space="0" w:color="A9A9A9"/>
            </w:tcBorders>
            <w:shd w:val="clear" w:color="auto" w:fill="FBD4B4" w:themeFill="accent6" w:themeFillTint="66"/>
            <w:tcMar>
              <w:top w:w="15" w:type="dxa"/>
              <w:left w:w="15" w:type="dxa"/>
              <w:bottom w:w="15" w:type="dxa"/>
              <w:right w:w="15" w:type="dxa"/>
            </w:tcMar>
          </w:tcPr>
          <w:p w:rsidR="00284BDC" w:rsidRPr="008006C7" w:rsidRDefault="00284BDC" w:rsidP="00BB62E2">
            <w:pPr>
              <w:spacing w:after="200" w:line="276" w:lineRule="auto"/>
              <w:jc w:val="center"/>
              <w:rPr>
                <w:rFonts w:ascii="Verdana" w:eastAsia="Calibri" w:hAnsi="Verdana"/>
                <w:color w:val="000000"/>
                <w:sz w:val="18"/>
                <w:szCs w:val="18"/>
                <w:lang w:val="en-NZ"/>
              </w:rPr>
            </w:pPr>
            <w:r w:rsidRPr="008006C7">
              <w:rPr>
                <w:rFonts w:ascii="Verdana" w:eastAsia="Calibri" w:hAnsi="Verdana"/>
                <w:color w:val="000000"/>
                <w:sz w:val="18"/>
                <w:szCs w:val="18"/>
                <w:lang w:val="en-NZ"/>
              </w:rPr>
              <w:t>2021/22</w:t>
            </w:r>
          </w:p>
        </w:tc>
        <w:tc>
          <w:tcPr>
            <w:tcW w:w="2575" w:type="dxa"/>
            <w:tcBorders>
              <w:top w:val="single" w:sz="6" w:space="0" w:color="A9A9A9"/>
              <w:left w:val="single" w:sz="6" w:space="0" w:color="A9A9A9"/>
              <w:bottom w:val="single" w:sz="6" w:space="0" w:color="A9A9A9"/>
              <w:right w:val="single" w:sz="6" w:space="0" w:color="A9A9A9"/>
            </w:tcBorders>
            <w:shd w:val="clear" w:color="auto" w:fill="FFFFFF"/>
            <w:tcMar>
              <w:top w:w="15" w:type="dxa"/>
              <w:left w:w="15" w:type="dxa"/>
              <w:bottom w:w="15" w:type="dxa"/>
              <w:right w:w="15" w:type="dxa"/>
            </w:tcMar>
          </w:tcPr>
          <w:p w:rsidR="00284BDC" w:rsidRPr="0016633C" w:rsidRDefault="00284BDC" w:rsidP="00BB62E2">
            <w:pPr>
              <w:spacing w:after="200" w:line="276" w:lineRule="auto"/>
              <w:rPr>
                <w:rFonts w:ascii="Verdana" w:eastAsia="Calibri" w:hAnsi="Verdana"/>
                <w:color w:val="000000"/>
                <w:sz w:val="18"/>
                <w:szCs w:val="18"/>
                <w:lang w:val="en-NZ"/>
              </w:rPr>
            </w:pPr>
          </w:p>
        </w:tc>
      </w:tr>
      <w:tr w:rsidR="00284BDC" w:rsidRPr="0016633C" w:rsidTr="00BB62E2">
        <w:tc>
          <w:tcPr>
            <w:tcW w:w="1821" w:type="dxa"/>
            <w:tcBorders>
              <w:top w:val="single" w:sz="6" w:space="0" w:color="A9A9A9"/>
              <w:left w:val="single" w:sz="6" w:space="0" w:color="A9A9A9"/>
              <w:bottom w:val="single" w:sz="6" w:space="0" w:color="A9A9A9"/>
              <w:right w:val="single" w:sz="6" w:space="0" w:color="A9A9A9"/>
            </w:tcBorders>
            <w:shd w:val="clear" w:color="auto" w:fill="FFFFFF"/>
            <w:tcMar>
              <w:top w:w="15" w:type="dxa"/>
              <w:left w:w="15" w:type="dxa"/>
              <w:bottom w:w="15" w:type="dxa"/>
              <w:right w:w="15" w:type="dxa"/>
            </w:tcMar>
            <w:hideMark/>
          </w:tcPr>
          <w:p w:rsidR="00284BDC" w:rsidRPr="0016633C" w:rsidRDefault="00284BDC" w:rsidP="00BB62E2">
            <w:pPr>
              <w:spacing w:after="200" w:line="276" w:lineRule="auto"/>
              <w:rPr>
                <w:rFonts w:ascii="Verdana" w:eastAsia="Calibri" w:hAnsi="Verdana"/>
                <w:color w:val="000000"/>
                <w:sz w:val="18"/>
                <w:szCs w:val="18"/>
                <w:lang w:val="en-NZ"/>
              </w:rPr>
            </w:pPr>
            <w:r w:rsidRPr="0016633C">
              <w:rPr>
                <w:rFonts w:ascii="Verdana" w:eastAsia="Calibri" w:hAnsi="Verdana"/>
                <w:color w:val="000000"/>
                <w:sz w:val="18"/>
                <w:szCs w:val="18"/>
                <w:lang w:val="en-NZ"/>
              </w:rPr>
              <w:t>GISC New De</w:t>
            </w:r>
            <w:r>
              <w:rPr>
                <w:rFonts w:ascii="Verdana" w:eastAsia="Calibri" w:hAnsi="Verdana"/>
                <w:color w:val="000000"/>
                <w:sz w:val="18"/>
                <w:szCs w:val="18"/>
                <w:lang w:val="en-NZ"/>
              </w:rPr>
              <w:t>lh</w:t>
            </w:r>
            <w:r w:rsidRPr="0016633C">
              <w:rPr>
                <w:rFonts w:ascii="Verdana" w:eastAsia="Calibri" w:hAnsi="Verdana"/>
                <w:color w:val="000000"/>
                <w:sz w:val="18"/>
                <w:szCs w:val="18"/>
                <w:lang w:val="en-NZ"/>
              </w:rPr>
              <w:t>i</w:t>
            </w:r>
          </w:p>
        </w:tc>
        <w:tc>
          <w:tcPr>
            <w:tcW w:w="1668" w:type="dxa"/>
            <w:tcBorders>
              <w:top w:val="single" w:sz="6" w:space="0" w:color="A9A9A9"/>
              <w:left w:val="single" w:sz="6" w:space="0" w:color="A9A9A9"/>
              <w:bottom w:val="single" w:sz="6" w:space="0" w:color="A9A9A9"/>
              <w:right w:val="single" w:sz="6" w:space="0" w:color="A9A9A9"/>
            </w:tcBorders>
            <w:shd w:val="clear" w:color="auto" w:fill="FFFFFF"/>
            <w:tcMar>
              <w:top w:w="48" w:type="dxa"/>
              <w:left w:w="48" w:type="dxa"/>
              <w:bottom w:w="48" w:type="dxa"/>
              <w:right w:w="48" w:type="dxa"/>
            </w:tcMar>
            <w:hideMark/>
          </w:tcPr>
          <w:p w:rsidR="00284BDC" w:rsidRPr="0016633C" w:rsidRDefault="00284BDC" w:rsidP="00BB62E2">
            <w:pPr>
              <w:spacing w:after="200" w:line="276" w:lineRule="auto"/>
              <w:jc w:val="center"/>
              <w:rPr>
                <w:rFonts w:ascii="Verdana" w:eastAsia="Calibri" w:hAnsi="Verdana"/>
                <w:color w:val="000000"/>
                <w:sz w:val="18"/>
                <w:szCs w:val="18"/>
                <w:lang w:val="en-NZ"/>
              </w:rPr>
            </w:pPr>
            <w:r w:rsidRPr="0016633C">
              <w:rPr>
                <w:rFonts w:ascii="Verdana" w:eastAsia="Calibri" w:hAnsi="Verdana"/>
                <w:color w:val="000000"/>
                <w:sz w:val="18"/>
                <w:szCs w:val="18"/>
                <w:lang w:val="en-NZ"/>
              </w:rPr>
              <w:t>Sept 2013</w:t>
            </w:r>
          </w:p>
        </w:tc>
        <w:tc>
          <w:tcPr>
            <w:tcW w:w="1606" w:type="dxa"/>
            <w:tcBorders>
              <w:top w:val="single" w:sz="6" w:space="0" w:color="A9A9A9"/>
              <w:left w:val="single" w:sz="6" w:space="0" w:color="A9A9A9"/>
              <w:bottom w:val="single" w:sz="6" w:space="0" w:color="A9A9A9"/>
              <w:right w:val="single" w:sz="6" w:space="0" w:color="A9A9A9"/>
            </w:tcBorders>
            <w:shd w:val="clear" w:color="auto" w:fill="FFFFFF"/>
            <w:tcMar>
              <w:top w:w="48" w:type="dxa"/>
              <w:left w:w="48" w:type="dxa"/>
              <w:bottom w:w="48" w:type="dxa"/>
              <w:right w:w="48" w:type="dxa"/>
            </w:tcMar>
            <w:hideMark/>
          </w:tcPr>
          <w:p w:rsidR="00284BDC" w:rsidRPr="0016633C" w:rsidRDefault="00284BDC" w:rsidP="00BB62E2">
            <w:pPr>
              <w:spacing w:after="200" w:line="276" w:lineRule="auto"/>
              <w:jc w:val="center"/>
              <w:rPr>
                <w:rFonts w:ascii="Verdana" w:eastAsia="Calibri" w:hAnsi="Verdana"/>
                <w:color w:val="000000"/>
                <w:sz w:val="18"/>
                <w:szCs w:val="18"/>
                <w:lang w:val="en-NZ"/>
              </w:rPr>
            </w:pPr>
            <w:r w:rsidRPr="0016633C">
              <w:rPr>
                <w:rFonts w:ascii="Verdana" w:eastAsia="Calibri" w:hAnsi="Verdana"/>
                <w:color w:val="000000"/>
                <w:sz w:val="18"/>
                <w:szCs w:val="18"/>
                <w:lang w:val="en-NZ"/>
              </w:rPr>
              <w:t>EM / DE</w:t>
            </w:r>
          </w:p>
        </w:tc>
        <w:tc>
          <w:tcPr>
            <w:tcW w:w="1843" w:type="dxa"/>
            <w:tcBorders>
              <w:top w:val="single" w:sz="6" w:space="0" w:color="A9A9A9"/>
              <w:left w:val="single" w:sz="6" w:space="0" w:color="A9A9A9"/>
              <w:bottom w:val="single" w:sz="6" w:space="0" w:color="A9A9A9"/>
              <w:right w:val="single" w:sz="6" w:space="0" w:color="A9A9A9"/>
            </w:tcBorders>
            <w:shd w:val="clear" w:color="auto" w:fill="FBD4B4" w:themeFill="accent6" w:themeFillTint="66"/>
            <w:tcMar>
              <w:top w:w="15" w:type="dxa"/>
              <w:left w:w="15" w:type="dxa"/>
              <w:bottom w:w="15" w:type="dxa"/>
              <w:right w:w="15" w:type="dxa"/>
            </w:tcMar>
            <w:hideMark/>
          </w:tcPr>
          <w:p w:rsidR="00284BDC" w:rsidRPr="008006C7" w:rsidRDefault="00284BDC" w:rsidP="00BB62E2">
            <w:pPr>
              <w:spacing w:after="200" w:line="276" w:lineRule="auto"/>
              <w:jc w:val="center"/>
              <w:rPr>
                <w:rFonts w:ascii="Verdana" w:eastAsia="Calibri" w:hAnsi="Verdana"/>
                <w:color w:val="000000"/>
                <w:sz w:val="18"/>
                <w:szCs w:val="18"/>
                <w:lang w:val="en-NZ"/>
              </w:rPr>
            </w:pPr>
            <w:r w:rsidRPr="008006C7">
              <w:rPr>
                <w:rFonts w:ascii="Verdana" w:eastAsia="Calibri" w:hAnsi="Verdana"/>
                <w:color w:val="000000"/>
                <w:sz w:val="18"/>
                <w:szCs w:val="18"/>
                <w:lang w:val="en-NZ"/>
              </w:rPr>
              <w:t>2021/22</w:t>
            </w:r>
          </w:p>
        </w:tc>
        <w:tc>
          <w:tcPr>
            <w:tcW w:w="2575" w:type="dxa"/>
            <w:tcBorders>
              <w:top w:val="single" w:sz="6" w:space="0" w:color="A9A9A9"/>
              <w:left w:val="single" w:sz="6" w:space="0" w:color="A9A9A9"/>
              <w:bottom w:val="single" w:sz="6" w:space="0" w:color="A9A9A9"/>
              <w:right w:val="single" w:sz="6" w:space="0" w:color="A9A9A9"/>
            </w:tcBorders>
            <w:shd w:val="clear" w:color="auto" w:fill="FFFFFF"/>
            <w:tcMar>
              <w:top w:w="15" w:type="dxa"/>
              <w:left w:w="15" w:type="dxa"/>
              <w:bottom w:w="15" w:type="dxa"/>
              <w:right w:w="15" w:type="dxa"/>
            </w:tcMar>
          </w:tcPr>
          <w:p w:rsidR="00284BDC" w:rsidRPr="0016633C" w:rsidRDefault="00284BDC" w:rsidP="00BB62E2">
            <w:pPr>
              <w:spacing w:after="200" w:line="276" w:lineRule="auto"/>
              <w:rPr>
                <w:rFonts w:ascii="Verdana" w:eastAsia="Calibri" w:hAnsi="Verdana"/>
                <w:color w:val="000000"/>
                <w:sz w:val="18"/>
                <w:szCs w:val="18"/>
                <w:lang w:val="en-NZ"/>
              </w:rPr>
            </w:pPr>
          </w:p>
        </w:tc>
      </w:tr>
      <w:tr w:rsidR="00284BDC" w:rsidRPr="0016633C" w:rsidTr="00BB62E2">
        <w:tc>
          <w:tcPr>
            <w:tcW w:w="1821" w:type="dxa"/>
            <w:tcBorders>
              <w:top w:val="single" w:sz="6" w:space="0" w:color="A9A9A9"/>
              <w:left w:val="single" w:sz="6" w:space="0" w:color="A9A9A9"/>
              <w:bottom w:val="single" w:sz="6" w:space="0" w:color="A9A9A9"/>
              <w:right w:val="single" w:sz="6" w:space="0" w:color="A9A9A9"/>
            </w:tcBorders>
            <w:shd w:val="clear" w:color="auto" w:fill="FFFFFF"/>
            <w:tcMar>
              <w:top w:w="15" w:type="dxa"/>
              <w:left w:w="15" w:type="dxa"/>
              <w:bottom w:w="15" w:type="dxa"/>
              <w:right w:w="15" w:type="dxa"/>
            </w:tcMar>
          </w:tcPr>
          <w:p w:rsidR="00284BDC" w:rsidRPr="0016633C" w:rsidRDefault="00284BDC" w:rsidP="00BB62E2">
            <w:pPr>
              <w:spacing w:after="200" w:line="276" w:lineRule="auto"/>
              <w:rPr>
                <w:rFonts w:ascii="Verdana" w:eastAsia="Calibri" w:hAnsi="Verdana"/>
                <w:color w:val="000000"/>
                <w:sz w:val="18"/>
                <w:szCs w:val="18"/>
                <w:lang w:val="en-NZ"/>
              </w:rPr>
            </w:pPr>
            <w:r w:rsidRPr="0016633C">
              <w:rPr>
                <w:rFonts w:ascii="Verdana" w:eastAsia="Calibri" w:hAnsi="Verdana"/>
                <w:color w:val="000000"/>
                <w:sz w:val="18"/>
                <w:szCs w:val="18"/>
                <w:lang w:val="en-NZ"/>
              </w:rPr>
              <w:t>GISC Casablanca</w:t>
            </w:r>
          </w:p>
        </w:tc>
        <w:tc>
          <w:tcPr>
            <w:tcW w:w="1668" w:type="dxa"/>
            <w:tcBorders>
              <w:top w:val="single" w:sz="6" w:space="0" w:color="A9A9A9"/>
              <w:left w:val="single" w:sz="6" w:space="0" w:color="A9A9A9"/>
              <w:bottom w:val="single" w:sz="6" w:space="0" w:color="A9A9A9"/>
              <w:right w:val="single" w:sz="6" w:space="0" w:color="A9A9A9"/>
            </w:tcBorders>
            <w:shd w:val="clear" w:color="auto" w:fill="FFFFFF"/>
            <w:tcMar>
              <w:top w:w="48" w:type="dxa"/>
              <w:left w:w="48" w:type="dxa"/>
              <w:bottom w:w="48" w:type="dxa"/>
              <w:right w:w="48" w:type="dxa"/>
            </w:tcMar>
          </w:tcPr>
          <w:p w:rsidR="00284BDC" w:rsidRPr="0016633C" w:rsidRDefault="00284BDC" w:rsidP="00BB62E2">
            <w:pPr>
              <w:spacing w:after="200" w:line="276" w:lineRule="auto"/>
              <w:jc w:val="center"/>
              <w:rPr>
                <w:rFonts w:ascii="Verdana" w:eastAsia="Calibri" w:hAnsi="Verdana"/>
                <w:color w:val="000000"/>
                <w:sz w:val="18"/>
                <w:szCs w:val="18"/>
                <w:lang w:val="en-NZ"/>
              </w:rPr>
            </w:pPr>
            <w:r w:rsidRPr="0016633C">
              <w:rPr>
                <w:rFonts w:ascii="Verdana" w:eastAsia="Calibri" w:hAnsi="Verdana"/>
                <w:color w:val="000000"/>
                <w:sz w:val="18"/>
                <w:szCs w:val="18"/>
                <w:lang w:val="en-NZ"/>
              </w:rPr>
              <w:t>May 2015</w:t>
            </w:r>
          </w:p>
        </w:tc>
        <w:tc>
          <w:tcPr>
            <w:tcW w:w="1606" w:type="dxa"/>
            <w:tcBorders>
              <w:top w:val="single" w:sz="6" w:space="0" w:color="A9A9A9"/>
              <w:left w:val="single" w:sz="6" w:space="0" w:color="A9A9A9"/>
              <w:bottom w:val="single" w:sz="6" w:space="0" w:color="A9A9A9"/>
              <w:right w:val="single" w:sz="6" w:space="0" w:color="A9A9A9"/>
            </w:tcBorders>
            <w:shd w:val="clear" w:color="auto" w:fill="FFFFFF"/>
            <w:tcMar>
              <w:top w:w="48" w:type="dxa"/>
              <w:left w:w="48" w:type="dxa"/>
              <w:bottom w:w="48" w:type="dxa"/>
              <w:right w:w="48" w:type="dxa"/>
            </w:tcMar>
          </w:tcPr>
          <w:p w:rsidR="00284BDC" w:rsidRPr="0016633C" w:rsidRDefault="00284BDC" w:rsidP="00BB62E2">
            <w:pPr>
              <w:spacing w:after="200" w:line="276" w:lineRule="auto"/>
              <w:jc w:val="center"/>
              <w:rPr>
                <w:rFonts w:ascii="Verdana" w:eastAsia="Calibri" w:hAnsi="Verdana"/>
                <w:color w:val="000000"/>
                <w:sz w:val="18"/>
                <w:szCs w:val="18"/>
                <w:lang w:val="en-NZ"/>
              </w:rPr>
            </w:pPr>
            <w:r w:rsidRPr="0016633C">
              <w:rPr>
                <w:rFonts w:ascii="Verdana" w:eastAsia="Calibri" w:hAnsi="Verdana"/>
                <w:color w:val="000000"/>
                <w:sz w:val="18"/>
                <w:szCs w:val="18"/>
                <w:lang w:val="en-NZ"/>
              </w:rPr>
              <w:t>NZ / KR</w:t>
            </w:r>
          </w:p>
        </w:tc>
        <w:tc>
          <w:tcPr>
            <w:tcW w:w="1843" w:type="dxa"/>
            <w:tcBorders>
              <w:top w:val="single" w:sz="6" w:space="0" w:color="A9A9A9"/>
              <w:left w:val="single" w:sz="6" w:space="0" w:color="A9A9A9"/>
              <w:bottom w:val="single" w:sz="6" w:space="0" w:color="A9A9A9"/>
              <w:right w:val="single" w:sz="6" w:space="0" w:color="A9A9A9"/>
            </w:tcBorders>
            <w:shd w:val="clear" w:color="auto" w:fill="FBD4B4" w:themeFill="accent6" w:themeFillTint="66"/>
            <w:tcMar>
              <w:top w:w="15" w:type="dxa"/>
              <w:left w:w="15" w:type="dxa"/>
              <w:bottom w:w="15" w:type="dxa"/>
              <w:right w:w="15" w:type="dxa"/>
            </w:tcMar>
          </w:tcPr>
          <w:p w:rsidR="00284BDC" w:rsidRPr="008006C7" w:rsidRDefault="00284BDC" w:rsidP="00BB62E2">
            <w:pPr>
              <w:spacing w:after="200" w:line="276" w:lineRule="auto"/>
              <w:jc w:val="center"/>
              <w:rPr>
                <w:rFonts w:ascii="Verdana" w:eastAsia="Calibri" w:hAnsi="Verdana"/>
                <w:color w:val="000000"/>
                <w:sz w:val="18"/>
                <w:szCs w:val="18"/>
                <w:lang w:val="en-NZ"/>
              </w:rPr>
            </w:pPr>
            <w:r>
              <w:rPr>
                <w:rFonts w:ascii="Verdana" w:eastAsia="Calibri" w:hAnsi="Verdana"/>
                <w:color w:val="000000"/>
                <w:sz w:val="18"/>
                <w:szCs w:val="18"/>
                <w:lang w:val="en-NZ"/>
              </w:rPr>
              <w:t>2021/22</w:t>
            </w:r>
          </w:p>
        </w:tc>
        <w:tc>
          <w:tcPr>
            <w:tcW w:w="2575" w:type="dxa"/>
            <w:tcBorders>
              <w:top w:val="single" w:sz="6" w:space="0" w:color="A9A9A9"/>
              <w:left w:val="single" w:sz="6" w:space="0" w:color="A9A9A9"/>
              <w:bottom w:val="single" w:sz="6" w:space="0" w:color="A9A9A9"/>
              <w:right w:val="single" w:sz="6" w:space="0" w:color="A9A9A9"/>
            </w:tcBorders>
            <w:shd w:val="clear" w:color="auto" w:fill="FFFFFF"/>
            <w:tcMar>
              <w:top w:w="15" w:type="dxa"/>
              <w:left w:w="15" w:type="dxa"/>
              <w:bottom w:w="15" w:type="dxa"/>
              <w:right w:w="15" w:type="dxa"/>
            </w:tcMar>
          </w:tcPr>
          <w:p w:rsidR="00284BDC" w:rsidRPr="0016633C" w:rsidRDefault="00284BDC" w:rsidP="00BB62E2">
            <w:pPr>
              <w:spacing w:after="200" w:line="276" w:lineRule="auto"/>
              <w:rPr>
                <w:rFonts w:ascii="Verdana" w:eastAsia="Calibri" w:hAnsi="Verdana"/>
                <w:color w:val="000000"/>
                <w:sz w:val="18"/>
                <w:szCs w:val="18"/>
                <w:lang w:val="en-NZ"/>
              </w:rPr>
            </w:pPr>
          </w:p>
        </w:tc>
      </w:tr>
    </w:tbl>
    <w:p w:rsidR="00284BDC" w:rsidRDefault="00284BDC" w:rsidP="00284BDC"/>
    <w:p w:rsidR="00461BA4" w:rsidRDefault="00461BA4">
      <w:pPr>
        <w:rPr>
          <w:rFonts w:asciiTheme="minorBidi" w:hAnsiTheme="minorBidi" w:cstheme="minorBidi"/>
          <w:lang w:eastAsia="zh-CN"/>
        </w:rPr>
      </w:pPr>
      <w:r w:rsidRPr="00A01ECB">
        <w:rPr>
          <w:rFonts w:asciiTheme="minorBidi" w:hAnsiTheme="minorBidi" w:cstheme="minorBidi"/>
          <w:lang w:eastAsia="zh-CN"/>
        </w:rPr>
        <w:br w:type="page"/>
      </w:r>
    </w:p>
    <w:p w:rsidR="00771956" w:rsidRPr="0030672B" w:rsidRDefault="0030672B" w:rsidP="0030672B">
      <w:pPr>
        <w:pStyle w:val="Heading2"/>
      </w:pPr>
      <w:r w:rsidRPr="0030672B">
        <w:t>Annex 8. References</w:t>
      </w:r>
    </w:p>
    <w:p w:rsidR="001C16A8" w:rsidRPr="007E1C4D" w:rsidRDefault="001C16A8" w:rsidP="001C16A8">
      <w:pPr>
        <w:rPr>
          <w:rFonts w:ascii="Times New Roman" w:hAnsi="Times New Roman"/>
          <w:sz w:val="24"/>
          <w:szCs w:val="24"/>
        </w:rPr>
      </w:pPr>
    </w:p>
    <w:sectPr w:rsidR="001C16A8" w:rsidRPr="007E1C4D" w:rsidSect="00014FB1">
      <w:headerReference w:type="default" r:id="rId54"/>
      <w:headerReference w:type="first" r:id="rId55"/>
      <w:pgSz w:w="11907" w:h="16840" w:code="9"/>
      <w:pgMar w:top="1134" w:right="1134" w:bottom="1134" w:left="1134"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2E2" w:rsidRDefault="00BB62E2">
      <w:r>
        <w:separator/>
      </w:r>
    </w:p>
    <w:p w:rsidR="00BB62E2" w:rsidRDefault="00BB62E2"/>
  </w:endnote>
  <w:endnote w:type="continuationSeparator" w:id="0">
    <w:p w:rsidR="00BB62E2" w:rsidRDefault="00BB62E2">
      <w:r>
        <w:continuationSeparator/>
      </w:r>
    </w:p>
    <w:p w:rsidR="00BB62E2" w:rsidRDefault="00BB62E2"/>
  </w:endnote>
  <w:endnote w:id="1">
    <w:p w:rsidR="005477EA" w:rsidRDefault="005477EA" w:rsidP="00900394">
      <w:pPr>
        <w:pStyle w:val="WMOResList1"/>
      </w:pPr>
      <w:r>
        <w:rPr>
          <w:rStyle w:val="EndnoteReference"/>
        </w:rPr>
        <w:endnoteRef/>
      </w:r>
      <w:r>
        <w:t xml:space="preserve"> Photo by Eugene Burger </w:t>
      </w:r>
      <w:r w:rsidR="00AA54A7">
        <w:t xml:space="preserve"> </w:t>
      </w:r>
      <w:hyperlink r:id="rId1" w:history="1">
        <w:r w:rsidR="00091550" w:rsidRPr="00DD487B">
          <w:rPr>
            <w:rStyle w:val="Hyperlink"/>
          </w:rPr>
          <w:t>http://wis.wmo.int/file=4897</w:t>
        </w:r>
      </w:hyperlink>
      <w:r w:rsidR="00091550">
        <w:t xml:space="preserve"> </w:t>
      </w:r>
    </w:p>
  </w:endnote>
  <w:endnote w:id="2">
    <w:p w:rsidR="00091550" w:rsidRDefault="00091550" w:rsidP="00900394">
      <w:pPr>
        <w:pStyle w:val="WMOResList1"/>
      </w:pPr>
      <w:r>
        <w:rPr>
          <w:rStyle w:val="EndnoteReference"/>
        </w:rPr>
        <w:endnoteRef/>
      </w:r>
      <w:r>
        <w:t xml:space="preserve"> </w:t>
      </w:r>
      <w:r w:rsidRPr="00091550">
        <w:t>CBS-TECO-2018-Doc-5(2)-WIS2_draft1.docx</w:t>
      </w:r>
      <w:r>
        <w:t xml:space="preserve"> </w:t>
      </w:r>
      <w:hyperlink r:id="rId2" w:history="1">
        <w:r w:rsidRPr="00DD487B">
          <w:rPr>
            <w:rStyle w:val="Hyperlink"/>
          </w:rPr>
          <w:t>http://wis.wmo.int/file=4514</w:t>
        </w:r>
      </w:hyperlink>
      <w:r>
        <w:t xml:space="preserve"> </w:t>
      </w:r>
    </w:p>
  </w:endnote>
  <w:endnote w:id="3">
    <w:p w:rsidR="00091550" w:rsidRDefault="00091550" w:rsidP="00900394">
      <w:pPr>
        <w:pStyle w:val="WMOResList1"/>
      </w:pPr>
      <w:r>
        <w:rPr>
          <w:rStyle w:val="EndnoteReference"/>
        </w:rPr>
        <w:endnoteRef/>
      </w:r>
      <w:r>
        <w:t xml:space="preserve"> </w:t>
      </w:r>
      <w:r w:rsidRPr="00806CF9">
        <w:t>CBS-TECO-2018-Doc-5(3)-WIS-Operations_draft1.docx</w:t>
      </w:r>
      <w:r>
        <w:t xml:space="preserve"> </w:t>
      </w:r>
      <w:r w:rsidRPr="00091550">
        <w:rPr>
          <w:highlight w:val="yellow"/>
        </w:rPr>
        <w:t>http://xxxx</w:t>
      </w:r>
      <w:r>
        <w:t xml:space="preserve"> </w:t>
      </w:r>
    </w:p>
  </w:endnote>
  <w:endnote w:id="4">
    <w:p w:rsidR="00091550" w:rsidRDefault="00091550" w:rsidP="00900394">
      <w:pPr>
        <w:pStyle w:val="WMOResList1"/>
      </w:pPr>
      <w:r>
        <w:rPr>
          <w:rStyle w:val="EndnoteReference"/>
        </w:rPr>
        <w:endnoteRef/>
      </w:r>
      <w:r>
        <w:t xml:space="preserve"> </w:t>
      </w:r>
      <w:r w:rsidRPr="00091550">
        <w:t>CBS-TECO-2018-Doc-5(3)-Annex1-Audit_draft1.docx</w:t>
      </w:r>
      <w:r>
        <w:rPr>
          <w:rStyle w:val="Hyperlink"/>
        </w:rPr>
        <w:t xml:space="preserve"> </w:t>
      </w:r>
      <w:r w:rsidRPr="00091550">
        <w:rPr>
          <w:rStyle w:val="Hyperlink"/>
        </w:rPr>
        <w:t>http://wis.wmo.int/file=4518</w:t>
      </w:r>
    </w:p>
  </w:endnote>
  <w:endnote w:id="5">
    <w:p w:rsidR="00091550" w:rsidRDefault="00091550" w:rsidP="00900394">
      <w:pPr>
        <w:pStyle w:val="WMOResList1"/>
      </w:pPr>
      <w:r>
        <w:rPr>
          <w:rStyle w:val="EndnoteReference"/>
        </w:rPr>
        <w:endnoteRef/>
      </w:r>
      <w:r>
        <w:t xml:space="preserve"> Final </w:t>
      </w:r>
      <w:r w:rsidRPr="00091550">
        <w:t>Report of EC-70</w:t>
      </w:r>
      <w:r>
        <w:rPr>
          <w:rStyle w:val="Hyperlink"/>
        </w:rPr>
        <w:t xml:space="preserve"> </w:t>
      </w:r>
      <w:r w:rsidRPr="00091550">
        <w:rPr>
          <w:rStyle w:val="Hyperlink"/>
        </w:rPr>
        <w:t>https://library.wmo.int/doc_num.php?explnum_id=4981</w:t>
      </w:r>
    </w:p>
  </w:endnote>
  <w:endnote w:id="6">
    <w:p w:rsidR="00091550" w:rsidRDefault="00091550" w:rsidP="00900394">
      <w:pPr>
        <w:pStyle w:val="WMOResList1"/>
      </w:pPr>
      <w:r>
        <w:rPr>
          <w:rStyle w:val="EndnoteReference"/>
        </w:rPr>
        <w:endnoteRef/>
      </w:r>
      <w:r>
        <w:t xml:space="preserve"> </w:t>
      </w:r>
      <w:r w:rsidRPr="00091550">
        <w:t>Guide to QMS (WMO No 1100)</w:t>
      </w:r>
      <w:r>
        <w:rPr>
          <w:rStyle w:val="Hyperlink"/>
        </w:rPr>
        <w:t xml:space="preserve"> </w:t>
      </w:r>
      <w:r w:rsidRPr="00091550">
        <w:rPr>
          <w:rStyle w:val="Hyperlink"/>
        </w:rPr>
        <w:t>https://library.wmo.int/doc_num.php?explnum_id=4141</w:t>
      </w:r>
    </w:p>
  </w:endnote>
  <w:endnote w:id="7">
    <w:p w:rsidR="0083591C" w:rsidRDefault="0083591C" w:rsidP="00900394">
      <w:pPr>
        <w:pStyle w:val="WMOResList1"/>
      </w:pPr>
      <w:r>
        <w:rPr>
          <w:rStyle w:val="EndnoteReference"/>
        </w:rPr>
        <w:endnoteRef/>
      </w:r>
      <w:r>
        <w:t xml:space="preserve"> </w:t>
      </w:r>
      <w:r w:rsidRPr="0083591C">
        <w:t>WMO TechReg49</w:t>
      </w:r>
      <w:r>
        <w:rPr>
          <w:rStyle w:val="Hyperlink"/>
        </w:rPr>
        <w:t xml:space="preserve"> </w:t>
      </w:r>
      <w:r w:rsidRPr="0083591C">
        <w:rPr>
          <w:rStyle w:val="Hyperlink"/>
        </w:rPr>
        <w:t>https://library.wmo.int/doc_num.php?explnum_id=4065</w:t>
      </w:r>
    </w:p>
  </w:endnote>
  <w:endnote w:id="8">
    <w:p w:rsidR="0083591C" w:rsidRDefault="0083591C" w:rsidP="00900394">
      <w:pPr>
        <w:pStyle w:val="WMOResList1"/>
      </w:pPr>
      <w:r>
        <w:rPr>
          <w:rStyle w:val="EndnoteReference"/>
        </w:rPr>
        <w:endnoteRef/>
      </w:r>
      <w:r>
        <w:t xml:space="preserve"> </w:t>
      </w:r>
      <w:r w:rsidRPr="0083591C">
        <w:t>CBS-TECO-2018-Doc-5(3)-Annex1-Audit_draft1.docx</w:t>
      </w:r>
      <w:r>
        <w:rPr>
          <w:rStyle w:val="Hyperlink"/>
        </w:rPr>
        <w:t xml:space="preserve"> </w:t>
      </w:r>
      <w:r w:rsidRPr="0083591C">
        <w:rPr>
          <w:rStyle w:val="Hyperlink"/>
        </w:rPr>
        <w:t>http://wis.wmo.int/file=4518</w:t>
      </w:r>
    </w:p>
  </w:endnote>
  <w:endnote w:id="9">
    <w:p w:rsidR="0083591C" w:rsidRDefault="0083591C" w:rsidP="00900394">
      <w:pPr>
        <w:pStyle w:val="WMOResList1"/>
      </w:pPr>
      <w:r>
        <w:rPr>
          <w:rStyle w:val="EndnoteReference"/>
        </w:rPr>
        <w:endnoteRef/>
      </w:r>
      <w:r>
        <w:t xml:space="preserve"> </w:t>
      </w:r>
      <w:r w:rsidRPr="0083591C">
        <w:t>ET-CAC2018-AI(04)-Review2017decisions.docx</w:t>
      </w:r>
      <w:r>
        <w:rPr>
          <w:rStyle w:val="Hyperlink"/>
        </w:rPr>
        <w:t xml:space="preserve"> </w:t>
      </w:r>
      <w:r w:rsidRPr="0083591C">
        <w:rPr>
          <w:rStyle w:val="Hyperlink"/>
        </w:rPr>
        <w:t>http://wis.wmo.int/file=4520</w:t>
      </w:r>
    </w:p>
  </w:endnote>
  <w:endnote w:id="10">
    <w:p w:rsidR="0083591C" w:rsidRDefault="0083591C" w:rsidP="00900394">
      <w:pPr>
        <w:pStyle w:val="WMOResList1"/>
      </w:pPr>
      <w:r>
        <w:rPr>
          <w:rStyle w:val="EndnoteReference"/>
        </w:rPr>
        <w:endnoteRef/>
      </w:r>
      <w:r>
        <w:t xml:space="preserve"> </w:t>
      </w:r>
      <w:r w:rsidRPr="0083591C">
        <w:t xml:space="preserve">ET-CAC </w:t>
      </w:r>
      <w:r>
        <w:t>T</w:t>
      </w:r>
      <w:r w:rsidRPr="0083591C">
        <w:t>rello</w:t>
      </w:r>
      <w:r>
        <w:rPr>
          <w:rStyle w:val="Hyperlink"/>
        </w:rPr>
        <w:t xml:space="preserve"> </w:t>
      </w:r>
      <w:r w:rsidRPr="0083591C">
        <w:rPr>
          <w:rStyle w:val="Hyperlink"/>
        </w:rPr>
        <w:t>https://trello.com/c/k87qUt0p</w:t>
      </w:r>
    </w:p>
  </w:endnote>
  <w:endnote w:id="11">
    <w:p w:rsidR="0083591C" w:rsidRDefault="0083591C" w:rsidP="00900394">
      <w:pPr>
        <w:pStyle w:val="WMOResList1"/>
      </w:pPr>
      <w:r>
        <w:rPr>
          <w:rStyle w:val="EndnoteReference"/>
        </w:rPr>
        <w:endnoteRef/>
      </w:r>
      <w:r>
        <w:t xml:space="preserve"> ET-CAC </w:t>
      </w:r>
      <w:r>
        <w:t xml:space="preserve">Trello card for </w:t>
      </w:r>
      <w:r>
        <w:t xml:space="preserve">Space </w:t>
      </w:r>
      <w:proofErr w:type="spellStart"/>
      <w:r>
        <w:t>Wx</w:t>
      </w:r>
      <w:proofErr w:type="spellEnd"/>
      <w:r>
        <w:t xml:space="preserve"> Audits</w:t>
      </w:r>
      <w:r>
        <w:t xml:space="preserve"> </w:t>
      </w:r>
      <w:hyperlink r:id="rId3" w:history="1">
        <w:r w:rsidRPr="00E11EE1">
          <w:rPr>
            <w:rStyle w:val="Hyperlink"/>
          </w:rPr>
          <w:t>https://trello.com/c/k87qUt0p</w:t>
        </w:r>
      </w:hyperlink>
    </w:p>
  </w:endnote>
  <w:endnote w:id="12">
    <w:p w:rsidR="0083591C" w:rsidRDefault="0083591C" w:rsidP="00900394">
      <w:pPr>
        <w:pStyle w:val="WMOResList1"/>
      </w:pPr>
      <w:r>
        <w:rPr>
          <w:rStyle w:val="EndnoteReference"/>
        </w:rPr>
        <w:endnoteRef/>
      </w:r>
      <w:r>
        <w:t xml:space="preserve"> </w:t>
      </w:r>
      <w:r w:rsidRPr="0083591C">
        <w:t xml:space="preserve">Space </w:t>
      </w:r>
      <w:proofErr w:type="spellStart"/>
      <w:r w:rsidRPr="0083591C">
        <w:t>Wx</w:t>
      </w:r>
      <w:proofErr w:type="spellEnd"/>
      <w:r w:rsidRPr="0083591C">
        <w:t xml:space="preserve"> Working methodology and schedule</w:t>
      </w:r>
      <w:r>
        <w:rPr>
          <w:rStyle w:val="Hyperlink"/>
        </w:rPr>
        <w:t xml:space="preserve"> </w:t>
      </w:r>
      <w:hyperlink r:id="rId4" w:history="1">
        <w:r w:rsidRPr="00DD487B">
          <w:rPr>
            <w:rStyle w:val="Hyperlink"/>
          </w:rPr>
          <w:t>http://wis.wmo.int/doc=3685</w:t>
        </w:r>
      </w:hyperlink>
      <w:r>
        <w:rPr>
          <w:rStyle w:val="Hyperlink"/>
        </w:rPr>
        <w:t xml:space="preserve"> </w:t>
      </w:r>
    </w:p>
  </w:endnote>
  <w:endnote w:id="13">
    <w:p w:rsidR="00900394" w:rsidRDefault="00900394" w:rsidP="00900394">
      <w:pPr>
        <w:pStyle w:val="WMOResList1"/>
      </w:pPr>
      <w:r>
        <w:rPr>
          <w:rStyle w:val="EndnoteReference"/>
        </w:rPr>
        <w:endnoteRef/>
      </w:r>
      <w:r>
        <w:t xml:space="preserve"> </w:t>
      </w:r>
      <w:r w:rsidRPr="00900394">
        <w:t>ET-CAC2018-AI(06)-ReviewAuditSchedule.docx</w:t>
      </w:r>
      <w:r>
        <w:t xml:space="preserve"> </w:t>
      </w:r>
      <w:hyperlink r:id="rId5" w:history="1">
        <w:r w:rsidRPr="00DD487B">
          <w:rPr>
            <w:rStyle w:val="Hyperlink"/>
          </w:rPr>
          <w:t>http://wis.wmo.int/file=4584</w:t>
        </w:r>
      </w:hyperlink>
      <w:r>
        <w:t xml:space="preserve"> </w:t>
      </w:r>
    </w:p>
  </w:endnote>
  <w:endnote w:id="14">
    <w:p w:rsidR="00900394" w:rsidRDefault="00900394" w:rsidP="00900394">
      <w:pPr>
        <w:pStyle w:val="WMOResList1"/>
      </w:pPr>
      <w:r>
        <w:rPr>
          <w:rStyle w:val="EndnoteReference"/>
        </w:rPr>
        <w:endnoteRef/>
      </w:r>
      <w:r>
        <w:t xml:space="preserve"> WIS centre nomination guidance </w:t>
      </w:r>
      <w:hyperlink r:id="rId6" w:history="1">
        <w:r w:rsidRPr="00DD487B">
          <w:rPr>
            <w:rStyle w:val="Hyperlink"/>
          </w:rPr>
          <w:t>http://www-db.wmo.int/WIS/centres/guidance.doc</w:t>
        </w:r>
      </w:hyperlink>
      <w:r>
        <w:t xml:space="preserve"> </w:t>
      </w:r>
    </w:p>
  </w:endnote>
  <w:endnote w:id="15">
    <w:p w:rsidR="00900394" w:rsidRDefault="00900394" w:rsidP="009B66E5">
      <w:pPr>
        <w:pStyle w:val="WMOResList1"/>
      </w:pPr>
      <w:r>
        <w:rPr>
          <w:rStyle w:val="EndnoteReference"/>
        </w:rPr>
        <w:endnoteRef/>
      </w:r>
      <w:r>
        <w:t xml:space="preserve"> GISC Check List template </w:t>
      </w:r>
      <w:hyperlink r:id="rId7" w:history="1">
        <w:r w:rsidRPr="00DD487B">
          <w:rPr>
            <w:rStyle w:val="Hyperlink"/>
          </w:rPr>
          <w:t>https://wis.wmo.int/doc=2163</w:t>
        </w:r>
      </w:hyperlink>
    </w:p>
  </w:endnote>
  <w:endnote w:id="16">
    <w:p w:rsidR="00900394" w:rsidRDefault="00900394" w:rsidP="009B66E5">
      <w:pPr>
        <w:pStyle w:val="WMOResList1"/>
      </w:pPr>
      <w:r>
        <w:rPr>
          <w:rStyle w:val="EndnoteReference"/>
        </w:rPr>
        <w:endnoteRef/>
      </w:r>
      <w:r>
        <w:t xml:space="preserve"> Space </w:t>
      </w:r>
      <w:proofErr w:type="spellStart"/>
      <w:r>
        <w:t>Wx</w:t>
      </w:r>
      <w:proofErr w:type="spellEnd"/>
      <w:r>
        <w:t xml:space="preserve"> </w:t>
      </w:r>
      <w:r w:rsidRPr="00900394">
        <w:t xml:space="preserve">Audit </w:t>
      </w:r>
      <w:r w:rsidR="009B66E5">
        <w:t>procedures</w:t>
      </w:r>
      <w:r w:rsidRPr="00900394">
        <w:t xml:space="preserve"> and </w:t>
      </w:r>
      <w:r w:rsidR="009B66E5">
        <w:t xml:space="preserve">reporting </w:t>
      </w:r>
      <w:r w:rsidRPr="00900394">
        <w:t>templates</w:t>
      </w:r>
      <w:r>
        <w:t xml:space="preserve"> </w:t>
      </w:r>
      <w:hyperlink r:id="rId8" w:history="1">
        <w:r w:rsidRPr="00DD487B">
          <w:rPr>
            <w:rStyle w:val="Hyperlink"/>
          </w:rPr>
          <w:t>http://wis.</w:t>
        </w:r>
        <w:r w:rsidRPr="00DD487B">
          <w:rPr>
            <w:rStyle w:val="Hyperlink"/>
          </w:rPr>
          <w:t>w</w:t>
        </w:r>
        <w:r w:rsidRPr="00DD487B">
          <w:rPr>
            <w:rStyle w:val="Hyperlink"/>
          </w:rPr>
          <w:t>mo.int/doc=3683</w:t>
        </w:r>
      </w:hyperlink>
      <w:r>
        <w:t xml:space="preserve"> </w:t>
      </w:r>
    </w:p>
  </w:endnote>
  <w:endnote w:id="17">
    <w:p w:rsidR="00900394" w:rsidRDefault="00900394" w:rsidP="009B66E5">
      <w:pPr>
        <w:pStyle w:val="WMOResList1"/>
      </w:pPr>
      <w:r>
        <w:rPr>
          <w:rStyle w:val="EndnoteReference"/>
        </w:rPr>
        <w:endnoteRef/>
      </w:r>
      <w:r>
        <w:t xml:space="preserve"> Space </w:t>
      </w:r>
      <w:proofErr w:type="spellStart"/>
      <w:r>
        <w:t>Wx</w:t>
      </w:r>
      <w:proofErr w:type="spellEnd"/>
      <w:r>
        <w:t xml:space="preserve"> </w:t>
      </w:r>
      <w:r w:rsidRPr="00900394">
        <w:t>Working Methodology and Assessment guide</w:t>
      </w:r>
      <w:r>
        <w:t xml:space="preserve"> </w:t>
      </w:r>
      <w:hyperlink r:id="rId9" w:history="1">
        <w:r w:rsidRPr="00DD487B">
          <w:rPr>
            <w:rStyle w:val="Hyperlink"/>
          </w:rPr>
          <w:t>http://wis.wmo</w:t>
        </w:r>
        <w:r w:rsidRPr="00DD487B">
          <w:rPr>
            <w:rStyle w:val="Hyperlink"/>
          </w:rPr>
          <w:t>.</w:t>
        </w:r>
        <w:r w:rsidRPr="00DD487B">
          <w:rPr>
            <w:rStyle w:val="Hyperlink"/>
          </w:rPr>
          <w:t>int/doc=3685</w:t>
        </w:r>
      </w:hyperlink>
      <w:r>
        <w:t xml:space="preserve"> </w:t>
      </w:r>
    </w:p>
  </w:endnote>
  <w:endnote w:id="18">
    <w:p w:rsidR="009B66E5" w:rsidRDefault="009B66E5" w:rsidP="009B66E5">
      <w:pPr>
        <w:pStyle w:val="WMOResList1"/>
      </w:pPr>
      <w:r>
        <w:rPr>
          <w:rStyle w:val="EndnoteReference"/>
        </w:rPr>
        <w:endnoteRef/>
      </w:r>
      <w:r>
        <w:t xml:space="preserve"> </w:t>
      </w:r>
      <w:r w:rsidRPr="009B66E5">
        <w:t>WIS centre database</w:t>
      </w:r>
      <w:r>
        <w:t xml:space="preserve"> </w:t>
      </w:r>
      <w:hyperlink r:id="rId10" w:history="1">
        <w:r w:rsidRPr="00DD487B">
          <w:rPr>
            <w:rStyle w:val="Hyperlink"/>
          </w:rPr>
          <w:t>http://wis.wmo.int/WIScentresDb</w:t>
        </w:r>
      </w:hyperlink>
      <w:r>
        <w:t xml:space="preserve"> </w:t>
      </w:r>
    </w:p>
  </w:endnote>
  <w:endnote w:id="19">
    <w:p w:rsidR="009B66E5" w:rsidRDefault="009B66E5" w:rsidP="003C7772">
      <w:pPr>
        <w:pStyle w:val="WMOResList1"/>
      </w:pPr>
      <w:r>
        <w:rPr>
          <w:rStyle w:val="EndnoteReference"/>
        </w:rPr>
        <w:endnoteRef/>
      </w:r>
      <w:r>
        <w:t xml:space="preserve"> ET-CAC T</w:t>
      </w:r>
      <w:r w:rsidRPr="009B66E5">
        <w:t>rello board (</w:t>
      </w:r>
      <w:hyperlink r:id="rId11" w:history="1">
        <w:r w:rsidRPr="009B66E5">
          <w:rPr>
            <w:rStyle w:val="Hyperlink"/>
          </w:rPr>
          <w:t>https://trello.com/b/RZd4hwfA/et-cac-certification</w:t>
        </w:r>
      </w:hyperlink>
      <w:r w:rsidRPr="009B66E5">
        <w:t>)</w:t>
      </w:r>
    </w:p>
  </w:endnote>
  <w:endnote w:id="20">
    <w:p w:rsidR="009B66E5" w:rsidRDefault="009B66E5" w:rsidP="003C7772">
      <w:pPr>
        <w:pStyle w:val="WMOResList1"/>
      </w:pPr>
      <w:r>
        <w:rPr>
          <w:rStyle w:val="EndnoteReference"/>
        </w:rPr>
        <w:endnoteRef/>
      </w:r>
      <w:r>
        <w:t xml:space="preserve"> </w:t>
      </w:r>
      <w:r w:rsidRPr="009B66E5">
        <w:t xml:space="preserve">ET-CAC restricted work area </w:t>
      </w:r>
      <w:hyperlink r:id="rId12" w:history="1">
        <w:r w:rsidRPr="009B66E5">
          <w:rPr>
            <w:rStyle w:val="Hyperlink"/>
          </w:rPr>
          <w:t>https://wiswiki.wmo.int/ET-GDDP</w:t>
        </w:r>
      </w:hyperlink>
    </w:p>
  </w:endnote>
  <w:endnote w:id="21">
    <w:p w:rsidR="009B66E5" w:rsidRDefault="009B66E5" w:rsidP="003C7772">
      <w:pPr>
        <w:pStyle w:val="WMOResList1"/>
      </w:pPr>
      <w:r>
        <w:rPr>
          <w:rStyle w:val="EndnoteReference"/>
        </w:rPr>
        <w:endnoteRef/>
      </w:r>
      <w:r>
        <w:t xml:space="preserve"> </w:t>
      </w:r>
      <w:r w:rsidRPr="009B66E5">
        <w:t>DCPC Benchmark from ET-GDDP 3</w:t>
      </w:r>
      <w:r>
        <w:t xml:space="preserve">  </w:t>
      </w:r>
      <w:hyperlink r:id="rId13" w:history="1">
        <w:r w:rsidRPr="00DD487B">
          <w:rPr>
            <w:rStyle w:val="Hyperlink"/>
          </w:rPr>
          <w:t>https://wis.wmo.int/page=DCPC9</w:t>
        </w:r>
      </w:hyperlink>
      <w:r>
        <w:t xml:space="preserve"> </w:t>
      </w:r>
    </w:p>
  </w:endnote>
  <w:endnote w:id="22">
    <w:p w:rsidR="009B66E5" w:rsidRDefault="009B66E5" w:rsidP="00C04214">
      <w:pPr>
        <w:pStyle w:val="WMOResList1"/>
      </w:pPr>
      <w:r>
        <w:rPr>
          <w:rStyle w:val="EndnoteReference"/>
        </w:rPr>
        <w:endnoteRef/>
      </w:r>
      <w:r>
        <w:t xml:space="preserve"> G</w:t>
      </w:r>
      <w:r w:rsidRPr="009B66E5">
        <w:t>ISC AUDIT Template</w:t>
      </w:r>
      <w:r w:rsidR="003C7772">
        <w:t xml:space="preserve"> </w:t>
      </w:r>
      <w:hyperlink r:id="rId14" w:history="1">
        <w:r w:rsidR="003C7772" w:rsidRPr="00DD487B">
          <w:rPr>
            <w:rStyle w:val="Hyperlink"/>
          </w:rPr>
          <w:t>http://wis.wmo.int/doc=3439</w:t>
        </w:r>
      </w:hyperlink>
      <w:r w:rsidR="003C7772">
        <w:t xml:space="preserve"> </w:t>
      </w:r>
    </w:p>
  </w:endnote>
  <w:endnote w:id="23">
    <w:p w:rsidR="00C04214" w:rsidRDefault="00C04214" w:rsidP="00C04214">
      <w:pPr>
        <w:pStyle w:val="WMOResList1"/>
      </w:pPr>
      <w:r>
        <w:rPr>
          <w:rStyle w:val="EndnoteReference"/>
        </w:rPr>
        <w:endnoteRef/>
      </w:r>
      <w:r>
        <w:t xml:space="preserve"> </w:t>
      </w:r>
      <w:r w:rsidRPr="00C04214">
        <w:t>GISC AUDIT Checklist .</w:t>
      </w:r>
      <w:proofErr w:type="spellStart"/>
      <w:r w:rsidRPr="00C04214">
        <w:t>xls</w:t>
      </w:r>
      <w:proofErr w:type="spellEnd"/>
      <w:r w:rsidRPr="00C04214">
        <w:t xml:space="preserve"> version </w:t>
      </w:r>
      <w:r>
        <w:t xml:space="preserve"> </w:t>
      </w:r>
      <w:hyperlink r:id="rId15" w:history="1">
        <w:r w:rsidRPr="00DD487B">
          <w:rPr>
            <w:rStyle w:val="Hyperlink"/>
          </w:rPr>
          <w:t>https://wis.wmo.int/doc=2165</w:t>
        </w:r>
      </w:hyperlink>
      <w:r>
        <w:t xml:space="preserve"> </w:t>
      </w:r>
    </w:p>
  </w:endnote>
  <w:endnote w:id="24">
    <w:p w:rsidR="00C04214" w:rsidRDefault="00C04214" w:rsidP="00C04214">
      <w:pPr>
        <w:pStyle w:val="WMOResList1"/>
      </w:pPr>
      <w:r>
        <w:rPr>
          <w:rStyle w:val="EndnoteReference"/>
        </w:rPr>
        <w:endnoteRef/>
      </w:r>
      <w:r>
        <w:t xml:space="preserve"> </w:t>
      </w:r>
      <w:r w:rsidRPr="00C04214">
        <w:t>GISC AUDIT Checklist .</w:t>
      </w:r>
      <w:proofErr w:type="spellStart"/>
      <w:r w:rsidRPr="00C04214">
        <w:t>xls</w:t>
      </w:r>
      <w:r>
        <w:t>x</w:t>
      </w:r>
      <w:proofErr w:type="spellEnd"/>
      <w:r w:rsidRPr="00C04214">
        <w:t xml:space="preserve"> version </w:t>
      </w:r>
      <w:r>
        <w:t xml:space="preserve"> </w:t>
      </w:r>
      <w:hyperlink r:id="rId16" w:history="1">
        <w:r w:rsidRPr="00DD487B">
          <w:rPr>
            <w:rStyle w:val="Hyperlink"/>
          </w:rPr>
          <w:t>https://wis.wmo.int/doc=2163</w:t>
        </w:r>
      </w:hyperlink>
      <w:r>
        <w:t xml:space="preserve"> </w:t>
      </w:r>
    </w:p>
  </w:endnote>
  <w:endnote w:id="25">
    <w:p w:rsidR="00C04214" w:rsidRDefault="00C04214" w:rsidP="00C04214">
      <w:pPr>
        <w:pStyle w:val="WMOResList1"/>
      </w:pPr>
      <w:r>
        <w:rPr>
          <w:rStyle w:val="EndnoteReference"/>
        </w:rPr>
        <w:endnoteRef/>
      </w:r>
      <w:r>
        <w:t xml:space="preserve"> </w:t>
      </w:r>
      <w:r w:rsidRPr="00C04214">
        <w:t>DCPC Template - WIS Demonstration Test Report</w:t>
      </w:r>
      <w:r>
        <w:t xml:space="preserve"> </w:t>
      </w:r>
      <w:hyperlink r:id="rId17" w:history="1">
        <w:r w:rsidRPr="00DD487B">
          <w:rPr>
            <w:rStyle w:val="Hyperlink"/>
          </w:rPr>
          <w:t>http://wis.wmo.int/doc=2167</w:t>
        </w:r>
      </w:hyperlink>
      <w:r>
        <w:t xml:space="preserve"> </w:t>
      </w:r>
    </w:p>
  </w:endnote>
  <w:endnote w:id="26">
    <w:p w:rsidR="00C04214" w:rsidRDefault="00C04214" w:rsidP="00C04214">
      <w:pPr>
        <w:pStyle w:val="WMOResList1"/>
      </w:pPr>
      <w:r>
        <w:rPr>
          <w:rStyle w:val="EndnoteReference"/>
        </w:rPr>
        <w:endnoteRef/>
      </w:r>
      <w:r>
        <w:t xml:space="preserve"> </w:t>
      </w:r>
      <w:r w:rsidRPr="00C04214">
        <w:t>Template</w:t>
      </w:r>
      <w:r w:rsidRPr="001E3FCC">
        <w:t xml:space="preserve"> Fax to PR of GISC advising of audit date</w:t>
      </w:r>
      <w:r>
        <w:t xml:space="preserve"> </w:t>
      </w:r>
      <w:hyperlink r:id="rId18" w:history="1">
        <w:r w:rsidRPr="00DD487B">
          <w:rPr>
            <w:rStyle w:val="Hyperlink"/>
            <w:lang w:eastAsia="zh-CN"/>
          </w:rPr>
          <w:t>http://wis.wmo.int/doc=138</w:t>
        </w:r>
      </w:hyperlink>
      <w:r>
        <w:t xml:space="preserve"> </w:t>
      </w:r>
    </w:p>
  </w:endnote>
  <w:endnote w:id="27">
    <w:p w:rsidR="00C04214" w:rsidRDefault="00C04214" w:rsidP="00C04214">
      <w:pPr>
        <w:pStyle w:val="WMOResList1"/>
      </w:pPr>
      <w:r>
        <w:rPr>
          <w:rStyle w:val="EndnoteReference"/>
        </w:rPr>
        <w:endnoteRef/>
      </w:r>
      <w:r>
        <w:t xml:space="preserve"> Template</w:t>
      </w:r>
      <w:r w:rsidRPr="00C04214">
        <w:t xml:space="preserve"> Fax to PR of GISC advising of audit requiremen</w:t>
      </w:r>
      <w:r>
        <w:t xml:space="preserve">t </w:t>
      </w:r>
      <w:hyperlink r:id="rId19" w:history="1">
        <w:r w:rsidRPr="00DD487B">
          <w:rPr>
            <w:rStyle w:val="Hyperlink"/>
          </w:rPr>
          <w:t>http://wis.wmo.int/doc=139</w:t>
        </w:r>
      </w:hyperlink>
      <w:r>
        <w:t xml:space="preserve"> </w:t>
      </w:r>
    </w:p>
  </w:endnote>
  <w:endnote w:id="28">
    <w:p w:rsidR="00C04214" w:rsidRDefault="00C04214" w:rsidP="001B2561">
      <w:pPr>
        <w:pStyle w:val="WMOResList1"/>
      </w:pPr>
      <w:r>
        <w:rPr>
          <w:rStyle w:val="EndnoteReference"/>
        </w:rPr>
        <w:endnoteRef/>
      </w:r>
      <w:r>
        <w:t xml:space="preserve"> </w:t>
      </w:r>
      <w:r w:rsidRPr="001B2561">
        <w:t>Template</w:t>
      </w:r>
      <w:r w:rsidRPr="00C04214">
        <w:t> Fax to PR of Auditor requesting participation</w:t>
      </w:r>
      <w:r>
        <w:t xml:space="preserve"> </w:t>
      </w:r>
      <w:hyperlink r:id="rId20" w:history="1">
        <w:r w:rsidRPr="00DD487B">
          <w:rPr>
            <w:rStyle w:val="Hyperlink"/>
          </w:rPr>
          <w:t>http://wis.wmo.int/doc=2885</w:t>
        </w:r>
      </w:hyperlink>
    </w:p>
  </w:endnote>
  <w:endnote w:id="29">
    <w:p w:rsidR="001B2561" w:rsidRDefault="001B2561" w:rsidP="001B2561">
      <w:pPr>
        <w:pStyle w:val="WMOResList1"/>
      </w:pPr>
      <w:r>
        <w:rPr>
          <w:rStyle w:val="EndnoteReference"/>
        </w:rPr>
        <w:endnoteRef/>
      </w:r>
      <w:r>
        <w:t xml:space="preserve"> </w:t>
      </w:r>
      <w:r w:rsidRPr="001B2561">
        <w:t>Template letter from auditors to centre being audited (GISC</w:t>
      </w:r>
      <w:r>
        <w:t xml:space="preserve">) </w:t>
      </w:r>
      <w:hyperlink r:id="rId21" w:history="1">
        <w:r w:rsidRPr="00DD487B">
          <w:rPr>
            <w:rStyle w:val="Hyperlink"/>
          </w:rPr>
          <w:t>http://wis.wmo.int/doc=3277</w:t>
        </w:r>
      </w:hyperlink>
      <w:r>
        <w:t xml:space="preserve"> </w:t>
      </w:r>
    </w:p>
  </w:endnote>
  <w:endnote w:id="30">
    <w:p w:rsidR="001B2561" w:rsidRDefault="001B2561">
      <w:pPr>
        <w:pStyle w:val="EndnoteText"/>
      </w:pPr>
      <w:r>
        <w:rPr>
          <w:rStyle w:val="EndnoteReference"/>
        </w:rPr>
        <w:endnoteRef/>
      </w:r>
      <w:r>
        <w:t xml:space="preserve"> ET-CAC document collaboration site </w:t>
      </w:r>
      <w:hyperlink r:id="rId22" w:history="1">
        <w:r w:rsidRPr="00DD487B">
          <w:rPr>
            <w:rStyle w:val="Hyperlink"/>
          </w:rPr>
          <w:t>https://my.alfresco.com/share/wmo.int/page/site/et-cac/dashboard</w:t>
        </w:r>
      </w:hyperlink>
      <w:r>
        <w:t xml:space="preserve"> </w:t>
      </w:r>
    </w:p>
  </w:endnote>
  <w:endnote w:id="31">
    <w:p w:rsidR="00B7100F" w:rsidRDefault="00B7100F" w:rsidP="00B7100F">
      <w:pPr>
        <w:pStyle w:val="EndnoteText"/>
      </w:pPr>
      <w:r>
        <w:rPr>
          <w:rStyle w:val="EndnoteReference"/>
        </w:rPr>
        <w:endnoteRef/>
      </w:r>
      <w:r>
        <w:t xml:space="preserve"> </w:t>
      </w:r>
      <w:r w:rsidRPr="00B7100F">
        <w:t xml:space="preserve"> ET-CAC </w:t>
      </w:r>
      <w:r>
        <w:t xml:space="preserve">Presentation for </w:t>
      </w:r>
      <w:r w:rsidRPr="00B7100F">
        <w:t>Auditing Training</w:t>
      </w:r>
      <w:r>
        <w:t xml:space="preserve"> </w:t>
      </w:r>
      <w:hyperlink r:id="rId23" w:history="1">
        <w:r w:rsidRPr="00DD487B">
          <w:rPr>
            <w:rStyle w:val="Hyperlink"/>
          </w:rPr>
          <w:t>http://wisi.wmo.intfile=4588</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2E2" w:rsidRDefault="00BB62E2">
      <w:r>
        <w:separator/>
      </w:r>
    </w:p>
    <w:p w:rsidR="00BB62E2" w:rsidRDefault="00BB62E2"/>
  </w:footnote>
  <w:footnote w:type="continuationSeparator" w:id="0">
    <w:p w:rsidR="00BB62E2" w:rsidRDefault="00BB62E2">
      <w:r>
        <w:continuationSeparator/>
      </w:r>
    </w:p>
    <w:p w:rsidR="00BB62E2" w:rsidRDefault="00BB62E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FB1" w:rsidRDefault="00014FB1" w:rsidP="00014FB1">
    <w:pPr>
      <w:pStyle w:val="Footer"/>
      <w:jc w:val="center"/>
    </w:pPr>
    <w:r>
      <w:t>ET-CAC2018</w:t>
    </w:r>
    <w:r w:rsidRPr="00C10690">
      <w:t>/</w:t>
    </w:r>
    <w:r>
      <w:t xml:space="preserve">Final Report </w:t>
    </w:r>
    <w:sdt>
      <w:sdtPr>
        <w:id w:val="-714282797"/>
        <w:docPartObj>
          <w:docPartGallery w:val="Page Numbers (Bottom of Page)"/>
          <w:docPartUnique/>
        </w:docPartObj>
      </w:sdtPr>
      <w:sdtEndPr>
        <w:rPr>
          <w:noProof/>
        </w:rPr>
      </w:sdtEndPr>
      <w:sdtContent>
        <w:r>
          <w:t xml:space="preserve">Page </w:t>
        </w:r>
        <w:r>
          <w:fldChar w:fldCharType="begin"/>
        </w:r>
        <w:r>
          <w:instrText xml:space="preserve"> PAGE   \* MERGEFORMAT </w:instrText>
        </w:r>
        <w:r>
          <w:fldChar w:fldCharType="separate"/>
        </w:r>
        <w:r>
          <w:rPr>
            <w:noProof/>
          </w:rPr>
          <w:t>2</w:t>
        </w:r>
        <w:r>
          <w:rPr>
            <w:noProof/>
          </w:rPr>
          <w:fldChar w:fldCharType="end"/>
        </w:r>
      </w:sdtContent>
    </w:sdt>
  </w:p>
  <w:p w:rsidR="00014FB1" w:rsidRPr="00014FB1" w:rsidRDefault="00014FB1">
    <w:pPr>
      <w:pStyle w:val="Header"/>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horzAnchor="margin" w:tblpY="-283"/>
      <w:tblW w:w="10079" w:type="dxa"/>
      <w:tblLayout w:type="fixed"/>
      <w:tblLook w:val="0000" w:firstRow="0" w:lastRow="0" w:firstColumn="0" w:lastColumn="0" w:noHBand="0" w:noVBand="0"/>
    </w:tblPr>
    <w:tblGrid>
      <w:gridCol w:w="4548"/>
      <w:gridCol w:w="1680"/>
      <w:gridCol w:w="3851"/>
    </w:tblGrid>
    <w:tr w:rsidR="00014FB1" w:rsidRPr="00812884" w:rsidTr="00217ABD">
      <w:trPr>
        <w:cantSplit/>
        <w:trHeight w:val="1438"/>
      </w:trPr>
      <w:tc>
        <w:tcPr>
          <w:tcW w:w="4548" w:type="dxa"/>
          <w:vAlign w:val="center"/>
        </w:tcPr>
        <w:p w:rsidR="00014FB1" w:rsidRPr="00683FE2" w:rsidRDefault="00014FB1" w:rsidP="00217ABD">
          <w:pPr>
            <w:shd w:val="clear" w:color="auto" w:fill="FFFFFF"/>
            <w:spacing w:after="180"/>
            <w:jc w:val="center"/>
            <w:outlineLvl w:val="1"/>
            <w:rPr>
              <w:rFonts w:ascii="Helvetica" w:hAnsi="Helvetica" w:cs="Helvetica"/>
              <w:b/>
              <w:bCs/>
              <w:sz w:val="28"/>
              <w:szCs w:val="28"/>
            </w:rPr>
          </w:pPr>
          <w:r w:rsidRPr="0013270C">
            <w:rPr>
              <w:rFonts w:ascii="Times New Roman" w:hAnsi="Times New Roman" w:cs="Times New Roman"/>
              <w:b/>
              <w:bCs/>
              <w:sz w:val="28"/>
              <w:szCs w:val="28"/>
            </w:rPr>
            <w:t>COMMISSION FOR BASIC SYSTEMS</w:t>
          </w:r>
        </w:p>
      </w:tc>
      <w:bookmarkStart w:id="34" w:name="ditulogo"/>
      <w:bookmarkEnd w:id="34"/>
      <w:tc>
        <w:tcPr>
          <w:tcW w:w="5531" w:type="dxa"/>
          <w:gridSpan w:val="2"/>
          <w:tcMar>
            <w:left w:w="6" w:type="dxa"/>
            <w:right w:w="6" w:type="dxa"/>
          </w:tcMar>
        </w:tcPr>
        <w:p w:rsidR="00014FB1" w:rsidRPr="00812884" w:rsidRDefault="00014FB1" w:rsidP="00217ABD">
          <w:pPr>
            <w:shd w:val="solid" w:color="FFFFFF" w:fill="FFFFFF"/>
            <w:spacing w:before="240" w:line="240" w:lineRule="atLeast"/>
          </w:pPr>
          <w:r w:rsidRPr="0014262E">
            <w:object w:dxaOrig="6210"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74.4pt;height:56.4pt" o:ole="">
                <v:imagedata r:id="rId1" o:title=""/>
              </v:shape>
              <o:OLEObject Type="Embed" ProgID="PBrush" ShapeID="_x0000_i1033" DrawAspect="Content" ObjectID="_1608223712" r:id="rId2"/>
            </w:object>
          </w:r>
        </w:p>
      </w:tc>
    </w:tr>
    <w:tr w:rsidR="00014FB1" w:rsidRPr="00812884" w:rsidTr="00217ABD">
      <w:trPr>
        <w:cantSplit/>
      </w:trPr>
      <w:tc>
        <w:tcPr>
          <w:tcW w:w="6228" w:type="dxa"/>
          <w:gridSpan w:val="2"/>
          <w:tcBorders>
            <w:top w:val="single" w:sz="12" w:space="0" w:color="auto"/>
          </w:tcBorders>
        </w:tcPr>
        <w:p w:rsidR="00014FB1" w:rsidRPr="00812884" w:rsidRDefault="00014FB1" w:rsidP="00217ABD">
          <w:pPr>
            <w:shd w:val="solid" w:color="FFFFFF" w:fill="FFFFFF"/>
            <w:spacing w:after="48"/>
            <w:rPr>
              <w:rFonts w:ascii="Verdana" w:hAnsi="Verdana" w:cs="Verdana"/>
            </w:rPr>
          </w:pPr>
        </w:p>
      </w:tc>
      <w:tc>
        <w:tcPr>
          <w:tcW w:w="3851" w:type="dxa"/>
          <w:tcBorders>
            <w:top w:val="single" w:sz="12" w:space="0" w:color="auto"/>
          </w:tcBorders>
        </w:tcPr>
        <w:p w:rsidR="00014FB1" w:rsidRPr="00812884" w:rsidRDefault="00014FB1" w:rsidP="00217ABD">
          <w:pPr>
            <w:shd w:val="solid" w:color="FFFFFF" w:fill="FFFFFF"/>
            <w:spacing w:after="48" w:line="240" w:lineRule="atLeast"/>
          </w:pPr>
        </w:p>
      </w:tc>
    </w:tr>
    <w:tr w:rsidR="00014FB1" w:rsidRPr="000E62F7" w:rsidTr="00217ABD">
      <w:trPr>
        <w:cantSplit/>
        <w:trHeight w:val="312"/>
      </w:trPr>
      <w:tc>
        <w:tcPr>
          <w:tcW w:w="6228" w:type="dxa"/>
          <w:gridSpan w:val="2"/>
          <w:vMerge w:val="restart"/>
        </w:tcPr>
        <w:p w:rsidR="00014FB1" w:rsidRDefault="00014FB1" w:rsidP="00217ABD">
          <w:pPr>
            <w:shd w:val="solid" w:color="FFFFFF" w:fill="FFFFFF"/>
            <w:spacing w:after="240"/>
            <w:ind w:firstLine="36"/>
            <w:rPr>
              <w:rFonts w:ascii="Times New Roman" w:hAnsi="Times New Roman" w:cs="Times New Roman"/>
              <w:sz w:val="28"/>
            </w:rPr>
          </w:pPr>
          <w:r w:rsidRPr="0013270C">
            <w:rPr>
              <w:rFonts w:ascii="Times New Roman" w:hAnsi="Times New Roman" w:cs="Times New Roman"/>
              <w:b/>
              <w:sz w:val="28"/>
            </w:rPr>
            <w:t xml:space="preserve">Expert Team on </w:t>
          </w:r>
          <w:r>
            <w:rPr>
              <w:rFonts w:ascii="Times New Roman" w:hAnsi="Times New Roman" w:cs="Times New Roman"/>
              <w:b/>
              <w:sz w:val="28"/>
            </w:rPr>
            <w:t xml:space="preserve">Centres Audit and Certification </w:t>
          </w:r>
          <w:r w:rsidRPr="0013270C">
            <w:rPr>
              <w:rFonts w:ascii="Times New Roman" w:hAnsi="Times New Roman" w:cs="Times New Roman"/>
              <w:b/>
              <w:sz w:val="28"/>
            </w:rPr>
            <w:t>(ET-</w:t>
          </w:r>
          <w:r>
            <w:rPr>
              <w:rFonts w:ascii="Times New Roman" w:hAnsi="Times New Roman" w:cs="Times New Roman"/>
              <w:b/>
              <w:sz w:val="28"/>
            </w:rPr>
            <w:t>CAC</w:t>
          </w:r>
          <w:r w:rsidRPr="0013270C">
            <w:rPr>
              <w:rFonts w:ascii="Times New Roman" w:hAnsi="Times New Roman" w:cs="Times New Roman"/>
              <w:b/>
              <w:sz w:val="28"/>
            </w:rPr>
            <w:t>)</w:t>
          </w:r>
          <w:r>
            <w:rPr>
              <w:rFonts w:ascii="Times New Roman" w:hAnsi="Times New Roman" w:cs="Times New Roman"/>
              <w:b/>
              <w:sz w:val="28"/>
            </w:rPr>
            <w:br/>
            <w:t>Wellington, New Zealand.</w:t>
          </w:r>
          <w:r w:rsidRPr="00785D74">
            <w:rPr>
              <w:rFonts w:ascii="Times New Roman" w:hAnsi="Times New Roman" w:cs="Times New Roman"/>
              <w:b/>
              <w:sz w:val="28"/>
            </w:rPr>
            <w:t xml:space="preserve"> </w:t>
          </w:r>
          <w:r>
            <w:rPr>
              <w:rFonts w:ascii="Times New Roman" w:hAnsi="Times New Roman" w:cs="Times New Roman"/>
              <w:b/>
              <w:sz w:val="28"/>
            </w:rPr>
            <w:t>01-04 October 2018</w:t>
          </w:r>
        </w:p>
        <w:p w:rsidR="00014FB1" w:rsidRPr="00BA350D" w:rsidRDefault="00014FB1" w:rsidP="00217ABD">
          <w:pPr>
            <w:shd w:val="solid" w:color="FFFFFF" w:fill="FFFFFF"/>
            <w:spacing w:after="240"/>
            <w:ind w:left="1134" w:hanging="1134"/>
            <w:rPr>
              <w:rFonts w:ascii="Verdana" w:hAnsi="Verdana" w:cs="Verdana"/>
              <w:sz w:val="36"/>
            </w:rPr>
          </w:pPr>
          <w:r w:rsidRPr="0013270C">
            <w:rPr>
              <w:rFonts w:ascii="Times New Roman" w:hAnsi="Times New Roman" w:cs="Times New Roman"/>
              <w:b/>
              <w:sz w:val="28"/>
            </w:rPr>
            <w:t>Submitted by:</w:t>
          </w:r>
          <w:r>
            <w:rPr>
              <w:rFonts w:ascii="Times New Roman" w:hAnsi="Times New Roman" w:cs="Times New Roman"/>
              <w:sz w:val="28"/>
            </w:rPr>
            <w:t xml:space="preserve"> Secretariat</w:t>
          </w:r>
        </w:p>
      </w:tc>
      <w:tc>
        <w:tcPr>
          <w:tcW w:w="3851" w:type="dxa"/>
        </w:tcPr>
        <w:p w:rsidR="00014FB1" w:rsidRPr="009D716E" w:rsidRDefault="00014FB1" w:rsidP="00014FB1">
          <w:pPr>
            <w:shd w:val="solid" w:color="FFFFFF" w:fill="FFFFFF"/>
            <w:spacing w:line="240" w:lineRule="atLeast"/>
            <w:rPr>
              <w:rFonts w:ascii="Times New Roman" w:hAnsi="Times New Roman" w:cs="Times New Roman"/>
              <w:sz w:val="28"/>
              <w:lang w:eastAsia="zh-CN"/>
            </w:rPr>
          </w:pPr>
          <w:r>
            <w:rPr>
              <w:rFonts w:ascii="Times New Roman" w:hAnsi="Times New Roman" w:cs="Times New Roman"/>
              <w:b/>
              <w:bCs/>
              <w:sz w:val="28"/>
              <w:lang w:eastAsia="zh-CN"/>
            </w:rPr>
            <w:t>ET</w:t>
          </w:r>
          <w:r w:rsidRPr="009D716E">
            <w:rPr>
              <w:rFonts w:ascii="Times New Roman" w:hAnsi="Times New Roman" w:cs="Times New Roman"/>
              <w:b/>
              <w:bCs/>
              <w:sz w:val="28"/>
              <w:lang w:eastAsia="zh-CN"/>
            </w:rPr>
            <w:t>-</w:t>
          </w:r>
          <w:r>
            <w:rPr>
              <w:rFonts w:ascii="Times New Roman" w:hAnsi="Times New Roman" w:cs="Times New Roman"/>
              <w:b/>
              <w:bCs/>
              <w:sz w:val="28"/>
              <w:lang w:eastAsia="zh-CN"/>
            </w:rPr>
            <w:t>CA</w:t>
          </w:r>
          <w:r w:rsidRPr="009D716E">
            <w:rPr>
              <w:rFonts w:ascii="Times New Roman" w:hAnsi="Times New Roman" w:cs="Times New Roman"/>
              <w:b/>
              <w:bCs/>
              <w:sz w:val="28"/>
              <w:lang w:eastAsia="zh-CN"/>
            </w:rPr>
            <w:t>C/201</w:t>
          </w:r>
          <w:r>
            <w:rPr>
              <w:rFonts w:ascii="Times New Roman" w:hAnsi="Times New Roman" w:cs="Times New Roman"/>
              <w:b/>
              <w:bCs/>
              <w:sz w:val="28"/>
              <w:lang w:eastAsia="zh-CN"/>
            </w:rPr>
            <w:t>8</w:t>
          </w:r>
          <w:r w:rsidRPr="009D716E">
            <w:rPr>
              <w:rFonts w:ascii="Times New Roman" w:hAnsi="Times New Roman" w:cs="Times New Roman"/>
              <w:b/>
              <w:bCs/>
              <w:sz w:val="28"/>
              <w:lang w:eastAsia="zh-CN"/>
            </w:rPr>
            <w:br/>
          </w:r>
          <w:r>
            <w:rPr>
              <w:rFonts w:ascii="Times New Roman" w:hAnsi="Times New Roman" w:cs="Times New Roman"/>
              <w:b/>
              <w:bCs/>
              <w:sz w:val="28"/>
              <w:lang w:eastAsia="zh-CN"/>
            </w:rPr>
            <w:t>Final Report</w:t>
          </w:r>
        </w:p>
      </w:tc>
    </w:tr>
    <w:tr w:rsidR="00014FB1" w:rsidRPr="00812884" w:rsidTr="00217ABD">
      <w:trPr>
        <w:cantSplit/>
        <w:trHeight w:val="81"/>
      </w:trPr>
      <w:tc>
        <w:tcPr>
          <w:tcW w:w="6228" w:type="dxa"/>
          <w:gridSpan w:val="2"/>
          <w:vMerge/>
        </w:tcPr>
        <w:p w:rsidR="00014FB1" w:rsidRPr="009D716E" w:rsidRDefault="00014FB1" w:rsidP="00217ABD">
          <w:pPr>
            <w:shd w:val="solid" w:color="FFFFFF" w:fill="FFFFFF"/>
            <w:spacing w:after="240"/>
            <w:ind w:left="1134" w:hanging="1134"/>
            <w:rPr>
              <w:rFonts w:ascii="Verdana" w:hAnsi="Verdana" w:cs="Verdana"/>
              <w:sz w:val="20"/>
            </w:rPr>
          </w:pPr>
        </w:p>
      </w:tc>
      <w:tc>
        <w:tcPr>
          <w:tcW w:w="3851" w:type="dxa"/>
        </w:tcPr>
        <w:p w:rsidR="00014FB1" w:rsidRPr="0013270C" w:rsidRDefault="00014FB1" w:rsidP="00014FB1">
          <w:pPr>
            <w:shd w:val="solid" w:color="FFFFFF" w:fill="FFFFFF"/>
            <w:spacing w:line="240" w:lineRule="atLeast"/>
            <w:rPr>
              <w:rFonts w:ascii="Times New Roman" w:hAnsi="Times New Roman" w:cs="Times New Roman"/>
              <w:sz w:val="28"/>
              <w:lang w:eastAsia="zh-CN"/>
            </w:rPr>
          </w:pPr>
          <w:r>
            <w:rPr>
              <w:rFonts w:ascii="Times New Roman" w:hAnsi="Times New Roman" w:cs="Times New Roman"/>
              <w:b/>
              <w:bCs/>
              <w:sz w:val="28"/>
              <w:lang w:eastAsia="zh-CN"/>
            </w:rPr>
            <w:t>04 Jan 2019</w:t>
          </w:r>
        </w:p>
      </w:tc>
    </w:tr>
  </w:tbl>
  <w:p w:rsidR="00BB62E2" w:rsidRPr="00C10690" w:rsidRDefault="00BB62E2" w:rsidP="00014FB1">
    <w:pPr>
      <w:pStyle w:val="Header"/>
      <w:jc w:val="left"/>
      <w:rPr>
        <w:lang w:val="en-GB"/>
      </w:rPr>
    </w:pPr>
  </w:p>
  <w:p w:rsidR="00BB62E2" w:rsidRPr="00C10690" w:rsidRDefault="00BB62E2" w:rsidP="00251C3F">
    <w:pPr>
      <w:pStyle w:val="Header"/>
      <w:rPr>
        <w:lang w:val="en-GB"/>
      </w:rPr>
    </w:pPr>
  </w:p>
  <w:p w:rsidR="00BB62E2" w:rsidRPr="00C10690" w:rsidRDefault="00BB62E2" w:rsidP="00251C3F">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66D0A4"/>
    <w:lvl w:ilvl="0">
      <w:start w:val="1"/>
      <w:numFmt w:val="decimal"/>
      <w:lvlText w:val="%1."/>
      <w:lvlJc w:val="left"/>
      <w:pPr>
        <w:tabs>
          <w:tab w:val="num" w:pos="1492"/>
        </w:tabs>
        <w:ind w:left="1492" w:hanging="360"/>
      </w:pPr>
    </w:lvl>
  </w:abstractNum>
  <w:abstractNum w:abstractNumId="1">
    <w:nsid w:val="FFFFFF7D"/>
    <w:multiLevelType w:val="singleLevel"/>
    <w:tmpl w:val="D4347C4A"/>
    <w:lvl w:ilvl="0">
      <w:start w:val="1"/>
      <w:numFmt w:val="decimal"/>
      <w:lvlText w:val="%1."/>
      <w:lvlJc w:val="left"/>
      <w:pPr>
        <w:tabs>
          <w:tab w:val="num" w:pos="1209"/>
        </w:tabs>
        <w:ind w:left="1209" w:hanging="360"/>
      </w:pPr>
    </w:lvl>
  </w:abstractNum>
  <w:abstractNum w:abstractNumId="2">
    <w:nsid w:val="FFFFFF7E"/>
    <w:multiLevelType w:val="singleLevel"/>
    <w:tmpl w:val="EDB26924"/>
    <w:lvl w:ilvl="0">
      <w:start w:val="1"/>
      <w:numFmt w:val="decimal"/>
      <w:lvlText w:val="%1."/>
      <w:lvlJc w:val="left"/>
      <w:pPr>
        <w:tabs>
          <w:tab w:val="num" w:pos="926"/>
        </w:tabs>
        <w:ind w:left="926" w:hanging="360"/>
      </w:pPr>
    </w:lvl>
  </w:abstractNum>
  <w:abstractNum w:abstractNumId="3">
    <w:nsid w:val="FFFFFF7F"/>
    <w:multiLevelType w:val="singleLevel"/>
    <w:tmpl w:val="BF604D60"/>
    <w:lvl w:ilvl="0">
      <w:start w:val="1"/>
      <w:numFmt w:val="decimal"/>
      <w:lvlText w:val="%1."/>
      <w:lvlJc w:val="left"/>
      <w:pPr>
        <w:tabs>
          <w:tab w:val="num" w:pos="643"/>
        </w:tabs>
        <w:ind w:left="643" w:hanging="360"/>
      </w:pPr>
    </w:lvl>
  </w:abstractNum>
  <w:abstractNum w:abstractNumId="4">
    <w:nsid w:val="FFFFFF80"/>
    <w:multiLevelType w:val="singleLevel"/>
    <w:tmpl w:val="6A8844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7458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7E5B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C229AC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4D654D8"/>
    <w:lvl w:ilvl="0">
      <w:start w:val="1"/>
      <w:numFmt w:val="decimal"/>
      <w:lvlText w:val="%1."/>
      <w:lvlJc w:val="left"/>
      <w:pPr>
        <w:tabs>
          <w:tab w:val="num" w:pos="360"/>
        </w:tabs>
        <w:ind w:left="360" w:hanging="360"/>
      </w:pPr>
    </w:lvl>
  </w:abstractNum>
  <w:abstractNum w:abstractNumId="9">
    <w:nsid w:val="FFFFFF89"/>
    <w:multiLevelType w:val="singleLevel"/>
    <w:tmpl w:val="EC96D94A"/>
    <w:lvl w:ilvl="0">
      <w:start w:val="1"/>
      <w:numFmt w:val="bullet"/>
      <w:lvlText w:val=""/>
      <w:lvlJc w:val="left"/>
      <w:pPr>
        <w:tabs>
          <w:tab w:val="num" w:pos="360"/>
        </w:tabs>
        <w:ind w:left="360" w:hanging="360"/>
      </w:pPr>
      <w:rPr>
        <w:rFonts w:ascii="Symbol" w:hAnsi="Symbol" w:hint="default"/>
      </w:rPr>
    </w:lvl>
  </w:abstractNum>
  <w:abstractNum w:abstractNumId="10">
    <w:nsid w:val="12F02F0C"/>
    <w:multiLevelType w:val="multilevel"/>
    <w:tmpl w:val="E36C6434"/>
    <w:lvl w:ilvl="0">
      <w:start w:val="1"/>
      <w:numFmt w:val="decimal"/>
      <w:pStyle w:val="Action"/>
      <w:lvlText w:val="A%1"/>
      <w:lvlJc w:val="left"/>
      <w:pPr>
        <w:tabs>
          <w:tab w:val="num" w:pos="431"/>
        </w:tabs>
        <w:ind w:left="431" w:hanging="431"/>
      </w:pPr>
      <w:rPr>
        <w:rFonts w:hint="default"/>
        <w:b/>
        <w:i w:val="0"/>
      </w:rPr>
    </w:lvl>
    <w:lvl w:ilvl="1">
      <w:start w:val="1"/>
      <w:numFmt w:val="decimal"/>
      <w:lvlText w:val="%1.%2."/>
      <w:lvlJc w:val="left"/>
      <w:pPr>
        <w:tabs>
          <w:tab w:val="num" w:pos="0"/>
        </w:tabs>
        <w:ind w:left="567" w:hanging="567"/>
      </w:pPr>
      <w:rPr>
        <w:rFonts w:hint="default"/>
      </w:rPr>
    </w:lvl>
    <w:lvl w:ilvl="2">
      <w:start w:val="1"/>
      <w:numFmt w:val="decimal"/>
      <w:lvlText w:val="%1.%2.%3."/>
      <w:lvlJc w:val="left"/>
      <w:pPr>
        <w:tabs>
          <w:tab w:val="num" w:pos="0"/>
        </w:tabs>
        <w:ind w:left="567" w:hanging="567"/>
      </w:pPr>
      <w:rPr>
        <w:rFonts w:hint="default"/>
      </w:rPr>
    </w:lvl>
    <w:lvl w:ilvl="3">
      <w:start w:val="1"/>
      <w:numFmt w:val="decimal"/>
      <w:lvlText w:val="%1.%2.%3.%4."/>
      <w:lvlJc w:val="left"/>
      <w:pPr>
        <w:tabs>
          <w:tab w:val="num" w:pos="0"/>
        </w:tabs>
        <w:ind w:left="567" w:hanging="567"/>
      </w:pPr>
      <w:rPr>
        <w:rFonts w:hint="default"/>
      </w:rPr>
    </w:lvl>
    <w:lvl w:ilvl="4">
      <w:start w:val="1"/>
      <w:numFmt w:val="decimal"/>
      <w:lvlText w:val="%1.%2.%3.%4.%5."/>
      <w:lvlJc w:val="left"/>
      <w:pPr>
        <w:tabs>
          <w:tab w:val="num" w:pos="0"/>
        </w:tabs>
        <w:ind w:left="567" w:hanging="567"/>
      </w:pPr>
      <w:rPr>
        <w:rFonts w:hint="default"/>
      </w:rPr>
    </w:lvl>
    <w:lvl w:ilvl="5">
      <w:start w:val="1"/>
      <w:numFmt w:val="decimal"/>
      <w:lvlText w:val="%1.%2.%3.%4.%5.%6."/>
      <w:lvlJc w:val="left"/>
      <w:pPr>
        <w:tabs>
          <w:tab w:val="num" w:pos="4320"/>
        </w:tabs>
        <w:ind w:left="2736" w:hanging="27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1">
    <w:nsid w:val="1A141467"/>
    <w:multiLevelType w:val="hybridMultilevel"/>
    <w:tmpl w:val="E7543D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2461ADF"/>
    <w:multiLevelType w:val="multilevel"/>
    <w:tmpl w:val="DF02D51A"/>
    <w:lvl w:ilvl="0">
      <w:start w:val="1"/>
      <w:numFmt w:val="decimal"/>
      <w:pStyle w:val="Decision"/>
      <w:lvlText w:val="D%1"/>
      <w:lvlJc w:val="left"/>
      <w:pPr>
        <w:tabs>
          <w:tab w:val="num" w:pos="431"/>
        </w:tabs>
        <w:ind w:left="431" w:hanging="431"/>
      </w:pPr>
      <w:rPr>
        <w:rFonts w:hint="default"/>
        <w:b/>
        <w:i w:val="0"/>
      </w:rPr>
    </w:lvl>
    <w:lvl w:ilvl="1">
      <w:start w:val="1"/>
      <w:numFmt w:val="decimal"/>
      <w:lvlText w:val="%1.%2."/>
      <w:lvlJc w:val="left"/>
      <w:pPr>
        <w:tabs>
          <w:tab w:val="num" w:pos="-180"/>
        </w:tabs>
        <w:ind w:left="387" w:hanging="567"/>
      </w:pPr>
      <w:rPr>
        <w:rFonts w:hint="default"/>
      </w:rPr>
    </w:lvl>
    <w:lvl w:ilvl="2">
      <w:start w:val="1"/>
      <w:numFmt w:val="decimal"/>
      <w:lvlText w:val="%1.%2.%3."/>
      <w:lvlJc w:val="left"/>
      <w:pPr>
        <w:tabs>
          <w:tab w:val="num" w:pos="-180"/>
        </w:tabs>
        <w:ind w:left="387" w:hanging="567"/>
      </w:pPr>
      <w:rPr>
        <w:rFonts w:hint="default"/>
      </w:rPr>
    </w:lvl>
    <w:lvl w:ilvl="3">
      <w:start w:val="1"/>
      <w:numFmt w:val="decimal"/>
      <w:lvlText w:val="%1.%2.%3.%4."/>
      <w:lvlJc w:val="left"/>
      <w:pPr>
        <w:tabs>
          <w:tab w:val="num" w:pos="-180"/>
        </w:tabs>
        <w:ind w:left="387" w:hanging="567"/>
      </w:pPr>
      <w:rPr>
        <w:rFonts w:hint="default"/>
      </w:rPr>
    </w:lvl>
    <w:lvl w:ilvl="4">
      <w:start w:val="1"/>
      <w:numFmt w:val="decimal"/>
      <w:lvlText w:val="%1.%2.%3.%4.%5."/>
      <w:lvlJc w:val="left"/>
      <w:pPr>
        <w:tabs>
          <w:tab w:val="num" w:pos="-180"/>
        </w:tabs>
        <w:ind w:left="387" w:hanging="567"/>
      </w:pPr>
      <w:rPr>
        <w:rFonts w:hint="default"/>
      </w:rPr>
    </w:lvl>
    <w:lvl w:ilvl="5">
      <w:start w:val="1"/>
      <w:numFmt w:val="decimal"/>
      <w:lvlText w:val="%1.%2.%3.%4.%5.%6."/>
      <w:lvlJc w:val="left"/>
      <w:pPr>
        <w:tabs>
          <w:tab w:val="num" w:pos="4140"/>
        </w:tabs>
        <w:ind w:left="2556" w:hanging="2736"/>
      </w:pPr>
      <w:rPr>
        <w:rFonts w:hint="default"/>
      </w:rPr>
    </w:lvl>
    <w:lvl w:ilvl="6">
      <w:start w:val="1"/>
      <w:numFmt w:val="decimal"/>
      <w:lvlText w:val="%1.%2.%3.%4.%5.%6.%7."/>
      <w:lvlJc w:val="left"/>
      <w:pPr>
        <w:tabs>
          <w:tab w:val="num" w:pos="5220"/>
        </w:tabs>
        <w:ind w:left="3060" w:hanging="1080"/>
      </w:pPr>
      <w:rPr>
        <w:rFonts w:hint="default"/>
      </w:rPr>
    </w:lvl>
    <w:lvl w:ilvl="7">
      <w:start w:val="1"/>
      <w:numFmt w:val="decimal"/>
      <w:lvlText w:val="%1.%2.%3.%4.%5.%6.%7.%8."/>
      <w:lvlJc w:val="left"/>
      <w:pPr>
        <w:tabs>
          <w:tab w:val="num" w:pos="5940"/>
        </w:tabs>
        <w:ind w:left="3564" w:hanging="1224"/>
      </w:pPr>
      <w:rPr>
        <w:rFonts w:hint="default"/>
      </w:rPr>
    </w:lvl>
    <w:lvl w:ilvl="8">
      <w:start w:val="1"/>
      <w:numFmt w:val="decimal"/>
      <w:lvlText w:val="%1.%2.%3.%4.%5.%6.%7.%8.%9."/>
      <w:lvlJc w:val="left"/>
      <w:pPr>
        <w:tabs>
          <w:tab w:val="num" w:pos="6660"/>
        </w:tabs>
        <w:ind w:left="4140" w:hanging="1440"/>
      </w:pPr>
      <w:rPr>
        <w:rFonts w:hint="default"/>
      </w:rPr>
    </w:lvl>
  </w:abstractNum>
  <w:abstractNum w:abstractNumId="13">
    <w:nsid w:val="25696A96"/>
    <w:multiLevelType w:val="hybridMultilevel"/>
    <w:tmpl w:val="AD3C6318"/>
    <w:lvl w:ilvl="0" w:tplc="FC96CA5C">
      <w:numFmt w:val="bullet"/>
      <w:lvlText w:val="•"/>
      <w:lvlJc w:val="left"/>
      <w:pPr>
        <w:ind w:left="1500" w:hanging="114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7442776"/>
    <w:multiLevelType w:val="hybridMultilevel"/>
    <w:tmpl w:val="2D74105C"/>
    <w:lvl w:ilvl="0" w:tplc="C8920AE4">
      <w:start w:val="1"/>
      <w:numFmt w:val="decimal"/>
      <w:pStyle w:val="Personal"/>
      <w:lvlText w:val="P%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A12329C"/>
    <w:multiLevelType w:val="hybridMultilevel"/>
    <w:tmpl w:val="F8A0A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A181634"/>
    <w:multiLevelType w:val="hybridMultilevel"/>
    <w:tmpl w:val="0FD4A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D5A4382"/>
    <w:multiLevelType w:val="hybridMultilevel"/>
    <w:tmpl w:val="0ADCF3D8"/>
    <w:lvl w:ilvl="0" w:tplc="E6944F10">
      <w:start w:val="1"/>
      <w:numFmt w:val="decimal"/>
      <w:pStyle w:val="Pending"/>
      <w:lvlText w:val="Pending: %1."/>
      <w:lvlJc w:val="left"/>
      <w:pPr>
        <w:tabs>
          <w:tab w:val="num" w:pos="-360"/>
        </w:tabs>
        <w:ind w:left="360" w:hanging="360"/>
      </w:pPr>
      <w:rPr>
        <w:rFonts w:hint="default"/>
        <w:b/>
        <w:i w:val="0"/>
      </w:rPr>
    </w:lvl>
    <w:lvl w:ilvl="1" w:tplc="A9D60692">
      <w:start w:val="1"/>
      <w:numFmt w:val="lowerLetter"/>
      <w:lvlText w:val="%2."/>
      <w:lvlJc w:val="left"/>
      <w:pPr>
        <w:tabs>
          <w:tab w:val="num" w:pos="1440"/>
        </w:tabs>
        <w:ind w:left="1440" w:hanging="360"/>
      </w:pPr>
    </w:lvl>
    <w:lvl w:ilvl="2" w:tplc="8EDAC5CE" w:tentative="1">
      <w:start w:val="1"/>
      <w:numFmt w:val="lowerRoman"/>
      <w:lvlText w:val="%3."/>
      <w:lvlJc w:val="right"/>
      <w:pPr>
        <w:tabs>
          <w:tab w:val="num" w:pos="2160"/>
        </w:tabs>
        <w:ind w:left="2160" w:hanging="180"/>
      </w:pPr>
    </w:lvl>
    <w:lvl w:ilvl="3" w:tplc="0C0A4B92" w:tentative="1">
      <w:start w:val="1"/>
      <w:numFmt w:val="decimal"/>
      <w:lvlText w:val="%4."/>
      <w:lvlJc w:val="left"/>
      <w:pPr>
        <w:tabs>
          <w:tab w:val="num" w:pos="2880"/>
        </w:tabs>
        <w:ind w:left="2880" w:hanging="360"/>
      </w:pPr>
    </w:lvl>
    <w:lvl w:ilvl="4" w:tplc="9B7C7AC6" w:tentative="1">
      <w:start w:val="1"/>
      <w:numFmt w:val="lowerLetter"/>
      <w:lvlText w:val="%5."/>
      <w:lvlJc w:val="left"/>
      <w:pPr>
        <w:tabs>
          <w:tab w:val="num" w:pos="3600"/>
        </w:tabs>
        <w:ind w:left="3600" w:hanging="360"/>
      </w:pPr>
    </w:lvl>
    <w:lvl w:ilvl="5" w:tplc="7786AAF2" w:tentative="1">
      <w:start w:val="1"/>
      <w:numFmt w:val="lowerRoman"/>
      <w:lvlText w:val="%6."/>
      <w:lvlJc w:val="right"/>
      <w:pPr>
        <w:tabs>
          <w:tab w:val="num" w:pos="4320"/>
        </w:tabs>
        <w:ind w:left="4320" w:hanging="180"/>
      </w:pPr>
    </w:lvl>
    <w:lvl w:ilvl="6" w:tplc="8AE4F834" w:tentative="1">
      <w:start w:val="1"/>
      <w:numFmt w:val="decimal"/>
      <w:lvlText w:val="%7."/>
      <w:lvlJc w:val="left"/>
      <w:pPr>
        <w:tabs>
          <w:tab w:val="num" w:pos="5040"/>
        </w:tabs>
        <w:ind w:left="5040" w:hanging="360"/>
      </w:pPr>
    </w:lvl>
    <w:lvl w:ilvl="7" w:tplc="7520B2A2" w:tentative="1">
      <w:start w:val="1"/>
      <w:numFmt w:val="lowerLetter"/>
      <w:lvlText w:val="%8."/>
      <w:lvlJc w:val="left"/>
      <w:pPr>
        <w:tabs>
          <w:tab w:val="num" w:pos="5760"/>
        </w:tabs>
        <w:ind w:left="5760" w:hanging="360"/>
      </w:pPr>
    </w:lvl>
    <w:lvl w:ilvl="8" w:tplc="99DE4754" w:tentative="1">
      <w:start w:val="1"/>
      <w:numFmt w:val="lowerRoman"/>
      <w:lvlText w:val="%9."/>
      <w:lvlJc w:val="right"/>
      <w:pPr>
        <w:tabs>
          <w:tab w:val="num" w:pos="6480"/>
        </w:tabs>
        <w:ind w:left="6480" w:hanging="180"/>
      </w:pPr>
    </w:lvl>
  </w:abstractNum>
  <w:abstractNum w:abstractNumId="18">
    <w:nsid w:val="5C8C2B0B"/>
    <w:multiLevelType w:val="hybridMultilevel"/>
    <w:tmpl w:val="1E2A7BC4"/>
    <w:lvl w:ilvl="0" w:tplc="D820E05C">
      <w:start w:val="1"/>
      <w:numFmt w:val="bullet"/>
      <w:pStyle w:val="Body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0601FF4"/>
    <w:multiLevelType w:val="hybridMultilevel"/>
    <w:tmpl w:val="39B2EE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0BA5E8E"/>
    <w:multiLevelType w:val="hybridMultilevel"/>
    <w:tmpl w:val="D0DC0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59C2CE7"/>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2">
    <w:nsid w:val="7DB31E2E"/>
    <w:multiLevelType w:val="multilevel"/>
    <w:tmpl w:val="D090B454"/>
    <w:lvl w:ilvl="0">
      <w:start w:val="1"/>
      <w:numFmt w:val="decimal"/>
      <w:pStyle w:val="BodyTextNumbered"/>
      <w:lvlText w:val="%1."/>
      <w:lvlJc w:val="left"/>
      <w:pPr>
        <w:tabs>
          <w:tab w:val="num" w:pos="1146"/>
        </w:tabs>
        <w:ind w:left="786" w:hanging="360"/>
      </w:pPr>
    </w:lvl>
    <w:lvl w:ilvl="1">
      <w:start w:val="1"/>
      <w:numFmt w:val="bullet"/>
      <w:lvlText w:val=""/>
      <w:lvlJc w:val="left"/>
      <w:pPr>
        <w:tabs>
          <w:tab w:val="num" w:pos="1440"/>
        </w:tabs>
        <w:ind w:left="792" w:hanging="432"/>
      </w:pPr>
      <w:rPr>
        <w:rFonts w:ascii="Symbol" w:hAnsi="Symbol" w:hint="default"/>
      </w:r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num w:numId="1">
    <w:abstractNumId w:val="21"/>
  </w:num>
  <w:num w:numId="2">
    <w:abstractNumId w:val="10"/>
  </w:num>
  <w:num w:numId="3">
    <w:abstractNumId w:val="18"/>
  </w:num>
  <w:num w:numId="4">
    <w:abstractNumId w:val="22"/>
  </w:num>
  <w:num w:numId="5">
    <w:abstractNumId w:val="12"/>
  </w:num>
  <w:num w:numId="6">
    <w:abstractNumId w:val="17"/>
  </w:num>
  <w:num w:numId="7">
    <w:abstractNumId w:val="14"/>
  </w:num>
  <w:num w:numId="8">
    <w:abstractNumId w:val="19"/>
  </w:num>
  <w:num w:numId="9">
    <w:abstractNumId w:val="13"/>
  </w:num>
  <w:num w:numId="10">
    <w:abstractNumId w:val="20"/>
  </w:num>
  <w:num w:numId="11">
    <w:abstractNumId w:val="15"/>
  </w:num>
  <w:num w:numId="12">
    <w:abstractNumId w:val="16"/>
  </w:num>
  <w:num w:numId="13">
    <w:abstractNumId w:val="12"/>
  </w:num>
  <w:num w:numId="14">
    <w:abstractNumId w:val="10"/>
  </w:num>
  <w:num w:numId="15">
    <w:abstractNumId w:val="10"/>
  </w:num>
  <w:num w:numId="16">
    <w:abstractNumId w:val="10"/>
  </w:num>
  <w:num w:numId="17">
    <w:abstractNumId w:val="12"/>
  </w:num>
  <w:num w:numId="18">
    <w:abstractNumId w:val="10"/>
  </w:num>
  <w:num w:numId="19">
    <w:abstractNumId w:val="10"/>
  </w:num>
  <w:num w:numId="20">
    <w:abstractNumId w:val="10"/>
  </w:num>
  <w:num w:numId="21">
    <w:abstractNumId w:val="11"/>
  </w:num>
  <w:num w:numId="22">
    <w:abstractNumId w:val="22"/>
  </w:num>
  <w:num w:numId="23">
    <w:abstractNumId w:val="22"/>
  </w:num>
  <w:num w:numId="24">
    <w:abstractNumId w:val="22"/>
  </w:num>
  <w:num w:numId="25">
    <w:abstractNumId w:val="22"/>
  </w:num>
  <w:num w:numId="26">
    <w:abstractNumId w:val="12"/>
  </w:num>
  <w:num w:numId="27">
    <w:abstractNumId w:val="10"/>
  </w:num>
  <w:num w:numId="28">
    <w:abstractNumId w:val="10"/>
  </w:num>
  <w:num w:numId="29">
    <w:abstractNumId w:val="22"/>
  </w:num>
  <w:num w:numId="30">
    <w:abstractNumId w:val="22"/>
  </w:num>
  <w:num w:numId="31">
    <w:abstractNumId w:val="9"/>
  </w:num>
  <w:num w:numId="32">
    <w:abstractNumId w:val="7"/>
  </w:num>
  <w:num w:numId="33">
    <w:abstractNumId w:val="6"/>
  </w:num>
  <w:num w:numId="34">
    <w:abstractNumId w:val="5"/>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12"/>
  </w:num>
  <w:num w:numId="38">
    <w:abstractNumId w:val="22"/>
  </w:num>
  <w:num w:numId="39">
    <w:abstractNumId w:val="22"/>
  </w:num>
  <w:num w:numId="40">
    <w:abstractNumId w:val="22"/>
  </w:num>
  <w:num w:numId="41">
    <w:abstractNumId w:val="4"/>
  </w:num>
  <w:num w:numId="42">
    <w:abstractNumId w:val="8"/>
  </w:num>
  <w:num w:numId="43">
    <w:abstractNumId w:val="3"/>
  </w:num>
  <w:num w:numId="44">
    <w:abstractNumId w:val="2"/>
  </w:num>
  <w:num w:numId="45">
    <w:abstractNumId w:val="1"/>
  </w:num>
  <w:num w:numId="46">
    <w:abstractNumId w:val="0"/>
  </w:num>
  <w:num w:numId="47">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4098"/>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55E"/>
    <w:rsid w:val="00002465"/>
    <w:rsid w:val="000048B5"/>
    <w:rsid w:val="00005AE7"/>
    <w:rsid w:val="000104BD"/>
    <w:rsid w:val="0001212F"/>
    <w:rsid w:val="000135F6"/>
    <w:rsid w:val="00014FB1"/>
    <w:rsid w:val="00024722"/>
    <w:rsid w:val="00032134"/>
    <w:rsid w:val="00033326"/>
    <w:rsid w:val="00033633"/>
    <w:rsid w:val="00035552"/>
    <w:rsid w:val="00037813"/>
    <w:rsid w:val="00047952"/>
    <w:rsid w:val="00047C0A"/>
    <w:rsid w:val="00051ED5"/>
    <w:rsid w:val="000522FD"/>
    <w:rsid w:val="000531BD"/>
    <w:rsid w:val="00055CB6"/>
    <w:rsid w:val="00060329"/>
    <w:rsid w:val="00062C21"/>
    <w:rsid w:val="000700C3"/>
    <w:rsid w:val="00073C93"/>
    <w:rsid w:val="00075488"/>
    <w:rsid w:val="00075846"/>
    <w:rsid w:val="000874E4"/>
    <w:rsid w:val="00091550"/>
    <w:rsid w:val="00091585"/>
    <w:rsid w:val="00095554"/>
    <w:rsid w:val="000A64C1"/>
    <w:rsid w:val="000A7240"/>
    <w:rsid w:val="000B5AF8"/>
    <w:rsid w:val="000B5E64"/>
    <w:rsid w:val="000C3C25"/>
    <w:rsid w:val="000C6ECA"/>
    <w:rsid w:val="000D4A00"/>
    <w:rsid w:val="000D6C2E"/>
    <w:rsid w:val="000D7DA5"/>
    <w:rsid w:val="000E3612"/>
    <w:rsid w:val="0010269C"/>
    <w:rsid w:val="001112B8"/>
    <w:rsid w:val="00111382"/>
    <w:rsid w:val="0012406E"/>
    <w:rsid w:val="001252C6"/>
    <w:rsid w:val="001302AB"/>
    <w:rsid w:val="001350C6"/>
    <w:rsid w:val="00141491"/>
    <w:rsid w:val="001446A7"/>
    <w:rsid w:val="001575A8"/>
    <w:rsid w:val="00161491"/>
    <w:rsid w:val="001638D5"/>
    <w:rsid w:val="00163C9F"/>
    <w:rsid w:val="00177283"/>
    <w:rsid w:val="00183776"/>
    <w:rsid w:val="00187554"/>
    <w:rsid w:val="0019137E"/>
    <w:rsid w:val="001A5CB4"/>
    <w:rsid w:val="001B18E2"/>
    <w:rsid w:val="001B2561"/>
    <w:rsid w:val="001B34F3"/>
    <w:rsid w:val="001B6A12"/>
    <w:rsid w:val="001C06E0"/>
    <w:rsid w:val="001C16A8"/>
    <w:rsid w:val="001C21AE"/>
    <w:rsid w:val="001C4164"/>
    <w:rsid w:val="001C74C3"/>
    <w:rsid w:val="001D0AE1"/>
    <w:rsid w:val="001D17E1"/>
    <w:rsid w:val="001D4611"/>
    <w:rsid w:val="001E092B"/>
    <w:rsid w:val="001E3FCC"/>
    <w:rsid w:val="001F317B"/>
    <w:rsid w:val="001F588B"/>
    <w:rsid w:val="001F5B91"/>
    <w:rsid w:val="00200755"/>
    <w:rsid w:val="00207EE3"/>
    <w:rsid w:val="002250BE"/>
    <w:rsid w:val="00236F78"/>
    <w:rsid w:val="00245849"/>
    <w:rsid w:val="00245D75"/>
    <w:rsid w:val="00251C3F"/>
    <w:rsid w:val="002648A4"/>
    <w:rsid w:val="00264B5C"/>
    <w:rsid w:val="0027569D"/>
    <w:rsid w:val="0028043D"/>
    <w:rsid w:val="002810FD"/>
    <w:rsid w:val="00281257"/>
    <w:rsid w:val="0028485E"/>
    <w:rsid w:val="00284BDC"/>
    <w:rsid w:val="002914FD"/>
    <w:rsid w:val="002921E5"/>
    <w:rsid w:val="00293B76"/>
    <w:rsid w:val="002949DD"/>
    <w:rsid w:val="00294BA3"/>
    <w:rsid w:val="00295CB7"/>
    <w:rsid w:val="00295E01"/>
    <w:rsid w:val="002A0B00"/>
    <w:rsid w:val="002A7617"/>
    <w:rsid w:val="002A7ED7"/>
    <w:rsid w:val="002A7FA1"/>
    <w:rsid w:val="002B0BB0"/>
    <w:rsid w:val="002C499A"/>
    <w:rsid w:val="002C738A"/>
    <w:rsid w:val="002D5529"/>
    <w:rsid w:val="002D7217"/>
    <w:rsid w:val="002E1642"/>
    <w:rsid w:val="002E5A73"/>
    <w:rsid w:val="002F1B0A"/>
    <w:rsid w:val="0030524A"/>
    <w:rsid w:val="0030672B"/>
    <w:rsid w:val="00310DDF"/>
    <w:rsid w:val="00313D54"/>
    <w:rsid w:val="00314A52"/>
    <w:rsid w:val="00320A0D"/>
    <w:rsid w:val="00324304"/>
    <w:rsid w:val="00343B46"/>
    <w:rsid w:val="00347DB6"/>
    <w:rsid w:val="003601B2"/>
    <w:rsid w:val="00362245"/>
    <w:rsid w:val="00362A7D"/>
    <w:rsid w:val="00376493"/>
    <w:rsid w:val="003768C5"/>
    <w:rsid w:val="0038012C"/>
    <w:rsid w:val="003823FD"/>
    <w:rsid w:val="00386764"/>
    <w:rsid w:val="00387E9C"/>
    <w:rsid w:val="003903EE"/>
    <w:rsid w:val="00391EFC"/>
    <w:rsid w:val="003926C6"/>
    <w:rsid w:val="00393CBC"/>
    <w:rsid w:val="00396154"/>
    <w:rsid w:val="003B0A83"/>
    <w:rsid w:val="003B13F6"/>
    <w:rsid w:val="003B7252"/>
    <w:rsid w:val="003C24B8"/>
    <w:rsid w:val="003C46FC"/>
    <w:rsid w:val="003C6D9A"/>
    <w:rsid w:val="003C7772"/>
    <w:rsid w:val="003D3A5C"/>
    <w:rsid w:val="003E3693"/>
    <w:rsid w:val="003F4325"/>
    <w:rsid w:val="003F6475"/>
    <w:rsid w:val="00403F24"/>
    <w:rsid w:val="00413EDA"/>
    <w:rsid w:val="00415F4C"/>
    <w:rsid w:val="004231B2"/>
    <w:rsid w:val="0042519D"/>
    <w:rsid w:val="00425709"/>
    <w:rsid w:val="00426C67"/>
    <w:rsid w:val="00430A5B"/>
    <w:rsid w:val="00432E83"/>
    <w:rsid w:val="004342FA"/>
    <w:rsid w:val="004353A9"/>
    <w:rsid w:val="00435CA3"/>
    <w:rsid w:val="00437572"/>
    <w:rsid w:val="00437B4C"/>
    <w:rsid w:val="004437D4"/>
    <w:rsid w:val="004447EF"/>
    <w:rsid w:val="00446DE5"/>
    <w:rsid w:val="00450463"/>
    <w:rsid w:val="00460847"/>
    <w:rsid w:val="00461BA4"/>
    <w:rsid w:val="00463E8A"/>
    <w:rsid w:val="004668E7"/>
    <w:rsid w:val="00472482"/>
    <w:rsid w:val="0047580F"/>
    <w:rsid w:val="00480313"/>
    <w:rsid w:val="00481C4A"/>
    <w:rsid w:val="004938CC"/>
    <w:rsid w:val="0049397A"/>
    <w:rsid w:val="00495405"/>
    <w:rsid w:val="00495EEF"/>
    <w:rsid w:val="004A0CBE"/>
    <w:rsid w:val="004A77F1"/>
    <w:rsid w:val="004C1599"/>
    <w:rsid w:val="004D3BAA"/>
    <w:rsid w:val="004D77E1"/>
    <w:rsid w:val="004E577D"/>
    <w:rsid w:val="004E6060"/>
    <w:rsid w:val="004E6448"/>
    <w:rsid w:val="004F3BA0"/>
    <w:rsid w:val="004F6651"/>
    <w:rsid w:val="00511D7F"/>
    <w:rsid w:val="00514E8A"/>
    <w:rsid w:val="00525FDE"/>
    <w:rsid w:val="00526C7D"/>
    <w:rsid w:val="005359E9"/>
    <w:rsid w:val="00540C17"/>
    <w:rsid w:val="005477EA"/>
    <w:rsid w:val="005516DC"/>
    <w:rsid w:val="0055792B"/>
    <w:rsid w:val="00562CED"/>
    <w:rsid w:val="00566B56"/>
    <w:rsid w:val="00570D7A"/>
    <w:rsid w:val="0058495A"/>
    <w:rsid w:val="00584984"/>
    <w:rsid w:val="0058769A"/>
    <w:rsid w:val="005934C3"/>
    <w:rsid w:val="00594308"/>
    <w:rsid w:val="005A29F7"/>
    <w:rsid w:val="005A6BCE"/>
    <w:rsid w:val="005A7374"/>
    <w:rsid w:val="005B1BB0"/>
    <w:rsid w:val="005B6CC6"/>
    <w:rsid w:val="005B7409"/>
    <w:rsid w:val="005C15CC"/>
    <w:rsid w:val="005C5EC3"/>
    <w:rsid w:val="005C6CC6"/>
    <w:rsid w:val="005D5961"/>
    <w:rsid w:val="005E36A7"/>
    <w:rsid w:val="005E4088"/>
    <w:rsid w:val="005F4523"/>
    <w:rsid w:val="005F4C81"/>
    <w:rsid w:val="005F65A1"/>
    <w:rsid w:val="005F7AD4"/>
    <w:rsid w:val="00606821"/>
    <w:rsid w:val="006125D7"/>
    <w:rsid w:val="00614B5C"/>
    <w:rsid w:val="00614FE4"/>
    <w:rsid w:val="006160AE"/>
    <w:rsid w:val="006204CC"/>
    <w:rsid w:val="00622808"/>
    <w:rsid w:val="0062450A"/>
    <w:rsid w:val="00624976"/>
    <w:rsid w:val="00631715"/>
    <w:rsid w:val="0063421A"/>
    <w:rsid w:val="00634A60"/>
    <w:rsid w:val="00637340"/>
    <w:rsid w:val="00650516"/>
    <w:rsid w:val="0065278D"/>
    <w:rsid w:val="00655E1E"/>
    <w:rsid w:val="0065730F"/>
    <w:rsid w:val="0066094F"/>
    <w:rsid w:val="00663CB8"/>
    <w:rsid w:val="006657CC"/>
    <w:rsid w:val="006677D0"/>
    <w:rsid w:val="00677566"/>
    <w:rsid w:val="00677FB7"/>
    <w:rsid w:val="00680D30"/>
    <w:rsid w:val="00683A7D"/>
    <w:rsid w:val="00693EC7"/>
    <w:rsid w:val="006A5514"/>
    <w:rsid w:val="006A6740"/>
    <w:rsid w:val="006A6EA2"/>
    <w:rsid w:val="006B5A5E"/>
    <w:rsid w:val="006D0835"/>
    <w:rsid w:val="006D4E4D"/>
    <w:rsid w:val="006D5996"/>
    <w:rsid w:val="006D5C89"/>
    <w:rsid w:val="006E4155"/>
    <w:rsid w:val="006F0F82"/>
    <w:rsid w:val="006F2B0C"/>
    <w:rsid w:val="006F32AA"/>
    <w:rsid w:val="006F7BDF"/>
    <w:rsid w:val="007033AE"/>
    <w:rsid w:val="007115B4"/>
    <w:rsid w:val="007115C5"/>
    <w:rsid w:val="007143CE"/>
    <w:rsid w:val="00717355"/>
    <w:rsid w:val="00717502"/>
    <w:rsid w:val="00717CAB"/>
    <w:rsid w:val="007239FC"/>
    <w:rsid w:val="00724454"/>
    <w:rsid w:val="00730EDE"/>
    <w:rsid w:val="00735F3D"/>
    <w:rsid w:val="0073729C"/>
    <w:rsid w:val="00740F6E"/>
    <w:rsid w:val="0074502C"/>
    <w:rsid w:val="00746CD8"/>
    <w:rsid w:val="007511F7"/>
    <w:rsid w:val="00756595"/>
    <w:rsid w:val="00766579"/>
    <w:rsid w:val="00766EED"/>
    <w:rsid w:val="00771956"/>
    <w:rsid w:val="00773798"/>
    <w:rsid w:val="0078068A"/>
    <w:rsid w:val="00781A8D"/>
    <w:rsid w:val="00782D05"/>
    <w:rsid w:val="007835D4"/>
    <w:rsid w:val="00784E02"/>
    <w:rsid w:val="00786886"/>
    <w:rsid w:val="0079169E"/>
    <w:rsid w:val="0079558F"/>
    <w:rsid w:val="00796267"/>
    <w:rsid w:val="00796B82"/>
    <w:rsid w:val="007A4751"/>
    <w:rsid w:val="007B0D3F"/>
    <w:rsid w:val="007B3E28"/>
    <w:rsid w:val="007B7A8A"/>
    <w:rsid w:val="007B7FF9"/>
    <w:rsid w:val="007C2038"/>
    <w:rsid w:val="007C2C6E"/>
    <w:rsid w:val="007C49CE"/>
    <w:rsid w:val="007C595D"/>
    <w:rsid w:val="007E1C4D"/>
    <w:rsid w:val="007E61AC"/>
    <w:rsid w:val="007F4C01"/>
    <w:rsid w:val="007F6329"/>
    <w:rsid w:val="00801715"/>
    <w:rsid w:val="00802B20"/>
    <w:rsid w:val="00806CF9"/>
    <w:rsid w:val="00810373"/>
    <w:rsid w:val="00816E94"/>
    <w:rsid w:val="008224D1"/>
    <w:rsid w:val="008269A2"/>
    <w:rsid w:val="00827511"/>
    <w:rsid w:val="0083591C"/>
    <w:rsid w:val="00836543"/>
    <w:rsid w:val="008414B4"/>
    <w:rsid w:val="00843A1D"/>
    <w:rsid w:val="00846779"/>
    <w:rsid w:val="00854846"/>
    <w:rsid w:val="0085547C"/>
    <w:rsid w:val="008621B3"/>
    <w:rsid w:val="008639CA"/>
    <w:rsid w:val="0086455E"/>
    <w:rsid w:val="0087386D"/>
    <w:rsid w:val="00881D8B"/>
    <w:rsid w:val="00881EE7"/>
    <w:rsid w:val="00882666"/>
    <w:rsid w:val="00894501"/>
    <w:rsid w:val="00897AFA"/>
    <w:rsid w:val="008A2780"/>
    <w:rsid w:val="008A5CA7"/>
    <w:rsid w:val="008A71EB"/>
    <w:rsid w:val="008B534D"/>
    <w:rsid w:val="008B798C"/>
    <w:rsid w:val="008C03D1"/>
    <w:rsid w:val="008C255B"/>
    <w:rsid w:val="008C3634"/>
    <w:rsid w:val="008C4B31"/>
    <w:rsid w:val="008C5169"/>
    <w:rsid w:val="008C7095"/>
    <w:rsid w:val="008C7363"/>
    <w:rsid w:val="008E274F"/>
    <w:rsid w:val="008E4F71"/>
    <w:rsid w:val="008E7CC9"/>
    <w:rsid w:val="008E7CF0"/>
    <w:rsid w:val="008F0EBC"/>
    <w:rsid w:val="008F1678"/>
    <w:rsid w:val="008F53F7"/>
    <w:rsid w:val="00900394"/>
    <w:rsid w:val="0090477D"/>
    <w:rsid w:val="009059FC"/>
    <w:rsid w:val="00910FF6"/>
    <w:rsid w:val="00911591"/>
    <w:rsid w:val="00913A35"/>
    <w:rsid w:val="00915196"/>
    <w:rsid w:val="00917C63"/>
    <w:rsid w:val="00920086"/>
    <w:rsid w:val="00920223"/>
    <w:rsid w:val="00921B88"/>
    <w:rsid w:val="00923438"/>
    <w:rsid w:val="0093348E"/>
    <w:rsid w:val="009340AD"/>
    <w:rsid w:val="00934D30"/>
    <w:rsid w:val="00937052"/>
    <w:rsid w:val="0094101A"/>
    <w:rsid w:val="0094347E"/>
    <w:rsid w:val="00943D07"/>
    <w:rsid w:val="00945DA1"/>
    <w:rsid w:val="00947C03"/>
    <w:rsid w:val="0095133E"/>
    <w:rsid w:val="00951E9E"/>
    <w:rsid w:val="00953DE3"/>
    <w:rsid w:val="00957570"/>
    <w:rsid w:val="00982B27"/>
    <w:rsid w:val="00983FB6"/>
    <w:rsid w:val="00984AAD"/>
    <w:rsid w:val="00985843"/>
    <w:rsid w:val="00994330"/>
    <w:rsid w:val="009A061A"/>
    <w:rsid w:val="009A3F73"/>
    <w:rsid w:val="009A4470"/>
    <w:rsid w:val="009A52D6"/>
    <w:rsid w:val="009B0CA5"/>
    <w:rsid w:val="009B2952"/>
    <w:rsid w:val="009B3463"/>
    <w:rsid w:val="009B58CC"/>
    <w:rsid w:val="009B66E5"/>
    <w:rsid w:val="009C0314"/>
    <w:rsid w:val="009C2528"/>
    <w:rsid w:val="009C6B3E"/>
    <w:rsid w:val="009D6338"/>
    <w:rsid w:val="009E54E8"/>
    <w:rsid w:val="009E7EA6"/>
    <w:rsid w:val="009F10F4"/>
    <w:rsid w:val="009F332A"/>
    <w:rsid w:val="009F551E"/>
    <w:rsid w:val="00A00183"/>
    <w:rsid w:val="00A01ECB"/>
    <w:rsid w:val="00A04A84"/>
    <w:rsid w:val="00A04F12"/>
    <w:rsid w:val="00A12112"/>
    <w:rsid w:val="00A16B25"/>
    <w:rsid w:val="00A356F1"/>
    <w:rsid w:val="00A403E8"/>
    <w:rsid w:val="00A40B5D"/>
    <w:rsid w:val="00A414EB"/>
    <w:rsid w:val="00A45F94"/>
    <w:rsid w:val="00A543C7"/>
    <w:rsid w:val="00A55596"/>
    <w:rsid w:val="00A65A51"/>
    <w:rsid w:val="00A6716C"/>
    <w:rsid w:val="00A7189B"/>
    <w:rsid w:val="00A71E92"/>
    <w:rsid w:val="00A72619"/>
    <w:rsid w:val="00A74081"/>
    <w:rsid w:val="00A83967"/>
    <w:rsid w:val="00AA54A7"/>
    <w:rsid w:val="00AB0C2A"/>
    <w:rsid w:val="00AB119C"/>
    <w:rsid w:val="00AB564C"/>
    <w:rsid w:val="00AB7157"/>
    <w:rsid w:val="00AC02AB"/>
    <w:rsid w:val="00AC122D"/>
    <w:rsid w:val="00AC4528"/>
    <w:rsid w:val="00AC551F"/>
    <w:rsid w:val="00AD3B62"/>
    <w:rsid w:val="00AD49F1"/>
    <w:rsid w:val="00AD5211"/>
    <w:rsid w:val="00AE5EDA"/>
    <w:rsid w:val="00B00EA2"/>
    <w:rsid w:val="00B0249F"/>
    <w:rsid w:val="00B04592"/>
    <w:rsid w:val="00B05BBA"/>
    <w:rsid w:val="00B060BE"/>
    <w:rsid w:val="00B06CE2"/>
    <w:rsid w:val="00B070C6"/>
    <w:rsid w:val="00B118B1"/>
    <w:rsid w:val="00B2104E"/>
    <w:rsid w:val="00B2276F"/>
    <w:rsid w:val="00B360C9"/>
    <w:rsid w:val="00B408BC"/>
    <w:rsid w:val="00B42F03"/>
    <w:rsid w:val="00B42F15"/>
    <w:rsid w:val="00B44DB6"/>
    <w:rsid w:val="00B469A6"/>
    <w:rsid w:val="00B521E7"/>
    <w:rsid w:val="00B524CF"/>
    <w:rsid w:val="00B70707"/>
    <w:rsid w:val="00B7100F"/>
    <w:rsid w:val="00B73D6B"/>
    <w:rsid w:val="00B74B70"/>
    <w:rsid w:val="00B830D6"/>
    <w:rsid w:val="00B86D77"/>
    <w:rsid w:val="00B87205"/>
    <w:rsid w:val="00B87827"/>
    <w:rsid w:val="00B918BB"/>
    <w:rsid w:val="00B931E7"/>
    <w:rsid w:val="00B96053"/>
    <w:rsid w:val="00B96D40"/>
    <w:rsid w:val="00B97253"/>
    <w:rsid w:val="00BA0164"/>
    <w:rsid w:val="00BA14BE"/>
    <w:rsid w:val="00BA6288"/>
    <w:rsid w:val="00BB0356"/>
    <w:rsid w:val="00BB62E2"/>
    <w:rsid w:val="00BB663D"/>
    <w:rsid w:val="00BC57A1"/>
    <w:rsid w:val="00BD7EA8"/>
    <w:rsid w:val="00BE15B7"/>
    <w:rsid w:val="00BE1E49"/>
    <w:rsid w:val="00BE2074"/>
    <w:rsid w:val="00BE3AF3"/>
    <w:rsid w:val="00BE55C7"/>
    <w:rsid w:val="00BE64FF"/>
    <w:rsid w:val="00BF08E2"/>
    <w:rsid w:val="00C00432"/>
    <w:rsid w:val="00C04214"/>
    <w:rsid w:val="00C10690"/>
    <w:rsid w:val="00C1389A"/>
    <w:rsid w:val="00C15742"/>
    <w:rsid w:val="00C20DB0"/>
    <w:rsid w:val="00C33C63"/>
    <w:rsid w:val="00C36FC8"/>
    <w:rsid w:val="00C4012A"/>
    <w:rsid w:val="00C40691"/>
    <w:rsid w:val="00C458CF"/>
    <w:rsid w:val="00C47922"/>
    <w:rsid w:val="00C515F3"/>
    <w:rsid w:val="00C54215"/>
    <w:rsid w:val="00C61349"/>
    <w:rsid w:val="00C615EF"/>
    <w:rsid w:val="00C628FD"/>
    <w:rsid w:val="00C7132E"/>
    <w:rsid w:val="00C729BB"/>
    <w:rsid w:val="00C739BA"/>
    <w:rsid w:val="00C73EAD"/>
    <w:rsid w:val="00C75290"/>
    <w:rsid w:val="00C75733"/>
    <w:rsid w:val="00C77223"/>
    <w:rsid w:val="00C85BD8"/>
    <w:rsid w:val="00C8640B"/>
    <w:rsid w:val="00C86575"/>
    <w:rsid w:val="00C96AE6"/>
    <w:rsid w:val="00C974A5"/>
    <w:rsid w:val="00C97E34"/>
    <w:rsid w:val="00CA0423"/>
    <w:rsid w:val="00CA7DBF"/>
    <w:rsid w:val="00CB6DF9"/>
    <w:rsid w:val="00CC23C9"/>
    <w:rsid w:val="00CC2D7A"/>
    <w:rsid w:val="00CC6752"/>
    <w:rsid w:val="00CC7801"/>
    <w:rsid w:val="00CD011B"/>
    <w:rsid w:val="00CD47BE"/>
    <w:rsid w:val="00CD71C8"/>
    <w:rsid w:val="00D01387"/>
    <w:rsid w:val="00D022C2"/>
    <w:rsid w:val="00D02FA8"/>
    <w:rsid w:val="00D03C53"/>
    <w:rsid w:val="00D15546"/>
    <w:rsid w:val="00D17948"/>
    <w:rsid w:val="00D20103"/>
    <w:rsid w:val="00D22E8A"/>
    <w:rsid w:val="00D35ABB"/>
    <w:rsid w:val="00D37E35"/>
    <w:rsid w:val="00D402DE"/>
    <w:rsid w:val="00D70B08"/>
    <w:rsid w:val="00D7203B"/>
    <w:rsid w:val="00D733B4"/>
    <w:rsid w:val="00D81604"/>
    <w:rsid w:val="00D9579B"/>
    <w:rsid w:val="00D96F24"/>
    <w:rsid w:val="00DA73AE"/>
    <w:rsid w:val="00DB0B0F"/>
    <w:rsid w:val="00DB1A30"/>
    <w:rsid w:val="00DB1BA5"/>
    <w:rsid w:val="00DB3060"/>
    <w:rsid w:val="00DB754F"/>
    <w:rsid w:val="00DD1C37"/>
    <w:rsid w:val="00DD4013"/>
    <w:rsid w:val="00DD51D4"/>
    <w:rsid w:val="00DD7915"/>
    <w:rsid w:val="00DE3B5B"/>
    <w:rsid w:val="00DF04C7"/>
    <w:rsid w:val="00E070C8"/>
    <w:rsid w:val="00E106FE"/>
    <w:rsid w:val="00E16D77"/>
    <w:rsid w:val="00E35077"/>
    <w:rsid w:val="00E40C83"/>
    <w:rsid w:val="00E43CAF"/>
    <w:rsid w:val="00E45C13"/>
    <w:rsid w:val="00E52128"/>
    <w:rsid w:val="00E560A8"/>
    <w:rsid w:val="00E6623A"/>
    <w:rsid w:val="00E74E95"/>
    <w:rsid w:val="00E91F0F"/>
    <w:rsid w:val="00E95AB2"/>
    <w:rsid w:val="00EA300E"/>
    <w:rsid w:val="00EA3D1A"/>
    <w:rsid w:val="00EA4F1E"/>
    <w:rsid w:val="00EA5587"/>
    <w:rsid w:val="00EB6634"/>
    <w:rsid w:val="00EC0AE6"/>
    <w:rsid w:val="00EC16B2"/>
    <w:rsid w:val="00EC3B28"/>
    <w:rsid w:val="00EC7711"/>
    <w:rsid w:val="00EE0CEC"/>
    <w:rsid w:val="00EE1757"/>
    <w:rsid w:val="00EE6F0B"/>
    <w:rsid w:val="00EF116D"/>
    <w:rsid w:val="00EF5DE7"/>
    <w:rsid w:val="00EF7DF7"/>
    <w:rsid w:val="00F06359"/>
    <w:rsid w:val="00F11C19"/>
    <w:rsid w:val="00F345D8"/>
    <w:rsid w:val="00F353DB"/>
    <w:rsid w:val="00F35604"/>
    <w:rsid w:val="00F35F35"/>
    <w:rsid w:val="00F40F37"/>
    <w:rsid w:val="00F448DD"/>
    <w:rsid w:val="00F45F2C"/>
    <w:rsid w:val="00F46907"/>
    <w:rsid w:val="00F4767A"/>
    <w:rsid w:val="00F617E1"/>
    <w:rsid w:val="00F62267"/>
    <w:rsid w:val="00F6362C"/>
    <w:rsid w:val="00F6461C"/>
    <w:rsid w:val="00F71B46"/>
    <w:rsid w:val="00F75FCB"/>
    <w:rsid w:val="00F8678D"/>
    <w:rsid w:val="00FA3304"/>
    <w:rsid w:val="00FB608B"/>
    <w:rsid w:val="00FC022A"/>
    <w:rsid w:val="00FC0E21"/>
    <w:rsid w:val="00FC25BC"/>
    <w:rsid w:val="00FC2F19"/>
    <w:rsid w:val="00FC3318"/>
    <w:rsid w:val="00FD20A9"/>
    <w:rsid w:val="00FD4CC6"/>
    <w:rsid w:val="00FE66AB"/>
    <w:rsid w:val="00FF3261"/>
    <w:rsid w:val="00FF55BD"/>
    <w:rsid w:val="00FF65B9"/>
    <w:rsid w:val="00FF747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5546"/>
    <w:rPr>
      <w:rFonts w:ascii="Arial" w:eastAsia="Times New Roman" w:hAnsi="Arial" w:cs="Arial"/>
      <w:sz w:val="22"/>
      <w:lang w:eastAsia="en-US"/>
    </w:rPr>
  </w:style>
  <w:style w:type="paragraph" w:styleId="Heading1">
    <w:name w:val="heading 1"/>
    <w:basedOn w:val="Normal"/>
    <w:next w:val="Normal"/>
    <w:qFormat/>
    <w:rsid w:val="001C16A8"/>
    <w:pPr>
      <w:keepNext/>
      <w:keepLines/>
      <w:spacing w:before="240" w:after="60"/>
      <w:outlineLvl w:val="0"/>
    </w:pPr>
    <w:rPr>
      <w:rFonts w:ascii="Arial Bold" w:hAnsi="Arial Bold"/>
      <w:b/>
      <w:bCs/>
      <w:caps/>
      <w:kern w:val="32"/>
      <w:sz w:val="28"/>
      <w:szCs w:val="32"/>
    </w:rPr>
  </w:style>
  <w:style w:type="paragraph" w:styleId="Heading2">
    <w:name w:val="heading 2"/>
    <w:basedOn w:val="Normal"/>
    <w:next w:val="Normal"/>
    <w:link w:val="Heading2Char"/>
    <w:qFormat/>
    <w:rsid w:val="00413EDA"/>
    <w:pPr>
      <w:keepNext/>
      <w:keepLines/>
      <w:tabs>
        <w:tab w:val="left" w:pos="1080"/>
      </w:tabs>
      <w:spacing w:before="240"/>
      <w:outlineLvl w:val="1"/>
    </w:pPr>
    <w:rPr>
      <w:rFonts w:ascii="Arial Bold" w:eastAsia="SimSun" w:hAnsi="Arial Bold"/>
      <w:b/>
      <w:bCs/>
      <w:iCs/>
      <w:caps/>
      <w:sz w:val="24"/>
      <w:szCs w:val="24"/>
      <w:lang w:eastAsia="zh-CN"/>
    </w:rPr>
  </w:style>
  <w:style w:type="paragraph" w:styleId="Heading3">
    <w:name w:val="heading 3"/>
    <w:basedOn w:val="Normal"/>
    <w:next w:val="Normal"/>
    <w:link w:val="Heading3Char"/>
    <w:qFormat/>
    <w:rsid w:val="00413EDA"/>
    <w:pPr>
      <w:keepNext/>
      <w:keepLines/>
      <w:tabs>
        <w:tab w:val="left" w:pos="1080"/>
      </w:tabs>
      <w:spacing w:before="240"/>
      <w:outlineLvl w:val="2"/>
    </w:pPr>
    <w:rPr>
      <w:b/>
      <w:bCs/>
      <w:szCs w:val="22"/>
    </w:rPr>
  </w:style>
  <w:style w:type="paragraph" w:styleId="Heading4">
    <w:name w:val="heading 4"/>
    <w:basedOn w:val="Normal"/>
    <w:next w:val="Normal"/>
    <w:qFormat/>
    <w:rsid w:val="00413EDA"/>
    <w:pPr>
      <w:keepNext/>
      <w:keepLines/>
      <w:tabs>
        <w:tab w:val="left" w:pos="1080"/>
      </w:tabs>
      <w:spacing w:before="240"/>
      <w:outlineLvl w:val="3"/>
    </w:pPr>
    <w:rPr>
      <w:b/>
      <w:i/>
    </w:rPr>
  </w:style>
  <w:style w:type="paragraph" w:styleId="Heading5">
    <w:name w:val="heading 5"/>
    <w:basedOn w:val="Normal"/>
    <w:next w:val="Normal"/>
    <w:qFormat/>
    <w:rsid w:val="00413EDA"/>
    <w:pPr>
      <w:tabs>
        <w:tab w:val="left" w:pos="1080"/>
      </w:tabs>
      <w:spacing w:before="240"/>
      <w:outlineLvl w:val="4"/>
    </w:pPr>
    <w:rPr>
      <w:bCs/>
      <w:i/>
      <w:iCs/>
      <w:szCs w:val="22"/>
    </w:rPr>
  </w:style>
  <w:style w:type="paragraph" w:styleId="Heading6">
    <w:name w:val="heading 6"/>
    <w:basedOn w:val="Normal"/>
    <w:next w:val="Normal"/>
    <w:qFormat/>
    <w:rsid w:val="00413EDA"/>
    <w:pPr>
      <w:keepNext/>
      <w:widowControl w:val="0"/>
      <w:tabs>
        <w:tab w:val="center" w:pos="4513"/>
      </w:tabs>
      <w:suppressAutoHyphens/>
      <w:jc w:val="center"/>
      <w:outlineLvl w:val="5"/>
    </w:pPr>
    <w:rPr>
      <w:b/>
      <w:snapToGrid w:val="0"/>
      <w:spacing w:val="-2"/>
      <w:szCs w:val="24"/>
    </w:rPr>
  </w:style>
  <w:style w:type="paragraph" w:styleId="Heading7">
    <w:name w:val="heading 7"/>
    <w:basedOn w:val="Normal"/>
    <w:next w:val="Normal"/>
    <w:qFormat/>
    <w:rsid w:val="00413EDA"/>
    <w:pPr>
      <w:keepNext/>
      <w:tabs>
        <w:tab w:val="left" w:pos="-722"/>
        <w:tab w:val="left" w:pos="1140"/>
        <w:tab w:val="left" w:pos="6946"/>
      </w:tabs>
      <w:suppressAutoHyphens/>
      <w:spacing w:line="252" w:lineRule="auto"/>
      <w:outlineLvl w:val="6"/>
    </w:pPr>
    <w:rPr>
      <w:b/>
      <w:bCs/>
      <w:color w:val="4436AA"/>
      <w:spacing w:val="-2"/>
      <w:sz w:val="28"/>
      <w:szCs w:val="22"/>
    </w:rPr>
  </w:style>
  <w:style w:type="paragraph" w:styleId="Heading8">
    <w:name w:val="heading 8"/>
    <w:basedOn w:val="Normal"/>
    <w:next w:val="Normal"/>
    <w:qFormat/>
    <w:rsid w:val="00F35F35"/>
    <w:pPr>
      <w:keepNext/>
      <w:tabs>
        <w:tab w:val="left" w:pos="1140"/>
        <w:tab w:val="num" w:pos="1440"/>
      </w:tabs>
      <w:ind w:left="1440" w:hanging="1440"/>
      <w:jc w:val="center"/>
      <w:outlineLvl w:val="7"/>
    </w:pPr>
    <w:rPr>
      <w:rFonts w:eastAsia="SimSun"/>
      <w:b/>
      <w:bCs/>
      <w:sz w:val="20"/>
      <w:szCs w:val="22"/>
      <w:lang w:val="fr-CH" w:eastAsia="zh-CN"/>
    </w:rPr>
  </w:style>
  <w:style w:type="paragraph" w:styleId="Heading9">
    <w:name w:val="heading 9"/>
    <w:basedOn w:val="Normal"/>
    <w:next w:val="Normal"/>
    <w:qFormat/>
    <w:rsid w:val="00F35F35"/>
    <w:pPr>
      <w:keepNext/>
      <w:tabs>
        <w:tab w:val="left" w:pos="-722"/>
        <w:tab w:val="left" w:pos="1140"/>
        <w:tab w:val="num" w:pos="1584"/>
        <w:tab w:val="left" w:pos="6946"/>
      </w:tabs>
      <w:suppressAutoHyphens/>
      <w:spacing w:line="252" w:lineRule="auto"/>
      <w:ind w:left="1584" w:hanging="1584"/>
      <w:jc w:val="right"/>
      <w:outlineLvl w:val="8"/>
    </w:pPr>
    <w:rPr>
      <w:rFonts w:cs="Times New Roman"/>
      <w:outline/>
      <w:color w:val="000000"/>
      <w:spacing w:val="-2"/>
      <w:sz w:val="28"/>
      <w:szCs w:val="22"/>
      <w:lang w:val="fr-CH"/>
      <w14:textOutline w14:w="9525" w14:cap="flat" w14:cmpd="sng" w14:algn="ctr">
        <w14:solidFill>
          <w14:srgbClr w14:val="000000"/>
        </w14:solidFill>
        <w14:prstDash w14:val="solid"/>
        <w14:round/>
      </w14:textOutline>
      <w14:textFill>
        <w14:noFill/>
      </w14:textFil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1C3F"/>
    <w:pPr>
      <w:tabs>
        <w:tab w:val="center" w:pos="4153"/>
        <w:tab w:val="right" w:pos="8306"/>
      </w:tabs>
      <w:jc w:val="center"/>
    </w:pPr>
    <w:rPr>
      <w:sz w:val="20"/>
      <w:lang w:val="fr-FR"/>
    </w:rPr>
  </w:style>
  <w:style w:type="paragraph" w:styleId="BlockText">
    <w:name w:val="Block Text"/>
    <w:basedOn w:val="Normal"/>
    <w:rsid w:val="008A71EB"/>
    <w:pPr>
      <w:ind w:left="567" w:right="566"/>
    </w:pPr>
    <w:rPr>
      <w:rFonts w:ascii="Univers" w:hAnsi="Univers"/>
      <w:sz w:val="21"/>
    </w:rPr>
  </w:style>
  <w:style w:type="paragraph" w:customStyle="1" w:styleId="Action">
    <w:name w:val="_Action"/>
    <w:basedOn w:val="Normal"/>
    <w:next w:val="BodyText"/>
    <w:rsid w:val="00B74B70"/>
    <w:pPr>
      <w:numPr>
        <w:numId w:val="2"/>
      </w:numPr>
      <w:tabs>
        <w:tab w:val="left" w:pos="680"/>
        <w:tab w:val="left" w:pos="2041"/>
        <w:tab w:val="left" w:pos="2722"/>
        <w:tab w:val="left" w:pos="3402"/>
      </w:tabs>
      <w:spacing w:before="240" w:after="120"/>
    </w:pPr>
    <w:rPr>
      <w:rFonts w:ascii="Verdana" w:eastAsia="MS Mincho" w:hAnsi="Verdana" w:cs="Times New Roman"/>
      <w:color w:val="0000FF"/>
      <w:sz w:val="20"/>
      <w:szCs w:val="22"/>
      <w:lang w:eastAsia="ja-JP"/>
    </w:rPr>
  </w:style>
  <w:style w:type="paragraph" w:customStyle="1" w:styleId="Service9">
    <w:name w:val="Service 9"/>
    <w:rsid w:val="008A71EB"/>
    <w:pPr>
      <w:jc w:val="center"/>
    </w:pPr>
    <w:rPr>
      <w:rFonts w:ascii="Arial" w:eastAsia="Times New Roman" w:hAnsi="Arial"/>
      <w:sz w:val="18"/>
      <w:lang w:eastAsia="en-US"/>
    </w:rPr>
  </w:style>
  <w:style w:type="character" w:styleId="Hyperlink">
    <w:name w:val="Hyperlink"/>
    <w:uiPriority w:val="99"/>
    <w:rsid w:val="008A71EB"/>
    <w:rPr>
      <w:color w:val="0000FF"/>
      <w:u w:val="singl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character" w:customStyle="1" w:styleId="Addedtext">
    <w:name w:val="_Added text"/>
    <w:rsid w:val="00B74B70"/>
    <w:rPr>
      <w:color w:val="008000"/>
      <w:u w:val="dash"/>
    </w:rPr>
  </w:style>
  <w:style w:type="character" w:customStyle="1" w:styleId="Heading2Char">
    <w:name w:val="Heading 2 Char"/>
    <w:link w:val="Heading2"/>
    <w:locked/>
    <w:rsid w:val="0062450A"/>
    <w:rPr>
      <w:rFonts w:ascii="Arial Bold" w:eastAsia="SimSun" w:hAnsi="Arial Bold" w:cs="Arial"/>
      <w:b/>
      <w:bCs/>
      <w:iCs/>
      <w:caps/>
      <w:sz w:val="24"/>
      <w:szCs w:val="24"/>
      <w:lang w:val="en-GB" w:eastAsia="zh-CN" w:bidi="ar-SA"/>
    </w:rPr>
  </w:style>
  <w:style w:type="paragraph" w:styleId="Footer">
    <w:name w:val="footer"/>
    <w:basedOn w:val="Normal"/>
    <w:link w:val="FooterChar"/>
    <w:uiPriority w:val="99"/>
    <w:rsid w:val="008A71EB"/>
    <w:pPr>
      <w:tabs>
        <w:tab w:val="center" w:pos="4320"/>
        <w:tab w:val="right" w:pos="8640"/>
      </w:tabs>
    </w:pPr>
  </w:style>
  <w:style w:type="paragraph" w:styleId="BalloonText">
    <w:name w:val="Balloon Text"/>
    <w:basedOn w:val="Normal"/>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BodyText"/>
    <w:next w:val="BodyText"/>
    <w:autoRedefine/>
    <w:semiHidden/>
    <w:rsid w:val="00E91F0F"/>
    <w:pPr>
      <w:ind w:left="400"/>
    </w:pPr>
  </w:style>
  <w:style w:type="paragraph" w:styleId="TOC1">
    <w:name w:val="toc 1"/>
    <w:basedOn w:val="BodyText"/>
    <w:next w:val="BodyText"/>
    <w:autoRedefine/>
    <w:uiPriority w:val="39"/>
    <w:rsid w:val="008F0EBC"/>
  </w:style>
  <w:style w:type="paragraph" w:styleId="TOC2">
    <w:name w:val="toc 2"/>
    <w:basedOn w:val="BodyText"/>
    <w:next w:val="BodyText"/>
    <w:autoRedefine/>
    <w:semiHidden/>
    <w:rsid w:val="00E91F0F"/>
    <w:pPr>
      <w:ind w:left="200"/>
    </w:pPr>
  </w:style>
  <w:style w:type="character" w:styleId="FollowedHyperlink">
    <w:name w:val="FollowedHyperlink"/>
    <w:rsid w:val="00631715"/>
    <w:rPr>
      <w:color w:val="606420"/>
      <w:u w:val="single"/>
    </w:rPr>
  </w:style>
  <w:style w:type="paragraph" w:styleId="BodyText3">
    <w:name w:val="Body Text 3"/>
    <w:basedOn w:val="Normal"/>
    <w:rsid w:val="00F35F35"/>
    <w:pPr>
      <w:spacing w:after="120"/>
    </w:pPr>
    <w:rPr>
      <w:sz w:val="16"/>
      <w:szCs w:val="16"/>
    </w:rPr>
  </w:style>
  <w:style w:type="paragraph" w:customStyle="1" w:styleId="Comment">
    <w:name w:val="Comment"/>
    <w:basedOn w:val="Normal"/>
    <w:rsid w:val="00415F4C"/>
    <w:pPr>
      <w:tabs>
        <w:tab w:val="left" w:pos="1080"/>
      </w:tabs>
      <w:spacing w:before="240"/>
    </w:pPr>
    <w:rPr>
      <w:i/>
      <w:szCs w:val="22"/>
    </w:rPr>
  </w:style>
  <w:style w:type="paragraph" w:customStyle="1" w:styleId="BodyText">
    <w:name w:val="_Body Text"/>
    <w:basedOn w:val="WMOBodyText"/>
    <w:rsid w:val="00B74B70"/>
    <w:pPr>
      <w:tabs>
        <w:tab w:val="center" w:pos="4513"/>
      </w:tabs>
      <w:suppressAutoHyphens/>
      <w:spacing w:after="120"/>
    </w:pPr>
  </w:style>
  <w:style w:type="paragraph" w:customStyle="1" w:styleId="BodyText0">
    <w:name w:val="BodyText"/>
    <w:basedOn w:val="Normal"/>
    <w:rsid w:val="00C47922"/>
    <w:pPr>
      <w:tabs>
        <w:tab w:val="left" w:pos="1080"/>
      </w:tabs>
      <w:spacing w:before="240"/>
    </w:pPr>
    <w:rPr>
      <w:szCs w:val="22"/>
    </w:rPr>
  </w:style>
  <w:style w:type="numbering" w:styleId="111111">
    <w:name w:val="Outline List 2"/>
    <w:basedOn w:val="NoList"/>
    <w:rsid w:val="00413EDA"/>
    <w:pPr>
      <w:numPr>
        <w:numId w:val="1"/>
      </w:numPr>
    </w:pPr>
  </w:style>
  <w:style w:type="character" w:customStyle="1" w:styleId="BodyTextChar">
    <w:name w:val="Body Text Char"/>
    <w:link w:val="BodyText1"/>
    <w:rsid w:val="00C10690"/>
    <w:rPr>
      <w:rFonts w:ascii="Arial" w:eastAsia="SimSun" w:hAnsi="Arial" w:cs="Arial"/>
      <w:bCs/>
      <w:sz w:val="22"/>
      <w:szCs w:val="24"/>
      <w:lang w:eastAsia="zh-CN"/>
    </w:rPr>
  </w:style>
  <w:style w:type="paragraph" w:styleId="BodyText1">
    <w:name w:val="Body Text"/>
    <w:basedOn w:val="Normal"/>
    <w:link w:val="BodyTextChar"/>
    <w:rsid w:val="00413EDA"/>
    <w:pPr>
      <w:tabs>
        <w:tab w:val="left" w:pos="1140"/>
      </w:tabs>
      <w:spacing w:after="120"/>
    </w:pPr>
    <w:rPr>
      <w:rFonts w:eastAsia="SimSun"/>
      <w:bCs/>
      <w:szCs w:val="24"/>
      <w:lang w:eastAsia="zh-CN"/>
    </w:rPr>
  </w:style>
  <w:style w:type="character" w:styleId="FootnoteReference">
    <w:name w:val="footnote reference"/>
    <w:semiHidden/>
    <w:rsid w:val="003B7252"/>
    <w:rPr>
      <w:vertAlign w:val="superscript"/>
    </w:rPr>
  </w:style>
  <w:style w:type="paragraph" w:styleId="FootnoteText">
    <w:name w:val="footnote text"/>
    <w:basedOn w:val="Normal"/>
    <w:semiHidden/>
    <w:rsid w:val="00A45F94"/>
    <w:rPr>
      <w:sz w:val="20"/>
    </w:rPr>
  </w:style>
  <w:style w:type="paragraph" w:styleId="ListParagraph">
    <w:name w:val="List Paragraph"/>
    <w:basedOn w:val="Normal"/>
    <w:uiPriority w:val="34"/>
    <w:qFormat/>
    <w:rsid w:val="001C16A8"/>
    <w:pPr>
      <w:spacing w:after="200" w:line="276" w:lineRule="auto"/>
      <w:ind w:left="720"/>
      <w:contextualSpacing/>
    </w:pPr>
    <w:rPr>
      <w:rFonts w:ascii="Calibri" w:hAnsi="Calibri" w:cs="Times New Roman"/>
      <w:szCs w:val="22"/>
      <w:lang w:val="en-US"/>
    </w:rPr>
  </w:style>
  <w:style w:type="paragraph" w:customStyle="1" w:styleId="BodyTextBullet">
    <w:name w:val="_Body Text Bullet"/>
    <w:basedOn w:val="BodyText"/>
    <w:rsid w:val="00B74B70"/>
    <w:pPr>
      <w:numPr>
        <w:numId w:val="3"/>
      </w:numPr>
    </w:pPr>
  </w:style>
  <w:style w:type="paragraph" w:customStyle="1" w:styleId="BodyTextNumbered">
    <w:name w:val="_Body Text Numbered"/>
    <w:basedOn w:val="BodyText"/>
    <w:rsid w:val="00FA3304"/>
    <w:pPr>
      <w:numPr>
        <w:numId w:val="4"/>
      </w:numPr>
    </w:pPr>
  </w:style>
  <w:style w:type="paragraph" w:customStyle="1" w:styleId="Briefing">
    <w:name w:val="_Briefing"/>
    <w:basedOn w:val="Normal"/>
    <w:rsid w:val="00B74B70"/>
    <w:pPr>
      <w:pBdr>
        <w:top w:val="single" w:sz="4" w:space="1" w:color="0000FF"/>
        <w:left w:val="single" w:sz="4" w:space="4" w:color="0000FF"/>
        <w:bottom w:val="single" w:sz="4" w:space="1" w:color="0000FF"/>
        <w:right w:val="single" w:sz="4" w:space="4" w:color="0000FF"/>
      </w:pBdr>
      <w:tabs>
        <w:tab w:val="left" w:pos="0"/>
        <w:tab w:val="num" w:pos="720"/>
        <w:tab w:val="left" w:pos="1134"/>
        <w:tab w:val="left" w:pos="1344"/>
        <w:tab w:val="left" w:pos="1620"/>
        <w:tab w:val="left" w:pos="2844"/>
        <w:tab w:val="left" w:pos="7344"/>
        <w:tab w:val="left" w:pos="7920"/>
      </w:tabs>
      <w:spacing w:before="120"/>
    </w:pPr>
    <w:rPr>
      <w:rFonts w:ascii="Verdana" w:eastAsia="Arial" w:hAnsi="Verdana"/>
      <w:color w:val="0000FF"/>
      <w:spacing w:val="-2"/>
      <w:sz w:val="20"/>
      <w:szCs w:val="22"/>
      <w:lang w:eastAsia="zh-TW"/>
    </w:rPr>
  </w:style>
  <w:style w:type="paragraph" w:customStyle="1" w:styleId="Decision">
    <w:name w:val="_Decision"/>
    <w:basedOn w:val="Normal"/>
    <w:next w:val="BodyText"/>
    <w:rsid w:val="00B74B70"/>
    <w:pPr>
      <w:numPr>
        <w:numId w:val="5"/>
      </w:numPr>
      <w:tabs>
        <w:tab w:val="left" w:pos="680"/>
        <w:tab w:val="left" w:pos="1134"/>
        <w:tab w:val="left" w:pos="2041"/>
        <w:tab w:val="left" w:pos="2722"/>
        <w:tab w:val="left" w:pos="3402"/>
      </w:tabs>
      <w:spacing w:before="240"/>
    </w:pPr>
    <w:rPr>
      <w:rFonts w:ascii="Verdana" w:eastAsia="MS Mincho" w:hAnsi="Verdana" w:cs="Times New Roman"/>
      <w:color w:val="339966"/>
      <w:sz w:val="20"/>
      <w:szCs w:val="22"/>
      <w:lang w:eastAsia="ja-JP"/>
    </w:rPr>
  </w:style>
  <w:style w:type="character" w:customStyle="1" w:styleId="Deletedtext">
    <w:name w:val="_Deleted text"/>
    <w:rsid w:val="00B74B70"/>
    <w:rPr>
      <w:strike/>
      <w:dstrike w:val="0"/>
      <w:color w:val="FF0000"/>
    </w:rPr>
  </w:style>
  <w:style w:type="paragraph" w:customStyle="1" w:styleId="Pending">
    <w:name w:val="_Pending"/>
    <w:basedOn w:val="Normal"/>
    <w:next w:val="Normal"/>
    <w:rsid w:val="00B74B70"/>
    <w:pPr>
      <w:numPr>
        <w:numId w:val="6"/>
      </w:numPr>
      <w:tabs>
        <w:tab w:val="left" w:pos="680"/>
        <w:tab w:val="left" w:pos="1134"/>
        <w:tab w:val="left" w:pos="2041"/>
        <w:tab w:val="left" w:pos="2722"/>
        <w:tab w:val="left" w:pos="3402"/>
      </w:tabs>
      <w:spacing w:before="240" w:after="120"/>
    </w:pPr>
    <w:rPr>
      <w:rFonts w:eastAsia="MS Mincho" w:cs="Times New Roman"/>
      <w:b/>
      <w:color w:val="FF0000"/>
      <w:szCs w:val="22"/>
      <w:lang w:eastAsia="ja-JP"/>
    </w:rPr>
  </w:style>
  <w:style w:type="paragraph" w:customStyle="1" w:styleId="Actionold">
    <w:name w:val="_Action_old"/>
    <w:basedOn w:val="Action"/>
    <w:qFormat/>
    <w:rsid w:val="00B74B70"/>
    <w:pPr>
      <w:numPr>
        <w:numId w:val="0"/>
      </w:numPr>
      <w:spacing w:before="0"/>
    </w:pPr>
  </w:style>
  <w:style w:type="paragraph" w:customStyle="1" w:styleId="Personal">
    <w:name w:val="_Personal"/>
    <w:basedOn w:val="BodyText"/>
    <w:next w:val="Normal"/>
    <w:qFormat/>
    <w:rsid w:val="00B74B70"/>
    <w:pPr>
      <w:numPr>
        <w:numId w:val="7"/>
      </w:numPr>
    </w:pPr>
    <w:rPr>
      <w:color w:val="E36C0A" w:themeColor="accent6" w:themeShade="BF"/>
    </w:rPr>
  </w:style>
  <w:style w:type="paragraph" w:styleId="Caption">
    <w:name w:val="caption"/>
    <w:basedOn w:val="Normal"/>
    <w:next w:val="Normal"/>
    <w:semiHidden/>
    <w:unhideWhenUsed/>
    <w:qFormat/>
    <w:rsid w:val="00F6362C"/>
    <w:pPr>
      <w:spacing w:after="200"/>
    </w:pPr>
    <w:rPr>
      <w:b/>
      <w:bCs/>
      <w:sz w:val="18"/>
      <w:szCs w:val="18"/>
    </w:rPr>
  </w:style>
  <w:style w:type="character" w:customStyle="1" w:styleId="WMOAddedText">
    <w:name w:val="WMO_AddedText"/>
    <w:rsid w:val="00C458CF"/>
    <w:rPr>
      <w:color w:val="0066FF"/>
      <w:u w:val="dash"/>
    </w:rPr>
  </w:style>
  <w:style w:type="character" w:customStyle="1" w:styleId="WMOAgendaItem">
    <w:name w:val="WMO_AgendaItem"/>
    <w:basedOn w:val="DefaultParagraphFont"/>
    <w:uiPriority w:val="1"/>
    <w:qFormat/>
    <w:rsid w:val="00C458CF"/>
  </w:style>
  <w:style w:type="paragraph" w:customStyle="1" w:styleId="WMOBodyText">
    <w:name w:val="WMO_BodyText"/>
    <w:basedOn w:val="Normal"/>
    <w:link w:val="WMOBodyTextCharChar"/>
    <w:qFormat/>
    <w:rsid w:val="00C458CF"/>
    <w:pPr>
      <w:tabs>
        <w:tab w:val="left" w:pos="1134"/>
      </w:tabs>
      <w:spacing w:before="240"/>
    </w:pPr>
    <w:rPr>
      <w:rFonts w:ascii="Verdana" w:eastAsia="Arial" w:hAnsi="Verdana"/>
      <w:sz w:val="20"/>
      <w:szCs w:val="22"/>
      <w:lang w:eastAsia="zh-TW"/>
    </w:rPr>
  </w:style>
  <w:style w:type="character" w:customStyle="1" w:styleId="WMOBodyTextCharChar">
    <w:name w:val="WMO_BodyText Char Char"/>
    <w:basedOn w:val="DefaultParagraphFont"/>
    <w:link w:val="WMOBodyText"/>
    <w:rsid w:val="00C458CF"/>
    <w:rPr>
      <w:rFonts w:ascii="Verdana" w:eastAsia="Arial" w:hAnsi="Verdana" w:cs="Arial"/>
      <w:szCs w:val="22"/>
      <w:lang w:eastAsia="zh-TW"/>
    </w:rPr>
  </w:style>
  <w:style w:type="character" w:customStyle="1" w:styleId="WMODeletedText">
    <w:name w:val="WMO_DeletedText"/>
    <w:rsid w:val="00C458CF"/>
    <w:rPr>
      <w:strike/>
      <w:color w:val="C00000"/>
    </w:rPr>
  </w:style>
  <w:style w:type="paragraph" w:customStyle="1" w:styleId="WMOList1">
    <w:name w:val="WMO_List1"/>
    <w:basedOn w:val="Normal"/>
    <w:rsid w:val="00C458CF"/>
    <w:pPr>
      <w:tabs>
        <w:tab w:val="left" w:pos="1134"/>
      </w:tabs>
      <w:spacing w:before="240"/>
      <w:ind w:left="1134" w:hanging="1134"/>
    </w:pPr>
    <w:rPr>
      <w:rFonts w:ascii="Verdana" w:eastAsia="Arial" w:hAnsi="Verdana"/>
      <w:sz w:val="20"/>
      <w:szCs w:val="22"/>
      <w:lang w:eastAsia="zh-TW"/>
    </w:rPr>
  </w:style>
  <w:style w:type="paragraph" w:customStyle="1" w:styleId="WMOList2">
    <w:name w:val="WMO_List2"/>
    <w:basedOn w:val="Normal"/>
    <w:rsid w:val="00C458CF"/>
    <w:pPr>
      <w:tabs>
        <w:tab w:val="left" w:pos="1134"/>
        <w:tab w:val="left" w:pos="1701"/>
      </w:tabs>
      <w:spacing w:before="240"/>
      <w:ind w:left="1701" w:hanging="567"/>
    </w:pPr>
    <w:rPr>
      <w:rFonts w:ascii="Verdana" w:eastAsia="Arial" w:hAnsi="Verdana"/>
      <w:sz w:val="20"/>
      <w:szCs w:val="22"/>
      <w:lang w:eastAsia="zh-TW"/>
    </w:rPr>
  </w:style>
  <w:style w:type="paragraph" w:customStyle="1" w:styleId="WMOList3">
    <w:name w:val="WMO_List3"/>
    <w:basedOn w:val="WMOList2"/>
    <w:rsid w:val="00C458CF"/>
    <w:pPr>
      <w:tabs>
        <w:tab w:val="clear" w:pos="1134"/>
        <w:tab w:val="left" w:pos="2268"/>
        <w:tab w:val="left" w:pos="2310"/>
      </w:tabs>
      <w:ind w:left="2268"/>
    </w:pPr>
  </w:style>
  <w:style w:type="paragraph" w:customStyle="1" w:styleId="WMOResList1">
    <w:name w:val="WMO_ResList1"/>
    <w:basedOn w:val="WMOList1"/>
    <w:rsid w:val="00C458CF"/>
    <w:pPr>
      <w:tabs>
        <w:tab w:val="clear" w:pos="1134"/>
        <w:tab w:val="left" w:pos="567"/>
      </w:tabs>
      <w:ind w:left="567" w:hanging="567"/>
    </w:pPr>
  </w:style>
  <w:style w:type="paragraph" w:customStyle="1" w:styleId="WMOResList2">
    <w:name w:val="WMO_ResList2"/>
    <w:basedOn w:val="WMOResList1"/>
    <w:rsid w:val="00C458CF"/>
    <w:pPr>
      <w:tabs>
        <w:tab w:val="clear" w:pos="567"/>
        <w:tab w:val="left" w:pos="1134"/>
      </w:tabs>
      <w:ind w:left="1134"/>
    </w:pPr>
  </w:style>
  <w:style w:type="paragraph" w:customStyle="1" w:styleId="WMOResList3">
    <w:name w:val="WMO_ResList3"/>
    <w:basedOn w:val="WMOResList1"/>
    <w:rsid w:val="00C458CF"/>
    <w:pPr>
      <w:tabs>
        <w:tab w:val="clear" w:pos="567"/>
        <w:tab w:val="left" w:pos="1701"/>
      </w:tabs>
      <w:ind w:left="1701"/>
    </w:pPr>
  </w:style>
  <w:style w:type="paragraph" w:customStyle="1" w:styleId="WMOSubTitle1">
    <w:name w:val="WMO_SubTitle1"/>
    <w:basedOn w:val="Heading4"/>
    <w:next w:val="WMOBodyText"/>
    <w:rsid w:val="00C458CF"/>
    <w:pPr>
      <w:tabs>
        <w:tab w:val="clear" w:pos="1080"/>
        <w:tab w:val="left" w:pos="1134"/>
      </w:tabs>
      <w:spacing w:before="280"/>
    </w:pPr>
    <w:rPr>
      <w:rFonts w:ascii="Verdana" w:eastAsia="Arial" w:hAnsi="Verdana"/>
      <w:sz w:val="20"/>
      <w:lang w:eastAsia="zh-TW"/>
    </w:rPr>
  </w:style>
  <w:style w:type="paragraph" w:customStyle="1" w:styleId="WMOSubTitle2">
    <w:name w:val="WMO_SubTitle2"/>
    <w:basedOn w:val="Heading5"/>
    <w:next w:val="WMOBodyText"/>
    <w:rsid w:val="00C458CF"/>
    <w:pPr>
      <w:keepNext/>
      <w:keepLines/>
      <w:tabs>
        <w:tab w:val="clear" w:pos="1080"/>
        <w:tab w:val="left" w:pos="1134"/>
      </w:tabs>
      <w:spacing w:before="280"/>
    </w:pPr>
    <w:rPr>
      <w:rFonts w:ascii="Verdana" w:eastAsia="Arial" w:hAnsi="Verdana"/>
      <w:sz w:val="20"/>
      <w:lang w:eastAsia="zh-TW"/>
    </w:rPr>
  </w:style>
  <w:style w:type="paragraph" w:customStyle="1" w:styleId="WMOTOC1">
    <w:name w:val="WMO_TOC1"/>
    <w:basedOn w:val="TOC1"/>
    <w:next w:val="Normal"/>
    <w:qFormat/>
    <w:rsid w:val="00C458CF"/>
    <w:pPr>
      <w:tabs>
        <w:tab w:val="clear" w:pos="1134"/>
        <w:tab w:val="clear" w:pos="4513"/>
      </w:tabs>
      <w:suppressAutoHyphens w:val="0"/>
      <w:spacing w:before="120"/>
    </w:pPr>
    <w:rPr>
      <w:rFonts w:eastAsia="MS Mincho"/>
      <w:b/>
      <w:smallCaps/>
      <w:noProof/>
      <w:lang w:eastAsia="en-US"/>
    </w:rPr>
  </w:style>
  <w:style w:type="paragraph" w:customStyle="1" w:styleId="WMOTOC2">
    <w:name w:val="WMO_TOC2"/>
    <w:basedOn w:val="TOC2"/>
    <w:next w:val="Normal"/>
    <w:qFormat/>
    <w:rsid w:val="00C458CF"/>
    <w:pPr>
      <w:tabs>
        <w:tab w:val="clear" w:pos="1134"/>
        <w:tab w:val="clear" w:pos="4513"/>
        <w:tab w:val="left" w:pos="851"/>
        <w:tab w:val="right" w:leader="dot" w:pos="9639"/>
      </w:tabs>
      <w:suppressAutoHyphens w:val="0"/>
      <w:spacing w:before="360"/>
      <w:ind w:left="851" w:right="567" w:hanging="851"/>
    </w:pPr>
    <w:rPr>
      <w:rFonts w:eastAsia="MS Mincho"/>
      <w:b/>
      <w:smallCaps/>
      <w:noProof/>
      <w:lang w:eastAsia="en-US"/>
    </w:rPr>
  </w:style>
  <w:style w:type="paragraph" w:customStyle="1" w:styleId="WMOTOC3">
    <w:name w:val="WMO_TOC3"/>
    <w:basedOn w:val="TOC3"/>
    <w:qFormat/>
    <w:rsid w:val="00C458CF"/>
    <w:pPr>
      <w:tabs>
        <w:tab w:val="clear" w:pos="1134"/>
        <w:tab w:val="clear" w:pos="4513"/>
        <w:tab w:val="left" w:pos="851"/>
        <w:tab w:val="left" w:pos="1100"/>
        <w:tab w:val="right" w:leader="dot" w:pos="9639"/>
      </w:tabs>
      <w:suppressAutoHyphens w:val="0"/>
      <w:ind w:left="851" w:right="567" w:hanging="851"/>
    </w:pPr>
    <w:rPr>
      <w:rFonts w:eastAsia="MS Mincho"/>
      <w:iCs/>
      <w:noProof/>
      <w:lang w:eastAsia="en-US"/>
    </w:rPr>
  </w:style>
  <w:style w:type="paragraph" w:customStyle="1" w:styleId="TableParagraph">
    <w:name w:val="Table Paragraph"/>
    <w:basedOn w:val="Normal"/>
    <w:uiPriority w:val="1"/>
    <w:qFormat/>
    <w:rsid w:val="00717502"/>
    <w:pPr>
      <w:widowControl w:val="0"/>
    </w:pPr>
    <w:rPr>
      <w:rFonts w:asciiTheme="minorHAnsi" w:eastAsiaTheme="minorEastAsia" w:hAnsiTheme="minorHAnsi" w:cstheme="minorBidi"/>
      <w:szCs w:val="22"/>
      <w:lang w:val="en-US"/>
    </w:rPr>
  </w:style>
  <w:style w:type="table" w:styleId="TableGrid">
    <w:name w:val="Table Grid"/>
    <w:basedOn w:val="TableNormal"/>
    <w:rsid w:val="009513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1B6A12"/>
    <w:rPr>
      <w:rFonts w:ascii="Arial" w:eastAsia="Times New Roman" w:hAnsi="Arial" w:cs="Arial"/>
      <w:b/>
      <w:bCs/>
      <w:sz w:val="22"/>
      <w:szCs w:val="22"/>
      <w:lang w:eastAsia="en-US"/>
    </w:rPr>
  </w:style>
  <w:style w:type="paragraph" w:styleId="EndnoteText">
    <w:name w:val="endnote text"/>
    <w:basedOn w:val="Normal"/>
    <w:link w:val="EndnoteTextChar"/>
    <w:rsid w:val="005477EA"/>
    <w:rPr>
      <w:sz w:val="20"/>
    </w:rPr>
  </w:style>
  <w:style w:type="character" w:customStyle="1" w:styleId="EndnoteTextChar">
    <w:name w:val="Endnote Text Char"/>
    <w:basedOn w:val="DefaultParagraphFont"/>
    <w:link w:val="EndnoteText"/>
    <w:rsid w:val="005477EA"/>
    <w:rPr>
      <w:rFonts w:ascii="Arial" w:eastAsia="Times New Roman" w:hAnsi="Arial" w:cs="Arial"/>
      <w:lang w:eastAsia="en-US"/>
    </w:rPr>
  </w:style>
  <w:style w:type="character" w:styleId="EndnoteReference">
    <w:name w:val="endnote reference"/>
    <w:basedOn w:val="DefaultParagraphFont"/>
    <w:rsid w:val="005477EA"/>
    <w:rPr>
      <w:vertAlign w:val="superscript"/>
    </w:rPr>
  </w:style>
  <w:style w:type="character" w:customStyle="1" w:styleId="FooterChar">
    <w:name w:val="Footer Char"/>
    <w:basedOn w:val="DefaultParagraphFont"/>
    <w:link w:val="Footer"/>
    <w:uiPriority w:val="99"/>
    <w:rsid w:val="00014FB1"/>
    <w:rPr>
      <w:rFonts w:ascii="Arial" w:eastAsia="Times New Roman" w:hAnsi="Arial" w:cs="Arial"/>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5546"/>
    <w:rPr>
      <w:rFonts w:ascii="Arial" w:eastAsia="Times New Roman" w:hAnsi="Arial" w:cs="Arial"/>
      <w:sz w:val="22"/>
      <w:lang w:eastAsia="en-US"/>
    </w:rPr>
  </w:style>
  <w:style w:type="paragraph" w:styleId="Heading1">
    <w:name w:val="heading 1"/>
    <w:basedOn w:val="Normal"/>
    <w:next w:val="Normal"/>
    <w:qFormat/>
    <w:rsid w:val="001C16A8"/>
    <w:pPr>
      <w:keepNext/>
      <w:keepLines/>
      <w:spacing w:before="240" w:after="60"/>
      <w:outlineLvl w:val="0"/>
    </w:pPr>
    <w:rPr>
      <w:rFonts w:ascii="Arial Bold" w:hAnsi="Arial Bold"/>
      <w:b/>
      <w:bCs/>
      <w:caps/>
      <w:kern w:val="32"/>
      <w:sz w:val="28"/>
      <w:szCs w:val="32"/>
    </w:rPr>
  </w:style>
  <w:style w:type="paragraph" w:styleId="Heading2">
    <w:name w:val="heading 2"/>
    <w:basedOn w:val="Normal"/>
    <w:next w:val="Normal"/>
    <w:link w:val="Heading2Char"/>
    <w:qFormat/>
    <w:rsid w:val="00413EDA"/>
    <w:pPr>
      <w:keepNext/>
      <w:keepLines/>
      <w:tabs>
        <w:tab w:val="left" w:pos="1080"/>
      </w:tabs>
      <w:spacing w:before="240"/>
      <w:outlineLvl w:val="1"/>
    </w:pPr>
    <w:rPr>
      <w:rFonts w:ascii="Arial Bold" w:eastAsia="SimSun" w:hAnsi="Arial Bold"/>
      <w:b/>
      <w:bCs/>
      <w:iCs/>
      <w:caps/>
      <w:sz w:val="24"/>
      <w:szCs w:val="24"/>
      <w:lang w:eastAsia="zh-CN"/>
    </w:rPr>
  </w:style>
  <w:style w:type="paragraph" w:styleId="Heading3">
    <w:name w:val="heading 3"/>
    <w:basedOn w:val="Normal"/>
    <w:next w:val="Normal"/>
    <w:link w:val="Heading3Char"/>
    <w:qFormat/>
    <w:rsid w:val="00413EDA"/>
    <w:pPr>
      <w:keepNext/>
      <w:keepLines/>
      <w:tabs>
        <w:tab w:val="left" w:pos="1080"/>
      </w:tabs>
      <w:spacing w:before="240"/>
      <w:outlineLvl w:val="2"/>
    </w:pPr>
    <w:rPr>
      <w:b/>
      <w:bCs/>
      <w:szCs w:val="22"/>
    </w:rPr>
  </w:style>
  <w:style w:type="paragraph" w:styleId="Heading4">
    <w:name w:val="heading 4"/>
    <w:basedOn w:val="Normal"/>
    <w:next w:val="Normal"/>
    <w:qFormat/>
    <w:rsid w:val="00413EDA"/>
    <w:pPr>
      <w:keepNext/>
      <w:keepLines/>
      <w:tabs>
        <w:tab w:val="left" w:pos="1080"/>
      </w:tabs>
      <w:spacing w:before="240"/>
      <w:outlineLvl w:val="3"/>
    </w:pPr>
    <w:rPr>
      <w:b/>
      <w:i/>
    </w:rPr>
  </w:style>
  <w:style w:type="paragraph" w:styleId="Heading5">
    <w:name w:val="heading 5"/>
    <w:basedOn w:val="Normal"/>
    <w:next w:val="Normal"/>
    <w:qFormat/>
    <w:rsid w:val="00413EDA"/>
    <w:pPr>
      <w:tabs>
        <w:tab w:val="left" w:pos="1080"/>
      </w:tabs>
      <w:spacing w:before="240"/>
      <w:outlineLvl w:val="4"/>
    </w:pPr>
    <w:rPr>
      <w:bCs/>
      <w:i/>
      <w:iCs/>
      <w:szCs w:val="22"/>
    </w:rPr>
  </w:style>
  <w:style w:type="paragraph" w:styleId="Heading6">
    <w:name w:val="heading 6"/>
    <w:basedOn w:val="Normal"/>
    <w:next w:val="Normal"/>
    <w:qFormat/>
    <w:rsid w:val="00413EDA"/>
    <w:pPr>
      <w:keepNext/>
      <w:widowControl w:val="0"/>
      <w:tabs>
        <w:tab w:val="center" w:pos="4513"/>
      </w:tabs>
      <w:suppressAutoHyphens/>
      <w:jc w:val="center"/>
      <w:outlineLvl w:val="5"/>
    </w:pPr>
    <w:rPr>
      <w:b/>
      <w:snapToGrid w:val="0"/>
      <w:spacing w:val="-2"/>
      <w:szCs w:val="24"/>
    </w:rPr>
  </w:style>
  <w:style w:type="paragraph" w:styleId="Heading7">
    <w:name w:val="heading 7"/>
    <w:basedOn w:val="Normal"/>
    <w:next w:val="Normal"/>
    <w:qFormat/>
    <w:rsid w:val="00413EDA"/>
    <w:pPr>
      <w:keepNext/>
      <w:tabs>
        <w:tab w:val="left" w:pos="-722"/>
        <w:tab w:val="left" w:pos="1140"/>
        <w:tab w:val="left" w:pos="6946"/>
      </w:tabs>
      <w:suppressAutoHyphens/>
      <w:spacing w:line="252" w:lineRule="auto"/>
      <w:outlineLvl w:val="6"/>
    </w:pPr>
    <w:rPr>
      <w:b/>
      <w:bCs/>
      <w:color w:val="4436AA"/>
      <w:spacing w:val="-2"/>
      <w:sz w:val="28"/>
      <w:szCs w:val="22"/>
    </w:rPr>
  </w:style>
  <w:style w:type="paragraph" w:styleId="Heading8">
    <w:name w:val="heading 8"/>
    <w:basedOn w:val="Normal"/>
    <w:next w:val="Normal"/>
    <w:qFormat/>
    <w:rsid w:val="00F35F35"/>
    <w:pPr>
      <w:keepNext/>
      <w:tabs>
        <w:tab w:val="left" w:pos="1140"/>
        <w:tab w:val="num" w:pos="1440"/>
      </w:tabs>
      <w:ind w:left="1440" w:hanging="1440"/>
      <w:jc w:val="center"/>
      <w:outlineLvl w:val="7"/>
    </w:pPr>
    <w:rPr>
      <w:rFonts w:eastAsia="SimSun"/>
      <w:b/>
      <w:bCs/>
      <w:sz w:val="20"/>
      <w:szCs w:val="22"/>
      <w:lang w:val="fr-CH" w:eastAsia="zh-CN"/>
    </w:rPr>
  </w:style>
  <w:style w:type="paragraph" w:styleId="Heading9">
    <w:name w:val="heading 9"/>
    <w:basedOn w:val="Normal"/>
    <w:next w:val="Normal"/>
    <w:qFormat/>
    <w:rsid w:val="00F35F35"/>
    <w:pPr>
      <w:keepNext/>
      <w:tabs>
        <w:tab w:val="left" w:pos="-722"/>
        <w:tab w:val="left" w:pos="1140"/>
        <w:tab w:val="num" w:pos="1584"/>
        <w:tab w:val="left" w:pos="6946"/>
      </w:tabs>
      <w:suppressAutoHyphens/>
      <w:spacing w:line="252" w:lineRule="auto"/>
      <w:ind w:left="1584" w:hanging="1584"/>
      <w:jc w:val="right"/>
      <w:outlineLvl w:val="8"/>
    </w:pPr>
    <w:rPr>
      <w:rFonts w:cs="Times New Roman"/>
      <w:outline/>
      <w:color w:val="000000"/>
      <w:spacing w:val="-2"/>
      <w:sz w:val="28"/>
      <w:szCs w:val="22"/>
      <w:lang w:val="fr-CH"/>
      <w14:textOutline w14:w="9525" w14:cap="flat" w14:cmpd="sng" w14:algn="ctr">
        <w14:solidFill>
          <w14:srgbClr w14:val="000000"/>
        </w14:solidFill>
        <w14:prstDash w14:val="solid"/>
        <w14:round/>
      </w14:textOutline>
      <w14:textFill>
        <w14:noFill/>
      </w14:textFil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1C3F"/>
    <w:pPr>
      <w:tabs>
        <w:tab w:val="center" w:pos="4153"/>
        <w:tab w:val="right" w:pos="8306"/>
      </w:tabs>
      <w:jc w:val="center"/>
    </w:pPr>
    <w:rPr>
      <w:sz w:val="20"/>
      <w:lang w:val="fr-FR"/>
    </w:rPr>
  </w:style>
  <w:style w:type="paragraph" w:styleId="BlockText">
    <w:name w:val="Block Text"/>
    <w:basedOn w:val="Normal"/>
    <w:rsid w:val="008A71EB"/>
    <w:pPr>
      <w:ind w:left="567" w:right="566"/>
    </w:pPr>
    <w:rPr>
      <w:rFonts w:ascii="Univers" w:hAnsi="Univers"/>
      <w:sz w:val="21"/>
    </w:rPr>
  </w:style>
  <w:style w:type="paragraph" w:customStyle="1" w:styleId="Action">
    <w:name w:val="_Action"/>
    <w:basedOn w:val="Normal"/>
    <w:next w:val="BodyText"/>
    <w:rsid w:val="00B74B70"/>
    <w:pPr>
      <w:numPr>
        <w:numId w:val="2"/>
      </w:numPr>
      <w:tabs>
        <w:tab w:val="left" w:pos="680"/>
        <w:tab w:val="left" w:pos="2041"/>
        <w:tab w:val="left" w:pos="2722"/>
        <w:tab w:val="left" w:pos="3402"/>
      </w:tabs>
      <w:spacing w:before="240" w:after="120"/>
    </w:pPr>
    <w:rPr>
      <w:rFonts w:ascii="Verdana" w:eastAsia="MS Mincho" w:hAnsi="Verdana" w:cs="Times New Roman"/>
      <w:color w:val="0000FF"/>
      <w:sz w:val="20"/>
      <w:szCs w:val="22"/>
      <w:lang w:eastAsia="ja-JP"/>
    </w:rPr>
  </w:style>
  <w:style w:type="paragraph" w:customStyle="1" w:styleId="Service9">
    <w:name w:val="Service 9"/>
    <w:rsid w:val="008A71EB"/>
    <w:pPr>
      <w:jc w:val="center"/>
    </w:pPr>
    <w:rPr>
      <w:rFonts w:ascii="Arial" w:eastAsia="Times New Roman" w:hAnsi="Arial"/>
      <w:sz w:val="18"/>
      <w:lang w:eastAsia="en-US"/>
    </w:rPr>
  </w:style>
  <w:style w:type="character" w:styleId="Hyperlink">
    <w:name w:val="Hyperlink"/>
    <w:uiPriority w:val="99"/>
    <w:rsid w:val="008A71EB"/>
    <w:rPr>
      <w:color w:val="0000FF"/>
      <w:u w:val="singl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character" w:customStyle="1" w:styleId="Addedtext">
    <w:name w:val="_Added text"/>
    <w:rsid w:val="00B74B70"/>
    <w:rPr>
      <w:color w:val="008000"/>
      <w:u w:val="dash"/>
    </w:rPr>
  </w:style>
  <w:style w:type="character" w:customStyle="1" w:styleId="Heading2Char">
    <w:name w:val="Heading 2 Char"/>
    <w:link w:val="Heading2"/>
    <w:locked/>
    <w:rsid w:val="0062450A"/>
    <w:rPr>
      <w:rFonts w:ascii="Arial Bold" w:eastAsia="SimSun" w:hAnsi="Arial Bold" w:cs="Arial"/>
      <w:b/>
      <w:bCs/>
      <w:iCs/>
      <w:caps/>
      <w:sz w:val="24"/>
      <w:szCs w:val="24"/>
      <w:lang w:val="en-GB" w:eastAsia="zh-CN" w:bidi="ar-SA"/>
    </w:rPr>
  </w:style>
  <w:style w:type="paragraph" w:styleId="Footer">
    <w:name w:val="footer"/>
    <w:basedOn w:val="Normal"/>
    <w:link w:val="FooterChar"/>
    <w:uiPriority w:val="99"/>
    <w:rsid w:val="008A71EB"/>
    <w:pPr>
      <w:tabs>
        <w:tab w:val="center" w:pos="4320"/>
        <w:tab w:val="right" w:pos="8640"/>
      </w:tabs>
    </w:pPr>
  </w:style>
  <w:style w:type="paragraph" w:styleId="BalloonText">
    <w:name w:val="Balloon Text"/>
    <w:basedOn w:val="Normal"/>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BodyText"/>
    <w:next w:val="BodyText"/>
    <w:autoRedefine/>
    <w:semiHidden/>
    <w:rsid w:val="00E91F0F"/>
    <w:pPr>
      <w:ind w:left="400"/>
    </w:pPr>
  </w:style>
  <w:style w:type="paragraph" w:styleId="TOC1">
    <w:name w:val="toc 1"/>
    <w:basedOn w:val="BodyText"/>
    <w:next w:val="BodyText"/>
    <w:autoRedefine/>
    <w:uiPriority w:val="39"/>
    <w:rsid w:val="008F0EBC"/>
  </w:style>
  <w:style w:type="paragraph" w:styleId="TOC2">
    <w:name w:val="toc 2"/>
    <w:basedOn w:val="BodyText"/>
    <w:next w:val="BodyText"/>
    <w:autoRedefine/>
    <w:semiHidden/>
    <w:rsid w:val="00E91F0F"/>
    <w:pPr>
      <w:ind w:left="200"/>
    </w:pPr>
  </w:style>
  <w:style w:type="character" w:styleId="FollowedHyperlink">
    <w:name w:val="FollowedHyperlink"/>
    <w:rsid w:val="00631715"/>
    <w:rPr>
      <w:color w:val="606420"/>
      <w:u w:val="single"/>
    </w:rPr>
  </w:style>
  <w:style w:type="paragraph" w:styleId="BodyText3">
    <w:name w:val="Body Text 3"/>
    <w:basedOn w:val="Normal"/>
    <w:rsid w:val="00F35F35"/>
    <w:pPr>
      <w:spacing w:after="120"/>
    </w:pPr>
    <w:rPr>
      <w:sz w:val="16"/>
      <w:szCs w:val="16"/>
    </w:rPr>
  </w:style>
  <w:style w:type="paragraph" w:customStyle="1" w:styleId="Comment">
    <w:name w:val="Comment"/>
    <w:basedOn w:val="Normal"/>
    <w:rsid w:val="00415F4C"/>
    <w:pPr>
      <w:tabs>
        <w:tab w:val="left" w:pos="1080"/>
      </w:tabs>
      <w:spacing w:before="240"/>
    </w:pPr>
    <w:rPr>
      <w:i/>
      <w:szCs w:val="22"/>
    </w:rPr>
  </w:style>
  <w:style w:type="paragraph" w:customStyle="1" w:styleId="BodyText">
    <w:name w:val="_Body Text"/>
    <w:basedOn w:val="WMOBodyText"/>
    <w:rsid w:val="00B74B70"/>
    <w:pPr>
      <w:tabs>
        <w:tab w:val="center" w:pos="4513"/>
      </w:tabs>
      <w:suppressAutoHyphens/>
      <w:spacing w:after="120"/>
    </w:pPr>
  </w:style>
  <w:style w:type="paragraph" w:customStyle="1" w:styleId="BodyText0">
    <w:name w:val="BodyText"/>
    <w:basedOn w:val="Normal"/>
    <w:rsid w:val="00C47922"/>
    <w:pPr>
      <w:tabs>
        <w:tab w:val="left" w:pos="1080"/>
      </w:tabs>
      <w:spacing w:before="240"/>
    </w:pPr>
    <w:rPr>
      <w:szCs w:val="22"/>
    </w:rPr>
  </w:style>
  <w:style w:type="numbering" w:styleId="111111">
    <w:name w:val="Outline List 2"/>
    <w:basedOn w:val="NoList"/>
    <w:rsid w:val="00413EDA"/>
    <w:pPr>
      <w:numPr>
        <w:numId w:val="1"/>
      </w:numPr>
    </w:pPr>
  </w:style>
  <w:style w:type="character" w:customStyle="1" w:styleId="BodyTextChar">
    <w:name w:val="Body Text Char"/>
    <w:link w:val="BodyText1"/>
    <w:rsid w:val="00C10690"/>
    <w:rPr>
      <w:rFonts w:ascii="Arial" w:eastAsia="SimSun" w:hAnsi="Arial" w:cs="Arial"/>
      <w:bCs/>
      <w:sz w:val="22"/>
      <w:szCs w:val="24"/>
      <w:lang w:eastAsia="zh-CN"/>
    </w:rPr>
  </w:style>
  <w:style w:type="paragraph" w:styleId="BodyText1">
    <w:name w:val="Body Text"/>
    <w:basedOn w:val="Normal"/>
    <w:link w:val="BodyTextChar"/>
    <w:rsid w:val="00413EDA"/>
    <w:pPr>
      <w:tabs>
        <w:tab w:val="left" w:pos="1140"/>
      </w:tabs>
      <w:spacing w:after="120"/>
    </w:pPr>
    <w:rPr>
      <w:rFonts w:eastAsia="SimSun"/>
      <w:bCs/>
      <w:szCs w:val="24"/>
      <w:lang w:eastAsia="zh-CN"/>
    </w:rPr>
  </w:style>
  <w:style w:type="character" w:styleId="FootnoteReference">
    <w:name w:val="footnote reference"/>
    <w:semiHidden/>
    <w:rsid w:val="003B7252"/>
    <w:rPr>
      <w:vertAlign w:val="superscript"/>
    </w:rPr>
  </w:style>
  <w:style w:type="paragraph" w:styleId="FootnoteText">
    <w:name w:val="footnote text"/>
    <w:basedOn w:val="Normal"/>
    <w:semiHidden/>
    <w:rsid w:val="00A45F94"/>
    <w:rPr>
      <w:sz w:val="20"/>
    </w:rPr>
  </w:style>
  <w:style w:type="paragraph" w:styleId="ListParagraph">
    <w:name w:val="List Paragraph"/>
    <w:basedOn w:val="Normal"/>
    <w:uiPriority w:val="34"/>
    <w:qFormat/>
    <w:rsid w:val="001C16A8"/>
    <w:pPr>
      <w:spacing w:after="200" w:line="276" w:lineRule="auto"/>
      <w:ind w:left="720"/>
      <w:contextualSpacing/>
    </w:pPr>
    <w:rPr>
      <w:rFonts w:ascii="Calibri" w:hAnsi="Calibri" w:cs="Times New Roman"/>
      <w:szCs w:val="22"/>
      <w:lang w:val="en-US"/>
    </w:rPr>
  </w:style>
  <w:style w:type="paragraph" w:customStyle="1" w:styleId="BodyTextBullet">
    <w:name w:val="_Body Text Bullet"/>
    <w:basedOn w:val="BodyText"/>
    <w:rsid w:val="00B74B70"/>
    <w:pPr>
      <w:numPr>
        <w:numId w:val="3"/>
      </w:numPr>
    </w:pPr>
  </w:style>
  <w:style w:type="paragraph" w:customStyle="1" w:styleId="BodyTextNumbered">
    <w:name w:val="_Body Text Numbered"/>
    <w:basedOn w:val="BodyText"/>
    <w:rsid w:val="00FA3304"/>
    <w:pPr>
      <w:numPr>
        <w:numId w:val="4"/>
      </w:numPr>
    </w:pPr>
  </w:style>
  <w:style w:type="paragraph" w:customStyle="1" w:styleId="Briefing">
    <w:name w:val="_Briefing"/>
    <w:basedOn w:val="Normal"/>
    <w:rsid w:val="00B74B70"/>
    <w:pPr>
      <w:pBdr>
        <w:top w:val="single" w:sz="4" w:space="1" w:color="0000FF"/>
        <w:left w:val="single" w:sz="4" w:space="4" w:color="0000FF"/>
        <w:bottom w:val="single" w:sz="4" w:space="1" w:color="0000FF"/>
        <w:right w:val="single" w:sz="4" w:space="4" w:color="0000FF"/>
      </w:pBdr>
      <w:tabs>
        <w:tab w:val="left" w:pos="0"/>
        <w:tab w:val="num" w:pos="720"/>
        <w:tab w:val="left" w:pos="1134"/>
        <w:tab w:val="left" w:pos="1344"/>
        <w:tab w:val="left" w:pos="1620"/>
        <w:tab w:val="left" w:pos="2844"/>
        <w:tab w:val="left" w:pos="7344"/>
        <w:tab w:val="left" w:pos="7920"/>
      </w:tabs>
      <w:spacing w:before="120"/>
    </w:pPr>
    <w:rPr>
      <w:rFonts w:ascii="Verdana" w:eastAsia="Arial" w:hAnsi="Verdana"/>
      <w:color w:val="0000FF"/>
      <w:spacing w:val="-2"/>
      <w:sz w:val="20"/>
      <w:szCs w:val="22"/>
      <w:lang w:eastAsia="zh-TW"/>
    </w:rPr>
  </w:style>
  <w:style w:type="paragraph" w:customStyle="1" w:styleId="Decision">
    <w:name w:val="_Decision"/>
    <w:basedOn w:val="Normal"/>
    <w:next w:val="BodyText"/>
    <w:rsid w:val="00B74B70"/>
    <w:pPr>
      <w:numPr>
        <w:numId w:val="5"/>
      </w:numPr>
      <w:tabs>
        <w:tab w:val="left" w:pos="680"/>
        <w:tab w:val="left" w:pos="1134"/>
        <w:tab w:val="left" w:pos="2041"/>
        <w:tab w:val="left" w:pos="2722"/>
        <w:tab w:val="left" w:pos="3402"/>
      </w:tabs>
      <w:spacing w:before="240"/>
    </w:pPr>
    <w:rPr>
      <w:rFonts w:ascii="Verdana" w:eastAsia="MS Mincho" w:hAnsi="Verdana" w:cs="Times New Roman"/>
      <w:color w:val="339966"/>
      <w:sz w:val="20"/>
      <w:szCs w:val="22"/>
      <w:lang w:eastAsia="ja-JP"/>
    </w:rPr>
  </w:style>
  <w:style w:type="character" w:customStyle="1" w:styleId="Deletedtext">
    <w:name w:val="_Deleted text"/>
    <w:rsid w:val="00B74B70"/>
    <w:rPr>
      <w:strike/>
      <w:dstrike w:val="0"/>
      <w:color w:val="FF0000"/>
    </w:rPr>
  </w:style>
  <w:style w:type="paragraph" w:customStyle="1" w:styleId="Pending">
    <w:name w:val="_Pending"/>
    <w:basedOn w:val="Normal"/>
    <w:next w:val="Normal"/>
    <w:rsid w:val="00B74B70"/>
    <w:pPr>
      <w:numPr>
        <w:numId w:val="6"/>
      </w:numPr>
      <w:tabs>
        <w:tab w:val="left" w:pos="680"/>
        <w:tab w:val="left" w:pos="1134"/>
        <w:tab w:val="left" w:pos="2041"/>
        <w:tab w:val="left" w:pos="2722"/>
        <w:tab w:val="left" w:pos="3402"/>
      </w:tabs>
      <w:spacing w:before="240" w:after="120"/>
    </w:pPr>
    <w:rPr>
      <w:rFonts w:eastAsia="MS Mincho" w:cs="Times New Roman"/>
      <w:b/>
      <w:color w:val="FF0000"/>
      <w:szCs w:val="22"/>
      <w:lang w:eastAsia="ja-JP"/>
    </w:rPr>
  </w:style>
  <w:style w:type="paragraph" w:customStyle="1" w:styleId="Actionold">
    <w:name w:val="_Action_old"/>
    <w:basedOn w:val="Action"/>
    <w:qFormat/>
    <w:rsid w:val="00B74B70"/>
    <w:pPr>
      <w:numPr>
        <w:numId w:val="0"/>
      </w:numPr>
      <w:spacing w:before="0"/>
    </w:pPr>
  </w:style>
  <w:style w:type="paragraph" w:customStyle="1" w:styleId="Personal">
    <w:name w:val="_Personal"/>
    <w:basedOn w:val="BodyText"/>
    <w:next w:val="Normal"/>
    <w:qFormat/>
    <w:rsid w:val="00B74B70"/>
    <w:pPr>
      <w:numPr>
        <w:numId w:val="7"/>
      </w:numPr>
    </w:pPr>
    <w:rPr>
      <w:color w:val="E36C0A" w:themeColor="accent6" w:themeShade="BF"/>
    </w:rPr>
  </w:style>
  <w:style w:type="paragraph" w:styleId="Caption">
    <w:name w:val="caption"/>
    <w:basedOn w:val="Normal"/>
    <w:next w:val="Normal"/>
    <w:semiHidden/>
    <w:unhideWhenUsed/>
    <w:qFormat/>
    <w:rsid w:val="00F6362C"/>
    <w:pPr>
      <w:spacing w:after="200"/>
    </w:pPr>
    <w:rPr>
      <w:b/>
      <w:bCs/>
      <w:sz w:val="18"/>
      <w:szCs w:val="18"/>
    </w:rPr>
  </w:style>
  <w:style w:type="character" w:customStyle="1" w:styleId="WMOAddedText">
    <w:name w:val="WMO_AddedText"/>
    <w:rsid w:val="00C458CF"/>
    <w:rPr>
      <w:color w:val="0066FF"/>
      <w:u w:val="dash"/>
    </w:rPr>
  </w:style>
  <w:style w:type="character" w:customStyle="1" w:styleId="WMOAgendaItem">
    <w:name w:val="WMO_AgendaItem"/>
    <w:basedOn w:val="DefaultParagraphFont"/>
    <w:uiPriority w:val="1"/>
    <w:qFormat/>
    <w:rsid w:val="00C458CF"/>
  </w:style>
  <w:style w:type="paragraph" w:customStyle="1" w:styleId="WMOBodyText">
    <w:name w:val="WMO_BodyText"/>
    <w:basedOn w:val="Normal"/>
    <w:link w:val="WMOBodyTextCharChar"/>
    <w:qFormat/>
    <w:rsid w:val="00C458CF"/>
    <w:pPr>
      <w:tabs>
        <w:tab w:val="left" w:pos="1134"/>
      </w:tabs>
      <w:spacing w:before="240"/>
    </w:pPr>
    <w:rPr>
      <w:rFonts w:ascii="Verdana" w:eastAsia="Arial" w:hAnsi="Verdana"/>
      <w:sz w:val="20"/>
      <w:szCs w:val="22"/>
      <w:lang w:eastAsia="zh-TW"/>
    </w:rPr>
  </w:style>
  <w:style w:type="character" w:customStyle="1" w:styleId="WMOBodyTextCharChar">
    <w:name w:val="WMO_BodyText Char Char"/>
    <w:basedOn w:val="DefaultParagraphFont"/>
    <w:link w:val="WMOBodyText"/>
    <w:rsid w:val="00C458CF"/>
    <w:rPr>
      <w:rFonts w:ascii="Verdana" w:eastAsia="Arial" w:hAnsi="Verdana" w:cs="Arial"/>
      <w:szCs w:val="22"/>
      <w:lang w:eastAsia="zh-TW"/>
    </w:rPr>
  </w:style>
  <w:style w:type="character" w:customStyle="1" w:styleId="WMODeletedText">
    <w:name w:val="WMO_DeletedText"/>
    <w:rsid w:val="00C458CF"/>
    <w:rPr>
      <w:strike/>
      <w:color w:val="C00000"/>
    </w:rPr>
  </w:style>
  <w:style w:type="paragraph" w:customStyle="1" w:styleId="WMOList1">
    <w:name w:val="WMO_List1"/>
    <w:basedOn w:val="Normal"/>
    <w:rsid w:val="00C458CF"/>
    <w:pPr>
      <w:tabs>
        <w:tab w:val="left" w:pos="1134"/>
      </w:tabs>
      <w:spacing w:before="240"/>
      <w:ind w:left="1134" w:hanging="1134"/>
    </w:pPr>
    <w:rPr>
      <w:rFonts w:ascii="Verdana" w:eastAsia="Arial" w:hAnsi="Verdana"/>
      <w:sz w:val="20"/>
      <w:szCs w:val="22"/>
      <w:lang w:eastAsia="zh-TW"/>
    </w:rPr>
  </w:style>
  <w:style w:type="paragraph" w:customStyle="1" w:styleId="WMOList2">
    <w:name w:val="WMO_List2"/>
    <w:basedOn w:val="Normal"/>
    <w:rsid w:val="00C458CF"/>
    <w:pPr>
      <w:tabs>
        <w:tab w:val="left" w:pos="1134"/>
        <w:tab w:val="left" w:pos="1701"/>
      </w:tabs>
      <w:spacing w:before="240"/>
      <w:ind w:left="1701" w:hanging="567"/>
    </w:pPr>
    <w:rPr>
      <w:rFonts w:ascii="Verdana" w:eastAsia="Arial" w:hAnsi="Verdana"/>
      <w:sz w:val="20"/>
      <w:szCs w:val="22"/>
      <w:lang w:eastAsia="zh-TW"/>
    </w:rPr>
  </w:style>
  <w:style w:type="paragraph" w:customStyle="1" w:styleId="WMOList3">
    <w:name w:val="WMO_List3"/>
    <w:basedOn w:val="WMOList2"/>
    <w:rsid w:val="00C458CF"/>
    <w:pPr>
      <w:tabs>
        <w:tab w:val="clear" w:pos="1134"/>
        <w:tab w:val="left" w:pos="2268"/>
        <w:tab w:val="left" w:pos="2310"/>
      </w:tabs>
      <w:ind w:left="2268"/>
    </w:pPr>
  </w:style>
  <w:style w:type="paragraph" w:customStyle="1" w:styleId="WMOResList1">
    <w:name w:val="WMO_ResList1"/>
    <w:basedOn w:val="WMOList1"/>
    <w:rsid w:val="00C458CF"/>
    <w:pPr>
      <w:tabs>
        <w:tab w:val="clear" w:pos="1134"/>
        <w:tab w:val="left" w:pos="567"/>
      </w:tabs>
      <w:ind w:left="567" w:hanging="567"/>
    </w:pPr>
  </w:style>
  <w:style w:type="paragraph" w:customStyle="1" w:styleId="WMOResList2">
    <w:name w:val="WMO_ResList2"/>
    <w:basedOn w:val="WMOResList1"/>
    <w:rsid w:val="00C458CF"/>
    <w:pPr>
      <w:tabs>
        <w:tab w:val="clear" w:pos="567"/>
        <w:tab w:val="left" w:pos="1134"/>
      </w:tabs>
      <w:ind w:left="1134"/>
    </w:pPr>
  </w:style>
  <w:style w:type="paragraph" w:customStyle="1" w:styleId="WMOResList3">
    <w:name w:val="WMO_ResList3"/>
    <w:basedOn w:val="WMOResList1"/>
    <w:rsid w:val="00C458CF"/>
    <w:pPr>
      <w:tabs>
        <w:tab w:val="clear" w:pos="567"/>
        <w:tab w:val="left" w:pos="1701"/>
      </w:tabs>
      <w:ind w:left="1701"/>
    </w:pPr>
  </w:style>
  <w:style w:type="paragraph" w:customStyle="1" w:styleId="WMOSubTitle1">
    <w:name w:val="WMO_SubTitle1"/>
    <w:basedOn w:val="Heading4"/>
    <w:next w:val="WMOBodyText"/>
    <w:rsid w:val="00C458CF"/>
    <w:pPr>
      <w:tabs>
        <w:tab w:val="clear" w:pos="1080"/>
        <w:tab w:val="left" w:pos="1134"/>
      </w:tabs>
      <w:spacing w:before="280"/>
    </w:pPr>
    <w:rPr>
      <w:rFonts w:ascii="Verdana" w:eastAsia="Arial" w:hAnsi="Verdana"/>
      <w:sz w:val="20"/>
      <w:lang w:eastAsia="zh-TW"/>
    </w:rPr>
  </w:style>
  <w:style w:type="paragraph" w:customStyle="1" w:styleId="WMOSubTitle2">
    <w:name w:val="WMO_SubTitle2"/>
    <w:basedOn w:val="Heading5"/>
    <w:next w:val="WMOBodyText"/>
    <w:rsid w:val="00C458CF"/>
    <w:pPr>
      <w:keepNext/>
      <w:keepLines/>
      <w:tabs>
        <w:tab w:val="clear" w:pos="1080"/>
        <w:tab w:val="left" w:pos="1134"/>
      </w:tabs>
      <w:spacing w:before="280"/>
    </w:pPr>
    <w:rPr>
      <w:rFonts w:ascii="Verdana" w:eastAsia="Arial" w:hAnsi="Verdana"/>
      <w:sz w:val="20"/>
      <w:lang w:eastAsia="zh-TW"/>
    </w:rPr>
  </w:style>
  <w:style w:type="paragraph" w:customStyle="1" w:styleId="WMOTOC1">
    <w:name w:val="WMO_TOC1"/>
    <w:basedOn w:val="TOC1"/>
    <w:next w:val="Normal"/>
    <w:qFormat/>
    <w:rsid w:val="00C458CF"/>
    <w:pPr>
      <w:tabs>
        <w:tab w:val="clear" w:pos="1134"/>
        <w:tab w:val="clear" w:pos="4513"/>
      </w:tabs>
      <w:suppressAutoHyphens w:val="0"/>
      <w:spacing w:before="120"/>
    </w:pPr>
    <w:rPr>
      <w:rFonts w:eastAsia="MS Mincho"/>
      <w:b/>
      <w:smallCaps/>
      <w:noProof/>
      <w:lang w:eastAsia="en-US"/>
    </w:rPr>
  </w:style>
  <w:style w:type="paragraph" w:customStyle="1" w:styleId="WMOTOC2">
    <w:name w:val="WMO_TOC2"/>
    <w:basedOn w:val="TOC2"/>
    <w:next w:val="Normal"/>
    <w:qFormat/>
    <w:rsid w:val="00C458CF"/>
    <w:pPr>
      <w:tabs>
        <w:tab w:val="clear" w:pos="1134"/>
        <w:tab w:val="clear" w:pos="4513"/>
        <w:tab w:val="left" w:pos="851"/>
        <w:tab w:val="right" w:leader="dot" w:pos="9639"/>
      </w:tabs>
      <w:suppressAutoHyphens w:val="0"/>
      <w:spacing w:before="360"/>
      <w:ind w:left="851" w:right="567" w:hanging="851"/>
    </w:pPr>
    <w:rPr>
      <w:rFonts w:eastAsia="MS Mincho"/>
      <w:b/>
      <w:smallCaps/>
      <w:noProof/>
      <w:lang w:eastAsia="en-US"/>
    </w:rPr>
  </w:style>
  <w:style w:type="paragraph" w:customStyle="1" w:styleId="WMOTOC3">
    <w:name w:val="WMO_TOC3"/>
    <w:basedOn w:val="TOC3"/>
    <w:qFormat/>
    <w:rsid w:val="00C458CF"/>
    <w:pPr>
      <w:tabs>
        <w:tab w:val="clear" w:pos="1134"/>
        <w:tab w:val="clear" w:pos="4513"/>
        <w:tab w:val="left" w:pos="851"/>
        <w:tab w:val="left" w:pos="1100"/>
        <w:tab w:val="right" w:leader="dot" w:pos="9639"/>
      </w:tabs>
      <w:suppressAutoHyphens w:val="0"/>
      <w:ind w:left="851" w:right="567" w:hanging="851"/>
    </w:pPr>
    <w:rPr>
      <w:rFonts w:eastAsia="MS Mincho"/>
      <w:iCs/>
      <w:noProof/>
      <w:lang w:eastAsia="en-US"/>
    </w:rPr>
  </w:style>
  <w:style w:type="paragraph" w:customStyle="1" w:styleId="TableParagraph">
    <w:name w:val="Table Paragraph"/>
    <w:basedOn w:val="Normal"/>
    <w:uiPriority w:val="1"/>
    <w:qFormat/>
    <w:rsid w:val="00717502"/>
    <w:pPr>
      <w:widowControl w:val="0"/>
    </w:pPr>
    <w:rPr>
      <w:rFonts w:asciiTheme="minorHAnsi" w:eastAsiaTheme="minorEastAsia" w:hAnsiTheme="minorHAnsi" w:cstheme="minorBidi"/>
      <w:szCs w:val="22"/>
      <w:lang w:val="en-US"/>
    </w:rPr>
  </w:style>
  <w:style w:type="table" w:styleId="TableGrid">
    <w:name w:val="Table Grid"/>
    <w:basedOn w:val="TableNormal"/>
    <w:rsid w:val="009513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1B6A12"/>
    <w:rPr>
      <w:rFonts w:ascii="Arial" w:eastAsia="Times New Roman" w:hAnsi="Arial" w:cs="Arial"/>
      <w:b/>
      <w:bCs/>
      <w:sz w:val="22"/>
      <w:szCs w:val="22"/>
      <w:lang w:eastAsia="en-US"/>
    </w:rPr>
  </w:style>
  <w:style w:type="paragraph" w:styleId="EndnoteText">
    <w:name w:val="endnote text"/>
    <w:basedOn w:val="Normal"/>
    <w:link w:val="EndnoteTextChar"/>
    <w:rsid w:val="005477EA"/>
    <w:rPr>
      <w:sz w:val="20"/>
    </w:rPr>
  </w:style>
  <w:style w:type="character" w:customStyle="1" w:styleId="EndnoteTextChar">
    <w:name w:val="Endnote Text Char"/>
    <w:basedOn w:val="DefaultParagraphFont"/>
    <w:link w:val="EndnoteText"/>
    <w:rsid w:val="005477EA"/>
    <w:rPr>
      <w:rFonts w:ascii="Arial" w:eastAsia="Times New Roman" w:hAnsi="Arial" w:cs="Arial"/>
      <w:lang w:eastAsia="en-US"/>
    </w:rPr>
  </w:style>
  <w:style w:type="character" w:styleId="EndnoteReference">
    <w:name w:val="endnote reference"/>
    <w:basedOn w:val="DefaultParagraphFont"/>
    <w:rsid w:val="005477EA"/>
    <w:rPr>
      <w:vertAlign w:val="superscript"/>
    </w:rPr>
  </w:style>
  <w:style w:type="character" w:customStyle="1" w:styleId="FooterChar">
    <w:name w:val="Footer Char"/>
    <w:basedOn w:val="DefaultParagraphFont"/>
    <w:link w:val="Footer"/>
    <w:uiPriority w:val="99"/>
    <w:rsid w:val="00014FB1"/>
    <w:rPr>
      <w:rFonts w:ascii="Arial" w:eastAsia="Times New Roman" w:hAnsi="Arial" w:cs="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50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ibrary.wmo.int/doc_num.php?explnum_id=4981" TargetMode="External"/><Relationship Id="rId18" Type="http://schemas.openxmlformats.org/officeDocument/2006/relationships/hyperlink" Target="https://trello.com/c/k87qUt0p" TargetMode="External"/><Relationship Id="rId26" Type="http://schemas.openxmlformats.org/officeDocument/2006/relationships/hyperlink" Target="http://wis.wmo.int/file=4584" TargetMode="External"/><Relationship Id="rId39" Type="http://schemas.openxmlformats.org/officeDocument/2006/relationships/hyperlink" Target="https://wiswiki.wmo.int/tiki-download_wiki_attachment.php?attId=2163&amp;download=y" TargetMode="External"/><Relationship Id="rId21" Type="http://schemas.openxmlformats.org/officeDocument/2006/relationships/hyperlink" Target="http://wis.wmo.int/doc=3683" TargetMode="External"/><Relationship Id="rId34" Type="http://schemas.openxmlformats.org/officeDocument/2006/relationships/hyperlink" Target="http://www-db.wmo.int/WIS/centres/guidance.doc" TargetMode="External"/><Relationship Id="rId42" Type="http://schemas.openxmlformats.org/officeDocument/2006/relationships/hyperlink" Target="http://wis.wmo.int/doc=139" TargetMode="External"/><Relationship Id="rId47" Type="http://schemas.openxmlformats.org/officeDocument/2006/relationships/hyperlink" Target="http://wisi.wmo.intfile=4588" TargetMode="External"/><Relationship Id="rId50" Type="http://schemas.openxmlformats.org/officeDocument/2006/relationships/hyperlink" Target="https://trello.com/b/RZd4hwfA/et-cac-certification" TargetMode="External"/><Relationship Id="rId55" Type="http://schemas.openxmlformats.org/officeDocument/2006/relationships/header" Target="head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is.wmo.int/file=4518" TargetMode="External"/><Relationship Id="rId29" Type="http://schemas.openxmlformats.org/officeDocument/2006/relationships/hyperlink" Target="http://wis.wmo.int/doc=3683" TargetMode="External"/><Relationship Id="rId11" Type="http://schemas.openxmlformats.org/officeDocument/2006/relationships/hyperlink" Target="http://wis.wmo.int/file=4514" TargetMode="External"/><Relationship Id="rId24" Type="http://schemas.openxmlformats.org/officeDocument/2006/relationships/hyperlink" Target="http://wis.wmo.int/doc=3685" TargetMode="External"/><Relationship Id="rId32" Type="http://schemas.openxmlformats.org/officeDocument/2006/relationships/hyperlink" Target="https://trello.com/b/RZd4hwfA/et-cac-certification" TargetMode="External"/><Relationship Id="rId37" Type="http://schemas.openxmlformats.org/officeDocument/2006/relationships/hyperlink" Target="http://wis.wmo.int/doc=3439" TargetMode="External"/><Relationship Id="rId40" Type="http://schemas.openxmlformats.org/officeDocument/2006/relationships/hyperlink" Target="http://wis.wmo.int/doc=2167" TargetMode="External"/><Relationship Id="rId45" Type="http://schemas.openxmlformats.org/officeDocument/2006/relationships/hyperlink" Target="https://my.alfresco.com/share/wmo.int/page/site/et-cac/dashboard" TargetMode="External"/><Relationship Id="rId53" Type="http://schemas.openxmlformats.org/officeDocument/2006/relationships/image" Target="media/image2.png"/><Relationship Id="rId58" Type="http://schemas.openxmlformats.org/officeDocument/2006/relationships/customXml" Target="../customXml/item2.xml"/><Relationship Id="rId5" Type="http://schemas.openxmlformats.org/officeDocument/2006/relationships/settings" Target="settings.xml"/><Relationship Id="rId19" Type="http://schemas.openxmlformats.org/officeDocument/2006/relationships/hyperlink" Target="http://wis.wmo.int/doc=3683"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ibrary.wmo.int/doc_num.php?explnum_id=4141" TargetMode="External"/><Relationship Id="rId22" Type="http://schemas.openxmlformats.org/officeDocument/2006/relationships/hyperlink" Target="http://wis.wmo.int/doc=3685" TargetMode="External"/><Relationship Id="rId27" Type="http://schemas.openxmlformats.org/officeDocument/2006/relationships/hyperlink" Target="http://www-db.wmo.int/WIS/centres/guidance.doc" TargetMode="External"/><Relationship Id="rId30" Type="http://schemas.openxmlformats.org/officeDocument/2006/relationships/hyperlink" Target="http://wis.wmo.int/doc=3685" TargetMode="External"/><Relationship Id="rId35" Type="http://schemas.openxmlformats.org/officeDocument/2006/relationships/hyperlink" Target="https://wiswiki.wmo.int/ET-GDDP" TargetMode="External"/><Relationship Id="rId43" Type="http://schemas.openxmlformats.org/officeDocument/2006/relationships/hyperlink" Target="http://wis.wmo.int/doc=2885" TargetMode="External"/><Relationship Id="rId48" Type="http://schemas.openxmlformats.org/officeDocument/2006/relationships/hyperlink" Target="https://library.wmo.int/doc_num.php?explnum_id=4981"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is.wmo.int/file=3784" TargetMode="External"/><Relationship Id="rId3" Type="http://schemas.openxmlformats.org/officeDocument/2006/relationships/styles" Target="styles.xml"/><Relationship Id="rId12" Type="http://schemas.openxmlformats.org/officeDocument/2006/relationships/hyperlink" Target="http://wis.wmo.int/file=4518" TargetMode="External"/><Relationship Id="rId17" Type="http://schemas.openxmlformats.org/officeDocument/2006/relationships/hyperlink" Target="http://wis.wmo.int/file=4520" TargetMode="External"/><Relationship Id="rId25" Type="http://schemas.openxmlformats.org/officeDocument/2006/relationships/hyperlink" Target="https://trello.com/c/k87qUt0p" TargetMode="External"/><Relationship Id="rId33" Type="http://schemas.openxmlformats.org/officeDocument/2006/relationships/hyperlink" Target="http://www-db.wmo.int/WIS/centres/candidates.asp" TargetMode="External"/><Relationship Id="rId38" Type="http://schemas.openxmlformats.org/officeDocument/2006/relationships/hyperlink" Target="https://wiswiki.wmo.int/tiki-download_wiki_attachment.php?attId=2165&amp;download=y" TargetMode="External"/><Relationship Id="rId46" Type="http://schemas.openxmlformats.org/officeDocument/2006/relationships/hyperlink" Target="https://my.alfresco.com/share/wmo.int/page/site/et-cac/dashboard" TargetMode="External"/><Relationship Id="rId59" Type="http://schemas.openxmlformats.org/officeDocument/2006/relationships/customXml" Target="../customXml/item3.xml"/><Relationship Id="rId20" Type="http://schemas.openxmlformats.org/officeDocument/2006/relationships/hyperlink" Target="http://wis.wmo.int/doc=3685" TargetMode="External"/><Relationship Id="rId41" Type="http://schemas.openxmlformats.org/officeDocument/2006/relationships/hyperlink" Target="http://wis.wmo.int/doc=138"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library.wmo.int/doc_num.php?explnum_id=4065" TargetMode="External"/><Relationship Id="rId23" Type="http://schemas.openxmlformats.org/officeDocument/2006/relationships/hyperlink" Target="https://trello.com/c/k87qUt0p" TargetMode="External"/><Relationship Id="rId28" Type="http://schemas.openxmlformats.org/officeDocument/2006/relationships/hyperlink" Target="https://wis.wmo.int/doc=2163" TargetMode="External"/><Relationship Id="rId36" Type="http://schemas.openxmlformats.org/officeDocument/2006/relationships/hyperlink" Target="https://wiswiki.wmo.int/tiki-index.php?page=DCPC9" TargetMode="External"/><Relationship Id="rId49" Type="http://schemas.openxmlformats.org/officeDocument/2006/relationships/hyperlink" Target="http://www.wmo.int/pages/prog/www/CBS/Experts/plans/ET-WISC-ActionPlans.pdf" TargetMode="External"/><Relationship Id="rId57" Type="http://schemas.openxmlformats.org/officeDocument/2006/relationships/theme" Target="theme/theme1.xml"/><Relationship Id="rId10" Type="http://schemas.openxmlformats.org/officeDocument/2006/relationships/hyperlink" Target="mailto:Publications@wmo.int" TargetMode="External"/><Relationship Id="rId31" Type="http://schemas.openxmlformats.org/officeDocument/2006/relationships/hyperlink" Target="http://wis.wmo.int/WIScentresDb" TargetMode="External"/><Relationship Id="rId44" Type="http://schemas.openxmlformats.org/officeDocument/2006/relationships/hyperlink" Target="http://wis.wmo.int/doc=3277" TargetMode="External"/><Relationship Id="rId52" Type="http://schemas.openxmlformats.org/officeDocument/2006/relationships/hyperlink" Target="http://wis.wmo.int/file=3784" TargetMode="External"/><Relationship Id="rId60" Type="http://schemas.openxmlformats.org/officeDocument/2006/relationships/customXml" Target="../customXml/item4.xml"/></Relationships>
</file>

<file path=word/_rels/endnotes.xml.rels><?xml version="1.0" encoding="UTF-8" standalone="yes"?>
<Relationships xmlns="http://schemas.openxmlformats.org/package/2006/relationships"><Relationship Id="rId8" Type="http://schemas.openxmlformats.org/officeDocument/2006/relationships/hyperlink" Target="http://wis.wmo.int/doc=3683" TargetMode="External"/><Relationship Id="rId13" Type="http://schemas.openxmlformats.org/officeDocument/2006/relationships/hyperlink" Target="https://wis.wmo.int/page=DCPC9" TargetMode="External"/><Relationship Id="rId18" Type="http://schemas.openxmlformats.org/officeDocument/2006/relationships/hyperlink" Target="http://wis.wmo.int/doc=138" TargetMode="External"/><Relationship Id="rId3" Type="http://schemas.openxmlformats.org/officeDocument/2006/relationships/hyperlink" Target="https://trello.com/c/k87qUt0p" TargetMode="External"/><Relationship Id="rId21" Type="http://schemas.openxmlformats.org/officeDocument/2006/relationships/hyperlink" Target="http://wis.wmo.int/doc=3277" TargetMode="External"/><Relationship Id="rId7" Type="http://schemas.openxmlformats.org/officeDocument/2006/relationships/hyperlink" Target="https://wis.wmo.int/doc=2163" TargetMode="External"/><Relationship Id="rId12" Type="http://schemas.openxmlformats.org/officeDocument/2006/relationships/hyperlink" Target="https://wiswiki.wmo.int/ET-GDDP" TargetMode="External"/><Relationship Id="rId17" Type="http://schemas.openxmlformats.org/officeDocument/2006/relationships/hyperlink" Target="http://wis.wmo.int/doc=2167" TargetMode="External"/><Relationship Id="rId2" Type="http://schemas.openxmlformats.org/officeDocument/2006/relationships/hyperlink" Target="http://wis.wmo.int/file=4514" TargetMode="External"/><Relationship Id="rId16" Type="http://schemas.openxmlformats.org/officeDocument/2006/relationships/hyperlink" Target="https://wis.wmo.int/doc=2163" TargetMode="External"/><Relationship Id="rId20" Type="http://schemas.openxmlformats.org/officeDocument/2006/relationships/hyperlink" Target="http://wis.wmo.int/doc=2885" TargetMode="External"/><Relationship Id="rId1" Type="http://schemas.openxmlformats.org/officeDocument/2006/relationships/hyperlink" Target="http://wis.wmo.int/file=4897" TargetMode="External"/><Relationship Id="rId6" Type="http://schemas.openxmlformats.org/officeDocument/2006/relationships/hyperlink" Target="http://www-db.wmo.int/WIS/centres/guidance.doc" TargetMode="External"/><Relationship Id="rId11" Type="http://schemas.openxmlformats.org/officeDocument/2006/relationships/hyperlink" Target="https://trello.com/b/RZd4hwfA/et-cac-certification" TargetMode="External"/><Relationship Id="rId5" Type="http://schemas.openxmlformats.org/officeDocument/2006/relationships/hyperlink" Target="http://wis.wmo.int/file=4584" TargetMode="External"/><Relationship Id="rId15" Type="http://schemas.openxmlformats.org/officeDocument/2006/relationships/hyperlink" Target="https://wis.wmo.int/doc=2165" TargetMode="External"/><Relationship Id="rId23" Type="http://schemas.openxmlformats.org/officeDocument/2006/relationships/hyperlink" Target="http://wisi.wmo.intfile=4588" TargetMode="External"/><Relationship Id="rId10" Type="http://schemas.openxmlformats.org/officeDocument/2006/relationships/hyperlink" Target="http://wis.wmo.int/WIScentresDb" TargetMode="External"/><Relationship Id="rId19" Type="http://schemas.openxmlformats.org/officeDocument/2006/relationships/hyperlink" Target="http://wis.wmo.int/doc=139" TargetMode="External"/><Relationship Id="rId4" Type="http://schemas.openxmlformats.org/officeDocument/2006/relationships/hyperlink" Target="http://wis.wmo.int/doc=3685" TargetMode="External"/><Relationship Id="rId9" Type="http://schemas.openxmlformats.org/officeDocument/2006/relationships/hyperlink" Target="http://wis.wmo.int/doc=3685" TargetMode="External"/><Relationship Id="rId14" Type="http://schemas.openxmlformats.org/officeDocument/2006/relationships/hyperlink" Target="http://wis.wmo.int/doc=3439" TargetMode="External"/><Relationship Id="rId22" Type="http://schemas.openxmlformats.org/officeDocument/2006/relationships/hyperlink" Target="https://my.alfresco.com/share/wmo.int/page/site/et-cac/dashboard"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WMO.INT\UserData\Redirected\dthomas\Desktop\Meeting%20Files\Final%20Repor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3CE80B02BBC6F4586DBE30EDCB657A5" ma:contentTypeVersion="13" ma:contentTypeDescription="Create a new document." ma:contentTypeScope="" ma:versionID="e78154a7b4a8d5f2d29b1d37b087c6e1">
  <xsd:schema xmlns:xsd="http://www.w3.org/2001/XMLSchema" xmlns:xs="http://www.w3.org/2001/XMLSchema" xmlns:p="http://schemas.microsoft.com/office/2006/metadata/properties" xmlns:ns2="f026baef-f058-4dc3-b261-36cda4839fb4" xmlns:ns3="96d886eb-95f6-47f3-bdfb-70dab5061c60" targetNamespace="http://schemas.microsoft.com/office/2006/metadata/properties" ma:root="true" ma:fieldsID="6e931cfba8e3600c2e05a90aeb23a81e" ns2:_="" ns3:_="">
    <xsd:import namespace="f026baef-f058-4dc3-b261-36cda4839fb4"/>
    <xsd:import namespace="96d886eb-95f6-47f3-bdfb-70dab5061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baef-f058-4dc3-b261-36cda483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d886eb-95f6-47f3-bdfb-70dab5061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7FF2CF-656C-4D9E-B289-F8DF1015FD7D}">
  <ds:schemaRefs>
    <ds:schemaRef ds:uri="http://schemas.openxmlformats.org/officeDocument/2006/bibliography"/>
  </ds:schemaRefs>
</ds:datastoreItem>
</file>

<file path=customXml/itemProps2.xml><?xml version="1.0" encoding="utf-8"?>
<ds:datastoreItem xmlns:ds="http://schemas.openxmlformats.org/officeDocument/2006/customXml" ds:itemID="{8A0B525A-4C8E-41A3-B71F-A5B153E0EDEC}"/>
</file>

<file path=customXml/itemProps3.xml><?xml version="1.0" encoding="utf-8"?>
<ds:datastoreItem xmlns:ds="http://schemas.openxmlformats.org/officeDocument/2006/customXml" ds:itemID="{7175A474-8B20-4A8A-A84C-20B813C839FC}"/>
</file>

<file path=customXml/itemProps4.xml><?xml version="1.0" encoding="utf-8"?>
<ds:datastoreItem xmlns:ds="http://schemas.openxmlformats.org/officeDocument/2006/customXml" ds:itemID="{3A1D2385-6067-4F9A-B3BE-494BD92B2111}"/>
</file>

<file path=docProps/app.xml><?xml version="1.0" encoding="utf-8"?>
<Properties xmlns="http://schemas.openxmlformats.org/officeDocument/2006/extended-properties" xmlns:vt="http://schemas.openxmlformats.org/officeDocument/2006/docPropsVTypes">
  <Template>Final Report(Template).dotx</Template>
  <TotalTime>1</TotalTime>
  <Pages>31</Pages>
  <Words>10057</Words>
  <Characters>57326</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Name of Meeting Date</vt:lpstr>
    </vt:vector>
  </TitlesOfParts>
  <Company>wmo</Company>
  <LinksUpToDate>false</LinksUpToDate>
  <CharactersWithSpaces>67249</CharactersWithSpaces>
  <SharedDoc>false</SharedDoc>
  <HLinks>
    <vt:vector size="18" baseType="variant">
      <vt:variant>
        <vt:i4>1835065</vt:i4>
      </vt:variant>
      <vt:variant>
        <vt:i4>14</vt:i4>
      </vt:variant>
      <vt:variant>
        <vt:i4>0</vt:i4>
      </vt:variant>
      <vt:variant>
        <vt:i4>5</vt:i4>
      </vt:variant>
      <vt:variant>
        <vt:lpwstr/>
      </vt:variant>
      <vt:variant>
        <vt:lpwstr>_Toc388521074</vt:lpwstr>
      </vt:variant>
      <vt:variant>
        <vt:i4>1835065</vt:i4>
      </vt:variant>
      <vt:variant>
        <vt:i4>8</vt:i4>
      </vt:variant>
      <vt:variant>
        <vt:i4>0</vt:i4>
      </vt:variant>
      <vt:variant>
        <vt:i4>5</vt:i4>
      </vt:variant>
      <vt:variant>
        <vt:lpwstr/>
      </vt:variant>
      <vt:variant>
        <vt:lpwstr>_Toc388521070</vt:lpwstr>
      </vt:variant>
      <vt:variant>
        <vt:i4>1179689</vt:i4>
      </vt:variant>
      <vt:variant>
        <vt:i4>0</vt:i4>
      </vt:variant>
      <vt:variant>
        <vt:i4>0</vt:i4>
      </vt:variant>
      <vt:variant>
        <vt:i4>5</vt:i4>
      </vt:variant>
      <vt:variant>
        <vt:lpwstr>mailto:Publications@wmo.int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Meeting Date</dc:title>
  <dc:subject>Final report/Summary/etc</dc:subject>
  <dc:creator>David Thomas</dc:creator>
  <cp:lastModifiedBy>David Thomas</cp:lastModifiedBy>
  <cp:revision>2</cp:revision>
  <cp:lastPrinted>2012-03-15T15:21:00Z</cp:lastPrinted>
  <dcterms:created xsi:type="dcterms:W3CDTF">2019-01-05T19:02:00Z</dcterms:created>
  <dcterms:modified xsi:type="dcterms:W3CDTF">2019-01-05T19:02:00Z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0x01010023CE80B02BBC6F4586DBE30EDCB657A5</vt:lpwstr>
  </property>
</Properties>
</file>