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69C5" w14:textId="77777777" w:rsidR="00C1161B" w:rsidRDefault="00C1161B" w:rsidP="00BD530A">
      <w:pPr>
        <w:jc w:val="center"/>
        <w:rPr>
          <w:b/>
        </w:rPr>
      </w:pPr>
    </w:p>
    <w:p w14:paraId="76E5612F" w14:textId="61DCE182" w:rsidR="00740FEC" w:rsidRPr="00BD530A" w:rsidRDefault="00740FEC" w:rsidP="00BD530A">
      <w:pPr>
        <w:jc w:val="center"/>
        <w:rPr>
          <w:b/>
        </w:rPr>
      </w:pPr>
      <w:r w:rsidRPr="001D1454">
        <w:rPr>
          <w:b/>
        </w:rPr>
        <w:t xml:space="preserve">Required Information for RF Based Space Weather </w:t>
      </w:r>
      <w:r>
        <w:rPr>
          <w:b/>
        </w:rPr>
        <w:t>Observing Systems</w:t>
      </w:r>
    </w:p>
    <w:p w14:paraId="58CE4727" w14:textId="77777777" w:rsidR="00740FEC" w:rsidRDefault="00740FEC" w:rsidP="00740FEC">
      <w:r>
        <w:t xml:space="preserve">Work is ongoing within the </w:t>
      </w:r>
      <w:proofErr w:type="spellStart"/>
      <w:r>
        <w:t>Radiocommunication</w:t>
      </w:r>
      <w:proofErr w:type="spellEnd"/>
      <w:r>
        <w:t xml:space="preserve"> Sector of the International Telecommunications Union (ITU-R) to document the technical and operational characteristics of radio frequency (RF) based observing systems that are used for observation of space weather conditions.  The system may transit and receive, or be receive only.  In addition, they may be ground, aircraft or satellite based.</w:t>
      </w:r>
    </w:p>
    <w:p w14:paraId="7C8C7F67" w14:textId="77777777" w:rsidR="00740FEC" w:rsidRDefault="00740FEC" w:rsidP="00740FEC">
      <w:r>
        <w:t>It has been noted that RF-based space weather observing systems may not be adequately protected from interference that could be caused by other radio services, either existing or as a result of future changes in spectrum regulations.  Work within the ITU-R is ongoing to understand the situation and determine what steps can and need to be taken to provide additional protection.  The first step is documenting the technical and operational characteristics of the observing systems so that spectrum regulators know what is operating or planned to be operated in support of space weather operations.  Without this information it is not possible to determine what the next steps should be to provide the needed protection in the international radio regulations.</w:t>
      </w:r>
    </w:p>
    <w:p w14:paraId="6FB86A18" w14:textId="34C4E50C" w:rsidR="00740FEC" w:rsidRPr="00833594" w:rsidRDefault="00740FEC" w:rsidP="00740FEC">
      <w:r>
        <w:t>________________________________________________________________________________</w:t>
      </w:r>
    </w:p>
    <w:p w14:paraId="10CB02DF" w14:textId="77777777" w:rsidR="00740FEC" w:rsidRDefault="00740FEC" w:rsidP="00740FEC">
      <w:pPr>
        <w:rPr>
          <w:b/>
        </w:rPr>
      </w:pPr>
      <w:r w:rsidRPr="001D1454">
        <w:rPr>
          <w:b/>
        </w:rPr>
        <w:t>Observing System Nomenclature:</w:t>
      </w:r>
    </w:p>
    <w:p w14:paraId="5739EB12" w14:textId="77777777" w:rsidR="00740FEC" w:rsidRDefault="00740FEC" w:rsidP="00740FEC">
      <w:pPr>
        <w:rPr>
          <w:b/>
        </w:rPr>
      </w:pPr>
    </w:p>
    <w:p w14:paraId="63FBE502" w14:textId="77777777" w:rsidR="00740FEC" w:rsidRDefault="00740FEC" w:rsidP="00740FEC">
      <w:pPr>
        <w:rPr>
          <w:b/>
        </w:rPr>
      </w:pPr>
      <w:r>
        <w:rPr>
          <w:b/>
        </w:rPr>
        <w:t>Technical Contact for Further Questions: (</w:t>
      </w:r>
      <w:r w:rsidRPr="002F2942">
        <w:rPr>
          <w:i/>
        </w:rPr>
        <w:t>Organization and Email Address</w:t>
      </w:r>
      <w:r>
        <w:rPr>
          <w:b/>
        </w:rPr>
        <w:t>)</w:t>
      </w:r>
    </w:p>
    <w:p w14:paraId="518D64E7" w14:textId="77777777" w:rsidR="00740FEC" w:rsidRPr="001D1454" w:rsidRDefault="00740FEC" w:rsidP="00740FEC">
      <w:pPr>
        <w:rPr>
          <w:b/>
        </w:rPr>
      </w:pPr>
    </w:p>
    <w:p w14:paraId="3864D054" w14:textId="77777777" w:rsidR="00740FEC" w:rsidRDefault="00740FEC" w:rsidP="00740FEC">
      <w:pPr>
        <w:rPr>
          <w:b/>
        </w:rPr>
      </w:pPr>
      <w:r w:rsidRPr="001D1454">
        <w:rPr>
          <w:b/>
        </w:rPr>
        <w:t>Description of Deployment</w:t>
      </w:r>
      <w:r>
        <w:rPr>
          <w:b/>
        </w:rPr>
        <w:t xml:space="preserve"> </w:t>
      </w:r>
      <w:r>
        <w:t>(</w:t>
      </w:r>
      <w:r w:rsidRPr="001D1454">
        <w:rPr>
          <w:i/>
        </w:rPr>
        <w:t>Please provide a description of how this system is deployed, the number of system</w:t>
      </w:r>
      <w:r>
        <w:rPr>
          <w:i/>
        </w:rPr>
        <w:t>s</w:t>
      </w:r>
      <w:r w:rsidRPr="001D1454">
        <w:rPr>
          <w:i/>
        </w:rPr>
        <w:t xml:space="preserve"> believe</w:t>
      </w:r>
      <w:r>
        <w:rPr>
          <w:i/>
        </w:rPr>
        <w:t xml:space="preserve">d to be operating globally, and, if possible, </w:t>
      </w:r>
      <w:r w:rsidRPr="001D1454">
        <w:rPr>
          <w:i/>
        </w:rPr>
        <w:t>the locations.</w:t>
      </w:r>
      <w:r>
        <w:t>)</w:t>
      </w:r>
      <w:r w:rsidRPr="001D1454">
        <w:rPr>
          <w:b/>
        </w:rPr>
        <w:t>:</w:t>
      </w:r>
    </w:p>
    <w:p w14:paraId="0E98FB43" w14:textId="77777777" w:rsidR="00740FEC" w:rsidRDefault="00740FEC" w:rsidP="00740FEC"/>
    <w:p w14:paraId="1DEBFD87" w14:textId="77777777" w:rsidR="00740FEC" w:rsidRDefault="00740FEC" w:rsidP="00740FEC">
      <w:pPr>
        <w:rPr>
          <w:b/>
        </w:rPr>
      </w:pPr>
      <w:r w:rsidRPr="002D4D7A">
        <w:rPr>
          <w:b/>
        </w:rPr>
        <w:t>Functional Description</w:t>
      </w:r>
      <w:r>
        <w:t xml:space="preserve"> (</w:t>
      </w:r>
      <w:r w:rsidRPr="002D4D7A">
        <w:rPr>
          <w:i/>
        </w:rPr>
        <w:t>Please provide a high level description of how the system operates, how it relies of reception of radio frequency signals, how it processes the signal to produce data, and a description  the data it provides.</w:t>
      </w:r>
      <w:r>
        <w:t>)</w:t>
      </w:r>
      <w:r w:rsidRPr="002D4D7A">
        <w:rPr>
          <w:b/>
        </w:rPr>
        <w:t>:</w:t>
      </w:r>
    </w:p>
    <w:p w14:paraId="0169E2C3" w14:textId="77777777" w:rsidR="00740FEC" w:rsidRDefault="00740FEC" w:rsidP="00740FEC">
      <w:pPr>
        <w:rPr>
          <w:b/>
        </w:rPr>
      </w:pPr>
    </w:p>
    <w:p w14:paraId="562D0797" w14:textId="77777777" w:rsidR="00740FEC" w:rsidRDefault="00740FEC" w:rsidP="00740FEC">
      <w:pPr>
        <w:rPr>
          <w:b/>
        </w:rPr>
      </w:pPr>
      <w:r>
        <w:rPr>
          <w:b/>
        </w:rPr>
        <w:t>Diagrams and Graphics to Help Understand System (</w:t>
      </w:r>
      <w:r w:rsidRPr="00C345C0">
        <w:rPr>
          <w:i/>
        </w:rPr>
        <w:t>Please provide any antenna pattern plots, system block diagrams, or other graphics that will help in understanding the system</w:t>
      </w:r>
      <w:r>
        <w:rPr>
          <w:b/>
        </w:rPr>
        <w:t>):</w:t>
      </w:r>
    </w:p>
    <w:p w14:paraId="188900E7" w14:textId="77777777" w:rsidR="00740FEC" w:rsidRDefault="00740FEC" w:rsidP="00740FEC">
      <w:pPr>
        <w:rPr>
          <w:b/>
        </w:rPr>
      </w:pPr>
    </w:p>
    <w:p w14:paraId="0380BB70" w14:textId="4B199ADB" w:rsidR="000841E5" w:rsidRDefault="00740FEC" w:rsidP="000841E5">
      <w:pPr>
        <w:rPr>
          <w:b/>
        </w:rPr>
      </w:pPr>
      <w:r>
        <w:rPr>
          <w:b/>
        </w:rPr>
        <w:t>How Does Data From this System Support Space Weather Monitoring and Forecast Operations?</w:t>
      </w:r>
    </w:p>
    <w:p w14:paraId="29DE82E1" w14:textId="77777777" w:rsidR="005F599B" w:rsidRDefault="005F599B" w:rsidP="000841E5">
      <w:pPr>
        <w:rPr>
          <w:b/>
        </w:rPr>
      </w:pPr>
    </w:p>
    <w:p w14:paraId="584FBB3E" w14:textId="4BEAA816" w:rsidR="005F599B" w:rsidRDefault="005F599B" w:rsidP="005F599B">
      <w:pPr>
        <w:rPr>
          <w:b/>
        </w:rPr>
      </w:pPr>
      <w:r>
        <w:rPr>
          <w:b/>
        </w:rPr>
        <w:t>Please provide the basis for selection of the frequencies in use. (e.g. Are they unique physical?)</w:t>
      </w:r>
    </w:p>
    <w:p w14:paraId="043F236C" w14:textId="77777777" w:rsidR="005F599B" w:rsidRDefault="005F599B" w:rsidP="005F599B">
      <w:pPr>
        <w:rPr>
          <w:b/>
        </w:rPr>
      </w:pPr>
    </w:p>
    <w:p w14:paraId="053E8808" w14:textId="07247C4E" w:rsidR="005F599B" w:rsidRDefault="005F599B" w:rsidP="005F599B">
      <w:pPr>
        <w:rPr>
          <w:b/>
        </w:rPr>
      </w:pPr>
      <w:r>
        <w:rPr>
          <w:b/>
        </w:rPr>
        <w:t xml:space="preserve">Are there alternative frequencies that could be used? If so, </w:t>
      </w:r>
      <w:bookmarkStart w:id="0" w:name="_GoBack"/>
      <w:bookmarkEnd w:id="0"/>
      <w:r>
        <w:rPr>
          <w:b/>
        </w:rPr>
        <w:t>which?</w:t>
      </w:r>
    </w:p>
    <w:p w14:paraId="0093E00B" w14:textId="77777777" w:rsidR="00833594" w:rsidRDefault="00833594" w:rsidP="000841E5">
      <w:pPr>
        <w:rPr>
          <w:b/>
        </w:rPr>
      </w:pPr>
    </w:p>
    <w:p w14:paraId="30569CF3" w14:textId="524AFA04" w:rsidR="000841E5" w:rsidRPr="00833594" w:rsidRDefault="00833594" w:rsidP="000841E5">
      <w:pPr>
        <w:rPr>
          <w:b/>
        </w:rPr>
      </w:pPr>
      <w:r w:rsidRPr="00833594">
        <w:rPr>
          <w:b/>
        </w:rPr>
        <w:t>Please complete the appropriate table below for the system described above.</w:t>
      </w:r>
    </w:p>
    <w:p w14:paraId="7CA370DB" w14:textId="7A6BE30C" w:rsidR="000841E5" w:rsidRDefault="007E52DB" w:rsidP="005F70DF">
      <w:pPr>
        <w:spacing w:before="0"/>
        <w:jc w:val="center"/>
      </w:pPr>
      <w:r>
        <w:br w:type="page"/>
      </w:r>
      <w:r w:rsidR="000841E5">
        <w:lastRenderedPageBreak/>
        <w:t>Table 1- GNSS Receivers used for Space Weather Observations</w:t>
      </w:r>
    </w:p>
    <w:p w14:paraId="4F0C6A33" w14:textId="2A5305B0" w:rsidR="00C0518D" w:rsidRDefault="00C0518D" w:rsidP="005F70DF">
      <w:pPr>
        <w:spacing w:before="0"/>
        <w:jc w:val="center"/>
      </w:pPr>
      <w:r>
        <w:t>(Add more columns for additional systems)</w:t>
      </w:r>
    </w:p>
    <w:tbl>
      <w:tblPr>
        <w:tblStyle w:val="TableGrid"/>
        <w:tblW w:w="0" w:type="auto"/>
        <w:tblLayout w:type="fixed"/>
        <w:tblLook w:val="04A0" w:firstRow="1" w:lastRow="0" w:firstColumn="1" w:lastColumn="0" w:noHBand="0" w:noVBand="1"/>
      </w:tblPr>
      <w:tblGrid>
        <w:gridCol w:w="2178"/>
        <w:gridCol w:w="819"/>
        <w:gridCol w:w="1419"/>
      </w:tblGrid>
      <w:tr w:rsidR="007E52DB" w14:paraId="154B5521" w14:textId="77777777" w:rsidTr="004565F1">
        <w:tc>
          <w:tcPr>
            <w:tcW w:w="2178" w:type="dxa"/>
          </w:tcPr>
          <w:p w14:paraId="252D721A" w14:textId="77777777" w:rsidR="007E52DB" w:rsidRPr="004E3442" w:rsidRDefault="007E52DB" w:rsidP="004565F1">
            <w:pPr>
              <w:spacing w:before="0"/>
              <w:jc w:val="center"/>
              <w:rPr>
                <w:b/>
                <w:sz w:val="20"/>
              </w:rPr>
            </w:pPr>
            <w:r w:rsidRPr="004E3442">
              <w:rPr>
                <w:b/>
                <w:sz w:val="20"/>
              </w:rPr>
              <w:t>Parameter</w:t>
            </w:r>
          </w:p>
        </w:tc>
        <w:tc>
          <w:tcPr>
            <w:tcW w:w="819" w:type="dxa"/>
          </w:tcPr>
          <w:p w14:paraId="5B7F22B0" w14:textId="77777777" w:rsidR="007E52DB" w:rsidRPr="004E3442" w:rsidRDefault="007E52DB" w:rsidP="004565F1">
            <w:pPr>
              <w:spacing w:before="0"/>
              <w:jc w:val="center"/>
              <w:rPr>
                <w:b/>
                <w:sz w:val="20"/>
              </w:rPr>
            </w:pPr>
            <w:r w:rsidRPr="004E3442">
              <w:rPr>
                <w:b/>
                <w:sz w:val="20"/>
              </w:rPr>
              <w:t>Unit</w:t>
            </w:r>
          </w:p>
        </w:tc>
        <w:tc>
          <w:tcPr>
            <w:tcW w:w="1419" w:type="dxa"/>
          </w:tcPr>
          <w:p w14:paraId="3762B293" w14:textId="004B66DD" w:rsidR="007E52DB" w:rsidRPr="004E3442" w:rsidRDefault="007E52DB" w:rsidP="004565F1">
            <w:pPr>
              <w:spacing w:before="0"/>
              <w:jc w:val="center"/>
              <w:rPr>
                <w:b/>
                <w:sz w:val="20"/>
              </w:rPr>
            </w:pPr>
            <w:r w:rsidRPr="004E3442">
              <w:rPr>
                <w:b/>
                <w:sz w:val="20"/>
              </w:rPr>
              <w:t>Syst</w:t>
            </w:r>
            <w:r>
              <w:rPr>
                <w:b/>
                <w:sz w:val="20"/>
              </w:rPr>
              <w:t>em 1</w:t>
            </w:r>
          </w:p>
        </w:tc>
      </w:tr>
      <w:tr w:rsidR="007E52DB" w14:paraId="62D7D9A0" w14:textId="77777777" w:rsidTr="004565F1">
        <w:tc>
          <w:tcPr>
            <w:tcW w:w="2178" w:type="dxa"/>
          </w:tcPr>
          <w:p w14:paraId="060D8B7D" w14:textId="0E38DAD8" w:rsidR="007E52DB" w:rsidRPr="005A4A1A" w:rsidRDefault="00704291" w:rsidP="004565F1">
            <w:pPr>
              <w:spacing w:before="0"/>
              <w:rPr>
                <w:b/>
                <w:sz w:val="18"/>
                <w:szCs w:val="18"/>
              </w:rPr>
            </w:pPr>
            <w:r>
              <w:rPr>
                <w:b/>
                <w:sz w:val="18"/>
                <w:szCs w:val="18"/>
              </w:rPr>
              <w:t>Frequencies</w:t>
            </w:r>
            <w:r w:rsidR="007E52DB" w:rsidRPr="005A4A1A">
              <w:rPr>
                <w:b/>
                <w:sz w:val="18"/>
                <w:szCs w:val="18"/>
              </w:rPr>
              <w:t xml:space="preserve"> of Operation</w:t>
            </w:r>
          </w:p>
        </w:tc>
        <w:tc>
          <w:tcPr>
            <w:tcW w:w="819" w:type="dxa"/>
          </w:tcPr>
          <w:p w14:paraId="14EFB1FC" w14:textId="77777777" w:rsidR="007E52DB" w:rsidRPr="00091667" w:rsidRDefault="007E52DB" w:rsidP="005F70DF">
            <w:pPr>
              <w:spacing w:before="0"/>
              <w:rPr>
                <w:sz w:val="20"/>
              </w:rPr>
            </w:pPr>
            <w:r>
              <w:rPr>
                <w:sz w:val="20"/>
              </w:rPr>
              <w:t>MHz</w:t>
            </w:r>
          </w:p>
        </w:tc>
        <w:tc>
          <w:tcPr>
            <w:tcW w:w="1419" w:type="dxa"/>
          </w:tcPr>
          <w:p w14:paraId="4A8BD182" w14:textId="77777777" w:rsidR="007E52DB" w:rsidRPr="00091667" w:rsidRDefault="007E52DB" w:rsidP="004565F1">
            <w:pPr>
              <w:spacing w:before="0"/>
              <w:rPr>
                <w:sz w:val="20"/>
              </w:rPr>
            </w:pPr>
          </w:p>
        </w:tc>
      </w:tr>
      <w:tr w:rsidR="007E52DB" w14:paraId="0FD94728" w14:textId="77777777" w:rsidTr="004565F1">
        <w:tc>
          <w:tcPr>
            <w:tcW w:w="2178" w:type="dxa"/>
          </w:tcPr>
          <w:p w14:paraId="0DC4CA16" w14:textId="77777777" w:rsidR="007E52DB" w:rsidRPr="005A4A1A" w:rsidRDefault="007E52DB" w:rsidP="004565F1">
            <w:pPr>
              <w:spacing w:before="0"/>
              <w:rPr>
                <w:b/>
                <w:sz w:val="20"/>
              </w:rPr>
            </w:pPr>
            <w:r w:rsidRPr="005A4A1A">
              <w:rPr>
                <w:rFonts w:eastAsia="MS PGothic"/>
                <w:b/>
                <w:sz w:val="18"/>
              </w:rPr>
              <w:t xml:space="preserve">Maximum receiver antenna gain in upper hemisphere </w:t>
            </w:r>
          </w:p>
        </w:tc>
        <w:tc>
          <w:tcPr>
            <w:tcW w:w="819" w:type="dxa"/>
          </w:tcPr>
          <w:p w14:paraId="5189643D" w14:textId="77777777" w:rsidR="007E52DB" w:rsidRPr="00091667" w:rsidRDefault="007E52DB" w:rsidP="004565F1">
            <w:pPr>
              <w:spacing w:before="0"/>
              <w:jc w:val="center"/>
              <w:rPr>
                <w:sz w:val="20"/>
              </w:rPr>
            </w:pPr>
            <w:r>
              <w:rPr>
                <w:sz w:val="20"/>
              </w:rPr>
              <w:t>dBi</w:t>
            </w:r>
          </w:p>
        </w:tc>
        <w:tc>
          <w:tcPr>
            <w:tcW w:w="1419" w:type="dxa"/>
          </w:tcPr>
          <w:p w14:paraId="1ED7657C" w14:textId="77777777" w:rsidR="007E52DB" w:rsidRPr="00091667" w:rsidRDefault="007E52DB" w:rsidP="004565F1">
            <w:pPr>
              <w:spacing w:before="0"/>
              <w:rPr>
                <w:sz w:val="20"/>
              </w:rPr>
            </w:pPr>
          </w:p>
        </w:tc>
      </w:tr>
      <w:tr w:rsidR="007E52DB" w14:paraId="300A066A" w14:textId="77777777" w:rsidTr="004565F1">
        <w:tc>
          <w:tcPr>
            <w:tcW w:w="2178" w:type="dxa"/>
          </w:tcPr>
          <w:p w14:paraId="1D8B8DA5" w14:textId="77777777" w:rsidR="007E52DB" w:rsidRPr="005A4A1A" w:rsidRDefault="007E52DB" w:rsidP="004565F1">
            <w:pPr>
              <w:spacing w:before="0"/>
              <w:rPr>
                <w:b/>
                <w:sz w:val="20"/>
              </w:rPr>
            </w:pPr>
            <w:r w:rsidRPr="005A4A1A">
              <w:rPr>
                <w:rFonts w:eastAsia="MS PGothic"/>
                <w:b/>
                <w:sz w:val="18"/>
              </w:rPr>
              <w:t xml:space="preserve">Maximum receiver antenna gain in lower hemisphere </w:t>
            </w:r>
          </w:p>
        </w:tc>
        <w:tc>
          <w:tcPr>
            <w:tcW w:w="819" w:type="dxa"/>
          </w:tcPr>
          <w:p w14:paraId="0DC5AAB1" w14:textId="77777777" w:rsidR="007E52DB" w:rsidRPr="00091667" w:rsidRDefault="007E52DB" w:rsidP="004565F1">
            <w:pPr>
              <w:spacing w:before="0"/>
              <w:jc w:val="center"/>
              <w:rPr>
                <w:sz w:val="20"/>
              </w:rPr>
            </w:pPr>
            <w:r>
              <w:rPr>
                <w:sz w:val="20"/>
              </w:rPr>
              <w:t>dBi</w:t>
            </w:r>
          </w:p>
        </w:tc>
        <w:tc>
          <w:tcPr>
            <w:tcW w:w="1419" w:type="dxa"/>
          </w:tcPr>
          <w:p w14:paraId="7332012B" w14:textId="77777777" w:rsidR="007E52DB" w:rsidRPr="00091667" w:rsidRDefault="007E52DB" w:rsidP="004565F1">
            <w:pPr>
              <w:spacing w:before="0"/>
              <w:rPr>
                <w:sz w:val="20"/>
              </w:rPr>
            </w:pPr>
          </w:p>
        </w:tc>
      </w:tr>
      <w:tr w:rsidR="007E52DB" w14:paraId="2D242344" w14:textId="77777777" w:rsidTr="004565F1">
        <w:tc>
          <w:tcPr>
            <w:tcW w:w="2178" w:type="dxa"/>
          </w:tcPr>
          <w:p w14:paraId="0BA4D512" w14:textId="77777777" w:rsidR="007E52DB" w:rsidRPr="005A4A1A" w:rsidRDefault="007E52DB" w:rsidP="004565F1">
            <w:pPr>
              <w:spacing w:before="0"/>
              <w:rPr>
                <w:b/>
                <w:sz w:val="20"/>
              </w:rPr>
            </w:pPr>
            <w:r w:rsidRPr="005A4A1A">
              <w:rPr>
                <w:rFonts w:eastAsia="MS PGothic"/>
                <w:b/>
                <w:sz w:val="18"/>
              </w:rPr>
              <w:t xml:space="preserve">RF filter 3 dB bandwidth </w:t>
            </w:r>
          </w:p>
        </w:tc>
        <w:tc>
          <w:tcPr>
            <w:tcW w:w="819" w:type="dxa"/>
          </w:tcPr>
          <w:p w14:paraId="4D8ECEBB" w14:textId="77777777" w:rsidR="007E52DB" w:rsidRPr="00091667" w:rsidRDefault="007E52DB" w:rsidP="004565F1">
            <w:pPr>
              <w:spacing w:before="0"/>
              <w:jc w:val="center"/>
              <w:rPr>
                <w:sz w:val="20"/>
              </w:rPr>
            </w:pPr>
            <w:r>
              <w:rPr>
                <w:sz w:val="20"/>
              </w:rPr>
              <w:t>(</w:t>
            </w:r>
            <w:r w:rsidRPr="005A4A1A">
              <w:rPr>
                <w:sz w:val="20"/>
              </w:rPr>
              <w:t>MHz)</w:t>
            </w:r>
          </w:p>
        </w:tc>
        <w:tc>
          <w:tcPr>
            <w:tcW w:w="1419" w:type="dxa"/>
          </w:tcPr>
          <w:p w14:paraId="7A9DC8CD" w14:textId="77777777" w:rsidR="007E52DB" w:rsidRPr="00091667" w:rsidRDefault="007E52DB" w:rsidP="004565F1">
            <w:pPr>
              <w:spacing w:before="0"/>
              <w:rPr>
                <w:sz w:val="20"/>
              </w:rPr>
            </w:pPr>
          </w:p>
        </w:tc>
      </w:tr>
      <w:tr w:rsidR="007E52DB" w14:paraId="1CB69384" w14:textId="77777777" w:rsidTr="004565F1">
        <w:tc>
          <w:tcPr>
            <w:tcW w:w="2178" w:type="dxa"/>
          </w:tcPr>
          <w:p w14:paraId="5E69A944" w14:textId="77777777" w:rsidR="007E52DB" w:rsidRPr="005A4A1A" w:rsidRDefault="007E52DB" w:rsidP="004565F1">
            <w:pPr>
              <w:spacing w:before="0"/>
              <w:rPr>
                <w:b/>
                <w:sz w:val="20"/>
              </w:rPr>
            </w:pPr>
            <w:r w:rsidRPr="005A4A1A">
              <w:rPr>
                <w:rFonts w:eastAsia="MS PGothic"/>
                <w:b/>
                <w:sz w:val="18"/>
              </w:rPr>
              <w:t>Pre-correlation filter 3 dB bandwidth (MHz)</w:t>
            </w:r>
          </w:p>
        </w:tc>
        <w:tc>
          <w:tcPr>
            <w:tcW w:w="819" w:type="dxa"/>
          </w:tcPr>
          <w:p w14:paraId="168F6D13" w14:textId="77777777" w:rsidR="007E52DB" w:rsidRPr="00091667" w:rsidRDefault="007E52DB" w:rsidP="004565F1">
            <w:pPr>
              <w:spacing w:before="0"/>
              <w:jc w:val="center"/>
              <w:rPr>
                <w:sz w:val="20"/>
              </w:rPr>
            </w:pPr>
            <w:r>
              <w:rPr>
                <w:sz w:val="20"/>
              </w:rPr>
              <w:t>(MHz)</w:t>
            </w:r>
          </w:p>
        </w:tc>
        <w:tc>
          <w:tcPr>
            <w:tcW w:w="1419" w:type="dxa"/>
          </w:tcPr>
          <w:p w14:paraId="17581D70" w14:textId="77777777" w:rsidR="007E52DB" w:rsidRPr="00091667" w:rsidRDefault="007E52DB" w:rsidP="004565F1">
            <w:pPr>
              <w:spacing w:before="0"/>
              <w:rPr>
                <w:sz w:val="20"/>
              </w:rPr>
            </w:pPr>
          </w:p>
        </w:tc>
      </w:tr>
      <w:tr w:rsidR="007E52DB" w14:paraId="0077A45C" w14:textId="77777777" w:rsidTr="004565F1">
        <w:tc>
          <w:tcPr>
            <w:tcW w:w="2178" w:type="dxa"/>
          </w:tcPr>
          <w:p w14:paraId="2345F7DC" w14:textId="77777777" w:rsidR="007E52DB" w:rsidRPr="005A4A1A" w:rsidRDefault="007E52DB" w:rsidP="004565F1">
            <w:pPr>
              <w:spacing w:before="0"/>
              <w:rPr>
                <w:b/>
                <w:sz w:val="20"/>
              </w:rPr>
            </w:pPr>
            <w:r w:rsidRPr="005A4A1A">
              <w:rPr>
                <w:rFonts w:eastAsia="MS PGothic"/>
                <w:b/>
                <w:sz w:val="18"/>
              </w:rPr>
              <w:t>Receiver system noise temperature (K)</w:t>
            </w:r>
          </w:p>
        </w:tc>
        <w:tc>
          <w:tcPr>
            <w:tcW w:w="819" w:type="dxa"/>
          </w:tcPr>
          <w:p w14:paraId="4E4282A5" w14:textId="77777777" w:rsidR="007E52DB" w:rsidRPr="00091667" w:rsidRDefault="007E52DB" w:rsidP="004565F1">
            <w:pPr>
              <w:spacing w:before="0"/>
              <w:jc w:val="center"/>
              <w:rPr>
                <w:sz w:val="20"/>
              </w:rPr>
            </w:pPr>
            <w:r>
              <w:rPr>
                <w:sz w:val="20"/>
              </w:rPr>
              <w:t>(K)</w:t>
            </w:r>
          </w:p>
        </w:tc>
        <w:tc>
          <w:tcPr>
            <w:tcW w:w="1419" w:type="dxa"/>
          </w:tcPr>
          <w:p w14:paraId="689AD7F8" w14:textId="77777777" w:rsidR="007E52DB" w:rsidRPr="00091667" w:rsidRDefault="007E52DB" w:rsidP="004565F1">
            <w:pPr>
              <w:spacing w:before="0"/>
              <w:rPr>
                <w:sz w:val="20"/>
              </w:rPr>
            </w:pPr>
          </w:p>
        </w:tc>
      </w:tr>
      <w:tr w:rsidR="007E52DB" w14:paraId="58023FE9" w14:textId="77777777" w:rsidTr="004565F1">
        <w:tc>
          <w:tcPr>
            <w:tcW w:w="2178" w:type="dxa"/>
          </w:tcPr>
          <w:p w14:paraId="08E9115A" w14:textId="77777777" w:rsidR="007E52DB" w:rsidRPr="005A4A1A" w:rsidRDefault="007E52DB" w:rsidP="004565F1">
            <w:pPr>
              <w:spacing w:before="0"/>
              <w:rPr>
                <w:b/>
                <w:sz w:val="20"/>
              </w:rPr>
            </w:pPr>
            <w:r w:rsidRPr="005A4A1A">
              <w:rPr>
                <w:rFonts w:eastAsia="MS PGothic"/>
                <w:b/>
                <w:sz w:val="18"/>
              </w:rPr>
              <w:t>Tracking mode threshold power level of aggregate narrow-band interference at the passive antenna output (dBW)</w:t>
            </w:r>
          </w:p>
        </w:tc>
        <w:tc>
          <w:tcPr>
            <w:tcW w:w="819" w:type="dxa"/>
          </w:tcPr>
          <w:p w14:paraId="704B5873" w14:textId="77777777" w:rsidR="007E52DB" w:rsidRPr="00091667" w:rsidRDefault="007E52DB" w:rsidP="004565F1">
            <w:pPr>
              <w:spacing w:before="0"/>
              <w:jc w:val="center"/>
              <w:rPr>
                <w:sz w:val="20"/>
              </w:rPr>
            </w:pPr>
            <w:r>
              <w:rPr>
                <w:sz w:val="20"/>
              </w:rPr>
              <w:t>(dBW)</w:t>
            </w:r>
          </w:p>
        </w:tc>
        <w:tc>
          <w:tcPr>
            <w:tcW w:w="1419" w:type="dxa"/>
          </w:tcPr>
          <w:p w14:paraId="158D264F" w14:textId="77777777" w:rsidR="007E52DB" w:rsidRPr="00091667" w:rsidRDefault="007E52DB" w:rsidP="004565F1">
            <w:pPr>
              <w:spacing w:before="0"/>
              <w:rPr>
                <w:sz w:val="20"/>
              </w:rPr>
            </w:pPr>
          </w:p>
        </w:tc>
      </w:tr>
      <w:tr w:rsidR="007E52DB" w14:paraId="1D496B7D" w14:textId="77777777" w:rsidTr="004565F1">
        <w:tc>
          <w:tcPr>
            <w:tcW w:w="2178" w:type="dxa"/>
          </w:tcPr>
          <w:p w14:paraId="695AAE4D" w14:textId="77777777" w:rsidR="007E52DB" w:rsidRPr="005A4A1A" w:rsidRDefault="007E52DB" w:rsidP="004565F1">
            <w:pPr>
              <w:spacing w:before="0"/>
              <w:rPr>
                <w:b/>
                <w:sz w:val="20"/>
              </w:rPr>
            </w:pPr>
            <w:r w:rsidRPr="005A4A1A">
              <w:rPr>
                <w:rFonts w:eastAsia="MS PGothic"/>
                <w:b/>
                <w:sz w:val="18"/>
              </w:rPr>
              <w:t>Acquisition mode threshold power level of aggregate narrow-band interference at the passive antenna output (dBW)</w:t>
            </w:r>
          </w:p>
        </w:tc>
        <w:tc>
          <w:tcPr>
            <w:tcW w:w="819" w:type="dxa"/>
          </w:tcPr>
          <w:p w14:paraId="56DDA5F3" w14:textId="77777777" w:rsidR="007E52DB" w:rsidRPr="00091667" w:rsidRDefault="007E52DB" w:rsidP="004565F1">
            <w:pPr>
              <w:spacing w:before="0"/>
              <w:jc w:val="center"/>
              <w:rPr>
                <w:sz w:val="20"/>
              </w:rPr>
            </w:pPr>
            <w:r>
              <w:rPr>
                <w:sz w:val="20"/>
              </w:rPr>
              <w:t>(dBW)</w:t>
            </w:r>
          </w:p>
        </w:tc>
        <w:tc>
          <w:tcPr>
            <w:tcW w:w="1419" w:type="dxa"/>
          </w:tcPr>
          <w:p w14:paraId="10343D49" w14:textId="77777777" w:rsidR="007E52DB" w:rsidRPr="00091667" w:rsidRDefault="007E52DB" w:rsidP="004565F1">
            <w:pPr>
              <w:spacing w:before="0"/>
              <w:rPr>
                <w:sz w:val="20"/>
              </w:rPr>
            </w:pPr>
          </w:p>
        </w:tc>
      </w:tr>
      <w:tr w:rsidR="007E52DB" w14:paraId="36445921" w14:textId="77777777" w:rsidTr="004565F1">
        <w:tc>
          <w:tcPr>
            <w:tcW w:w="2178" w:type="dxa"/>
          </w:tcPr>
          <w:p w14:paraId="24AD5442" w14:textId="77777777" w:rsidR="007E52DB" w:rsidRPr="005A4A1A" w:rsidRDefault="007E52DB" w:rsidP="004565F1">
            <w:pPr>
              <w:spacing w:before="0"/>
              <w:rPr>
                <w:rFonts w:eastAsia="MS PGothic"/>
                <w:b/>
                <w:sz w:val="18"/>
              </w:rPr>
            </w:pPr>
            <w:r w:rsidRPr="005A4A1A">
              <w:rPr>
                <w:rFonts w:eastAsia="MS PGothic"/>
                <w:b/>
                <w:sz w:val="18"/>
              </w:rPr>
              <w:t xml:space="preserve">Tracking mode threshold power density level of aggregate wideband interference at the passive antenna output </w:t>
            </w:r>
          </w:p>
        </w:tc>
        <w:tc>
          <w:tcPr>
            <w:tcW w:w="819" w:type="dxa"/>
          </w:tcPr>
          <w:p w14:paraId="28862425" w14:textId="77777777" w:rsidR="007E52DB" w:rsidRPr="00091667" w:rsidRDefault="007E52DB" w:rsidP="004565F1">
            <w:pPr>
              <w:spacing w:before="0"/>
              <w:jc w:val="center"/>
              <w:rPr>
                <w:sz w:val="20"/>
              </w:rPr>
            </w:pPr>
            <w:r w:rsidRPr="005A4A1A">
              <w:rPr>
                <w:sz w:val="20"/>
              </w:rPr>
              <w:t>(dB(W/MHz))</w:t>
            </w:r>
          </w:p>
        </w:tc>
        <w:tc>
          <w:tcPr>
            <w:tcW w:w="1419" w:type="dxa"/>
          </w:tcPr>
          <w:p w14:paraId="3D2573D0" w14:textId="77777777" w:rsidR="007E52DB" w:rsidRPr="00091667" w:rsidRDefault="007E52DB" w:rsidP="004565F1">
            <w:pPr>
              <w:spacing w:before="0"/>
              <w:rPr>
                <w:sz w:val="20"/>
              </w:rPr>
            </w:pPr>
          </w:p>
        </w:tc>
      </w:tr>
      <w:tr w:rsidR="007E52DB" w14:paraId="27E3B002" w14:textId="77777777" w:rsidTr="004565F1">
        <w:tc>
          <w:tcPr>
            <w:tcW w:w="2178" w:type="dxa"/>
          </w:tcPr>
          <w:p w14:paraId="771C1AD4" w14:textId="77777777" w:rsidR="007E52DB" w:rsidRPr="005A4A1A" w:rsidRDefault="007E52DB" w:rsidP="004565F1">
            <w:pPr>
              <w:spacing w:before="0"/>
              <w:rPr>
                <w:rFonts w:eastAsia="MS PGothic"/>
                <w:b/>
                <w:sz w:val="18"/>
              </w:rPr>
            </w:pPr>
            <w:r w:rsidRPr="005A4A1A">
              <w:rPr>
                <w:rFonts w:eastAsia="MS PGothic"/>
                <w:b/>
                <w:sz w:val="18"/>
              </w:rPr>
              <w:t xml:space="preserve">Acquisition mode threshold power density level of aggregate wideband interference at the passive antenna output </w:t>
            </w:r>
          </w:p>
        </w:tc>
        <w:tc>
          <w:tcPr>
            <w:tcW w:w="819" w:type="dxa"/>
          </w:tcPr>
          <w:p w14:paraId="0C3E4109" w14:textId="77777777" w:rsidR="007E52DB" w:rsidRPr="00091667" w:rsidRDefault="007E52DB" w:rsidP="004565F1">
            <w:pPr>
              <w:spacing w:before="0"/>
              <w:jc w:val="center"/>
              <w:rPr>
                <w:sz w:val="20"/>
              </w:rPr>
            </w:pPr>
            <w:r w:rsidRPr="005A4A1A">
              <w:rPr>
                <w:sz w:val="20"/>
              </w:rPr>
              <w:t>(dB(W/MHz))</w:t>
            </w:r>
          </w:p>
        </w:tc>
        <w:tc>
          <w:tcPr>
            <w:tcW w:w="1419" w:type="dxa"/>
          </w:tcPr>
          <w:p w14:paraId="4B51C039" w14:textId="77777777" w:rsidR="007E52DB" w:rsidRPr="00091667" w:rsidRDefault="007E52DB" w:rsidP="004565F1">
            <w:pPr>
              <w:spacing w:before="0"/>
              <w:rPr>
                <w:sz w:val="20"/>
              </w:rPr>
            </w:pPr>
          </w:p>
        </w:tc>
      </w:tr>
      <w:tr w:rsidR="007E52DB" w14:paraId="584BC775" w14:textId="77777777" w:rsidTr="004565F1">
        <w:tc>
          <w:tcPr>
            <w:tcW w:w="2178" w:type="dxa"/>
          </w:tcPr>
          <w:p w14:paraId="64E3F8E5" w14:textId="77777777" w:rsidR="007E52DB" w:rsidRPr="005A4A1A" w:rsidRDefault="007E52DB" w:rsidP="004565F1">
            <w:pPr>
              <w:spacing w:before="0"/>
              <w:rPr>
                <w:rFonts w:eastAsia="MS PGothic"/>
                <w:b/>
                <w:sz w:val="18"/>
              </w:rPr>
            </w:pPr>
            <w:r w:rsidRPr="005A4A1A">
              <w:rPr>
                <w:b/>
                <w:sz w:val="18"/>
              </w:rPr>
              <w:t xml:space="preserve">Receiver input compression level </w:t>
            </w:r>
          </w:p>
        </w:tc>
        <w:tc>
          <w:tcPr>
            <w:tcW w:w="819" w:type="dxa"/>
          </w:tcPr>
          <w:p w14:paraId="18D04911" w14:textId="77777777" w:rsidR="007E52DB" w:rsidRPr="005A4A1A" w:rsidRDefault="007E52DB" w:rsidP="004565F1">
            <w:pPr>
              <w:spacing w:before="0"/>
              <w:jc w:val="center"/>
              <w:rPr>
                <w:sz w:val="20"/>
              </w:rPr>
            </w:pPr>
            <w:r w:rsidRPr="005A4A1A">
              <w:rPr>
                <w:sz w:val="20"/>
              </w:rPr>
              <w:t>(dBW)</w:t>
            </w:r>
          </w:p>
        </w:tc>
        <w:tc>
          <w:tcPr>
            <w:tcW w:w="1419" w:type="dxa"/>
          </w:tcPr>
          <w:p w14:paraId="098FC122" w14:textId="77777777" w:rsidR="007E52DB" w:rsidRPr="00091667" w:rsidRDefault="007E52DB" w:rsidP="004565F1">
            <w:pPr>
              <w:spacing w:before="0"/>
              <w:rPr>
                <w:sz w:val="20"/>
              </w:rPr>
            </w:pPr>
          </w:p>
        </w:tc>
      </w:tr>
      <w:tr w:rsidR="007E52DB" w14:paraId="2EA7D4C1" w14:textId="77777777" w:rsidTr="004565F1">
        <w:trPr>
          <w:trHeight w:val="332"/>
        </w:trPr>
        <w:tc>
          <w:tcPr>
            <w:tcW w:w="2178" w:type="dxa"/>
          </w:tcPr>
          <w:p w14:paraId="6E2FAEC4" w14:textId="77777777" w:rsidR="007E52DB" w:rsidRPr="005A4A1A" w:rsidRDefault="007E52DB" w:rsidP="004565F1">
            <w:pPr>
              <w:spacing w:before="0"/>
              <w:rPr>
                <w:rFonts w:eastAsia="MS PGothic"/>
                <w:b/>
                <w:sz w:val="18"/>
              </w:rPr>
            </w:pPr>
            <w:r w:rsidRPr="005A4A1A">
              <w:rPr>
                <w:b/>
                <w:sz w:val="18"/>
              </w:rPr>
              <w:t xml:space="preserve">Receiver survival level </w:t>
            </w:r>
          </w:p>
        </w:tc>
        <w:tc>
          <w:tcPr>
            <w:tcW w:w="819" w:type="dxa"/>
          </w:tcPr>
          <w:p w14:paraId="3650782F" w14:textId="77777777" w:rsidR="007E52DB" w:rsidRPr="005A4A1A" w:rsidRDefault="007E52DB" w:rsidP="004565F1">
            <w:pPr>
              <w:spacing w:before="0"/>
              <w:jc w:val="center"/>
              <w:rPr>
                <w:sz w:val="20"/>
              </w:rPr>
            </w:pPr>
            <w:r w:rsidRPr="005A4A1A">
              <w:rPr>
                <w:sz w:val="20"/>
              </w:rPr>
              <w:t>(dBW)</w:t>
            </w:r>
          </w:p>
        </w:tc>
        <w:tc>
          <w:tcPr>
            <w:tcW w:w="1419" w:type="dxa"/>
          </w:tcPr>
          <w:p w14:paraId="481F7AF7" w14:textId="77777777" w:rsidR="007E52DB" w:rsidRPr="00091667" w:rsidRDefault="007E52DB" w:rsidP="004565F1">
            <w:pPr>
              <w:spacing w:before="0"/>
              <w:rPr>
                <w:sz w:val="20"/>
              </w:rPr>
            </w:pPr>
          </w:p>
        </w:tc>
      </w:tr>
      <w:tr w:rsidR="007E52DB" w14:paraId="2C2F0886" w14:textId="77777777" w:rsidTr="004565F1">
        <w:tc>
          <w:tcPr>
            <w:tcW w:w="2178" w:type="dxa"/>
          </w:tcPr>
          <w:p w14:paraId="7799C873" w14:textId="77777777" w:rsidR="007E52DB" w:rsidRPr="005A4A1A" w:rsidRDefault="007E52DB" w:rsidP="004565F1">
            <w:pPr>
              <w:spacing w:before="0"/>
              <w:rPr>
                <w:rFonts w:eastAsia="MS PGothic"/>
                <w:b/>
                <w:sz w:val="18"/>
              </w:rPr>
            </w:pPr>
            <w:r w:rsidRPr="005A4A1A">
              <w:rPr>
                <w:b/>
                <w:sz w:val="18"/>
              </w:rPr>
              <w:t xml:space="preserve">Overload recovery time </w:t>
            </w:r>
          </w:p>
        </w:tc>
        <w:tc>
          <w:tcPr>
            <w:tcW w:w="819" w:type="dxa"/>
          </w:tcPr>
          <w:p w14:paraId="61ABE9E6" w14:textId="77777777" w:rsidR="007E52DB" w:rsidRPr="005A4A1A" w:rsidRDefault="007E52DB" w:rsidP="004565F1">
            <w:pPr>
              <w:spacing w:before="0"/>
              <w:jc w:val="center"/>
              <w:rPr>
                <w:sz w:val="20"/>
              </w:rPr>
            </w:pPr>
            <w:r w:rsidRPr="005A4A1A">
              <w:rPr>
                <w:sz w:val="20"/>
              </w:rPr>
              <w:t>(s)</w:t>
            </w:r>
          </w:p>
        </w:tc>
        <w:tc>
          <w:tcPr>
            <w:tcW w:w="1419" w:type="dxa"/>
          </w:tcPr>
          <w:p w14:paraId="1B38FBCB" w14:textId="77777777" w:rsidR="007E52DB" w:rsidRPr="00091667" w:rsidRDefault="007E52DB" w:rsidP="004565F1">
            <w:pPr>
              <w:spacing w:before="0"/>
              <w:rPr>
                <w:sz w:val="20"/>
              </w:rPr>
            </w:pPr>
          </w:p>
        </w:tc>
      </w:tr>
    </w:tbl>
    <w:p w14:paraId="2366D64C" w14:textId="77777777" w:rsidR="000841E5" w:rsidRDefault="000841E5" w:rsidP="000841E5">
      <w:pPr>
        <w:spacing w:before="0"/>
      </w:pPr>
    </w:p>
    <w:p w14:paraId="7079705E" w14:textId="77777777" w:rsidR="005F70DF" w:rsidRDefault="005F70DF" w:rsidP="00EA4E49">
      <w:pPr>
        <w:spacing w:before="0"/>
      </w:pPr>
      <w:r>
        <w:br w:type="page"/>
      </w:r>
    </w:p>
    <w:p w14:paraId="3B37DE60" w14:textId="44223C8B" w:rsidR="000841E5" w:rsidRDefault="000841E5" w:rsidP="00C0518D">
      <w:pPr>
        <w:spacing w:before="0"/>
        <w:jc w:val="center"/>
      </w:pPr>
      <w:r>
        <w:lastRenderedPageBreak/>
        <w:t>TABLE 2-  Ionospheric Sounders and Radars</w:t>
      </w:r>
    </w:p>
    <w:p w14:paraId="09EE9AEB" w14:textId="21B9EBD6" w:rsidR="00C0518D" w:rsidRDefault="00C0518D" w:rsidP="00C0518D">
      <w:pPr>
        <w:spacing w:before="0"/>
        <w:jc w:val="center"/>
      </w:pPr>
      <w:r>
        <w:t>(Add more columns for additional systems)</w:t>
      </w:r>
    </w:p>
    <w:tbl>
      <w:tblPr>
        <w:tblStyle w:val="TableGrid"/>
        <w:tblW w:w="0" w:type="auto"/>
        <w:tblLook w:val="04A0" w:firstRow="1" w:lastRow="0" w:firstColumn="1" w:lastColumn="0" w:noHBand="0" w:noVBand="1"/>
      </w:tblPr>
      <w:tblGrid>
        <w:gridCol w:w="2370"/>
        <w:gridCol w:w="978"/>
        <w:gridCol w:w="1710"/>
      </w:tblGrid>
      <w:tr w:rsidR="00B552E1" w14:paraId="7BCF7B5E" w14:textId="77777777" w:rsidTr="004565F1">
        <w:tc>
          <w:tcPr>
            <w:tcW w:w="2370" w:type="dxa"/>
          </w:tcPr>
          <w:p w14:paraId="695AEEA0" w14:textId="77777777" w:rsidR="00B552E1" w:rsidRPr="00D00F18" w:rsidRDefault="00B552E1" w:rsidP="004565F1">
            <w:pPr>
              <w:spacing w:before="0"/>
              <w:rPr>
                <w:b/>
                <w:sz w:val="20"/>
              </w:rPr>
            </w:pPr>
            <w:r w:rsidRPr="00D00F18">
              <w:rPr>
                <w:b/>
                <w:sz w:val="20"/>
              </w:rPr>
              <w:t>Parameter</w:t>
            </w:r>
          </w:p>
        </w:tc>
        <w:tc>
          <w:tcPr>
            <w:tcW w:w="978" w:type="dxa"/>
          </w:tcPr>
          <w:p w14:paraId="60816396" w14:textId="77777777" w:rsidR="00B552E1" w:rsidRPr="00D00F18" w:rsidRDefault="00B552E1" w:rsidP="004565F1">
            <w:pPr>
              <w:spacing w:before="0"/>
              <w:jc w:val="center"/>
              <w:rPr>
                <w:b/>
                <w:sz w:val="20"/>
              </w:rPr>
            </w:pPr>
            <w:r>
              <w:rPr>
                <w:b/>
                <w:sz w:val="20"/>
              </w:rPr>
              <w:t>Unit</w:t>
            </w:r>
          </w:p>
        </w:tc>
        <w:tc>
          <w:tcPr>
            <w:tcW w:w="1710" w:type="dxa"/>
          </w:tcPr>
          <w:p w14:paraId="5ED66E2C" w14:textId="01CFFCAA" w:rsidR="00B552E1" w:rsidRPr="00D00F18" w:rsidRDefault="00B552E1" w:rsidP="004565F1">
            <w:pPr>
              <w:spacing w:before="0"/>
              <w:jc w:val="center"/>
              <w:rPr>
                <w:b/>
                <w:sz w:val="20"/>
              </w:rPr>
            </w:pPr>
            <w:r>
              <w:rPr>
                <w:b/>
                <w:sz w:val="20"/>
              </w:rPr>
              <w:t>System 1</w:t>
            </w:r>
          </w:p>
        </w:tc>
      </w:tr>
      <w:tr w:rsidR="00B552E1" w14:paraId="60642D94" w14:textId="77777777" w:rsidTr="004565F1">
        <w:tc>
          <w:tcPr>
            <w:tcW w:w="2370" w:type="dxa"/>
          </w:tcPr>
          <w:p w14:paraId="61BCAF9F" w14:textId="77350F5B" w:rsidR="00B552E1" w:rsidRPr="00D00F18" w:rsidRDefault="00704291" w:rsidP="004565F1">
            <w:pPr>
              <w:spacing w:before="0"/>
              <w:rPr>
                <w:b/>
                <w:sz w:val="20"/>
              </w:rPr>
            </w:pPr>
            <w:r>
              <w:rPr>
                <w:b/>
                <w:sz w:val="20"/>
              </w:rPr>
              <w:t xml:space="preserve">Frequencies </w:t>
            </w:r>
            <w:r w:rsidR="00B552E1" w:rsidRPr="00D00F18">
              <w:rPr>
                <w:b/>
                <w:sz w:val="20"/>
              </w:rPr>
              <w:t xml:space="preserve"> of Operation</w:t>
            </w:r>
          </w:p>
        </w:tc>
        <w:tc>
          <w:tcPr>
            <w:tcW w:w="978" w:type="dxa"/>
          </w:tcPr>
          <w:p w14:paraId="1EAA44F3" w14:textId="77777777" w:rsidR="00B552E1" w:rsidRPr="00D00F18" w:rsidRDefault="00B552E1" w:rsidP="004565F1">
            <w:pPr>
              <w:spacing w:before="0"/>
              <w:jc w:val="center"/>
              <w:rPr>
                <w:sz w:val="20"/>
              </w:rPr>
            </w:pPr>
            <w:r w:rsidRPr="00D00F18">
              <w:rPr>
                <w:sz w:val="20"/>
              </w:rPr>
              <w:t>(MHz)</w:t>
            </w:r>
          </w:p>
        </w:tc>
        <w:tc>
          <w:tcPr>
            <w:tcW w:w="1710" w:type="dxa"/>
          </w:tcPr>
          <w:p w14:paraId="0523DE1F" w14:textId="77777777" w:rsidR="00B552E1" w:rsidRPr="00D00F18" w:rsidRDefault="00B552E1" w:rsidP="004565F1">
            <w:pPr>
              <w:spacing w:before="0"/>
              <w:rPr>
                <w:sz w:val="20"/>
              </w:rPr>
            </w:pPr>
          </w:p>
        </w:tc>
      </w:tr>
      <w:tr w:rsidR="00B552E1" w14:paraId="5C1E3FBC" w14:textId="77777777" w:rsidTr="004565F1">
        <w:tc>
          <w:tcPr>
            <w:tcW w:w="2370" w:type="dxa"/>
          </w:tcPr>
          <w:p w14:paraId="7E35658C" w14:textId="77777777" w:rsidR="00B552E1" w:rsidRDefault="00B552E1" w:rsidP="004565F1">
            <w:pPr>
              <w:spacing w:before="0"/>
              <w:rPr>
                <w:b/>
                <w:sz w:val="20"/>
              </w:rPr>
            </w:pPr>
            <w:r w:rsidRPr="00D00F18">
              <w:rPr>
                <w:b/>
                <w:sz w:val="20"/>
              </w:rPr>
              <w:t>Transmit Power</w:t>
            </w:r>
          </w:p>
          <w:p w14:paraId="6185A371" w14:textId="77777777" w:rsidR="00B552E1" w:rsidRPr="00D00F18" w:rsidRDefault="00B552E1" w:rsidP="004565F1">
            <w:pPr>
              <w:spacing w:before="0"/>
              <w:rPr>
                <w:b/>
                <w:sz w:val="20"/>
              </w:rPr>
            </w:pPr>
          </w:p>
        </w:tc>
        <w:tc>
          <w:tcPr>
            <w:tcW w:w="978" w:type="dxa"/>
          </w:tcPr>
          <w:p w14:paraId="5EDC225B" w14:textId="77777777" w:rsidR="00B552E1" w:rsidRPr="00D00F18" w:rsidRDefault="00B552E1" w:rsidP="004565F1">
            <w:pPr>
              <w:spacing w:before="0"/>
              <w:jc w:val="center"/>
              <w:rPr>
                <w:sz w:val="20"/>
              </w:rPr>
            </w:pPr>
            <w:r w:rsidRPr="00D00F18">
              <w:rPr>
                <w:sz w:val="20"/>
              </w:rPr>
              <w:t>(dBW)</w:t>
            </w:r>
          </w:p>
        </w:tc>
        <w:tc>
          <w:tcPr>
            <w:tcW w:w="1710" w:type="dxa"/>
          </w:tcPr>
          <w:p w14:paraId="3E1EE403" w14:textId="77777777" w:rsidR="00B552E1" w:rsidRPr="00D00F18" w:rsidRDefault="00B552E1" w:rsidP="004565F1">
            <w:pPr>
              <w:spacing w:before="0"/>
              <w:rPr>
                <w:sz w:val="20"/>
              </w:rPr>
            </w:pPr>
          </w:p>
        </w:tc>
      </w:tr>
      <w:tr w:rsidR="00B552E1" w14:paraId="0B5A3D5A" w14:textId="77777777" w:rsidTr="004565F1">
        <w:tc>
          <w:tcPr>
            <w:tcW w:w="2370" w:type="dxa"/>
          </w:tcPr>
          <w:p w14:paraId="0F7FFDD2" w14:textId="77777777" w:rsidR="00B552E1" w:rsidRDefault="00B552E1" w:rsidP="004565F1">
            <w:pPr>
              <w:spacing w:before="0"/>
              <w:rPr>
                <w:b/>
                <w:sz w:val="20"/>
              </w:rPr>
            </w:pPr>
            <w:r>
              <w:rPr>
                <w:b/>
                <w:sz w:val="20"/>
              </w:rPr>
              <w:t>Signal Modulation Type</w:t>
            </w:r>
          </w:p>
          <w:p w14:paraId="3C3911B1" w14:textId="77777777" w:rsidR="00B552E1" w:rsidRPr="00D00F18" w:rsidRDefault="00B552E1" w:rsidP="004565F1">
            <w:pPr>
              <w:spacing w:before="0"/>
              <w:rPr>
                <w:b/>
                <w:sz w:val="20"/>
              </w:rPr>
            </w:pPr>
          </w:p>
        </w:tc>
        <w:tc>
          <w:tcPr>
            <w:tcW w:w="978" w:type="dxa"/>
          </w:tcPr>
          <w:p w14:paraId="74689A2D" w14:textId="77777777" w:rsidR="00B552E1" w:rsidRPr="00D00F18" w:rsidRDefault="00B552E1" w:rsidP="004565F1">
            <w:pPr>
              <w:spacing w:before="0"/>
              <w:jc w:val="center"/>
              <w:rPr>
                <w:sz w:val="20"/>
              </w:rPr>
            </w:pPr>
          </w:p>
        </w:tc>
        <w:tc>
          <w:tcPr>
            <w:tcW w:w="1710" w:type="dxa"/>
          </w:tcPr>
          <w:p w14:paraId="6BEF993F" w14:textId="77777777" w:rsidR="00B552E1" w:rsidRPr="00D00F18" w:rsidRDefault="00B552E1" w:rsidP="004565F1">
            <w:pPr>
              <w:spacing w:before="0"/>
              <w:rPr>
                <w:sz w:val="20"/>
              </w:rPr>
            </w:pPr>
          </w:p>
        </w:tc>
      </w:tr>
      <w:tr w:rsidR="00B96CA4" w14:paraId="07A4F65D" w14:textId="77777777" w:rsidTr="004565F1">
        <w:tc>
          <w:tcPr>
            <w:tcW w:w="2370" w:type="dxa"/>
          </w:tcPr>
          <w:p w14:paraId="3BF1BAF7" w14:textId="190BB71C" w:rsidR="00B96CA4" w:rsidRPr="00D00F18" w:rsidRDefault="00B96CA4" w:rsidP="004565F1">
            <w:pPr>
              <w:spacing w:before="0"/>
              <w:rPr>
                <w:b/>
                <w:sz w:val="20"/>
              </w:rPr>
            </w:pPr>
            <w:r>
              <w:rPr>
                <w:b/>
                <w:sz w:val="20"/>
              </w:rPr>
              <w:t>Pulse Width(s)</w:t>
            </w:r>
          </w:p>
        </w:tc>
        <w:tc>
          <w:tcPr>
            <w:tcW w:w="978" w:type="dxa"/>
          </w:tcPr>
          <w:p w14:paraId="439E64B4" w14:textId="117709A3" w:rsidR="00B96CA4" w:rsidRDefault="00E6714B" w:rsidP="00E6714B">
            <w:pPr>
              <w:spacing w:before="0"/>
              <w:jc w:val="center"/>
              <w:rPr>
                <w:sz w:val="20"/>
              </w:rPr>
            </w:pPr>
            <w:r>
              <w:rPr>
                <w:sz w:val="20"/>
              </w:rPr>
              <w:t>(s)</w:t>
            </w:r>
          </w:p>
        </w:tc>
        <w:tc>
          <w:tcPr>
            <w:tcW w:w="1710" w:type="dxa"/>
          </w:tcPr>
          <w:p w14:paraId="2E8A3877" w14:textId="77777777" w:rsidR="00B96CA4" w:rsidRPr="00D00F18" w:rsidRDefault="00B96CA4" w:rsidP="004565F1">
            <w:pPr>
              <w:spacing w:before="0"/>
              <w:rPr>
                <w:sz w:val="20"/>
              </w:rPr>
            </w:pPr>
          </w:p>
        </w:tc>
      </w:tr>
      <w:tr w:rsidR="00B96CA4" w14:paraId="72198E6C" w14:textId="77777777" w:rsidTr="004565F1">
        <w:tc>
          <w:tcPr>
            <w:tcW w:w="2370" w:type="dxa"/>
          </w:tcPr>
          <w:p w14:paraId="7FED2FCC" w14:textId="0BD8BE57" w:rsidR="00B96CA4" w:rsidRPr="00D00F18" w:rsidRDefault="008001AE" w:rsidP="004565F1">
            <w:pPr>
              <w:spacing w:before="0"/>
              <w:rPr>
                <w:b/>
                <w:sz w:val="20"/>
              </w:rPr>
            </w:pPr>
            <w:r>
              <w:rPr>
                <w:b/>
                <w:sz w:val="20"/>
              </w:rPr>
              <w:t>Duty Cycle</w:t>
            </w:r>
          </w:p>
        </w:tc>
        <w:tc>
          <w:tcPr>
            <w:tcW w:w="978" w:type="dxa"/>
          </w:tcPr>
          <w:p w14:paraId="494F9653" w14:textId="1EB97820" w:rsidR="00B96CA4" w:rsidRDefault="00E6714B" w:rsidP="004565F1">
            <w:pPr>
              <w:spacing w:before="0"/>
              <w:jc w:val="center"/>
              <w:rPr>
                <w:sz w:val="20"/>
              </w:rPr>
            </w:pPr>
            <w:r>
              <w:rPr>
                <w:sz w:val="20"/>
              </w:rPr>
              <w:t>%</w:t>
            </w:r>
          </w:p>
        </w:tc>
        <w:tc>
          <w:tcPr>
            <w:tcW w:w="1710" w:type="dxa"/>
          </w:tcPr>
          <w:p w14:paraId="0D46D9AE" w14:textId="77777777" w:rsidR="00B96CA4" w:rsidRPr="00D00F18" w:rsidRDefault="00B96CA4" w:rsidP="004565F1">
            <w:pPr>
              <w:spacing w:before="0"/>
              <w:rPr>
                <w:sz w:val="20"/>
              </w:rPr>
            </w:pPr>
          </w:p>
        </w:tc>
      </w:tr>
      <w:tr w:rsidR="00B552E1" w14:paraId="786F6404" w14:textId="77777777" w:rsidTr="004565F1">
        <w:tc>
          <w:tcPr>
            <w:tcW w:w="2370" w:type="dxa"/>
          </w:tcPr>
          <w:p w14:paraId="1FF05BCC" w14:textId="77777777" w:rsidR="00B552E1" w:rsidRPr="00D00F18" w:rsidRDefault="00B552E1" w:rsidP="004565F1">
            <w:pPr>
              <w:spacing w:before="0"/>
              <w:rPr>
                <w:b/>
                <w:sz w:val="20"/>
              </w:rPr>
            </w:pPr>
            <w:r w:rsidRPr="00D00F18">
              <w:rPr>
                <w:b/>
                <w:sz w:val="20"/>
              </w:rPr>
              <w:t xml:space="preserve">Receive Noise </w:t>
            </w:r>
            <w:r>
              <w:rPr>
                <w:b/>
                <w:sz w:val="20"/>
              </w:rPr>
              <w:t>Temperature</w:t>
            </w:r>
          </w:p>
        </w:tc>
        <w:tc>
          <w:tcPr>
            <w:tcW w:w="978" w:type="dxa"/>
          </w:tcPr>
          <w:p w14:paraId="62FE5A21" w14:textId="77777777" w:rsidR="00B552E1" w:rsidRPr="00D00F18" w:rsidRDefault="00B552E1" w:rsidP="004565F1">
            <w:pPr>
              <w:spacing w:before="0"/>
              <w:jc w:val="center"/>
              <w:rPr>
                <w:sz w:val="20"/>
              </w:rPr>
            </w:pPr>
            <w:r>
              <w:rPr>
                <w:sz w:val="20"/>
              </w:rPr>
              <w:t>(K)</w:t>
            </w:r>
          </w:p>
        </w:tc>
        <w:tc>
          <w:tcPr>
            <w:tcW w:w="1710" w:type="dxa"/>
          </w:tcPr>
          <w:p w14:paraId="52D48698" w14:textId="77777777" w:rsidR="00B552E1" w:rsidRPr="00D00F18" w:rsidRDefault="00B552E1" w:rsidP="004565F1">
            <w:pPr>
              <w:spacing w:before="0"/>
              <w:rPr>
                <w:sz w:val="20"/>
              </w:rPr>
            </w:pPr>
          </w:p>
        </w:tc>
      </w:tr>
      <w:tr w:rsidR="00B552E1" w14:paraId="053B436E" w14:textId="77777777" w:rsidTr="004565F1">
        <w:tc>
          <w:tcPr>
            <w:tcW w:w="2370" w:type="dxa"/>
          </w:tcPr>
          <w:p w14:paraId="645CF3CC" w14:textId="77777777" w:rsidR="00B552E1" w:rsidRPr="00D00F18" w:rsidRDefault="00B552E1" w:rsidP="004565F1">
            <w:pPr>
              <w:spacing w:before="0"/>
              <w:rPr>
                <w:b/>
                <w:sz w:val="20"/>
              </w:rPr>
            </w:pPr>
            <w:r w:rsidRPr="00D00F18">
              <w:rPr>
                <w:b/>
                <w:sz w:val="20"/>
              </w:rPr>
              <w:t xml:space="preserve">Receive RF </w:t>
            </w:r>
            <w:r>
              <w:rPr>
                <w:b/>
                <w:sz w:val="20"/>
              </w:rPr>
              <w:t xml:space="preserve"> (3dB) </w:t>
            </w:r>
            <w:r w:rsidRPr="00D00F18">
              <w:rPr>
                <w:b/>
                <w:sz w:val="20"/>
              </w:rPr>
              <w:t>Bandwidth</w:t>
            </w:r>
          </w:p>
        </w:tc>
        <w:tc>
          <w:tcPr>
            <w:tcW w:w="978" w:type="dxa"/>
          </w:tcPr>
          <w:p w14:paraId="5D01CD2C" w14:textId="77777777" w:rsidR="00B552E1" w:rsidRPr="00D00F18" w:rsidRDefault="00B552E1" w:rsidP="004565F1">
            <w:pPr>
              <w:spacing w:before="0"/>
              <w:jc w:val="center"/>
              <w:rPr>
                <w:sz w:val="20"/>
              </w:rPr>
            </w:pPr>
            <w:r>
              <w:rPr>
                <w:sz w:val="20"/>
              </w:rPr>
              <w:t>(kHz)</w:t>
            </w:r>
          </w:p>
        </w:tc>
        <w:tc>
          <w:tcPr>
            <w:tcW w:w="1710" w:type="dxa"/>
          </w:tcPr>
          <w:p w14:paraId="2928F8B0" w14:textId="77777777" w:rsidR="00B552E1" w:rsidRPr="00D00F18" w:rsidRDefault="00B552E1" w:rsidP="004565F1">
            <w:pPr>
              <w:spacing w:before="0"/>
              <w:rPr>
                <w:sz w:val="20"/>
              </w:rPr>
            </w:pPr>
          </w:p>
        </w:tc>
      </w:tr>
      <w:tr w:rsidR="00B552E1" w14:paraId="0EA47A1F" w14:textId="77777777" w:rsidTr="004565F1">
        <w:tc>
          <w:tcPr>
            <w:tcW w:w="2370" w:type="dxa"/>
          </w:tcPr>
          <w:p w14:paraId="4D96847D" w14:textId="77777777" w:rsidR="00B552E1" w:rsidRPr="00D00F18" w:rsidRDefault="00B552E1" w:rsidP="004565F1">
            <w:pPr>
              <w:spacing w:before="0"/>
              <w:rPr>
                <w:b/>
                <w:sz w:val="20"/>
              </w:rPr>
            </w:pPr>
            <w:r w:rsidRPr="00D00F18">
              <w:rPr>
                <w:b/>
                <w:sz w:val="20"/>
              </w:rPr>
              <w:t xml:space="preserve">Receive IF </w:t>
            </w:r>
            <w:r>
              <w:rPr>
                <w:b/>
                <w:sz w:val="20"/>
              </w:rPr>
              <w:t xml:space="preserve">(3 dB) </w:t>
            </w:r>
            <w:r w:rsidRPr="00D00F18">
              <w:rPr>
                <w:b/>
                <w:sz w:val="20"/>
              </w:rPr>
              <w:t>Bandwidth</w:t>
            </w:r>
          </w:p>
        </w:tc>
        <w:tc>
          <w:tcPr>
            <w:tcW w:w="978" w:type="dxa"/>
          </w:tcPr>
          <w:p w14:paraId="22658BB9" w14:textId="77777777" w:rsidR="00B552E1" w:rsidRPr="00D00F18" w:rsidRDefault="00B552E1" w:rsidP="004565F1">
            <w:pPr>
              <w:spacing w:before="0"/>
              <w:jc w:val="center"/>
              <w:rPr>
                <w:sz w:val="20"/>
              </w:rPr>
            </w:pPr>
            <w:r>
              <w:rPr>
                <w:sz w:val="20"/>
              </w:rPr>
              <w:t>(kHz)</w:t>
            </w:r>
          </w:p>
        </w:tc>
        <w:tc>
          <w:tcPr>
            <w:tcW w:w="1710" w:type="dxa"/>
          </w:tcPr>
          <w:p w14:paraId="2CAE09A8" w14:textId="77777777" w:rsidR="00B552E1" w:rsidRPr="00D00F18" w:rsidRDefault="00B552E1" w:rsidP="004565F1">
            <w:pPr>
              <w:spacing w:before="0"/>
              <w:rPr>
                <w:sz w:val="20"/>
              </w:rPr>
            </w:pPr>
          </w:p>
        </w:tc>
      </w:tr>
      <w:tr w:rsidR="00B552E1" w14:paraId="7ACB1D7A" w14:textId="77777777" w:rsidTr="004565F1">
        <w:tc>
          <w:tcPr>
            <w:tcW w:w="2370" w:type="dxa"/>
          </w:tcPr>
          <w:p w14:paraId="56EDB500" w14:textId="77777777" w:rsidR="00B552E1" w:rsidRPr="00D00F18" w:rsidRDefault="00B552E1" w:rsidP="004565F1">
            <w:pPr>
              <w:spacing w:before="0"/>
              <w:rPr>
                <w:b/>
                <w:sz w:val="20"/>
              </w:rPr>
            </w:pPr>
            <w:r w:rsidRPr="00D00F18">
              <w:rPr>
                <w:b/>
                <w:sz w:val="20"/>
              </w:rPr>
              <w:t>Re</w:t>
            </w:r>
            <w:r>
              <w:rPr>
                <w:b/>
                <w:sz w:val="20"/>
              </w:rPr>
              <w:t>ceiver Input Compression Level</w:t>
            </w:r>
          </w:p>
        </w:tc>
        <w:tc>
          <w:tcPr>
            <w:tcW w:w="978" w:type="dxa"/>
          </w:tcPr>
          <w:p w14:paraId="7845B49C" w14:textId="77777777" w:rsidR="00B552E1" w:rsidRPr="00E82B5F" w:rsidRDefault="00B552E1" w:rsidP="004565F1">
            <w:pPr>
              <w:spacing w:before="0"/>
              <w:jc w:val="center"/>
              <w:rPr>
                <w:sz w:val="20"/>
              </w:rPr>
            </w:pPr>
            <w:r w:rsidRPr="00E82B5F">
              <w:rPr>
                <w:sz w:val="20"/>
              </w:rPr>
              <w:t>(dBW)</w:t>
            </w:r>
          </w:p>
        </w:tc>
        <w:tc>
          <w:tcPr>
            <w:tcW w:w="1710" w:type="dxa"/>
          </w:tcPr>
          <w:p w14:paraId="252ECF4B" w14:textId="77777777" w:rsidR="00B552E1" w:rsidRPr="00D00F18" w:rsidRDefault="00B552E1" w:rsidP="004565F1">
            <w:pPr>
              <w:spacing w:before="0"/>
              <w:rPr>
                <w:sz w:val="20"/>
              </w:rPr>
            </w:pPr>
          </w:p>
        </w:tc>
      </w:tr>
      <w:tr w:rsidR="00B552E1" w14:paraId="35F0B25C" w14:textId="77777777" w:rsidTr="004565F1">
        <w:tc>
          <w:tcPr>
            <w:tcW w:w="2370" w:type="dxa"/>
          </w:tcPr>
          <w:p w14:paraId="5D36B845" w14:textId="77777777" w:rsidR="00B552E1" w:rsidRDefault="00B552E1" w:rsidP="004565F1">
            <w:pPr>
              <w:spacing w:before="0"/>
              <w:rPr>
                <w:b/>
                <w:sz w:val="20"/>
              </w:rPr>
            </w:pPr>
            <w:r>
              <w:rPr>
                <w:b/>
                <w:sz w:val="20"/>
              </w:rPr>
              <w:t>Receiver Survival Level</w:t>
            </w:r>
          </w:p>
          <w:p w14:paraId="17481F16" w14:textId="77777777" w:rsidR="00B552E1" w:rsidRPr="00D00F18" w:rsidRDefault="00B552E1" w:rsidP="004565F1">
            <w:pPr>
              <w:spacing w:before="0"/>
              <w:rPr>
                <w:b/>
                <w:sz w:val="20"/>
              </w:rPr>
            </w:pPr>
          </w:p>
        </w:tc>
        <w:tc>
          <w:tcPr>
            <w:tcW w:w="978" w:type="dxa"/>
          </w:tcPr>
          <w:p w14:paraId="44DD57AC" w14:textId="77777777" w:rsidR="00B552E1" w:rsidRPr="00E82B5F" w:rsidRDefault="00B552E1" w:rsidP="004565F1">
            <w:pPr>
              <w:spacing w:before="0"/>
              <w:jc w:val="center"/>
              <w:rPr>
                <w:sz w:val="20"/>
              </w:rPr>
            </w:pPr>
            <w:r w:rsidRPr="00E82B5F">
              <w:rPr>
                <w:sz w:val="20"/>
              </w:rPr>
              <w:t>(dBW)</w:t>
            </w:r>
          </w:p>
        </w:tc>
        <w:tc>
          <w:tcPr>
            <w:tcW w:w="1710" w:type="dxa"/>
          </w:tcPr>
          <w:p w14:paraId="7A7942AA" w14:textId="77777777" w:rsidR="00B552E1" w:rsidRPr="00D00F18" w:rsidRDefault="00B552E1" w:rsidP="004565F1">
            <w:pPr>
              <w:spacing w:before="0"/>
              <w:rPr>
                <w:sz w:val="20"/>
              </w:rPr>
            </w:pPr>
          </w:p>
        </w:tc>
      </w:tr>
      <w:tr w:rsidR="00B552E1" w14:paraId="3B668917" w14:textId="77777777" w:rsidTr="004565F1">
        <w:tc>
          <w:tcPr>
            <w:tcW w:w="2370" w:type="dxa"/>
          </w:tcPr>
          <w:p w14:paraId="6DF74491" w14:textId="77777777" w:rsidR="00B552E1" w:rsidRDefault="00B552E1" w:rsidP="004565F1">
            <w:pPr>
              <w:spacing w:before="0"/>
              <w:rPr>
                <w:b/>
                <w:sz w:val="20"/>
              </w:rPr>
            </w:pPr>
            <w:r>
              <w:rPr>
                <w:b/>
                <w:sz w:val="20"/>
              </w:rPr>
              <w:t>Overload Recovery Time</w:t>
            </w:r>
          </w:p>
          <w:p w14:paraId="420E6404" w14:textId="77777777" w:rsidR="00B552E1" w:rsidRPr="00D00F18" w:rsidRDefault="00B552E1" w:rsidP="004565F1">
            <w:pPr>
              <w:spacing w:before="0"/>
              <w:rPr>
                <w:b/>
                <w:sz w:val="20"/>
              </w:rPr>
            </w:pPr>
          </w:p>
        </w:tc>
        <w:tc>
          <w:tcPr>
            <w:tcW w:w="978" w:type="dxa"/>
          </w:tcPr>
          <w:p w14:paraId="3D1FB250" w14:textId="77777777" w:rsidR="00B552E1" w:rsidRPr="00E82B5F" w:rsidRDefault="00B552E1" w:rsidP="004565F1">
            <w:pPr>
              <w:spacing w:before="0"/>
              <w:jc w:val="center"/>
              <w:rPr>
                <w:sz w:val="20"/>
              </w:rPr>
            </w:pPr>
            <w:r w:rsidRPr="00E82B5F">
              <w:rPr>
                <w:sz w:val="20"/>
              </w:rPr>
              <w:t>(s)</w:t>
            </w:r>
          </w:p>
        </w:tc>
        <w:tc>
          <w:tcPr>
            <w:tcW w:w="1710" w:type="dxa"/>
          </w:tcPr>
          <w:p w14:paraId="04087E22" w14:textId="77777777" w:rsidR="00B552E1" w:rsidRPr="00D00F18" w:rsidRDefault="00B552E1" w:rsidP="004565F1">
            <w:pPr>
              <w:spacing w:before="0"/>
              <w:rPr>
                <w:sz w:val="20"/>
              </w:rPr>
            </w:pPr>
          </w:p>
        </w:tc>
      </w:tr>
      <w:tr w:rsidR="00B552E1" w14:paraId="03E4C8D4" w14:textId="77777777" w:rsidTr="004565F1">
        <w:tc>
          <w:tcPr>
            <w:tcW w:w="2370" w:type="dxa"/>
          </w:tcPr>
          <w:p w14:paraId="67A60B33" w14:textId="77777777" w:rsidR="00B552E1" w:rsidRPr="00D00F18" w:rsidRDefault="00B552E1" w:rsidP="004565F1">
            <w:pPr>
              <w:spacing w:before="0"/>
              <w:rPr>
                <w:b/>
                <w:sz w:val="20"/>
              </w:rPr>
            </w:pPr>
            <w:r>
              <w:rPr>
                <w:b/>
                <w:sz w:val="20"/>
              </w:rPr>
              <w:t>Antenna Main Beam Gain</w:t>
            </w:r>
          </w:p>
        </w:tc>
        <w:tc>
          <w:tcPr>
            <w:tcW w:w="978" w:type="dxa"/>
          </w:tcPr>
          <w:p w14:paraId="6808872E" w14:textId="77777777" w:rsidR="00B552E1" w:rsidRPr="00E82B5F" w:rsidRDefault="00B552E1" w:rsidP="004565F1">
            <w:pPr>
              <w:spacing w:before="0"/>
              <w:jc w:val="center"/>
              <w:rPr>
                <w:sz w:val="20"/>
              </w:rPr>
            </w:pPr>
            <w:r w:rsidRPr="00E82B5F">
              <w:rPr>
                <w:sz w:val="20"/>
              </w:rPr>
              <w:t>(dBi)</w:t>
            </w:r>
          </w:p>
        </w:tc>
        <w:tc>
          <w:tcPr>
            <w:tcW w:w="1710" w:type="dxa"/>
          </w:tcPr>
          <w:p w14:paraId="2A36DFE1" w14:textId="77777777" w:rsidR="00B552E1" w:rsidRPr="00D00F18" w:rsidRDefault="00B552E1" w:rsidP="004565F1">
            <w:pPr>
              <w:spacing w:before="0"/>
              <w:rPr>
                <w:sz w:val="20"/>
              </w:rPr>
            </w:pPr>
          </w:p>
        </w:tc>
      </w:tr>
      <w:tr w:rsidR="00B552E1" w14:paraId="2E890452" w14:textId="77777777" w:rsidTr="004565F1">
        <w:tc>
          <w:tcPr>
            <w:tcW w:w="2370" w:type="dxa"/>
          </w:tcPr>
          <w:p w14:paraId="7AF92476" w14:textId="77777777" w:rsidR="00B552E1" w:rsidRDefault="00B552E1" w:rsidP="004565F1">
            <w:pPr>
              <w:spacing w:before="0"/>
              <w:rPr>
                <w:b/>
                <w:sz w:val="20"/>
              </w:rPr>
            </w:pPr>
            <w:r>
              <w:rPr>
                <w:b/>
                <w:sz w:val="20"/>
              </w:rPr>
              <w:t>Antenna Pattern</w:t>
            </w:r>
          </w:p>
          <w:p w14:paraId="42F8AC97" w14:textId="77777777" w:rsidR="00B552E1" w:rsidRDefault="00B552E1" w:rsidP="004565F1">
            <w:pPr>
              <w:spacing w:before="0"/>
              <w:rPr>
                <w:b/>
                <w:sz w:val="20"/>
              </w:rPr>
            </w:pPr>
          </w:p>
        </w:tc>
        <w:tc>
          <w:tcPr>
            <w:tcW w:w="978" w:type="dxa"/>
          </w:tcPr>
          <w:p w14:paraId="59020215" w14:textId="77777777" w:rsidR="00B552E1" w:rsidRPr="00D00F18" w:rsidRDefault="00B552E1" w:rsidP="004565F1">
            <w:pPr>
              <w:spacing w:before="0"/>
              <w:jc w:val="center"/>
              <w:rPr>
                <w:b/>
                <w:sz w:val="20"/>
              </w:rPr>
            </w:pPr>
          </w:p>
        </w:tc>
        <w:tc>
          <w:tcPr>
            <w:tcW w:w="1710" w:type="dxa"/>
          </w:tcPr>
          <w:p w14:paraId="3D16C8AE" w14:textId="77777777" w:rsidR="00B552E1" w:rsidRPr="00D00F18" w:rsidRDefault="00B552E1" w:rsidP="004565F1">
            <w:pPr>
              <w:spacing w:before="0"/>
              <w:rPr>
                <w:sz w:val="20"/>
              </w:rPr>
            </w:pPr>
          </w:p>
        </w:tc>
      </w:tr>
      <w:tr w:rsidR="005F599B" w14:paraId="6A9F744B" w14:textId="77777777" w:rsidTr="004565F1">
        <w:tc>
          <w:tcPr>
            <w:tcW w:w="2370" w:type="dxa"/>
          </w:tcPr>
          <w:p w14:paraId="0EF3BCB1" w14:textId="65E7B968" w:rsidR="005F599B" w:rsidRDefault="005F599B" w:rsidP="004565F1">
            <w:pPr>
              <w:spacing w:before="0"/>
              <w:rPr>
                <w:b/>
                <w:sz w:val="20"/>
              </w:rPr>
            </w:pPr>
            <w:r>
              <w:rPr>
                <w:b/>
                <w:sz w:val="20"/>
              </w:rPr>
              <w:t>Required Signal to noise ratio</w:t>
            </w:r>
          </w:p>
        </w:tc>
        <w:tc>
          <w:tcPr>
            <w:tcW w:w="978" w:type="dxa"/>
          </w:tcPr>
          <w:p w14:paraId="379A8D32" w14:textId="05C0B868" w:rsidR="005F599B" w:rsidRPr="00D00F18" w:rsidRDefault="005F599B" w:rsidP="004565F1">
            <w:pPr>
              <w:spacing w:before="0"/>
              <w:jc w:val="center"/>
              <w:rPr>
                <w:b/>
                <w:sz w:val="20"/>
              </w:rPr>
            </w:pPr>
            <w:r>
              <w:rPr>
                <w:b/>
                <w:sz w:val="20"/>
              </w:rPr>
              <w:t>(dB)</w:t>
            </w:r>
          </w:p>
        </w:tc>
        <w:tc>
          <w:tcPr>
            <w:tcW w:w="1710" w:type="dxa"/>
          </w:tcPr>
          <w:p w14:paraId="3F278829" w14:textId="77777777" w:rsidR="005F599B" w:rsidRPr="00D00F18" w:rsidRDefault="005F599B" w:rsidP="004565F1">
            <w:pPr>
              <w:spacing w:before="0"/>
              <w:rPr>
                <w:sz w:val="20"/>
              </w:rPr>
            </w:pPr>
          </w:p>
        </w:tc>
      </w:tr>
    </w:tbl>
    <w:p w14:paraId="59778BA3" w14:textId="77777777" w:rsidR="000841E5" w:rsidRDefault="000841E5" w:rsidP="000841E5">
      <w:pPr>
        <w:spacing w:before="0"/>
      </w:pPr>
    </w:p>
    <w:p w14:paraId="1E7E318B" w14:textId="3BBB7400" w:rsidR="000841E5" w:rsidRDefault="000841E5" w:rsidP="00FF333E">
      <w:pPr>
        <w:spacing w:before="0"/>
      </w:pPr>
      <w:r>
        <w:br w:type="page"/>
      </w:r>
    </w:p>
    <w:p w14:paraId="2E8294ED" w14:textId="77777777" w:rsidR="000841E5" w:rsidRDefault="000841E5" w:rsidP="00C05BB3">
      <w:pPr>
        <w:spacing w:before="0"/>
        <w:jc w:val="center"/>
      </w:pPr>
    </w:p>
    <w:p w14:paraId="0118A8D7" w14:textId="1C1BB257" w:rsidR="000841E5" w:rsidRDefault="000841E5" w:rsidP="00B96CA4">
      <w:pPr>
        <w:spacing w:before="0"/>
        <w:jc w:val="center"/>
      </w:pPr>
      <w:r>
        <w:t xml:space="preserve">TABLE 3-  Solar </w:t>
      </w:r>
      <w:r w:rsidR="004C6AC6">
        <w:t>Spectrographs</w:t>
      </w:r>
    </w:p>
    <w:p w14:paraId="749928A3" w14:textId="0D42B71A" w:rsidR="00C0518D" w:rsidRDefault="00B96CA4" w:rsidP="00B96CA4">
      <w:pPr>
        <w:spacing w:before="0"/>
        <w:jc w:val="center"/>
      </w:pPr>
      <w:r>
        <w:t>(Add more columns for additional systems)</w:t>
      </w:r>
    </w:p>
    <w:tbl>
      <w:tblPr>
        <w:tblStyle w:val="TableGrid"/>
        <w:tblW w:w="0" w:type="auto"/>
        <w:tblLook w:val="04A0" w:firstRow="1" w:lastRow="0" w:firstColumn="1" w:lastColumn="0" w:noHBand="0" w:noVBand="1"/>
      </w:tblPr>
      <w:tblGrid>
        <w:gridCol w:w="2526"/>
        <w:gridCol w:w="1027"/>
        <w:gridCol w:w="1815"/>
      </w:tblGrid>
      <w:tr w:rsidR="007753A0" w14:paraId="3D0581E5" w14:textId="77777777" w:rsidTr="007753A0">
        <w:trPr>
          <w:trHeight w:val="214"/>
        </w:trPr>
        <w:tc>
          <w:tcPr>
            <w:tcW w:w="2526" w:type="dxa"/>
          </w:tcPr>
          <w:p w14:paraId="2A11DED4" w14:textId="77777777" w:rsidR="004C6AC6" w:rsidRPr="00D00F18" w:rsidRDefault="004C6AC6" w:rsidP="004565F1">
            <w:pPr>
              <w:spacing w:before="0"/>
              <w:rPr>
                <w:b/>
                <w:sz w:val="20"/>
              </w:rPr>
            </w:pPr>
            <w:r w:rsidRPr="00D00F18">
              <w:rPr>
                <w:b/>
                <w:sz w:val="20"/>
              </w:rPr>
              <w:t>Parameter</w:t>
            </w:r>
          </w:p>
        </w:tc>
        <w:tc>
          <w:tcPr>
            <w:tcW w:w="1027" w:type="dxa"/>
          </w:tcPr>
          <w:p w14:paraId="0A9E30A1" w14:textId="77777777" w:rsidR="004C6AC6" w:rsidRPr="00D00F18" w:rsidRDefault="004C6AC6" w:rsidP="004565F1">
            <w:pPr>
              <w:spacing w:before="0"/>
              <w:jc w:val="center"/>
              <w:rPr>
                <w:b/>
                <w:sz w:val="20"/>
              </w:rPr>
            </w:pPr>
            <w:r>
              <w:rPr>
                <w:b/>
                <w:sz w:val="20"/>
              </w:rPr>
              <w:t>Unit</w:t>
            </w:r>
          </w:p>
        </w:tc>
        <w:tc>
          <w:tcPr>
            <w:tcW w:w="1815" w:type="dxa"/>
          </w:tcPr>
          <w:p w14:paraId="71BC45A6" w14:textId="00EA1D2B" w:rsidR="004C6AC6" w:rsidRPr="00D00F18" w:rsidRDefault="004C6AC6" w:rsidP="004565F1">
            <w:pPr>
              <w:spacing w:before="0"/>
              <w:jc w:val="center"/>
              <w:rPr>
                <w:b/>
                <w:sz w:val="20"/>
              </w:rPr>
            </w:pPr>
            <w:r>
              <w:rPr>
                <w:b/>
                <w:sz w:val="20"/>
              </w:rPr>
              <w:t>System 1</w:t>
            </w:r>
          </w:p>
        </w:tc>
      </w:tr>
      <w:tr w:rsidR="007753A0" w14:paraId="56E57D99" w14:textId="77777777" w:rsidTr="007753A0">
        <w:trPr>
          <w:trHeight w:val="430"/>
        </w:trPr>
        <w:tc>
          <w:tcPr>
            <w:tcW w:w="2526" w:type="dxa"/>
          </w:tcPr>
          <w:p w14:paraId="175510E0" w14:textId="72FA0ECA" w:rsidR="004C6AC6" w:rsidRPr="00D00F18" w:rsidRDefault="00704291" w:rsidP="004565F1">
            <w:pPr>
              <w:spacing w:before="0"/>
              <w:rPr>
                <w:b/>
                <w:sz w:val="20"/>
              </w:rPr>
            </w:pPr>
            <w:r>
              <w:rPr>
                <w:b/>
                <w:sz w:val="20"/>
              </w:rPr>
              <w:t xml:space="preserve">Frequencies </w:t>
            </w:r>
            <w:r w:rsidR="004C6AC6" w:rsidRPr="00D00F18">
              <w:rPr>
                <w:b/>
                <w:sz w:val="20"/>
              </w:rPr>
              <w:t xml:space="preserve"> of Operation</w:t>
            </w:r>
          </w:p>
        </w:tc>
        <w:tc>
          <w:tcPr>
            <w:tcW w:w="1027" w:type="dxa"/>
          </w:tcPr>
          <w:p w14:paraId="35751D52" w14:textId="77777777" w:rsidR="004C6AC6" w:rsidRPr="00D00F18" w:rsidRDefault="004C6AC6" w:rsidP="004565F1">
            <w:pPr>
              <w:spacing w:before="0"/>
              <w:jc w:val="center"/>
              <w:rPr>
                <w:sz w:val="20"/>
              </w:rPr>
            </w:pPr>
            <w:r w:rsidRPr="00D00F18">
              <w:rPr>
                <w:sz w:val="20"/>
              </w:rPr>
              <w:t>(MHz)</w:t>
            </w:r>
          </w:p>
        </w:tc>
        <w:tc>
          <w:tcPr>
            <w:tcW w:w="1815" w:type="dxa"/>
          </w:tcPr>
          <w:p w14:paraId="68F29240" w14:textId="77777777" w:rsidR="004C6AC6" w:rsidRPr="00D00F18" w:rsidRDefault="004C6AC6" w:rsidP="004565F1">
            <w:pPr>
              <w:spacing w:before="0"/>
              <w:rPr>
                <w:sz w:val="20"/>
              </w:rPr>
            </w:pPr>
          </w:p>
        </w:tc>
      </w:tr>
      <w:tr w:rsidR="007753A0" w14:paraId="069593D0" w14:textId="77777777" w:rsidTr="007753A0">
        <w:trPr>
          <w:trHeight w:val="430"/>
        </w:trPr>
        <w:tc>
          <w:tcPr>
            <w:tcW w:w="2526" w:type="dxa"/>
          </w:tcPr>
          <w:p w14:paraId="3D1040AE" w14:textId="77777777" w:rsidR="004C6AC6" w:rsidRPr="00D00F18" w:rsidRDefault="004C6AC6" w:rsidP="004565F1">
            <w:pPr>
              <w:spacing w:before="0"/>
              <w:rPr>
                <w:b/>
                <w:sz w:val="20"/>
              </w:rPr>
            </w:pPr>
            <w:r w:rsidRPr="00D00F18">
              <w:rPr>
                <w:b/>
                <w:sz w:val="20"/>
              </w:rPr>
              <w:t xml:space="preserve">Receive Noise </w:t>
            </w:r>
            <w:r>
              <w:rPr>
                <w:b/>
                <w:sz w:val="20"/>
              </w:rPr>
              <w:t>Temperature</w:t>
            </w:r>
          </w:p>
        </w:tc>
        <w:tc>
          <w:tcPr>
            <w:tcW w:w="1027" w:type="dxa"/>
          </w:tcPr>
          <w:p w14:paraId="338E34D8" w14:textId="77777777" w:rsidR="004C6AC6" w:rsidRPr="00D00F18" w:rsidRDefault="004C6AC6" w:rsidP="004565F1">
            <w:pPr>
              <w:spacing w:before="0"/>
              <w:jc w:val="center"/>
              <w:rPr>
                <w:sz w:val="20"/>
              </w:rPr>
            </w:pPr>
            <w:r>
              <w:rPr>
                <w:sz w:val="20"/>
              </w:rPr>
              <w:t>(K)</w:t>
            </w:r>
          </w:p>
        </w:tc>
        <w:tc>
          <w:tcPr>
            <w:tcW w:w="1815" w:type="dxa"/>
          </w:tcPr>
          <w:p w14:paraId="718E0FF1" w14:textId="77777777" w:rsidR="004C6AC6" w:rsidRPr="00D00F18" w:rsidRDefault="004C6AC6" w:rsidP="004565F1">
            <w:pPr>
              <w:spacing w:before="0"/>
              <w:rPr>
                <w:sz w:val="20"/>
              </w:rPr>
            </w:pPr>
          </w:p>
        </w:tc>
      </w:tr>
      <w:tr w:rsidR="007753A0" w14:paraId="6B3C86A9" w14:textId="77777777" w:rsidTr="007753A0">
        <w:trPr>
          <w:trHeight w:val="430"/>
        </w:trPr>
        <w:tc>
          <w:tcPr>
            <w:tcW w:w="2526" w:type="dxa"/>
          </w:tcPr>
          <w:p w14:paraId="335440F2" w14:textId="77777777" w:rsidR="004C6AC6" w:rsidRPr="00D00F18" w:rsidRDefault="004C6AC6" w:rsidP="004565F1">
            <w:pPr>
              <w:spacing w:before="0"/>
              <w:rPr>
                <w:b/>
                <w:sz w:val="20"/>
              </w:rPr>
            </w:pPr>
            <w:r w:rsidRPr="00D00F18">
              <w:rPr>
                <w:b/>
                <w:sz w:val="20"/>
              </w:rPr>
              <w:t xml:space="preserve">Receive RF </w:t>
            </w:r>
            <w:r>
              <w:rPr>
                <w:b/>
                <w:sz w:val="20"/>
              </w:rPr>
              <w:t xml:space="preserve"> (3dB) </w:t>
            </w:r>
            <w:r w:rsidRPr="00D00F18">
              <w:rPr>
                <w:b/>
                <w:sz w:val="20"/>
              </w:rPr>
              <w:t>Bandwidth</w:t>
            </w:r>
          </w:p>
        </w:tc>
        <w:tc>
          <w:tcPr>
            <w:tcW w:w="1027" w:type="dxa"/>
          </w:tcPr>
          <w:p w14:paraId="424C4819" w14:textId="77777777" w:rsidR="004C6AC6" w:rsidRPr="00D00F18" w:rsidRDefault="004C6AC6" w:rsidP="004565F1">
            <w:pPr>
              <w:spacing w:before="0"/>
              <w:jc w:val="center"/>
              <w:rPr>
                <w:sz w:val="20"/>
              </w:rPr>
            </w:pPr>
            <w:r>
              <w:rPr>
                <w:sz w:val="20"/>
              </w:rPr>
              <w:t>(kHz)</w:t>
            </w:r>
          </w:p>
        </w:tc>
        <w:tc>
          <w:tcPr>
            <w:tcW w:w="1815" w:type="dxa"/>
          </w:tcPr>
          <w:p w14:paraId="0376CC2A" w14:textId="77777777" w:rsidR="004C6AC6" w:rsidRPr="00D00F18" w:rsidRDefault="004C6AC6" w:rsidP="004565F1">
            <w:pPr>
              <w:spacing w:before="0"/>
              <w:rPr>
                <w:sz w:val="20"/>
              </w:rPr>
            </w:pPr>
          </w:p>
        </w:tc>
      </w:tr>
      <w:tr w:rsidR="007753A0" w14:paraId="7988A2A7" w14:textId="77777777" w:rsidTr="007753A0">
        <w:trPr>
          <w:trHeight w:val="442"/>
        </w:trPr>
        <w:tc>
          <w:tcPr>
            <w:tcW w:w="2526" w:type="dxa"/>
          </w:tcPr>
          <w:p w14:paraId="0C06FE9A" w14:textId="77777777" w:rsidR="004C6AC6" w:rsidRPr="00D00F18" w:rsidRDefault="004C6AC6" w:rsidP="004565F1">
            <w:pPr>
              <w:spacing w:before="0"/>
              <w:rPr>
                <w:b/>
                <w:sz w:val="20"/>
              </w:rPr>
            </w:pPr>
            <w:r w:rsidRPr="00D00F18">
              <w:rPr>
                <w:b/>
                <w:sz w:val="20"/>
              </w:rPr>
              <w:t xml:space="preserve">Receive IF </w:t>
            </w:r>
            <w:r>
              <w:rPr>
                <w:b/>
                <w:sz w:val="20"/>
              </w:rPr>
              <w:t xml:space="preserve">(3 dB) </w:t>
            </w:r>
            <w:r w:rsidRPr="00D00F18">
              <w:rPr>
                <w:b/>
                <w:sz w:val="20"/>
              </w:rPr>
              <w:t>Bandwidth</w:t>
            </w:r>
          </w:p>
        </w:tc>
        <w:tc>
          <w:tcPr>
            <w:tcW w:w="1027" w:type="dxa"/>
          </w:tcPr>
          <w:p w14:paraId="03622181" w14:textId="77777777" w:rsidR="004C6AC6" w:rsidRPr="00D00F18" w:rsidRDefault="004C6AC6" w:rsidP="004565F1">
            <w:pPr>
              <w:spacing w:before="0"/>
              <w:jc w:val="center"/>
              <w:rPr>
                <w:sz w:val="20"/>
              </w:rPr>
            </w:pPr>
            <w:r>
              <w:rPr>
                <w:sz w:val="20"/>
              </w:rPr>
              <w:t>(kHz)</w:t>
            </w:r>
          </w:p>
        </w:tc>
        <w:tc>
          <w:tcPr>
            <w:tcW w:w="1815" w:type="dxa"/>
          </w:tcPr>
          <w:p w14:paraId="66AC173F" w14:textId="77777777" w:rsidR="004C6AC6" w:rsidRPr="00D00F18" w:rsidRDefault="004C6AC6" w:rsidP="004565F1">
            <w:pPr>
              <w:spacing w:before="0"/>
              <w:rPr>
                <w:sz w:val="20"/>
              </w:rPr>
            </w:pPr>
          </w:p>
        </w:tc>
      </w:tr>
      <w:tr w:rsidR="007753A0" w14:paraId="2100D681" w14:textId="77777777" w:rsidTr="007753A0">
        <w:trPr>
          <w:trHeight w:val="430"/>
        </w:trPr>
        <w:tc>
          <w:tcPr>
            <w:tcW w:w="2526" w:type="dxa"/>
          </w:tcPr>
          <w:p w14:paraId="09D4E72B" w14:textId="77777777" w:rsidR="004C6AC6" w:rsidRPr="00D00F18" w:rsidRDefault="004C6AC6" w:rsidP="004565F1">
            <w:pPr>
              <w:spacing w:before="0"/>
              <w:rPr>
                <w:b/>
                <w:sz w:val="20"/>
              </w:rPr>
            </w:pPr>
            <w:r w:rsidRPr="00D00F18">
              <w:rPr>
                <w:b/>
                <w:sz w:val="20"/>
              </w:rPr>
              <w:t>Re</w:t>
            </w:r>
            <w:r>
              <w:rPr>
                <w:b/>
                <w:sz w:val="20"/>
              </w:rPr>
              <w:t>ceiver Input Compression Level</w:t>
            </w:r>
          </w:p>
        </w:tc>
        <w:tc>
          <w:tcPr>
            <w:tcW w:w="1027" w:type="dxa"/>
          </w:tcPr>
          <w:p w14:paraId="47B511E5" w14:textId="77777777" w:rsidR="004C6AC6" w:rsidRPr="00E82B5F" w:rsidRDefault="004C6AC6" w:rsidP="004565F1">
            <w:pPr>
              <w:spacing w:before="0"/>
              <w:jc w:val="center"/>
              <w:rPr>
                <w:sz w:val="20"/>
              </w:rPr>
            </w:pPr>
            <w:r w:rsidRPr="00E82B5F">
              <w:rPr>
                <w:sz w:val="20"/>
              </w:rPr>
              <w:t>(dBW)</w:t>
            </w:r>
          </w:p>
        </w:tc>
        <w:tc>
          <w:tcPr>
            <w:tcW w:w="1815" w:type="dxa"/>
          </w:tcPr>
          <w:p w14:paraId="087C5DA7" w14:textId="77777777" w:rsidR="004C6AC6" w:rsidRPr="00D00F18" w:rsidRDefault="004C6AC6" w:rsidP="004565F1">
            <w:pPr>
              <w:spacing w:before="0"/>
              <w:rPr>
                <w:sz w:val="20"/>
              </w:rPr>
            </w:pPr>
          </w:p>
        </w:tc>
      </w:tr>
      <w:tr w:rsidR="007753A0" w14:paraId="5BF43E55" w14:textId="77777777" w:rsidTr="007753A0">
        <w:trPr>
          <w:trHeight w:val="214"/>
        </w:trPr>
        <w:tc>
          <w:tcPr>
            <w:tcW w:w="2526" w:type="dxa"/>
          </w:tcPr>
          <w:p w14:paraId="6B250BA9" w14:textId="290D0582" w:rsidR="004C6AC6" w:rsidRPr="00D00F18" w:rsidRDefault="004C6AC6" w:rsidP="004565F1">
            <w:pPr>
              <w:spacing w:before="0"/>
              <w:rPr>
                <w:b/>
                <w:sz w:val="20"/>
              </w:rPr>
            </w:pPr>
            <w:r>
              <w:rPr>
                <w:b/>
                <w:sz w:val="20"/>
              </w:rPr>
              <w:t>Receiver Survival Level</w:t>
            </w:r>
          </w:p>
        </w:tc>
        <w:tc>
          <w:tcPr>
            <w:tcW w:w="1027" w:type="dxa"/>
          </w:tcPr>
          <w:p w14:paraId="073D3B26" w14:textId="77777777" w:rsidR="004C6AC6" w:rsidRPr="00E82B5F" w:rsidRDefault="004C6AC6" w:rsidP="004565F1">
            <w:pPr>
              <w:spacing w:before="0"/>
              <w:jc w:val="center"/>
              <w:rPr>
                <w:sz w:val="20"/>
              </w:rPr>
            </w:pPr>
            <w:r w:rsidRPr="00E82B5F">
              <w:rPr>
                <w:sz w:val="20"/>
              </w:rPr>
              <w:t>(dBW)</w:t>
            </w:r>
          </w:p>
        </w:tc>
        <w:tc>
          <w:tcPr>
            <w:tcW w:w="1815" w:type="dxa"/>
          </w:tcPr>
          <w:p w14:paraId="5312D1E2" w14:textId="77777777" w:rsidR="004C6AC6" w:rsidRPr="00D00F18" w:rsidRDefault="004C6AC6" w:rsidP="004565F1">
            <w:pPr>
              <w:spacing w:before="0"/>
              <w:rPr>
                <w:sz w:val="20"/>
              </w:rPr>
            </w:pPr>
          </w:p>
        </w:tc>
      </w:tr>
      <w:tr w:rsidR="007753A0" w14:paraId="54BF286E" w14:textId="77777777" w:rsidTr="007753A0">
        <w:trPr>
          <w:trHeight w:val="214"/>
        </w:trPr>
        <w:tc>
          <w:tcPr>
            <w:tcW w:w="2526" w:type="dxa"/>
          </w:tcPr>
          <w:p w14:paraId="096A4C2E" w14:textId="5CCC6A0B" w:rsidR="004C6AC6" w:rsidRPr="00D00F18" w:rsidRDefault="004C6AC6" w:rsidP="004565F1">
            <w:pPr>
              <w:spacing w:before="0"/>
              <w:rPr>
                <w:b/>
                <w:sz w:val="20"/>
              </w:rPr>
            </w:pPr>
            <w:r>
              <w:rPr>
                <w:b/>
                <w:sz w:val="20"/>
              </w:rPr>
              <w:t>Overload Recovery Time</w:t>
            </w:r>
          </w:p>
        </w:tc>
        <w:tc>
          <w:tcPr>
            <w:tcW w:w="1027" w:type="dxa"/>
          </w:tcPr>
          <w:p w14:paraId="4DF92C9E" w14:textId="77777777" w:rsidR="004C6AC6" w:rsidRPr="00E82B5F" w:rsidRDefault="004C6AC6" w:rsidP="004565F1">
            <w:pPr>
              <w:spacing w:before="0"/>
              <w:jc w:val="center"/>
              <w:rPr>
                <w:sz w:val="20"/>
              </w:rPr>
            </w:pPr>
            <w:r w:rsidRPr="00E82B5F">
              <w:rPr>
                <w:sz w:val="20"/>
              </w:rPr>
              <w:t>(s)</w:t>
            </w:r>
          </w:p>
        </w:tc>
        <w:tc>
          <w:tcPr>
            <w:tcW w:w="1815" w:type="dxa"/>
          </w:tcPr>
          <w:p w14:paraId="6B31942B" w14:textId="77777777" w:rsidR="004C6AC6" w:rsidRPr="00D00F18" w:rsidRDefault="004C6AC6" w:rsidP="004565F1">
            <w:pPr>
              <w:spacing w:before="0"/>
              <w:rPr>
                <w:sz w:val="20"/>
              </w:rPr>
            </w:pPr>
          </w:p>
        </w:tc>
      </w:tr>
      <w:tr w:rsidR="007753A0" w14:paraId="22A3AF7F" w14:textId="77777777" w:rsidTr="007753A0">
        <w:trPr>
          <w:trHeight w:val="430"/>
        </w:trPr>
        <w:tc>
          <w:tcPr>
            <w:tcW w:w="2526" w:type="dxa"/>
          </w:tcPr>
          <w:p w14:paraId="447EF836" w14:textId="77777777" w:rsidR="004C6AC6" w:rsidRPr="00D00F18" w:rsidRDefault="004C6AC6" w:rsidP="004565F1">
            <w:pPr>
              <w:spacing w:before="0"/>
              <w:rPr>
                <w:b/>
                <w:sz w:val="20"/>
              </w:rPr>
            </w:pPr>
            <w:r>
              <w:rPr>
                <w:b/>
                <w:sz w:val="20"/>
              </w:rPr>
              <w:t>Antenna Main Beam Gain</w:t>
            </w:r>
          </w:p>
        </w:tc>
        <w:tc>
          <w:tcPr>
            <w:tcW w:w="1027" w:type="dxa"/>
          </w:tcPr>
          <w:p w14:paraId="56051585" w14:textId="77777777" w:rsidR="004C6AC6" w:rsidRPr="00E82B5F" w:rsidRDefault="004C6AC6" w:rsidP="004565F1">
            <w:pPr>
              <w:spacing w:before="0"/>
              <w:jc w:val="center"/>
              <w:rPr>
                <w:sz w:val="20"/>
              </w:rPr>
            </w:pPr>
            <w:r w:rsidRPr="00E82B5F">
              <w:rPr>
                <w:sz w:val="20"/>
              </w:rPr>
              <w:t>(dBi)</w:t>
            </w:r>
          </w:p>
        </w:tc>
        <w:tc>
          <w:tcPr>
            <w:tcW w:w="1815" w:type="dxa"/>
          </w:tcPr>
          <w:p w14:paraId="1C176A5B" w14:textId="77777777" w:rsidR="004C6AC6" w:rsidRPr="00D00F18" w:rsidRDefault="004C6AC6" w:rsidP="004565F1">
            <w:pPr>
              <w:spacing w:before="0"/>
              <w:rPr>
                <w:sz w:val="20"/>
              </w:rPr>
            </w:pPr>
          </w:p>
        </w:tc>
      </w:tr>
      <w:tr w:rsidR="007753A0" w14:paraId="650EB98E" w14:textId="77777777" w:rsidTr="007753A0">
        <w:trPr>
          <w:trHeight w:val="714"/>
        </w:trPr>
        <w:tc>
          <w:tcPr>
            <w:tcW w:w="2526" w:type="dxa"/>
          </w:tcPr>
          <w:p w14:paraId="7C905E58" w14:textId="77777777" w:rsidR="004C6AC6" w:rsidRDefault="004C6AC6" w:rsidP="004565F1">
            <w:pPr>
              <w:spacing w:before="0"/>
              <w:rPr>
                <w:b/>
                <w:sz w:val="20"/>
              </w:rPr>
            </w:pPr>
            <w:r>
              <w:rPr>
                <w:b/>
                <w:sz w:val="20"/>
              </w:rPr>
              <w:t>Antenna Pattern</w:t>
            </w:r>
          </w:p>
          <w:p w14:paraId="4980538C" w14:textId="77777777" w:rsidR="004C6AC6" w:rsidRDefault="004C6AC6" w:rsidP="004565F1">
            <w:pPr>
              <w:spacing w:before="0"/>
              <w:rPr>
                <w:b/>
                <w:sz w:val="20"/>
              </w:rPr>
            </w:pPr>
          </w:p>
        </w:tc>
        <w:tc>
          <w:tcPr>
            <w:tcW w:w="1027" w:type="dxa"/>
          </w:tcPr>
          <w:p w14:paraId="5B120C2E" w14:textId="77777777" w:rsidR="004C6AC6" w:rsidRPr="00D00F18" w:rsidRDefault="004C6AC6" w:rsidP="004565F1">
            <w:pPr>
              <w:spacing w:before="0"/>
              <w:jc w:val="center"/>
              <w:rPr>
                <w:b/>
                <w:sz w:val="20"/>
              </w:rPr>
            </w:pPr>
          </w:p>
        </w:tc>
        <w:tc>
          <w:tcPr>
            <w:tcW w:w="1815" w:type="dxa"/>
          </w:tcPr>
          <w:p w14:paraId="5E6A373F" w14:textId="77777777" w:rsidR="004C6AC6" w:rsidRPr="00D00F18" w:rsidRDefault="004C6AC6" w:rsidP="004565F1">
            <w:pPr>
              <w:spacing w:before="0"/>
              <w:rPr>
                <w:sz w:val="20"/>
              </w:rPr>
            </w:pPr>
          </w:p>
        </w:tc>
      </w:tr>
      <w:tr w:rsidR="005F599B" w14:paraId="7F43E03E" w14:textId="77777777" w:rsidTr="007753A0">
        <w:trPr>
          <w:trHeight w:val="714"/>
        </w:trPr>
        <w:tc>
          <w:tcPr>
            <w:tcW w:w="2526" w:type="dxa"/>
          </w:tcPr>
          <w:p w14:paraId="050C09F3" w14:textId="1358E54F" w:rsidR="005F599B" w:rsidRDefault="005F599B" w:rsidP="004565F1">
            <w:pPr>
              <w:spacing w:before="0"/>
              <w:rPr>
                <w:b/>
                <w:sz w:val="20"/>
              </w:rPr>
            </w:pPr>
            <w:r>
              <w:rPr>
                <w:b/>
                <w:sz w:val="20"/>
              </w:rPr>
              <w:t>Required Signal to noise ratio</w:t>
            </w:r>
          </w:p>
        </w:tc>
        <w:tc>
          <w:tcPr>
            <w:tcW w:w="1027" w:type="dxa"/>
          </w:tcPr>
          <w:p w14:paraId="39E65737" w14:textId="5461D014" w:rsidR="005F599B" w:rsidRPr="00D00F18" w:rsidRDefault="005F599B" w:rsidP="004565F1">
            <w:pPr>
              <w:spacing w:before="0"/>
              <w:jc w:val="center"/>
              <w:rPr>
                <w:b/>
                <w:sz w:val="20"/>
              </w:rPr>
            </w:pPr>
            <w:r>
              <w:rPr>
                <w:b/>
                <w:sz w:val="20"/>
              </w:rPr>
              <w:t>(dB)</w:t>
            </w:r>
          </w:p>
        </w:tc>
        <w:tc>
          <w:tcPr>
            <w:tcW w:w="1815" w:type="dxa"/>
          </w:tcPr>
          <w:p w14:paraId="54ACABB3" w14:textId="77777777" w:rsidR="005F599B" w:rsidRPr="00D00F18" w:rsidRDefault="005F599B" w:rsidP="004565F1">
            <w:pPr>
              <w:spacing w:before="0"/>
              <w:rPr>
                <w:sz w:val="20"/>
              </w:rPr>
            </w:pPr>
          </w:p>
        </w:tc>
      </w:tr>
    </w:tbl>
    <w:p w14:paraId="43ED5D32" w14:textId="77777777" w:rsidR="00AA5BD2" w:rsidRDefault="00AA5BD2" w:rsidP="00C05BB3">
      <w:pPr>
        <w:spacing w:before="0"/>
        <w:jc w:val="center"/>
        <w:rPr>
          <w:u w:val="single"/>
        </w:rPr>
      </w:pPr>
    </w:p>
    <w:p w14:paraId="422C5EF7" w14:textId="465201F7" w:rsidR="000841E5" w:rsidRDefault="000841E5" w:rsidP="00C05BB3">
      <w:pPr>
        <w:spacing w:before="0"/>
        <w:jc w:val="center"/>
        <w:rPr>
          <w:u w:val="single"/>
        </w:rPr>
      </w:pPr>
      <w:r w:rsidRPr="0055139B">
        <w:rPr>
          <w:u w:val="single"/>
        </w:rPr>
        <w:t xml:space="preserve">TABLE </w:t>
      </w:r>
      <w:r>
        <w:rPr>
          <w:u w:val="single"/>
        </w:rPr>
        <w:t>4</w:t>
      </w:r>
      <w:r w:rsidRPr="0055139B">
        <w:rPr>
          <w:u w:val="single"/>
        </w:rPr>
        <w:t xml:space="preserve">-  Solar </w:t>
      </w:r>
      <w:r>
        <w:rPr>
          <w:u w:val="single"/>
        </w:rPr>
        <w:t>Flux Monitors</w:t>
      </w:r>
    </w:p>
    <w:p w14:paraId="7084B7F9" w14:textId="591D1ED1" w:rsidR="00EB61D8" w:rsidRPr="004C6AC6" w:rsidRDefault="00C05BB3" w:rsidP="00C05BB3">
      <w:pPr>
        <w:spacing w:before="0"/>
        <w:jc w:val="center"/>
      </w:pPr>
      <w:r>
        <w:t>(Add more columns for additional systems)</w:t>
      </w:r>
    </w:p>
    <w:tbl>
      <w:tblPr>
        <w:tblStyle w:val="TableGrid"/>
        <w:tblW w:w="0" w:type="auto"/>
        <w:tblLook w:val="04A0" w:firstRow="1" w:lastRow="0" w:firstColumn="1" w:lastColumn="0" w:noHBand="0" w:noVBand="1"/>
      </w:tblPr>
      <w:tblGrid>
        <w:gridCol w:w="2525"/>
        <w:gridCol w:w="1070"/>
        <w:gridCol w:w="1785"/>
      </w:tblGrid>
      <w:tr w:rsidR="007753A0" w:rsidRPr="0055139B" w14:paraId="37DEAABA" w14:textId="77777777" w:rsidTr="007753A0">
        <w:trPr>
          <w:trHeight w:val="218"/>
        </w:trPr>
        <w:tc>
          <w:tcPr>
            <w:tcW w:w="2525" w:type="dxa"/>
          </w:tcPr>
          <w:p w14:paraId="3B440093" w14:textId="77777777" w:rsidR="00EA4E49" w:rsidRPr="0055139B" w:rsidRDefault="00EA4E49" w:rsidP="004565F1">
            <w:pPr>
              <w:spacing w:before="0"/>
              <w:rPr>
                <w:b/>
                <w:sz w:val="20"/>
                <w:u w:val="single"/>
              </w:rPr>
            </w:pPr>
            <w:r w:rsidRPr="0055139B">
              <w:rPr>
                <w:b/>
                <w:sz w:val="20"/>
                <w:u w:val="single"/>
              </w:rPr>
              <w:t>Parameter</w:t>
            </w:r>
          </w:p>
        </w:tc>
        <w:tc>
          <w:tcPr>
            <w:tcW w:w="1070" w:type="dxa"/>
          </w:tcPr>
          <w:p w14:paraId="3AD6E5E3" w14:textId="77777777" w:rsidR="00EA4E49" w:rsidRPr="0055139B" w:rsidRDefault="00EA4E49" w:rsidP="004565F1">
            <w:pPr>
              <w:spacing w:before="0"/>
              <w:jc w:val="center"/>
              <w:rPr>
                <w:b/>
                <w:sz w:val="20"/>
                <w:u w:val="single"/>
              </w:rPr>
            </w:pPr>
            <w:r w:rsidRPr="0055139B">
              <w:rPr>
                <w:b/>
                <w:sz w:val="20"/>
                <w:u w:val="single"/>
              </w:rPr>
              <w:t>Unit</w:t>
            </w:r>
          </w:p>
        </w:tc>
        <w:tc>
          <w:tcPr>
            <w:tcW w:w="1785" w:type="dxa"/>
          </w:tcPr>
          <w:p w14:paraId="613E112D" w14:textId="77777777" w:rsidR="00EA4E49" w:rsidRPr="0055139B" w:rsidRDefault="00EA4E49" w:rsidP="004565F1">
            <w:pPr>
              <w:spacing w:before="0"/>
              <w:jc w:val="center"/>
              <w:rPr>
                <w:b/>
                <w:sz w:val="20"/>
                <w:u w:val="single"/>
              </w:rPr>
            </w:pPr>
            <w:r w:rsidRPr="0055139B">
              <w:rPr>
                <w:b/>
                <w:sz w:val="20"/>
                <w:u w:val="single"/>
              </w:rPr>
              <w:t xml:space="preserve">System </w:t>
            </w:r>
            <w:r>
              <w:rPr>
                <w:b/>
                <w:sz w:val="20"/>
                <w:u w:val="single"/>
              </w:rPr>
              <w:t>4A</w:t>
            </w:r>
          </w:p>
        </w:tc>
      </w:tr>
      <w:tr w:rsidR="007753A0" w14:paraId="26CC7108" w14:textId="77777777" w:rsidTr="007753A0">
        <w:trPr>
          <w:trHeight w:val="438"/>
        </w:trPr>
        <w:tc>
          <w:tcPr>
            <w:tcW w:w="2525" w:type="dxa"/>
          </w:tcPr>
          <w:p w14:paraId="74487AE2" w14:textId="4ED10659" w:rsidR="00EA4E49" w:rsidRPr="00D00F18" w:rsidRDefault="00AA5BD2" w:rsidP="004565F1">
            <w:pPr>
              <w:spacing w:before="0"/>
              <w:rPr>
                <w:b/>
                <w:sz w:val="20"/>
              </w:rPr>
            </w:pPr>
            <w:r>
              <w:rPr>
                <w:b/>
                <w:sz w:val="20"/>
              </w:rPr>
              <w:t xml:space="preserve">Frequencies </w:t>
            </w:r>
            <w:r w:rsidR="00EA4E49" w:rsidRPr="00D00F18">
              <w:rPr>
                <w:b/>
                <w:sz w:val="20"/>
              </w:rPr>
              <w:t xml:space="preserve"> of Operation</w:t>
            </w:r>
          </w:p>
        </w:tc>
        <w:tc>
          <w:tcPr>
            <w:tcW w:w="1070" w:type="dxa"/>
          </w:tcPr>
          <w:p w14:paraId="1B9F1DB9" w14:textId="77777777" w:rsidR="00EA4E49" w:rsidRPr="00D00F18" w:rsidRDefault="00EA4E49" w:rsidP="004565F1">
            <w:pPr>
              <w:spacing w:before="0"/>
              <w:jc w:val="center"/>
              <w:rPr>
                <w:sz w:val="20"/>
              </w:rPr>
            </w:pPr>
            <w:r w:rsidRPr="00D00F18">
              <w:rPr>
                <w:sz w:val="20"/>
              </w:rPr>
              <w:t>(MHz)</w:t>
            </w:r>
          </w:p>
        </w:tc>
        <w:tc>
          <w:tcPr>
            <w:tcW w:w="1785" w:type="dxa"/>
          </w:tcPr>
          <w:p w14:paraId="42441228" w14:textId="77777777" w:rsidR="00EA4E49" w:rsidRPr="00D00F18" w:rsidRDefault="00EA4E49" w:rsidP="004565F1">
            <w:pPr>
              <w:spacing w:before="0"/>
              <w:rPr>
                <w:sz w:val="20"/>
              </w:rPr>
            </w:pPr>
          </w:p>
        </w:tc>
      </w:tr>
      <w:tr w:rsidR="007753A0" w14:paraId="645AC45A" w14:textId="77777777" w:rsidTr="007753A0">
        <w:trPr>
          <w:trHeight w:val="438"/>
        </w:trPr>
        <w:tc>
          <w:tcPr>
            <w:tcW w:w="2525" w:type="dxa"/>
          </w:tcPr>
          <w:p w14:paraId="0C19048C" w14:textId="77777777" w:rsidR="00EA4E49" w:rsidRPr="00D00F18" w:rsidRDefault="00EA4E49" w:rsidP="004565F1">
            <w:pPr>
              <w:spacing w:before="0"/>
              <w:rPr>
                <w:b/>
                <w:sz w:val="20"/>
              </w:rPr>
            </w:pPr>
            <w:r w:rsidRPr="00D00F18">
              <w:rPr>
                <w:b/>
                <w:sz w:val="20"/>
              </w:rPr>
              <w:t xml:space="preserve">Receive Noise </w:t>
            </w:r>
            <w:r>
              <w:rPr>
                <w:b/>
                <w:sz w:val="20"/>
              </w:rPr>
              <w:t>Temperature</w:t>
            </w:r>
          </w:p>
        </w:tc>
        <w:tc>
          <w:tcPr>
            <w:tcW w:w="1070" w:type="dxa"/>
          </w:tcPr>
          <w:p w14:paraId="36D021A9" w14:textId="77777777" w:rsidR="00EA4E49" w:rsidRPr="00D00F18" w:rsidRDefault="00EA4E49" w:rsidP="004565F1">
            <w:pPr>
              <w:spacing w:before="0"/>
              <w:jc w:val="center"/>
              <w:rPr>
                <w:sz w:val="20"/>
              </w:rPr>
            </w:pPr>
            <w:r>
              <w:rPr>
                <w:sz w:val="20"/>
              </w:rPr>
              <w:t>(K)</w:t>
            </w:r>
          </w:p>
        </w:tc>
        <w:tc>
          <w:tcPr>
            <w:tcW w:w="1785" w:type="dxa"/>
          </w:tcPr>
          <w:p w14:paraId="69A83013" w14:textId="77777777" w:rsidR="00EA4E49" w:rsidRPr="00D00F18" w:rsidRDefault="00EA4E49" w:rsidP="004565F1">
            <w:pPr>
              <w:spacing w:before="0"/>
              <w:rPr>
                <w:sz w:val="20"/>
              </w:rPr>
            </w:pPr>
          </w:p>
        </w:tc>
      </w:tr>
      <w:tr w:rsidR="007753A0" w14:paraId="2C5ABAF5" w14:textId="77777777" w:rsidTr="007753A0">
        <w:trPr>
          <w:trHeight w:val="438"/>
        </w:trPr>
        <w:tc>
          <w:tcPr>
            <w:tcW w:w="2525" w:type="dxa"/>
          </w:tcPr>
          <w:p w14:paraId="092BAFB4" w14:textId="77777777" w:rsidR="00EA4E49" w:rsidRPr="00D00F18" w:rsidRDefault="00EA4E49" w:rsidP="004565F1">
            <w:pPr>
              <w:spacing w:before="0"/>
              <w:rPr>
                <w:b/>
                <w:sz w:val="20"/>
              </w:rPr>
            </w:pPr>
            <w:r w:rsidRPr="00D00F18">
              <w:rPr>
                <w:b/>
                <w:sz w:val="20"/>
              </w:rPr>
              <w:t xml:space="preserve">Receive RF </w:t>
            </w:r>
            <w:r>
              <w:rPr>
                <w:b/>
                <w:sz w:val="20"/>
              </w:rPr>
              <w:t xml:space="preserve"> (3dB) </w:t>
            </w:r>
            <w:r w:rsidRPr="00D00F18">
              <w:rPr>
                <w:b/>
                <w:sz w:val="20"/>
              </w:rPr>
              <w:t>Bandwidth</w:t>
            </w:r>
          </w:p>
        </w:tc>
        <w:tc>
          <w:tcPr>
            <w:tcW w:w="1070" w:type="dxa"/>
          </w:tcPr>
          <w:p w14:paraId="6C003B4B" w14:textId="77777777" w:rsidR="00EA4E49" w:rsidRPr="00D00F18" w:rsidRDefault="00EA4E49" w:rsidP="004565F1">
            <w:pPr>
              <w:spacing w:before="0"/>
              <w:jc w:val="center"/>
              <w:rPr>
                <w:sz w:val="20"/>
              </w:rPr>
            </w:pPr>
            <w:r>
              <w:rPr>
                <w:sz w:val="20"/>
              </w:rPr>
              <w:t>(kHz)</w:t>
            </w:r>
          </w:p>
        </w:tc>
        <w:tc>
          <w:tcPr>
            <w:tcW w:w="1785" w:type="dxa"/>
          </w:tcPr>
          <w:p w14:paraId="5FEFA135" w14:textId="77777777" w:rsidR="00EA4E49" w:rsidRPr="00D00F18" w:rsidRDefault="00EA4E49" w:rsidP="004565F1">
            <w:pPr>
              <w:spacing w:before="0"/>
              <w:rPr>
                <w:sz w:val="20"/>
              </w:rPr>
            </w:pPr>
          </w:p>
        </w:tc>
      </w:tr>
      <w:tr w:rsidR="007753A0" w14:paraId="1D57E194" w14:textId="77777777" w:rsidTr="007753A0">
        <w:trPr>
          <w:trHeight w:val="452"/>
        </w:trPr>
        <w:tc>
          <w:tcPr>
            <w:tcW w:w="2525" w:type="dxa"/>
          </w:tcPr>
          <w:p w14:paraId="2FC31150" w14:textId="77777777" w:rsidR="00EA4E49" w:rsidRPr="00D00F18" w:rsidRDefault="00EA4E49" w:rsidP="004565F1">
            <w:pPr>
              <w:spacing w:before="0"/>
              <w:rPr>
                <w:b/>
                <w:sz w:val="20"/>
              </w:rPr>
            </w:pPr>
            <w:r w:rsidRPr="00D00F18">
              <w:rPr>
                <w:b/>
                <w:sz w:val="20"/>
              </w:rPr>
              <w:t xml:space="preserve">Receive IF </w:t>
            </w:r>
            <w:r>
              <w:rPr>
                <w:b/>
                <w:sz w:val="20"/>
              </w:rPr>
              <w:t xml:space="preserve">(3 dB) </w:t>
            </w:r>
            <w:r w:rsidRPr="00D00F18">
              <w:rPr>
                <w:b/>
                <w:sz w:val="20"/>
              </w:rPr>
              <w:t>Bandwidth</w:t>
            </w:r>
          </w:p>
        </w:tc>
        <w:tc>
          <w:tcPr>
            <w:tcW w:w="1070" w:type="dxa"/>
          </w:tcPr>
          <w:p w14:paraId="697BE867" w14:textId="77777777" w:rsidR="00EA4E49" w:rsidRPr="00D00F18" w:rsidRDefault="00EA4E49" w:rsidP="004565F1">
            <w:pPr>
              <w:spacing w:before="0"/>
              <w:jc w:val="center"/>
              <w:rPr>
                <w:sz w:val="20"/>
              </w:rPr>
            </w:pPr>
            <w:r>
              <w:rPr>
                <w:sz w:val="20"/>
              </w:rPr>
              <w:t>(kHz)</w:t>
            </w:r>
          </w:p>
        </w:tc>
        <w:tc>
          <w:tcPr>
            <w:tcW w:w="1785" w:type="dxa"/>
          </w:tcPr>
          <w:p w14:paraId="518F960D" w14:textId="77777777" w:rsidR="00EA4E49" w:rsidRPr="00D00F18" w:rsidRDefault="00EA4E49" w:rsidP="004565F1">
            <w:pPr>
              <w:spacing w:before="0"/>
              <w:rPr>
                <w:sz w:val="20"/>
              </w:rPr>
            </w:pPr>
          </w:p>
        </w:tc>
      </w:tr>
      <w:tr w:rsidR="007753A0" w14:paraId="5B840CC7" w14:textId="77777777" w:rsidTr="007753A0">
        <w:trPr>
          <w:trHeight w:val="438"/>
        </w:trPr>
        <w:tc>
          <w:tcPr>
            <w:tcW w:w="2525" w:type="dxa"/>
          </w:tcPr>
          <w:p w14:paraId="4F75B0E6" w14:textId="77777777" w:rsidR="00EA4E49" w:rsidRPr="00D00F18" w:rsidRDefault="00EA4E49" w:rsidP="004565F1">
            <w:pPr>
              <w:spacing w:before="0"/>
              <w:rPr>
                <w:b/>
                <w:sz w:val="20"/>
              </w:rPr>
            </w:pPr>
            <w:r w:rsidRPr="00D00F18">
              <w:rPr>
                <w:b/>
                <w:sz w:val="20"/>
              </w:rPr>
              <w:t>Re</w:t>
            </w:r>
            <w:r>
              <w:rPr>
                <w:b/>
                <w:sz w:val="20"/>
              </w:rPr>
              <w:t>ceiver Input Compression Level</w:t>
            </w:r>
          </w:p>
        </w:tc>
        <w:tc>
          <w:tcPr>
            <w:tcW w:w="1070" w:type="dxa"/>
          </w:tcPr>
          <w:p w14:paraId="711041FE" w14:textId="77777777" w:rsidR="00EA4E49" w:rsidRPr="00E82B5F" w:rsidRDefault="00EA4E49" w:rsidP="004565F1">
            <w:pPr>
              <w:spacing w:before="0"/>
              <w:jc w:val="center"/>
              <w:rPr>
                <w:sz w:val="20"/>
              </w:rPr>
            </w:pPr>
            <w:r w:rsidRPr="00E82B5F">
              <w:rPr>
                <w:sz w:val="20"/>
              </w:rPr>
              <w:t>(dBW)</w:t>
            </w:r>
          </w:p>
        </w:tc>
        <w:tc>
          <w:tcPr>
            <w:tcW w:w="1785" w:type="dxa"/>
          </w:tcPr>
          <w:p w14:paraId="17C09055" w14:textId="77777777" w:rsidR="00EA4E49" w:rsidRPr="00D00F18" w:rsidRDefault="00EA4E49" w:rsidP="004565F1">
            <w:pPr>
              <w:spacing w:before="0"/>
              <w:rPr>
                <w:sz w:val="20"/>
              </w:rPr>
            </w:pPr>
          </w:p>
        </w:tc>
      </w:tr>
      <w:tr w:rsidR="007753A0" w14:paraId="7B8A3B3B" w14:textId="77777777" w:rsidTr="007753A0">
        <w:trPr>
          <w:trHeight w:val="438"/>
        </w:trPr>
        <w:tc>
          <w:tcPr>
            <w:tcW w:w="2525" w:type="dxa"/>
          </w:tcPr>
          <w:p w14:paraId="1D97D003" w14:textId="6B2297F3" w:rsidR="00EA4E49" w:rsidRPr="00D00F18" w:rsidRDefault="00EA4E49" w:rsidP="004565F1">
            <w:pPr>
              <w:spacing w:before="0"/>
              <w:rPr>
                <w:b/>
                <w:sz w:val="20"/>
              </w:rPr>
            </w:pPr>
            <w:r>
              <w:rPr>
                <w:b/>
                <w:sz w:val="20"/>
              </w:rPr>
              <w:t>Receiver Survival Level</w:t>
            </w:r>
          </w:p>
        </w:tc>
        <w:tc>
          <w:tcPr>
            <w:tcW w:w="1070" w:type="dxa"/>
          </w:tcPr>
          <w:p w14:paraId="6413D2E3" w14:textId="77777777" w:rsidR="00EA4E49" w:rsidRPr="00E82B5F" w:rsidRDefault="00EA4E49" w:rsidP="004565F1">
            <w:pPr>
              <w:spacing w:before="0"/>
              <w:jc w:val="center"/>
              <w:rPr>
                <w:sz w:val="20"/>
              </w:rPr>
            </w:pPr>
            <w:r w:rsidRPr="00E82B5F">
              <w:rPr>
                <w:sz w:val="20"/>
              </w:rPr>
              <w:t>(dBW)</w:t>
            </w:r>
          </w:p>
        </w:tc>
        <w:tc>
          <w:tcPr>
            <w:tcW w:w="1785" w:type="dxa"/>
          </w:tcPr>
          <w:p w14:paraId="678E3976" w14:textId="77777777" w:rsidR="00EA4E49" w:rsidRPr="00D00F18" w:rsidRDefault="00EA4E49" w:rsidP="004565F1">
            <w:pPr>
              <w:spacing w:before="0"/>
              <w:rPr>
                <w:sz w:val="20"/>
              </w:rPr>
            </w:pPr>
          </w:p>
        </w:tc>
      </w:tr>
      <w:tr w:rsidR="007753A0" w14:paraId="1AFE6B0A" w14:textId="77777777" w:rsidTr="007753A0">
        <w:trPr>
          <w:trHeight w:val="452"/>
        </w:trPr>
        <w:tc>
          <w:tcPr>
            <w:tcW w:w="2525" w:type="dxa"/>
          </w:tcPr>
          <w:p w14:paraId="40AB7D42" w14:textId="292C2616" w:rsidR="00EA4E49" w:rsidRPr="00D00F18" w:rsidRDefault="00EA4E49" w:rsidP="004565F1">
            <w:pPr>
              <w:spacing w:before="0"/>
              <w:rPr>
                <w:b/>
                <w:sz w:val="20"/>
              </w:rPr>
            </w:pPr>
            <w:r>
              <w:rPr>
                <w:b/>
                <w:sz w:val="20"/>
              </w:rPr>
              <w:t>Overload Recovery Time</w:t>
            </w:r>
          </w:p>
        </w:tc>
        <w:tc>
          <w:tcPr>
            <w:tcW w:w="1070" w:type="dxa"/>
          </w:tcPr>
          <w:p w14:paraId="0DF11B82" w14:textId="77777777" w:rsidR="00EA4E49" w:rsidRPr="00E82B5F" w:rsidRDefault="00EA4E49" w:rsidP="004565F1">
            <w:pPr>
              <w:spacing w:before="0"/>
              <w:jc w:val="center"/>
              <w:rPr>
                <w:sz w:val="20"/>
              </w:rPr>
            </w:pPr>
            <w:r w:rsidRPr="00E82B5F">
              <w:rPr>
                <w:sz w:val="20"/>
              </w:rPr>
              <w:t>(s)</w:t>
            </w:r>
          </w:p>
        </w:tc>
        <w:tc>
          <w:tcPr>
            <w:tcW w:w="1785" w:type="dxa"/>
          </w:tcPr>
          <w:p w14:paraId="75B8F096" w14:textId="77777777" w:rsidR="00EA4E49" w:rsidRPr="00D00F18" w:rsidRDefault="00EA4E49" w:rsidP="004565F1">
            <w:pPr>
              <w:spacing w:before="0"/>
              <w:rPr>
                <w:sz w:val="20"/>
              </w:rPr>
            </w:pPr>
          </w:p>
        </w:tc>
      </w:tr>
      <w:tr w:rsidR="007753A0" w14:paraId="4D191E55" w14:textId="77777777" w:rsidTr="007753A0">
        <w:trPr>
          <w:trHeight w:val="438"/>
        </w:trPr>
        <w:tc>
          <w:tcPr>
            <w:tcW w:w="2525" w:type="dxa"/>
          </w:tcPr>
          <w:p w14:paraId="2D5D0BE4" w14:textId="77777777" w:rsidR="00EA4E49" w:rsidRPr="00D00F18" w:rsidRDefault="00EA4E49" w:rsidP="004565F1">
            <w:pPr>
              <w:spacing w:before="0"/>
              <w:rPr>
                <w:b/>
                <w:sz w:val="20"/>
              </w:rPr>
            </w:pPr>
            <w:r>
              <w:rPr>
                <w:b/>
                <w:sz w:val="20"/>
              </w:rPr>
              <w:t>Antenna Main Beam Gain</w:t>
            </w:r>
          </w:p>
        </w:tc>
        <w:tc>
          <w:tcPr>
            <w:tcW w:w="1070" w:type="dxa"/>
          </w:tcPr>
          <w:p w14:paraId="659DF893" w14:textId="77777777" w:rsidR="00EA4E49" w:rsidRPr="00E82B5F" w:rsidRDefault="00EA4E49" w:rsidP="004565F1">
            <w:pPr>
              <w:spacing w:before="0"/>
              <w:jc w:val="center"/>
              <w:rPr>
                <w:sz w:val="20"/>
              </w:rPr>
            </w:pPr>
            <w:r w:rsidRPr="00E82B5F">
              <w:rPr>
                <w:sz w:val="20"/>
              </w:rPr>
              <w:t>(dBi)</w:t>
            </w:r>
          </w:p>
        </w:tc>
        <w:tc>
          <w:tcPr>
            <w:tcW w:w="1785" w:type="dxa"/>
          </w:tcPr>
          <w:p w14:paraId="78561BEE" w14:textId="77777777" w:rsidR="00EA4E49" w:rsidRPr="00D00F18" w:rsidRDefault="00EA4E49" w:rsidP="004565F1">
            <w:pPr>
              <w:spacing w:before="0"/>
              <w:rPr>
                <w:sz w:val="20"/>
              </w:rPr>
            </w:pPr>
          </w:p>
        </w:tc>
      </w:tr>
      <w:tr w:rsidR="007753A0" w14:paraId="5AF39515" w14:textId="77777777" w:rsidTr="007753A0">
        <w:trPr>
          <w:trHeight w:val="727"/>
        </w:trPr>
        <w:tc>
          <w:tcPr>
            <w:tcW w:w="2525" w:type="dxa"/>
          </w:tcPr>
          <w:p w14:paraId="19689943" w14:textId="77777777" w:rsidR="00C05BB3" w:rsidRDefault="00EA4E49" w:rsidP="004565F1">
            <w:pPr>
              <w:spacing w:before="0"/>
              <w:rPr>
                <w:b/>
                <w:sz w:val="20"/>
              </w:rPr>
            </w:pPr>
            <w:r>
              <w:rPr>
                <w:b/>
                <w:sz w:val="20"/>
              </w:rPr>
              <w:t>Antenna Patter</w:t>
            </w:r>
            <w:r w:rsidR="00C05BB3">
              <w:rPr>
                <w:b/>
                <w:sz w:val="20"/>
              </w:rPr>
              <w:t>n</w:t>
            </w:r>
          </w:p>
          <w:p w14:paraId="369C1BC0" w14:textId="1DBDE78C" w:rsidR="007753A0" w:rsidRDefault="007753A0" w:rsidP="004565F1">
            <w:pPr>
              <w:spacing w:before="0"/>
              <w:rPr>
                <w:b/>
                <w:sz w:val="20"/>
              </w:rPr>
            </w:pPr>
          </w:p>
        </w:tc>
        <w:tc>
          <w:tcPr>
            <w:tcW w:w="1070" w:type="dxa"/>
          </w:tcPr>
          <w:p w14:paraId="1DE16DB1" w14:textId="77777777" w:rsidR="00EA4E49" w:rsidRPr="00D00F18" w:rsidRDefault="00EA4E49" w:rsidP="004565F1">
            <w:pPr>
              <w:spacing w:before="0"/>
              <w:jc w:val="center"/>
              <w:rPr>
                <w:b/>
                <w:sz w:val="20"/>
              </w:rPr>
            </w:pPr>
          </w:p>
        </w:tc>
        <w:tc>
          <w:tcPr>
            <w:tcW w:w="1785" w:type="dxa"/>
          </w:tcPr>
          <w:p w14:paraId="6C39EA14" w14:textId="77777777" w:rsidR="00EA4E49" w:rsidRPr="00D00F18" w:rsidRDefault="00EA4E49" w:rsidP="004565F1">
            <w:pPr>
              <w:spacing w:before="0"/>
              <w:rPr>
                <w:sz w:val="20"/>
              </w:rPr>
            </w:pPr>
          </w:p>
        </w:tc>
      </w:tr>
      <w:tr w:rsidR="005F599B" w14:paraId="24BF2924" w14:textId="77777777" w:rsidTr="007753A0">
        <w:trPr>
          <w:trHeight w:val="727"/>
        </w:trPr>
        <w:tc>
          <w:tcPr>
            <w:tcW w:w="2525" w:type="dxa"/>
          </w:tcPr>
          <w:p w14:paraId="16201F95" w14:textId="03194B0D" w:rsidR="005F599B" w:rsidRDefault="005F599B" w:rsidP="004565F1">
            <w:pPr>
              <w:spacing w:before="0"/>
              <w:rPr>
                <w:b/>
                <w:sz w:val="20"/>
              </w:rPr>
            </w:pPr>
            <w:r>
              <w:rPr>
                <w:b/>
                <w:sz w:val="20"/>
              </w:rPr>
              <w:t>Required Signal to noise ratio</w:t>
            </w:r>
          </w:p>
        </w:tc>
        <w:tc>
          <w:tcPr>
            <w:tcW w:w="1070" w:type="dxa"/>
          </w:tcPr>
          <w:p w14:paraId="6968547E" w14:textId="7C60D529" w:rsidR="005F599B" w:rsidRPr="00D00F18" w:rsidRDefault="005F599B" w:rsidP="004565F1">
            <w:pPr>
              <w:spacing w:before="0"/>
              <w:jc w:val="center"/>
              <w:rPr>
                <w:b/>
                <w:sz w:val="20"/>
              </w:rPr>
            </w:pPr>
            <w:r>
              <w:rPr>
                <w:b/>
                <w:sz w:val="20"/>
              </w:rPr>
              <w:t>(dB)</w:t>
            </w:r>
          </w:p>
        </w:tc>
        <w:tc>
          <w:tcPr>
            <w:tcW w:w="1785" w:type="dxa"/>
          </w:tcPr>
          <w:p w14:paraId="627E5CE8" w14:textId="77777777" w:rsidR="005F599B" w:rsidRPr="00D00F18" w:rsidRDefault="005F599B" w:rsidP="004565F1">
            <w:pPr>
              <w:spacing w:before="0"/>
              <w:rPr>
                <w:sz w:val="20"/>
              </w:rPr>
            </w:pPr>
          </w:p>
        </w:tc>
      </w:tr>
    </w:tbl>
    <w:p w14:paraId="230AE621" w14:textId="77777777" w:rsidR="00A530FD" w:rsidRDefault="00A530FD" w:rsidP="009C53FA">
      <w:pPr>
        <w:pStyle w:val="Default"/>
        <w:jc w:val="both"/>
      </w:pPr>
    </w:p>
    <w:sectPr w:rsidR="00A530FD" w:rsidSect="00167708">
      <w:headerReference w:type="default" r:id="rId7"/>
      <w:headerReference w:type="first" r:id="rId8"/>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B7CF" w14:textId="77777777" w:rsidR="00FD5598" w:rsidRDefault="00FD5598" w:rsidP="007A73F8">
      <w:pPr>
        <w:spacing w:before="0" w:after="0"/>
      </w:pPr>
      <w:r>
        <w:separator/>
      </w:r>
    </w:p>
  </w:endnote>
  <w:endnote w:type="continuationSeparator" w:id="0">
    <w:p w14:paraId="68C9D59C" w14:textId="77777777" w:rsidR="00FD5598" w:rsidRDefault="00FD5598"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90339" w14:textId="77777777" w:rsidR="00FD5598" w:rsidRDefault="00FD5598" w:rsidP="007A73F8">
      <w:pPr>
        <w:spacing w:before="0" w:after="0"/>
      </w:pPr>
      <w:r>
        <w:separator/>
      </w:r>
    </w:p>
  </w:footnote>
  <w:footnote w:type="continuationSeparator" w:id="0">
    <w:p w14:paraId="381050E4" w14:textId="77777777" w:rsidR="00FD5598" w:rsidRDefault="00FD5598" w:rsidP="007A73F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41E2" w14:textId="77777777" w:rsidR="00EA0DD4" w:rsidRPr="009C443D" w:rsidRDefault="00EA0DD4" w:rsidP="009C443D">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sidR="005F599B">
      <w:rPr>
        <w:rStyle w:val="PageNumber"/>
        <w:noProof/>
        <w:sz w:val="18"/>
        <w:szCs w:val="18"/>
      </w:rPr>
      <w:t>2</w:t>
    </w:r>
    <w:r w:rsidRPr="009C443D">
      <w:rPr>
        <w:rStyle w:val="PageNumber"/>
        <w:sz w:val="18"/>
        <w:szCs w:val="18"/>
      </w:rPr>
      <w:fldChar w:fldCharType="end"/>
    </w:r>
    <w:r w:rsidRPr="009C443D">
      <w:rPr>
        <w:rStyle w:val="PageNumber"/>
        <w:sz w:val="18"/>
        <w:szCs w:val="18"/>
      </w:rPr>
      <w:t xml:space="preserve"> -</w:t>
    </w:r>
  </w:p>
  <w:p w14:paraId="127937DF" w14:textId="61820781" w:rsidR="00EA0DD4" w:rsidRDefault="007767B3" w:rsidP="00C1161B">
    <w:pPr>
      <w:pStyle w:val="Header"/>
      <w:spacing w:beforeAutospacing="0" w:afterAutospacing="0"/>
      <w:jc w:val="center"/>
      <w:rPr>
        <w:sz w:val="18"/>
        <w:szCs w:val="18"/>
      </w:rPr>
    </w:pPr>
    <w:r>
      <w:rPr>
        <w:sz w:val="18"/>
        <w:szCs w:val="18"/>
      </w:rPr>
      <w:t>SG-RFC/201</w:t>
    </w:r>
    <w:r w:rsidR="00C1161B">
      <w:rPr>
        <w:sz w:val="18"/>
        <w:szCs w:val="18"/>
      </w:rPr>
      <w:t>7</w:t>
    </w:r>
    <w:r>
      <w:rPr>
        <w:sz w:val="18"/>
        <w:szCs w:val="18"/>
      </w:rPr>
      <w:t xml:space="preserve">-Doc </w:t>
    </w:r>
    <w:r w:rsidR="00C1161B">
      <w:rPr>
        <w:sz w:val="18"/>
        <w:szCs w:val="18"/>
      </w:rPr>
      <w:t>14d</w:t>
    </w:r>
    <w:r w:rsidR="005F599B">
      <w:rPr>
        <w:sz w:val="18"/>
        <w:szCs w:val="18"/>
      </w:rPr>
      <w:t>r1</w:t>
    </w:r>
  </w:p>
  <w:p w14:paraId="4F612567" w14:textId="77777777" w:rsidR="00EA0DD4" w:rsidRPr="009C443D" w:rsidRDefault="00EA0DD4" w:rsidP="009C443D">
    <w:pPr>
      <w:pStyle w:val="Header"/>
      <w:spacing w:beforeAutospacing="0" w:afterAutospacing="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C1161B" w:rsidRPr="00812884" w14:paraId="237A9559" w14:textId="77777777" w:rsidTr="00F170A7">
      <w:trPr>
        <w:cantSplit/>
        <w:trHeight w:val="1438"/>
      </w:trPr>
      <w:tc>
        <w:tcPr>
          <w:tcW w:w="4548" w:type="dxa"/>
          <w:vAlign w:val="center"/>
        </w:tcPr>
        <w:p w14:paraId="59A1A0D2" w14:textId="77777777" w:rsidR="00C1161B" w:rsidRPr="00683FE2" w:rsidRDefault="00C1161B" w:rsidP="00F170A7">
          <w:pPr>
            <w:shd w:val="clear" w:color="auto" w:fill="FFFFFF"/>
            <w:spacing w:after="180"/>
            <w:jc w:val="center"/>
            <w:outlineLvl w:val="1"/>
            <w:rPr>
              <w:rFonts w:ascii="Helvetica" w:hAnsi="Helvetica" w:cs="Helvetica"/>
              <w:b/>
              <w:bCs/>
              <w:sz w:val="28"/>
              <w:szCs w:val="28"/>
            </w:rPr>
          </w:pPr>
          <w:r w:rsidRPr="0013270C">
            <w:rPr>
              <w:b/>
              <w:bCs/>
              <w:sz w:val="28"/>
              <w:szCs w:val="28"/>
            </w:rPr>
            <w:t>COMMISSION FOR BASIC SYSTEMS</w:t>
          </w:r>
        </w:p>
      </w:tc>
      <w:bookmarkStart w:id="1" w:name="ditulogo"/>
      <w:bookmarkEnd w:id="1"/>
      <w:tc>
        <w:tcPr>
          <w:tcW w:w="5531" w:type="dxa"/>
          <w:gridSpan w:val="2"/>
          <w:tcMar>
            <w:left w:w="6" w:type="dxa"/>
            <w:right w:w="6" w:type="dxa"/>
          </w:tcMar>
        </w:tcPr>
        <w:p w14:paraId="28A38037" w14:textId="77777777" w:rsidR="00C1161B" w:rsidRPr="00812884" w:rsidRDefault="00C1161B" w:rsidP="00F170A7">
          <w:pPr>
            <w:shd w:val="solid" w:color="FFFFFF" w:fill="FFFFFF"/>
            <w:spacing w:before="240" w:after="0" w:line="240" w:lineRule="atLeast"/>
          </w:pPr>
          <w:r w:rsidRPr="0014262E">
            <w:object w:dxaOrig="6211" w:dyaOrig="1260" w14:anchorId="636CA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35pt;height:56.45pt" o:ole="">
                <v:imagedata r:id="rId1" o:title=""/>
              </v:shape>
              <o:OLEObject Type="Embed" ProgID="PBrush" ShapeID="_x0000_i1025" DrawAspect="Content" ObjectID="_1547021114" r:id="rId2"/>
            </w:object>
          </w:r>
        </w:p>
      </w:tc>
    </w:tr>
    <w:tr w:rsidR="00C1161B" w:rsidRPr="00812884" w14:paraId="5B6DEC02" w14:textId="77777777" w:rsidTr="00F170A7">
      <w:trPr>
        <w:cantSplit/>
      </w:trPr>
      <w:tc>
        <w:tcPr>
          <w:tcW w:w="6228" w:type="dxa"/>
          <w:gridSpan w:val="2"/>
          <w:tcBorders>
            <w:top w:val="single" w:sz="12" w:space="0" w:color="auto"/>
          </w:tcBorders>
        </w:tcPr>
        <w:p w14:paraId="30C0493B" w14:textId="77777777" w:rsidR="00C1161B" w:rsidRPr="00812884" w:rsidRDefault="00C1161B" w:rsidP="00F170A7">
          <w:pPr>
            <w:shd w:val="solid" w:color="FFFFFF" w:fill="FFFFFF"/>
            <w:spacing w:after="48"/>
            <w:rPr>
              <w:rFonts w:ascii="Verdana" w:hAnsi="Verdana" w:cs="Verdana"/>
            </w:rPr>
          </w:pPr>
        </w:p>
      </w:tc>
      <w:tc>
        <w:tcPr>
          <w:tcW w:w="3851" w:type="dxa"/>
          <w:tcBorders>
            <w:top w:val="single" w:sz="12" w:space="0" w:color="auto"/>
          </w:tcBorders>
        </w:tcPr>
        <w:p w14:paraId="5BC6245D" w14:textId="77777777" w:rsidR="00C1161B" w:rsidRPr="00812884" w:rsidRDefault="00C1161B" w:rsidP="00F170A7">
          <w:pPr>
            <w:shd w:val="solid" w:color="FFFFFF" w:fill="FFFFFF"/>
            <w:spacing w:after="48" w:line="240" w:lineRule="atLeast"/>
          </w:pPr>
        </w:p>
      </w:tc>
    </w:tr>
    <w:tr w:rsidR="00C1161B" w:rsidRPr="000E62F7" w14:paraId="75D3252B" w14:textId="77777777" w:rsidTr="00F170A7">
      <w:trPr>
        <w:cantSplit/>
        <w:trHeight w:val="312"/>
      </w:trPr>
      <w:tc>
        <w:tcPr>
          <w:tcW w:w="6228" w:type="dxa"/>
          <w:gridSpan w:val="2"/>
          <w:vMerge w:val="restart"/>
        </w:tcPr>
        <w:p w14:paraId="2303FBF8" w14:textId="77777777" w:rsidR="00C1161B" w:rsidRDefault="00C1161B" w:rsidP="00F170A7">
          <w:pPr>
            <w:shd w:val="solid" w:color="FFFFFF" w:fill="FFFFFF"/>
            <w:spacing w:after="240"/>
            <w:ind w:firstLine="36"/>
            <w:rPr>
              <w:sz w:val="28"/>
              <w:szCs w:val="20"/>
            </w:rPr>
          </w:pPr>
          <w:r>
            <w:rPr>
              <w:b/>
              <w:sz w:val="28"/>
              <w:szCs w:val="20"/>
            </w:rPr>
            <w:t xml:space="preserve">Steering Group on Radio Frequency Coordination </w:t>
          </w:r>
          <w:r w:rsidRPr="0013270C">
            <w:rPr>
              <w:b/>
              <w:sz w:val="28"/>
              <w:szCs w:val="20"/>
            </w:rPr>
            <w:t xml:space="preserve"> (</w:t>
          </w:r>
          <w:r>
            <w:rPr>
              <w:b/>
              <w:sz w:val="28"/>
              <w:szCs w:val="20"/>
            </w:rPr>
            <w:t>SG-RFC</w:t>
          </w:r>
          <w:r w:rsidRPr="0013270C">
            <w:rPr>
              <w:b/>
              <w:sz w:val="28"/>
              <w:szCs w:val="20"/>
            </w:rPr>
            <w:t>)</w:t>
          </w:r>
          <w:r>
            <w:rPr>
              <w:b/>
              <w:sz w:val="28"/>
              <w:szCs w:val="20"/>
            </w:rPr>
            <w:br/>
            <w:t>Geneva.</w:t>
          </w:r>
          <w:r w:rsidRPr="00785D74">
            <w:rPr>
              <w:b/>
              <w:sz w:val="28"/>
              <w:szCs w:val="20"/>
            </w:rPr>
            <w:t xml:space="preserve"> </w:t>
          </w:r>
          <w:r>
            <w:rPr>
              <w:b/>
              <w:sz w:val="28"/>
              <w:szCs w:val="20"/>
            </w:rPr>
            <w:t>24-27 January 2017</w:t>
          </w:r>
        </w:p>
        <w:p w14:paraId="6AE61A81" w14:textId="77777777" w:rsidR="00C1161B" w:rsidRPr="00BA350D" w:rsidRDefault="00C1161B" w:rsidP="00F170A7">
          <w:pPr>
            <w:shd w:val="solid" w:color="FFFFFF" w:fill="FFFFFF"/>
            <w:spacing w:after="240"/>
            <w:ind w:left="1134" w:hanging="1134"/>
            <w:rPr>
              <w:rFonts w:ascii="Verdana" w:hAnsi="Verdana" w:cs="Verdana"/>
              <w:sz w:val="36"/>
              <w:szCs w:val="20"/>
            </w:rPr>
          </w:pPr>
          <w:r w:rsidRPr="0013270C">
            <w:rPr>
              <w:b/>
              <w:sz w:val="28"/>
              <w:szCs w:val="20"/>
            </w:rPr>
            <w:t>Submitted by:</w:t>
          </w:r>
          <w:r>
            <w:rPr>
              <w:sz w:val="28"/>
              <w:szCs w:val="20"/>
            </w:rPr>
            <w:t xml:space="preserve"> Secretariat</w:t>
          </w:r>
        </w:p>
      </w:tc>
      <w:tc>
        <w:tcPr>
          <w:tcW w:w="3851" w:type="dxa"/>
        </w:tcPr>
        <w:p w14:paraId="1893B6A9" w14:textId="5466D580" w:rsidR="00C1161B" w:rsidRPr="000E62F7" w:rsidRDefault="00C1161B" w:rsidP="00C1161B">
          <w:pPr>
            <w:shd w:val="solid" w:color="FFFFFF" w:fill="FFFFFF"/>
            <w:spacing w:line="240" w:lineRule="atLeast"/>
            <w:rPr>
              <w:sz w:val="28"/>
              <w:szCs w:val="20"/>
              <w:lang w:val="fr-CH" w:eastAsia="zh-CN"/>
            </w:rPr>
          </w:pPr>
          <w:r>
            <w:rPr>
              <w:b/>
              <w:bCs/>
              <w:sz w:val="28"/>
              <w:szCs w:val="20"/>
              <w:lang w:val="fr-CH" w:eastAsia="zh-CN"/>
            </w:rPr>
            <w:t>SG-RFC</w:t>
          </w:r>
          <w:r w:rsidRPr="000E62F7">
            <w:rPr>
              <w:b/>
              <w:bCs/>
              <w:sz w:val="28"/>
              <w:szCs w:val="20"/>
              <w:lang w:val="fr-CH" w:eastAsia="zh-CN"/>
            </w:rPr>
            <w:t>/201</w:t>
          </w:r>
          <w:r>
            <w:rPr>
              <w:b/>
              <w:bCs/>
              <w:sz w:val="28"/>
              <w:szCs w:val="20"/>
              <w:lang w:val="fr-CH" w:eastAsia="zh-CN"/>
            </w:rPr>
            <w:t>7</w:t>
          </w:r>
          <w:r w:rsidRPr="000E62F7">
            <w:rPr>
              <w:b/>
              <w:bCs/>
              <w:sz w:val="28"/>
              <w:szCs w:val="20"/>
              <w:lang w:val="fr-CH" w:eastAsia="zh-CN"/>
            </w:rPr>
            <w:t>-Doc</w:t>
          </w:r>
          <w:r>
            <w:rPr>
              <w:b/>
              <w:bCs/>
              <w:sz w:val="28"/>
              <w:szCs w:val="20"/>
              <w:lang w:val="fr-CH" w:eastAsia="zh-CN"/>
            </w:rPr>
            <w:t>14d</w:t>
          </w:r>
          <w:r w:rsidR="005F599B">
            <w:rPr>
              <w:b/>
              <w:bCs/>
              <w:sz w:val="28"/>
              <w:szCs w:val="20"/>
              <w:lang w:val="fr-CH" w:eastAsia="zh-CN"/>
            </w:rPr>
            <w:t>r1</w:t>
          </w:r>
          <w:r w:rsidRPr="000E62F7">
            <w:rPr>
              <w:b/>
              <w:bCs/>
              <w:sz w:val="28"/>
              <w:szCs w:val="20"/>
              <w:lang w:val="fr-CH" w:eastAsia="zh-CN"/>
            </w:rPr>
            <w:br/>
            <w:t>Agenda Item [</w:t>
          </w:r>
          <w:r>
            <w:rPr>
              <w:b/>
              <w:bCs/>
              <w:sz w:val="28"/>
              <w:szCs w:val="20"/>
              <w:lang w:val="fr-CH" w:eastAsia="zh-CN"/>
            </w:rPr>
            <w:t>4.5</w:t>
          </w:r>
          <w:r w:rsidRPr="000E62F7">
            <w:rPr>
              <w:b/>
              <w:bCs/>
              <w:sz w:val="28"/>
              <w:szCs w:val="20"/>
              <w:lang w:val="fr-CH" w:eastAsia="zh-CN"/>
            </w:rPr>
            <w:t>]</w:t>
          </w:r>
        </w:p>
      </w:tc>
    </w:tr>
    <w:tr w:rsidR="00C1161B" w:rsidRPr="00812884" w14:paraId="536E7F3B" w14:textId="77777777" w:rsidTr="00F170A7">
      <w:trPr>
        <w:cantSplit/>
        <w:trHeight w:val="81"/>
      </w:trPr>
      <w:tc>
        <w:tcPr>
          <w:tcW w:w="6228" w:type="dxa"/>
          <w:gridSpan w:val="2"/>
          <w:vMerge/>
        </w:tcPr>
        <w:p w14:paraId="4045D02B" w14:textId="77777777" w:rsidR="00C1161B" w:rsidRPr="000E62F7" w:rsidRDefault="00C1161B" w:rsidP="00F170A7">
          <w:pPr>
            <w:shd w:val="solid" w:color="FFFFFF" w:fill="FFFFFF"/>
            <w:spacing w:after="240"/>
            <w:ind w:left="1134" w:hanging="1134"/>
            <w:rPr>
              <w:rFonts w:ascii="Verdana" w:hAnsi="Verdana" w:cs="Verdana"/>
              <w:sz w:val="20"/>
              <w:szCs w:val="20"/>
              <w:lang w:val="fr-CH"/>
            </w:rPr>
          </w:pPr>
        </w:p>
      </w:tc>
      <w:tc>
        <w:tcPr>
          <w:tcW w:w="3851" w:type="dxa"/>
        </w:tcPr>
        <w:p w14:paraId="514FCA87" w14:textId="77777777" w:rsidR="00C1161B" w:rsidRDefault="00C1161B" w:rsidP="00F170A7">
          <w:pPr>
            <w:shd w:val="solid" w:color="FFFFFF" w:fill="FFFFFF"/>
            <w:spacing w:line="240" w:lineRule="atLeast"/>
            <w:rPr>
              <w:b/>
              <w:bCs/>
              <w:sz w:val="28"/>
              <w:szCs w:val="20"/>
              <w:lang w:eastAsia="zh-CN"/>
            </w:rPr>
          </w:pPr>
          <w:r>
            <w:rPr>
              <w:b/>
              <w:bCs/>
              <w:sz w:val="28"/>
              <w:szCs w:val="20"/>
              <w:lang w:eastAsia="zh-CN"/>
            </w:rPr>
            <w:t>27 Jan 2017</w:t>
          </w:r>
        </w:p>
        <w:p w14:paraId="7D196CC3" w14:textId="77777777" w:rsidR="00C1161B" w:rsidRPr="0013270C" w:rsidRDefault="00C1161B" w:rsidP="00F170A7">
          <w:pPr>
            <w:shd w:val="solid" w:color="FFFFFF" w:fill="FFFFFF"/>
            <w:spacing w:line="240" w:lineRule="atLeast"/>
            <w:jc w:val="center"/>
            <w:rPr>
              <w:sz w:val="28"/>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N</w:t>
          </w:r>
        </w:p>
      </w:tc>
    </w:tr>
  </w:tbl>
  <w:p w14:paraId="6C9DDAB6" w14:textId="77777777" w:rsidR="00C1161B" w:rsidRDefault="00C11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defaultTabStop w:val="720"/>
  <w:doNotHyphenateCaps/>
  <w:drawingGridHorizontalSpacing w:val="120"/>
  <w:displayHorizontalDrawingGridEvery w:val="2"/>
  <w:displayVertic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309C2"/>
    <w:rsid w:val="000309FF"/>
    <w:rsid w:val="00030E61"/>
    <w:rsid w:val="0004008D"/>
    <w:rsid w:val="000757E9"/>
    <w:rsid w:val="00082939"/>
    <w:rsid w:val="000841E5"/>
    <w:rsid w:val="000979EA"/>
    <w:rsid w:val="000A42FF"/>
    <w:rsid w:val="000A504D"/>
    <w:rsid w:val="000E608D"/>
    <w:rsid w:val="00102305"/>
    <w:rsid w:val="0010427D"/>
    <w:rsid w:val="00107650"/>
    <w:rsid w:val="00113766"/>
    <w:rsid w:val="0014262E"/>
    <w:rsid w:val="00167708"/>
    <w:rsid w:val="00185160"/>
    <w:rsid w:val="0018521E"/>
    <w:rsid w:val="001B2071"/>
    <w:rsid w:val="001B25A7"/>
    <w:rsid w:val="001C0096"/>
    <w:rsid w:val="00223B48"/>
    <w:rsid w:val="0027433C"/>
    <w:rsid w:val="00277FCC"/>
    <w:rsid w:val="002A46EC"/>
    <w:rsid w:val="002A6E93"/>
    <w:rsid w:val="002E18C0"/>
    <w:rsid w:val="00304706"/>
    <w:rsid w:val="00344376"/>
    <w:rsid w:val="00347E8E"/>
    <w:rsid w:val="0036338C"/>
    <w:rsid w:val="00422D26"/>
    <w:rsid w:val="0044117D"/>
    <w:rsid w:val="00466E06"/>
    <w:rsid w:val="00477E34"/>
    <w:rsid w:val="004C6AC6"/>
    <w:rsid w:val="004E7941"/>
    <w:rsid w:val="00510362"/>
    <w:rsid w:val="005B5FEE"/>
    <w:rsid w:val="005F599B"/>
    <w:rsid w:val="005F70DF"/>
    <w:rsid w:val="00604C1A"/>
    <w:rsid w:val="00613500"/>
    <w:rsid w:val="006237F8"/>
    <w:rsid w:val="00682FE9"/>
    <w:rsid w:val="00683FE2"/>
    <w:rsid w:val="006878DB"/>
    <w:rsid w:val="00695EB8"/>
    <w:rsid w:val="006A4FF3"/>
    <w:rsid w:val="006B4441"/>
    <w:rsid w:val="006F650D"/>
    <w:rsid w:val="00701FDB"/>
    <w:rsid w:val="00704291"/>
    <w:rsid w:val="00713E61"/>
    <w:rsid w:val="00740FEC"/>
    <w:rsid w:val="00767181"/>
    <w:rsid w:val="007753A0"/>
    <w:rsid w:val="007767B3"/>
    <w:rsid w:val="00776EFE"/>
    <w:rsid w:val="007777CB"/>
    <w:rsid w:val="00790387"/>
    <w:rsid w:val="007A73F8"/>
    <w:rsid w:val="007A7EA5"/>
    <w:rsid w:val="007E52DB"/>
    <w:rsid w:val="007F3F87"/>
    <w:rsid w:val="007F6686"/>
    <w:rsid w:val="008001AE"/>
    <w:rsid w:val="008075D2"/>
    <w:rsid w:val="00812884"/>
    <w:rsid w:val="00820C6F"/>
    <w:rsid w:val="008219DA"/>
    <w:rsid w:val="008276D1"/>
    <w:rsid w:val="00832FA4"/>
    <w:rsid w:val="00833594"/>
    <w:rsid w:val="0084266A"/>
    <w:rsid w:val="00852F63"/>
    <w:rsid w:val="008674B1"/>
    <w:rsid w:val="00872AB2"/>
    <w:rsid w:val="00876393"/>
    <w:rsid w:val="00891B49"/>
    <w:rsid w:val="008D24C5"/>
    <w:rsid w:val="0093198A"/>
    <w:rsid w:val="00991D0C"/>
    <w:rsid w:val="009B45B0"/>
    <w:rsid w:val="009C443D"/>
    <w:rsid w:val="009C53FA"/>
    <w:rsid w:val="009E6769"/>
    <w:rsid w:val="00A16C11"/>
    <w:rsid w:val="00A30EDB"/>
    <w:rsid w:val="00A409CB"/>
    <w:rsid w:val="00A530FD"/>
    <w:rsid w:val="00A80B44"/>
    <w:rsid w:val="00A90A0C"/>
    <w:rsid w:val="00AA360F"/>
    <w:rsid w:val="00AA5BD2"/>
    <w:rsid w:val="00B13392"/>
    <w:rsid w:val="00B1454C"/>
    <w:rsid w:val="00B16AE0"/>
    <w:rsid w:val="00B35CA8"/>
    <w:rsid w:val="00B552E1"/>
    <w:rsid w:val="00B96CA4"/>
    <w:rsid w:val="00BB2405"/>
    <w:rsid w:val="00BB65DE"/>
    <w:rsid w:val="00BC3021"/>
    <w:rsid w:val="00BD530A"/>
    <w:rsid w:val="00BF58F4"/>
    <w:rsid w:val="00C0518D"/>
    <w:rsid w:val="00C05BB3"/>
    <w:rsid w:val="00C1161B"/>
    <w:rsid w:val="00C34014"/>
    <w:rsid w:val="00CA0ED3"/>
    <w:rsid w:val="00CC0BD7"/>
    <w:rsid w:val="00CE2A96"/>
    <w:rsid w:val="00D01EB3"/>
    <w:rsid w:val="00D027EB"/>
    <w:rsid w:val="00DC1CA7"/>
    <w:rsid w:val="00DC310B"/>
    <w:rsid w:val="00E30F56"/>
    <w:rsid w:val="00E33512"/>
    <w:rsid w:val="00E6563A"/>
    <w:rsid w:val="00E6714B"/>
    <w:rsid w:val="00E92931"/>
    <w:rsid w:val="00EA0DD4"/>
    <w:rsid w:val="00EA4E49"/>
    <w:rsid w:val="00EA7371"/>
    <w:rsid w:val="00EB61D8"/>
    <w:rsid w:val="00F12FBE"/>
    <w:rsid w:val="00F30103"/>
    <w:rsid w:val="00F40ADE"/>
    <w:rsid w:val="00F704A4"/>
    <w:rsid w:val="00FB7F60"/>
    <w:rsid w:val="00FD5598"/>
    <w:rsid w:val="00FD7ED5"/>
    <w:rsid w:val="00FF333E"/>
    <w:rsid w:val="00FF5E5C"/>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8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DF4BE-C040-4454-8ECB-C8BE9CA65F64}"/>
</file>

<file path=customXml/itemProps2.xml><?xml version="1.0" encoding="utf-8"?>
<ds:datastoreItem xmlns:ds="http://schemas.openxmlformats.org/officeDocument/2006/customXml" ds:itemID="{5A718882-42FE-41E3-9E46-B354672E747A}"/>
</file>

<file path=customXml/itemProps3.xml><?xml version="1.0" encoding="utf-8"?>
<ds:datastoreItem xmlns:ds="http://schemas.openxmlformats.org/officeDocument/2006/customXml" ds:itemID="{495BCFA1-39ED-4C24-A60A-D80638F01285}"/>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Doc Title</dc:subject>
  <dc:creator>Alexandre VASSILIEV</dc:creator>
  <cp:lastModifiedBy>David Thomas</cp:lastModifiedBy>
  <cp:revision>2</cp:revision>
  <cp:lastPrinted>2012-10-22T16:15:00Z</cp:lastPrinted>
  <dcterms:created xsi:type="dcterms:W3CDTF">2017-01-27T10:19:00Z</dcterms:created>
  <dcterms:modified xsi:type="dcterms:W3CDTF">2017-01-27T10:19:00Z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