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7FA04" w14:textId="18B8837E" w:rsidR="00F8649F" w:rsidRDefault="00D8452F" w:rsidP="00D14DD1">
      <w:pPr>
        <w:pStyle w:val="Heading1"/>
      </w:pPr>
      <w:r>
        <w:t>Report on Meteorological Satellite Activities</w:t>
      </w:r>
    </w:p>
    <w:p w14:paraId="232F108B" w14:textId="77777777" w:rsidR="00F8649F" w:rsidRPr="00F8649F" w:rsidRDefault="00D8452F" w:rsidP="00F8649F">
      <w:pPr>
        <w:pStyle w:val="Heading3"/>
      </w:pPr>
      <w:r>
        <w:t>Potential Sharing of 1675-1680 MHz in the USA</w:t>
      </w:r>
    </w:p>
    <w:p w14:paraId="5F9A7AF6" w14:textId="4DCFCDD2" w:rsidR="005746D3" w:rsidRPr="005746D3" w:rsidRDefault="00D8452F" w:rsidP="00F864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Sharing of the 1675-1680 MHz band, used for radiosondes and meteorological satellite downlinks, has been under consideration in the USA for several years.  The commercial sector proponents of the proposal </w:t>
      </w:r>
      <w:r w:rsidR="00BC2742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 to combine the spectrum with the currently </w:t>
      </w:r>
      <w:r w:rsidR="00BC2742">
        <w:rPr>
          <w:rFonts w:ascii="Times New Roman" w:hAnsi="Times New Roman" w:cs="Times New Roman"/>
          <w:sz w:val="24"/>
          <w:szCs w:val="24"/>
        </w:rPr>
        <w:t>shared</w:t>
      </w:r>
      <w:r>
        <w:rPr>
          <w:rFonts w:ascii="Times New Roman" w:hAnsi="Times New Roman" w:cs="Times New Roman"/>
          <w:sz w:val="24"/>
          <w:szCs w:val="24"/>
        </w:rPr>
        <w:t xml:space="preserve"> frequency band of 1670-1675 MHz to create 10 MHz of bandwidth to be used for </w:t>
      </w:r>
      <w:r w:rsidR="00BC2742">
        <w:rPr>
          <w:rFonts w:ascii="Times New Roman" w:hAnsi="Times New Roman" w:cs="Times New Roman"/>
          <w:sz w:val="24"/>
          <w:szCs w:val="24"/>
        </w:rPr>
        <w:t>broadband wireless downlink</w:t>
      </w:r>
      <w:r w:rsidR="00F664D5">
        <w:rPr>
          <w:rFonts w:ascii="Times New Roman" w:hAnsi="Times New Roman" w:cs="Times New Roman"/>
          <w:sz w:val="24"/>
          <w:szCs w:val="24"/>
        </w:rPr>
        <w:t>s</w:t>
      </w:r>
      <w:r w:rsidR="00BC2742">
        <w:rPr>
          <w:rFonts w:ascii="Times New Roman" w:hAnsi="Times New Roman" w:cs="Times New Roman"/>
          <w:sz w:val="24"/>
          <w:szCs w:val="24"/>
        </w:rPr>
        <w:t xml:space="preserve"> (tower to mobile)</w:t>
      </w:r>
      <w:r>
        <w:rPr>
          <w:rFonts w:ascii="Times New Roman" w:hAnsi="Times New Roman" w:cs="Times New Roman"/>
          <w:sz w:val="24"/>
          <w:szCs w:val="24"/>
        </w:rPr>
        <w:t xml:space="preserve"> operations.  </w:t>
      </w:r>
      <w:r w:rsidR="00036ED0">
        <w:rPr>
          <w:rFonts w:ascii="Times New Roman" w:hAnsi="Times New Roman" w:cs="Times New Roman"/>
          <w:sz w:val="24"/>
          <w:szCs w:val="24"/>
        </w:rPr>
        <w:t xml:space="preserve">Discussions are still ongoing and US regulators have made no </w:t>
      </w:r>
      <w:r>
        <w:rPr>
          <w:rFonts w:ascii="Times New Roman" w:hAnsi="Times New Roman" w:cs="Times New Roman"/>
          <w:sz w:val="24"/>
          <w:szCs w:val="24"/>
        </w:rPr>
        <w:t xml:space="preserve">decisions on </w:t>
      </w:r>
      <w:r w:rsidR="006A0C5F">
        <w:rPr>
          <w:rFonts w:ascii="Times New Roman" w:hAnsi="Times New Roman" w:cs="Times New Roman"/>
          <w:sz w:val="24"/>
          <w:szCs w:val="24"/>
        </w:rPr>
        <w:t>sharing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ED0">
        <w:rPr>
          <w:rFonts w:ascii="Times New Roman" w:hAnsi="Times New Roman" w:cs="Times New Roman"/>
          <w:sz w:val="24"/>
          <w:szCs w:val="24"/>
        </w:rPr>
        <w:t>at this point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6C20BC" w14:textId="77777777" w:rsidR="00F8649F" w:rsidRPr="005746D3" w:rsidRDefault="005746D3" w:rsidP="00F8649F">
      <w:pPr>
        <w:pStyle w:val="Heading2"/>
        <w:rPr>
          <w:sz w:val="22"/>
          <w:szCs w:val="22"/>
        </w:rPr>
      </w:pPr>
      <w:r w:rsidRPr="005746D3">
        <w:rPr>
          <w:sz w:val="22"/>
          <w:szCs w:val="22"/>
        </w:rPr>
        <w:t>Shar</w:t>
      </w:r>
      <w:r>
        <w:rPr>
          <w:sz w:val="22"/>
          <w:szCs w:val="22"/>
        </w:rPr>
        <w:t>ing of the Frequency Band 1695-1710 MHz with Commercial Broadband (AWS-3)</w:t>
      </w:r>
      <w:r w:rsidR="000010B3">
        <w:rPr>
          <w:sz w:val="22"/>
          <w:szCs w:val="22"/>
        </w:rPr>
        <w:t xml:space="preserve"> in the USA</w:t>
      </w:r>
    </w:p>
    <w:p w14:paraId="03309F52" w14:textId="1839EE0A" w:rsidR="003644C3" w:rsidRDefault="005D22C6" w:rsidP="003644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3644C3">
        <w:rPr>
          <w:rFonts w:ascii="Times New Roman" w:hAnsi="Times New Roman" w:cs="Times New Roman"/>
          <w:sz w:val="24"/>
          <w:szCs w:val="24"/>
        </w:rPr>
        <w:t xml:space="preserve">early </w:t>
      </w:r>
      <w:r>
        <w:rPr>
          <w:rFonts w:ascii="Times New Roman" w:hAnsi="Times New Roman" w:cs="Times New Roman"/>
          <w:sz w:val="24"/>
          <w:szCs w:val="24"/>
        </w:rPr>
        <w:t>2015 t</w:t>
      </w:r>
      <w:r w:rsidR="000010B3">
        <w:rPr>
          <w:rFonts w:ascii="Times New Roman" w:hAnsi="Times New Roman" w:cs="Times New Roman"/>
          <w:sz w:val="24"/>
          <w:szCs w:val="24"/>
        </w:rPr>
        <w:t>he frequency band 16</w:t>
      </w:r>
      <w:r w:rsidR="003644C3">
        <w:rPr>
          <w:rFonts w:ascii="Times New Roman" w:hAnsi="Times New Roman" w:cs="Times New Roman"/>
          <w:sz w:val="24"/>
          <w:szCs w:val="24"/>
        </w:rPr>
        <w:t>9</w:t>
      </w:r>
      <w:r w:rsidR="000010B3">
        <w:rPr>
          <w:rFonts w:ascii="Times New Roman" w:hAnsi="Times New Roman" w:cs="Times New Roman"/>
          <w:sz w:val="24"/>
          <w:szCs w:val="24"/>
        </w:rPr>
        <w:t xml:space="preserve">5-1710 MHz was auctioned for </w:t>
      </w: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="00BC2742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0B3">
        <w:rPr>
          <w:rFonts w:ascii="Times New Roman" w:hAnsi="Times New Roman" w:cs="Times New Roman"/>
          <w:sz w:val="24"/>
          <w:szCs w:val="24"/>
        </w:rPr>
        <w:t xml:space="preserve">commercial broadband wireless operations </w:t>
      </w:r>
      <w:r w:rsidR="007C41D0">
        <w:rPr>
          <w:rFonts w:ascii="Times New Roman" w:hAnsi="Times New Roman" w:cs="Times New Roman"/>
          <w:sz w:val="24"/>
          <w:szCs w:val="24"/>
        </w:rPr>
        <w:t>with</w:t>
      </w:r>
      <w:r w:rsidR="000010B3">
        <w:rPr>
          <w:rFonts w:ascii="Times New Roman" w:hAnsi="Times New Roman" w:cs="Times New Roman"/>
          <w:sz w:val="24"/>
          <w:szCs w:val="24"/>
        </w:rPr>
        <w:t xml:space="preserve">in the USA.  Under the </w:t>
      </w:r>
      <w:r w:rsidR="003644C3">
        <w:rPr>
          <w:rFonts w:ascii="Times New Roman" w:hAnsi="Times New Roman" w:cs="Times New Roman"/>
          <w:sz w:val="24"/>
          <w:szCs w:val="24"/>
        </w:rPr>
        <w:t>service rules</w:t>
      </w:r>
      <w:r w:rsidR="000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commercial b</w:t>
      </w:r>
      <w:r w:rsidR="003644C3">
        <w:rPr>
          <w:rFonts w:ascii="Times New Roman" w:hAnsi="Times New Roman" w:cs="Times New Roman"/>
          <w:sz w:val="24"/>
          <w:szCs w:val="24"/>
        </w:rPr>
        <w:t>roadband wireless licensees hold</w:t>
      </w:r>
      <w:r>
        <w:rPr>
          <w:rFonts w:ascii="Times New Roman" w:hAnsi="Times New Roman" w:cs="Times New Roman"/>
          <w:sz w:val="24"/>
          <w:szCs w:val="24"/>
        </w:rPr>
        <w:t xml:space="preserve"> a primary allocation</w:t>
      </w:r>
      <w:r w:rsidR="007C41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0010B3">
        <w:rPr>
          <w:rFonts w:ascii="Times New Roman" w:hAnsi="Times New Roman" w:cs="Times New Roman"/>
          <w:sz w:val="24"/>
          <w:szCs w:val="24"/>
        </w:rPr>
        <w:t xml:space="preserve">a total of 17 NOAA meteorological satellite earth stations and </w:t>
      </w:r>
      <w:r w:rsidR="00036ED0">
        <w:rPr>
          <w:rFonts w:ascii="Times New Roman" w:hAnsi="Times New Roman" w:cs="Times New Roman"/>
          <w:sz w:val="24"/>
          <w:szCs w:val="24"/>
        </w:rPr>
        <w:t>numerous</w:t>
      </w:r>
      <w:r w:rsidR="000010B3">
        <w:rPr>
          <w:rFonts w:ascii="Times New Roman" w:hAnsi="Times New Roman" w:cs="Times New Roman"/>
          <w:sz w:val="24"/>
          <w:szCs w:val="24"/>
        </w:rPr>
        <w:t xml:space="preserve"> other </w:t>
      </w:r>
      <w:r w:rsidR="00BC2742">
        <w:rPr>
          <w:rFonts w:ascii="Times New Roman" w:hAnsi="Times New Roman" w:cs="Times New Roman"/>
          <w:sz w:val="24"/>
          <w:szCs w:val="24"/>
        </w:rPr>
        <w:t>US government</w:t>
      </w:r>
      <w:r w:rsidR="000010B3">
        <w:rPr>
          <w:rFonts w:ascii="Times New Roman" w:hAnsi="Times New Roman" w:cs="Times New Roman"/>
          <w:sz w:val="24"/>
          <w:szCs w:val="24"/>
        </w:rPr>
        <w:t xml:space="preserve"> meteorological satellite earth stations protected </w:t>
      </w:r>
      <w:r w:rsidR="007C41D0">
        <w:rPr>
          <w:rFonts w:ascii="Times New Roman" w:hAnsi="Times New Roman" w:cs="Times New Roman"/>
          <w:sz w:val="24"/>
          <w:szCs w:val="24"/>
        </w:rPr>
        <w:t>through</w:t>
      </w:r>
      <w:r w:rsidR="000010B3">
        <w:rPr>
          <w:rFonts w:ascii="Times New Roman" w:hAnsi="Times New Roman" w:cs="Times New Roman"/>
          <w:sz w:val="24"/>
          <w:szCs w:val="24"/>
        </w:rPr>
        <w:t xml:space="preserve"> the use of </w:t>
      </w:r>
      <w:r>
        <w:rPr>
          <w:rFonts w:ascii="Times New Roman" w:hAnsi="Times New Roman" w:cs="Times New Roman"/>
          <w:sz w:val="24"/>
          <w:szCs w:val="24"/>
        </w:rPr>
        <w:t>protection</w:t>
      </w:r>
      <w:r w:rsidR="000010B3">
        <w:rPr>
          <w:rFonts w:ascii="Times New Roman" w:hAnsi="Times New Roman" w:cs="Times New Roman"/>
          <w:sz w:val="24"/>
          <w:szCs w:val="24"/>
        </w:rPr>
        <w:t xml:space="preserve"> zones</w:t>
      </w:r>
      <w:r>
        <w:rPr>
          <w:rFonts w:ascii="Times New Roman" w:hAnsi="Times New Roman" w:cs="Times New Roman"/>
          <w:sz w:val="24"/>
          <w:szCs w:val="24"/>
        </w:rPr>
        <w:t xml:space="preserve"> (commercial operations effectively secondary to the protected earth stations)</w:t>
      </w:r>
      <w:r w:rsidR="000010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1D0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ommercial broadband wireless licensees </w:t>
      </w:r>
      <w:r w:rsidR="007C41D0">
        <w:rPr>
          <w:rFonts w:ascii="Times New Roman" w:hAnsi="Times New Roman" w:cs="Times New Roman"/>
          <w:sz w:val="24"/>
          <w:szCs w:val="24"/>
        </w:rPr>
        <w:t xml:space="preserve">who </w:t>
      </w:r>
      <w:r w:rsidR="00036ED0">
        <w:rPr>
          <w:rFonts w:ascii="Times New Roman" w:hAnsi="Times New Roman" w:cs="Times New Roman"/>
          <w:sz w:val="24"/>
          <w:szCs w:val="24"/>
        </w:rPr>
        <w:t>plan</w:t>
      </w:r>
      <w:r w:rsidR="007C41D0">
        <w:rPr>
          <w:rFonts w:ascii="Times New Roman" w:hAnsi="Times New Roman" w:cs="Times New Roman"/>
          <w:sz w:val="24"/>
          <w:szCs w:val="24"/>
        </w:rPr>
        <w:t xml:space="preserve"> to build out within </w:t>
      </w:r>
      <w:r w:rsidR="006C1B12">
        <w:rPr>
          <w:rFonts w:ascii="Times New Roman" w:hAnsi="Times New Roman" w:cs="Times New Roman"/>
          <w:sz w:val="24"/>
          <w:szCs w:val="24"/>
        </w:rPr>
        <w:t>a</w:t>
      </w:r>
      <w:r w:rsidR="007C41D0">
        <w:rPr>
          <w:rFonts w:ascii="Times New Roman" w:hAnsi="Times New Roman" w:cs="Times New Roman"/>
          <w:sz w:val="24"/>
          <w:szCs w:val="24"/>
        </w:rPr>
        <w:t xml:space="preserve"> protection zone </w:t>
      </w:r>
      <w:r>
        <w:rPr>
          <w:rFonts w:ascii="Times New Roman" w:hAnsi="Times New Roman" w:cs="Times New Roman"/>
          <w:sz w:val="24"/>
          <w:szCs w:val="24"/>
        </w:rPr>
        <w:t>must coordinate with the meteorological satellite earth station operator</w:t>
      </w:r>
      <w:r w:rsidR="00BC2742">
        <w:rPr>
          <w:rFonts w:ascii="Times New Roman" w:hAnsi="Times New Roman" w:cs="Times New Roman"/>
          <w:sz w:val="24"/>
          <w:szCs w:val="24"/>
        </w:rPr>
        <w:t xml:space="preserve"> within the zone</w:t>
      </w:r>
      <w:r w:rsidR="007C41D0">
        <w:rPr>
          <w:rFonts w:ascii="Times New Roman" w:hAnsi="Times New Roman" w:cs="Times New Roman"/>
          <w:sz w:val="24"/>
          <w:szCs w:val="24"/>
        </w:rPr>
        <w:t xml:space="preserve"> to ensure protection of the </w:t>
      </w:r>
      <w:r w:rsidR="003644C3">
        <w:rPr>
          <w:rFonts w:ascii="Times New Roman" w:hAnsi="Times New Roman" w:cs="Times New Roman"/>
          <w:sz w:val="24"/>
          <w:szCs w:val="24"/>
        </w:rPr>
        <w:t xml:space="preserve">meteorological satellite </w:t>
      </w:r>
      <w:r w:rsidR="007C41D0">
        <w:rPr>
          <w:rFonts w:ascii="Times New Roman" w:hAnsi="Times New Roman" w:cs="Times New Roman"/>
          <w:sz w:val="24"/>
          <w:szCs w:val="24"/>
        </w:rPr>
        <w:t>earth stations</w:t>
      </w:r>
      <w:r>
        <w:rPr>
          <w:rFonts w:ascii="Times New Roman" w:hAnsi="Times New Roman" w:cs="Times New Roman"/>
          <w:sz w:val="24"/>
          <w:szCs w:val="24"/>
        </w:rPr>
        <w:t xml:space="preserve">.  NOAA is </w:t>
      </w:r>
      <w:r w:rsidR="007C41D0">
        <w:rPr>
          <w:rFonts w:ascii="Times New Roman" w:hAnsi="Times New Roman" w:cs="Times New Roman"/>
          <w:sz w:val="24"/>
          <w:szCs w:val="24"/>
        </w:rPr>
        <w:t>currently</w:t>
      </w:r>
      <w:r>
        <w:rPr>
          <w:rFonts w:ascii="Times New Roman" w:hAnsi="Times New Roman" w:cs="Times New Roman"/>
          <w:sz w:val="24"/>
          <w:szCs w:val="24"/>
        </w:rPr>
        <w:t xml:space="preserve"> working with the licensees</w:t>
      </w:r>
      <w:r w:rsidR="007C41D0">
        <w:rPr>
          <w:rFonts w:ascii="Times New Roman" w:hAnsi="Times New Roman" w:cs="Times New Roman"/>
          <w:sz w:val="24"/>
          <w:szCs w:val="24"/>
        </w:rPr>
        <w:t xml:space="preserve"> to finalize the analysis methodology </w:t>
      </w:r>
      <w:r w:rsidR="00036ED0">
        <w:rPr>
          <w:rFonts w:ascii="Times New Roman" w:hAnsi="Times New Roman" w:cs="Times New Roman"/>
          <w:sz w:val="24"/>
          <w:szCs w:val="24"/>
        </w:rPr>
        <w:t xml:space="preserve">and assumptions </w:t>
      </w:r>
      <w:r w:rsidR="007C41D0">
        <w:rPr>
          <w:rFonts w:ascii="Times New Roman" w:hAnsi="Times New Roman" w:cs="Times New Roman"/>
          <w:sz w:val="24"/>
          <w:szCs w:val="24"/>
        </w:rPr>
        <w:t xml:space="preserve">for evaluating </w:t>
      </w:r>
      <w:r w:rsidR="003644C3">
        <w:rPr>
          <w:rFonts w:ascii="Times New Roman" w:hAnsi="Times New Roman" w:cs="Times New Roman"/>
          <w:sz w:val="24"/>
          <w:szCs w:val="24"/>
        </w:rPr>
        <w:t xml:space="preserve">compatibility of a proposed </w:t>
      </w:r>
      <w:r w:rsidR="007C41D0">
        <w:rPr>
          <w:rFonts w:ascii="Times New Roman" w:hAnsi="Times New Roman" w:cs="Times New Roman"/>
          <w:sz w:val="24"/>
          <w:szCs w:val="24"/>
        </w:rPr>
        <w:t>build-out within the protection zones.</w:t>
      </w:r>
      <w:r w:rsidR="003644C3">
        <w:rPr>
          <w:rFonts w:ascii="Times New Roman" w:hAnsi="Times New Roman" w:cs="Times New Roman"/>
          <w:sz w:val="24"/>
          <w:szCs w:val="24"/>
        </w:rPr>
        <w:t xml:space="preserve">  Meteorological earth stations outside of the established protection zones are not protected from interference.  </w:t>
      </w:r>
      <w:r w:rsidR="003644C3" w:rsidRPr="003644C3">
        <w:rPr>
          <w:rFonts w:ascii="Times New Roman" w:hAnsi="Times New Roman" w:cs="Times New Roman"/>
          <w:sz w:val="24"/>
          <w:szCs w:val="24"/>
        </w:rPr>
        <w:t xml:space="preserve">It is expected that coordination </w:t>
      </w:r>
      <w:r w:rsidR="00036ED0">
        <w:rPr>
          <w:rFonts w:ascii="Times New Roman" w:hAnsi="Times New Roman" w:cs="Times New Roman"/>
          <w:sz w:val="24"/>
          <w:szCs w:val="24"/>
        </w:rPr>
        <w:t xml:space="preserve">for operations within the protection zones </w:t>
      </w:r>
      <w:r w:rsidR="00036ED0" w:rsidRPr="003644C3">
        <w:rPr>
          <w:rFonts w:ascii="Times New Roman" w:hAnsi="Times New Roman" w:cs="Times New Roman"/>
          <w:sz w:val="24"/>
          <w:szCs w:val="24"/>
        </w:rPr>
        <w:t xml:space="preserve">will commence </w:t>
      </w:r>
      <w:r w:rsidR="003644C3" w:rsidRPr="003644C3">
        <w:rPr>
          <w:rFonts w:ascii="Times New Roman" w:hAnsi="Times New Roman" w:cs="Times New Roman"/>
          <w:sz w:val="24"/>
          <w:szCs w:val="24"/>
        </w:rPr>
        <w:t xml:space="preserve">within the next year.  </w:t>
      </w:r>
      <w:r w:rsidR="00036ED0">
        <w:rPr>
          <w:rFonts w:ascii="Times New Roman" w:hAnsi="Times New Roman" w:cs="Times New Roman"/>
          <w:sz w:val="24"/>
          <w:szCs w:val="24"/>
        </w:rPr>
        <w:t>Detailed b</w:t>
      </w:r>
      <w:r w:rsidR="003644C3">
        <w:rPr>
          <w:rFonts w:ascii="Times New Roman" w:hAnsi="Times New Roman" w:cs="Times New Roman"/>
          <w:sz w:val="24"/>
          <w:szCs w:val="24"/>
        </w:rPr>
        <w:t xml:space="preserve">uild-out plans and </w:t>
      </w:r>
      <w:r w:rsidR="006C1B12">
        <w:rPr>
          <w:rFonts w:ascii="Times New Roman" w:hAnsi="Times New Roman" w:cs="Times New Roman"/>
          <w:sz w:val="24"/>
          <w:szCs w:val="24"/>
        </w:rPr>
        <w:t>timelines</w:t>
      </w:r>
      <w:r w:rsidR="003644C3">
        <w:rPr>
          <w:rFonts w:ascii="Times New Roman" w:hAnsi="Times New Roman" w:cs="Times New Roman"/>
          <w:sz w:val="24"/>
          <w:szCs w:val="24"/>
        </w:rPr>
        <w:t xml:space="preserve"> have not been provided to NOAA.</w:t>
      </w:r>
    </w:p>
    <w:p w14:paraId="0961D625" w14:textId="77777777" w:rsidR="00F664D5" w:rsidRDefault="00F664D5" w:rsidP="00F664D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960F7FA" w14:textId="7311CE6B" w:rsidR="00F664D5" w:rsidRDefault="00F664D5" w:rsidP="00F664D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NOAA is deploying a radio frequency interference monitoring system (RFIMS) at each of its protected earth stations.  The RFIMS will monitor earth station operation</w:t>
      </w:r>
      <w:r w:rsidR="00616DBB">
        <w:rPr>
          <w:rFonts w:ascii="Times New Roman" w:hAnsi="Times New Roman" w:cs="Times New Roman"/>
          <w:sz w:val="24"/>
          <w:szCs w:val="24"/>
        </w:rPr>
        <w:t>al s</w:t>
      </w:r>
      <w:r w:rsidR="0074230B">
        <w:rPr>
          <w:rFonts w:ascii="Times New Roman" w:hAnsi="Times New Roman" w:cs="Times New Roman"/>
          <w:sz w:val="24"/>
          <w:szCs w:val="24"/>
        </w:rPr>
        <w:t>t</w:t>
      </w:r>
      <w:r w:rsidR="00616DBB">
        <w:rPr>
          <w:rFonts w:ascii="Times New Roman" w:hAnsi="Times New Roman" w:cs="Times New Roman"/>
          <w:sz w:val="24"/>
          <w:szCs w:val="24"/>
        </w:rPr>
        <w:t>atus</w:t>
      </w:r>
      <w:r>
        <w:rPr>
          <w:rFonts w:ascii="Times New Roman" w:hAnsi="Times New Roman" w:cs="Times New Roman"/>
          <w:sz w:val="24"/>
          <w:szCs w:val="24"/>
        </w:rPr>
        <w:t xml:space="preserve"> and the RF </w:t>
      </w:r>
      <w:r w:rsidR="007D4F7E">
        <w:rPr>
          <w:rFonts w:ascii="Times New Roman" w:hAnsi="Times New Roman" w:cs="Times New Roman"/>
          <w:sz w:val="24"/>
          <w:szCs w:val="24"/>
        </w:rPr>
        <w:lastRenderedPageBreak/>
        <w:t>environment</w:t>
      </w:r>
      <w:r>
        <w:rPr>
          <w:rFonts w:ascii="Times New Roman" w:hAnsi="Times New Roman" w:cs="Times New Roman"/>
          <w:sz w:val="24"/>
          <w:szCs w:val="24"/>
        </w:rPr>
        <w:t xml:space="preserve"> to detect, </w:t>
      </w:r>
      <w:r w:rsidR="007D4F7E">
        <w:rPr>
          <w:rFonts w:ascii="Times New Roman" w:hAnsi="Times New Roman" w:cs="Times New Roman"/>
          <w:sz w:val="24"/>
          <w:szCs w:val="24"/>
        </w:rPr>
        <w:t>identify</w:t>
      </w:r>
      <w:r>
        <w:rPr>
          <w:rFonts w:ascii="Times New Roman" w:hAnsi="Times New Roman" w:cs="Times New Roman"/>
          <w:sz w:val="24"/>
          <w:szCs w:val="24"/>
        </w:rPr>
        <w:t xml:space="preserve"> and classify interference</w:t>
      </w:r>
      <w:r w:rsidR="007D4F7E">
        <w:rPr>
          <w:rFonts w:ascii="Times New Roman" w:hAnsi="Times New Roman" w:cs="Times New Roman"/>
          <w:sz w:val="24"/>
          <w:szCs w:val="24"/>
        </w:rPr>
        <w:t xml:space="preserve">. The RFIMS is to provide earth station operators real-time monitoring for interference and also provide a real-time data feed to commercial operators.  The data feed </w:t>
      </w:r>
      <w:r w:rsidR="0074230B">
        <w:rPr>
          <w:rFonts w:ascii="Times New Roman" w:hAnsi="Times New Roman" w:cs="Times New Roman"/>
          <w:sz w:val="24"/>
          <w:szCs w:val="24"/>
        </w:rPr>
        <w:t>is intended to</w:t>
      </w:r>
      <w:r w:rsidR="007D4F7E">
        <w:rPr>
          <w:rFonts w:ascii="Times New Roman" w:hAnsi="Times New Roman" w:cs="Times New Roman"/>
          <w:sz w:val="24"/>
          <w:szCs w:val="24"/>
        </w:rPr>
        <w:t xml:space="preserve"> be used by commercial operators to manage their network</w:t>
      </w:r>
      <w:r w:rsidR="0074230B">
        <w:rPr>
          <w:rFonts w:ascii="Times New Roman" w:hAnsi="Times New Roman" w:cs="Times New Roman"/>
          <w:sz w:val="24"/>
          <w:szCs w:val="24"/>
        </w:rPr>
        <w:t xml:space="preserve"> in a manner that will prevent interference.  </w:t>
      </w:r>
      <w:r w:rsidR="007D4F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CCA27" w14:textId="77777777" w:rsidR="003644C3" w:rsidRPr="005746D3" w:rsidRDefault="003644C3" w:rsidP="003644C3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Upgrade of the Meteorological Satellite Service Allocation in </w:t>
      </w:r>
      <w:r w:rsidR="00F74770">
        <w:rPr>
          <w:sz w:val="22"/>
          <w:szCs w:val="22"/>
        </w:rPr>
        <w:t xml:space="preserve">the Frequency Band </w:t>
      </w:r>
      <w:r>
        <w:rPr>
          <w:sz w:val="22"/>
          <w:szCs w:val="22"/>
        </w:rPr>
        <w:t>460-470 MHz</w:t>
      </w:r>
    </w:p>
    <w:p w14:paraId="5EB28295" w14:textId="49112F1D" w:rsidR="00BD4ABD" w:rsidRDefault="004D44A0" w:rsidP="003644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WRC-19 </w:t>
      </w:r>
      <w:r w:rsidR="00F74770">
        <w:rPr>
          <w:rFonts w:ascii="Times New Roman" w:hAnsi="Times New Roman" w:cs="Times New Roman"/>
          <w:sz w:val="24"/>
          <w:szCs w:val="24"/>
        </w:rPr>
        <w:t>Agenda Item 1.3 was proposed by both CITEL (originating from the USA) and CEPT.  The agenda item calls for WR</w:t>
      </w:r>
      <w:r w:rsidR="00BD4ABD">
        <w:rPr>
          <w:rFonts w:ascii="Times New Roman" w:hAnsi="Times New Roman" w:cs="Times New Roman"/>
          <w:sz w:val="24"/>
          <w:szCs w:val="24"/>
        </w:rPr>
        <w:t>C</w:t>
      </w:r>
      <w:r w:rsidR="00F74770">
        <w:rPr>
          <w:rFonts w:ascii="Times New Roman" w:hAnsi="Times New Roman" w:cs="Times New Roman"/>
          <w:sz w:val="24"/>
          <w:szCs w:val="24"/>
        </w:rPr>
        <w:t xml:space="preserve">-19 to consider the upgrade on the meteorological satellite allocation in 460-470 MHz from secondary to primary status, with the use of a power flux density (PFD) limit to ensure protection of incumbent services </w:t>
      </w:r>
      <w:r w:rsidR="00BD4ABD">
        <w:rPr>
          <w:rFonts w:ascii="Times New Roman" w:hAnsi="Times New Roman" w:cs="Times New Roman"/>
          <w:sz w:val="24"/>
          <w:szCs w:val="24"/>
        </w:rPr>
        <w:t>with primary</w:t>
      </w:r>
      <w:r w:rsidR="00F74770">
        <w:rPr>
          <w:rFonts w:ascii="Times New Roman" w:hAnsi="Times New Roman" w:cs="Times New Roman"/>
          <w:sz w:val="24"/>
          <w:szCs w:val="24"/>
        </w:rPr>
        <w:t xml:space="preserve"> allocations</w:t>
      </w:r>
      <w:r w:rsidR="00BD4ABD">
        <w:rPr>
          <w:rFonts w:ascii="Times New Roman" w:hAnsi="Times New Roman" w:cs="Times New Roman"/>
          <w:sz w:val="24"/>
          <w:szCs w:val="24"/>
        </w:rPr>
        <w:t xml:space="preserve"> in the frequency band</w:t>
      </w:r>
      <w:r w:rsidR="006C1B12">
        <w:rPr>
          <w:rFonts w:ascii="Times New Roman" w:hAnsi="Times New Roman" w:cs="Times New Roman"/>
          <w:sz w:val="24"/>
          <w:szCs w:val="24"/>
        </w:rPr>
        <w:t>.  Studies that are necessary to complete this agenda item are currently underway in the ITU-R.</w:t>
      </w:r>
    </w:p>
    <w:p w14:paraId="7B5D0F40" w14:textId="39CBB811" w:rsidR="00BD4ABD" w:rsidRPr="005746D3" w:rsidRDefault="004D44A0" w:rsidP="00BD4ABD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WRC-19 Agenda Item 1.7</w:t>
      </w:r>
    </w:p>
    <w:p w14:paraId="4A8F153F" w14:textId="0A6E1059" w:rsidR="00F8649F" w:rsidRDefault="004D44A0" w:rsidP="00D14D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4DD1">
        <w:rPr>
          <w:rFonts w:ascii="Times New Roman" w:hAnsi="Times New Roman" w:cs="Times New Roman"/>
          <w:sz w:val="24"/>
          <w:szCs w:val="24"/>
        </w:rPr>
        <w:t>WRC-19 Agenda Item 1.7</w:t>
      </w:r>
      <w:r w:rsidR="006C1B12" w:rsidRPr="00D14DD1">
        <w:rPr>
          <w:rFonts w:ascii="Times New Roman" w:hAnsi="Times New Roman" w:cs="Times New Roman"/>
          <w:sz w:val="24"/>
          <w:szCs w:val="24"/>
        </w:rPr>
        <w:t xml:space="preserve"> </w:t>
      </w:r>
      <w:r w:rsidR="00D14DD1" w:rsidRPr="00D14DD1">
        <w:rPr>
          <w:rFonts w:ascii="Times New Roman" w:hAnsi="Times New Roman" w:cs="Times New Roman"/>
          <w:sz w:val="24"/>
          <w:szCs w:val="24"/>
        </w:rPr>
        <w:t>calls for the study of the spectrum needs for telemetry, tracking and command in the space operation service for non-GSO satellites with short duration missions, to assess the suitability of existing allocations to the space operation service</w:t>
      </w:r>
      <w:r w:rsidR="006B2AAF">
        <w:rPr>
          <w:rFonts w:ascii="Times New Roman" w:hAnsi="Times New Roman" w:cs="Times New Roman"/>
          <w:sz w:val="24"/>
          <w:szCs w:val="24"/>
        </w:rPr>
        <w:t xml:space="preserve"> (SOS)</w:t>
      </w:r>
      <w:r w:rsidR="00D14DD1" w:rsidRPr="00D14DD1">
        <w:rPr>
          <w:rFonts w:ascii="Times New Roman" w:hAnsi="Times New Roman" w:cs="Times New Roman"/>
          <w:sz w:val="24"/>
          <w:szCs w:val="24"/>
        </w:rPr>
        <w:t xml:space="preserve"> and, if necessary, to consider new allocations, in accordance with Resolution 659 (WRC-15).  Under this agenda item the frequency band 400.15-403 MHz is under consideration for new allocations t</w:t>
      </w:r>
      <w:r w:rsidR="006B2AAF">
        <w:rPr>
          <w:rFonts w:ascii="Times New Roman" w:hAnsi="Times New Roman" w:cs="Times New Roman"/>
          <w:sz w:val="24"/>
          <w:szCs w:val="24"/>
        </w:rPr>
        <w:t>o the SOS</w:t>
      </w:r>
      <w:r w:rsidR="00D14DD1" w:rsidRPr="00D14DD1">
        <w:rPr>
          <w:rFonts w:ascii="Times New Roman" w:hAnsi="Times New Roman" w:cs="Times New Roman"/>
          <w:sz w:val="24"/>
          <w:szCs w:val="24"/>
        </w:rPr>
        <w:t>.  Studies that are necessary to complete this agenda item are currently underway in the ITU-R.</w:t>
      </w:r>
      <w:r w:rsidR="00BC2742">
        <w:rPr>
          <w:rFonts w:ascii="Times New Roman" w:hAnsi="Times New Roman" w:cs="Times New Roman"/>
          <w:sz w:val="24"/>
          <w:szCs w:val="24"/>
        </w:rPr>
        <w:t xml:space="preserve">  There are concerns about interference between the SOS and existing and planned radiosonde and meteorological satellite operations.</w:t>
      </w:r>
    </w:p>
    <w:p w14:paraId="760A6EF4" w14:textId="77777777" w:rsidR="00D14DD1" w:rsidRPr="00D14DD1" w:rsidRDefault="00D14DD1" w:rsidP="00036ED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E2EE20F" w14:textId="77777777" w:rsidR="00F8649F" w:rsidRDefault="00F8649F" w:rsidP="00F8649F">
      <w:pPr>
        <w:pStyle w:val="Heading2"/>
      </w:pPr>
      <w:r>
        <w:t>References</w:t>
      </w:r>
    </w:p>
    <w:p w14:paraId="1EBFB323" w14:textId="55E1F2D9" w:rsidR="00174DAF" w:rsidRDefault="00174DAF" w:rsidP="00BD4ABD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D4ABD">
        <w:rPr>
          <w:rFonts w:ascii="Times New Roman" w:hAnsi="Times New Roman" w:cs="Times New Roman"/>
          <w:sz w:val="24"/>
          <w:szCs w:val="24"/>
        </w:rPr>
        <w:t>[</w:t>
      </w:r>
      <w:r w:rsidR="006C1B12">
        <w:rPr>
          <w:rFonts w:ascii="Times New Roman" w:hAnsi="Times New Roman" w:cs="Times New Roman"/>
          <w:sz w:val="24"/>
          <w:szCs w:val="24"/>
        </w:rPr>
        <w:t>1</w:t>
      </w:r>
      <w:r w:rsidRPr="00BD4ABD">
        <w:rPr>
          <w:rFonts w:ascii="Times New Roman" w:hAnsi="Times New Roman" w:cs="Times New Roman"/>
          <w:sz w:val="24"/>
          <w:szCs w:val="24"/>
        </w:rPr>
        <w:t xml:space="preserve">] </w:t>
      </w:r>
      <w:r w:rsidRPr="00F951D5">
        <w:rPr>
          <w:rFonts w:ascii="Times New Roman" w:eastAsia="Times New Roman" w:hAnsi="Times New Roman" w:cs="Times New Roman"/>
          <w:sz w:val="24"/>
          <w:szCs w:val="24"/>
        </w:rPr>
        <w:t xml:space="preserve">Comment Sought to Update the Record on </w:t>
      </w:r>
      <w:proofErr w:type="spellStart"/>
      <w:r w:rsidRPr="00F951D5">
        <w:rPr>
          <w:rFonts w:ascii="Times New Roman" w:eastAsia="Times New Roman" w:hAnsi="Times New Roman" w:cs="Times New Roman"/>
          <w:sz w:val="24"/>
          <w:szCs w:val="24"/>
        </w:rPr>
        <w:t>Ligado’s</w:t>
      </w:r>
      <w:proofErr w:type="spellEnd"/>
      <w:r w:rsidRPr="00F951D5">
        <w:rPr>
          <w:rFonts w:ascii="Times New Roman" w:eastAsia="Times New Roman" w:hAnsi="Times New Roman" w:cs="Times New Roman"/>
          <w:sz w:val="24"/>
          <w:szCs w:val="24"/>
        </w:rPr>
        <w:t xml:space="preserve"> Request that the Commission Initiate a Rulemaking to Allocate the 1675-1680 MHz Band for Terrestrial Mobile Use Shared with Federal Use: </w:t>
      </w:r>
      <w:hyperlink r:id="rId8" w:history="1">
        <w:r w:rsidR="00F951D5" w:rsidRPr="00476D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https://apps.fcc.gov/edocs_public/attachmatch/DA-16-443A1.pdf</w:t>
        </w:r>
      </w:hyperlink>
    </w:p>
    <w:p w14:paraId="33EBD894" w14:textId="01FA47EB" w:rsidR="00174DAF" w:rsidRDefault="00456F30" w:rsidP="00BD4ABD">
      <w:pPr>
        <w:ind w:left="360"/>
        <w:rPr>
          <w:rFonts w:ascii="Times New Roman" w:hAnsi="Times New Roman" w:cs="Times New Roman"/>
          <w:sz w:val="24"/>
          <w:szCs w:val="24"/>
        </w:rPr>
      </w:pPr>
      <w:r w:rsidRPr="00BD4ABD">
        <w:rPr>
          <w:rFonts w:ascii="Times New Roman" w:hAnsi="Times New Roman" w:cs="Times New Roman"/>
          <w:sz w:val="24"/>
          <w:szCs w:val="24"/>
        </w:rPr>
        <w:t>[</w:t>
      </w:r>
      <w:r w:rsidR="006C1B12">
        <w:rPr>
          <w:rFonts w:ascii="Times New Roman" w:hAnsi="Times New Roman" w:cs="Times New Roman"/>
          <w:sz w:val="24"/>
          <w:szCs w:val="24"/>
        </w:rPr>
        <w:t>2</w:t>
      </w:r>
      <w:r w:rsidRPr="00BD4ABD">
        <w:rPr>
          <w:rFonts w:ascii="Times New Roman" w:hAnsi="Times New Roman" w:cs="Times New Roman"/>
          <w:sz w:val="24"/>
          <w:szCs w:val="24"/>
        </w:rPr>
        <w:t xml:space="preserve">] </w:t>
      </w:r>
      <w:r w:rsidR="00BD4ABD">
        <w:rPr>
          <w:rFonts w:ascii="Times New Roman" w:hAnsi="Times New Roman" w:cs="Times New Roman"/>
          <w:sz w:val="24"/>
          <w:szCs w:val="24"/>
        </w:rPr>
        <w:t xml:space="preserve">AWS-3 </w:t>
      </w:r>
      <w:r w:rsidR="00BD4ABD" w:rsidRPr="00BD4ABD">
        <w:rPr>
          <w:rFonts w:ascii="Times New Roman" w:eastAsia="Times New Roman" w:hAnsi="Times New Roman" w:cs="Times New Roman"/>
          <w:sz w:val="24"/>
          <w:szCs w:val="24"/>
        </w:rPr>
        <w:t>N</w:t>
      </w:r>
      <w:r w:rsidR="00BD4ABD">
        <w:rPr>
          <w:rFonts w:ascii="Times New Roman" w:eastAsia="Times New Roman" w:hAnsi="Times New Roman" w:cs="Times New Roman"/>
          <w:sz w:val="24"/>
          <w:szCs w:val="24"/>
        </w:rPr>
        <w:t>otice</w:t>
      </w:r>
      <w:r w:rsidR="00BD4ABD" w:rsidRPr="00BD4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AB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D4ABD" w:rsidRPr="00BD4ABD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BD4ABD">
        <w:rPr>
          <w:rFonts w:ascii="Times New Roman" w:eastAsia="Times New Roman" w:hAnsi="Times New Roman" w:cs="Times New Roman"/>
          <w:sz w:val="24"/>
          <w:szCs w:val="24"/>
        </w:rPr>
        <w:t>roposed</w:t>
      </w:r>
      <w:r w:rsidR="00BD4ABD" w:rsidRPr="00BD4ABD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BD4ABD">
        <w:rPr>
          <w:rFonts w:ascii="Times New Roman" w:eastAsia="Times New Roman" w:hAnsi="Times New Roman" w:cs="Times New Roman"/>
          <w:sz w:val="24"/>
          <w:szCs w:val="24"/>
        </w:rPr>
        <w:t>ulemaking</w:t>
      </w:r>
      <w:r w:rsidR="00BD4ABD" w:rsidRPr="00BD4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AB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BD4ABD" w:rsidRPr="00BD4ABD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BD4ABD">
        <w:rPr>
          <w:rFonts w:ascii="Times New Roman" w:eastAsia="Times New Roman" w:hAnsi="Times New Roman" w:cs="Times New Roman"/>
          <w:sz w:val="24"/>
          <w:szCs w:val="24"/>
        </w:rPr>
        <w:t>rder</w:t>
      </w:r>
      <w:r w:rsidR="00BD4ABD" w:rsidRPr="00BD4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ABD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D4ABD" w:rsidRPr="00BD4ABD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BD4ABD">
        <w:rPr>
          <w:rFonts w:ascii="Times New Roman" w:eastAsia="Times New Roman" w:hAnsi="Times New Roman" w:cs="Times New Roman"/>
          <w:sz w:val="24"/>
          <w:szCs w:val="24"/>
        </w:rPr>
        <w:t>econsideration</w:t>
      </w:r>
      <w:r w:rsidR="00BD4ABD" w:rsidRPr="00BD4ABD">
        <w:rPr>
          <w:rFonts w:ascii="Times New Roman" w:eastAsia="Times New Roman" w:hAnsi="Times New Roman" w:cs="Times New Roman"/>
          <w:sz w:val="24"/>
          <w:szCs w:val="24"/>
        </w:rPr>
        <w:t>:</w:t>
      </w:r>
      <w:r w:rsidR="00BD4ABD" w:rsidRPr="00BD4ABD">
        <w:rPr>
          <w:rFonts w:eastAsia="Times New Roman" w:cs="Times New Roman"/>
          <w:sz w:val="24"/>
          <w:szCs w:val="24"/>
        </w:rPr>
        <w:t xml:space="preserve"> </w:t>
      </w:r>
      <w:hyperlink r:id="rId9" w:history="1">
        <w:r w:rsidR="00174DAF" w:rsidRPr="00476DE3">
          <w:rPr>
            <w:rStyle w:val="Hyperlink"/>
            <w:rFonts w:ascii="Times New Roman" w:hAnsi="Times New Roman" w:cs="Times New Roman"/>
            <w:sz w:val="24"/>
            <w:szCs w:val="24"/>
          </w:rPr>
          <w:t>https://apps.fcc.gov/edocs_public/attachmatch/FCC-13-102A1.pdf</w:t>
        </w:r>
      </w:hyperlink>
    </w:p>
    <w:p w14:paraId="6CFE9817" w14:textId="67BC3ACB" w:rsidR="00F8649F" w:rsidRDefault="00456F30" w:rsidP="00456F30">
      <w:pPr>
        <w:ind w:left="360"/>
        <w:rPr>
          <w:rFonts w:ascii="Times New Roman" w:hAnsi="Times New Roman" w:cs="Times New Roman"/>
          <w:sz w:val="24"/>
          <w:szCs w:val="24"/>
        </w:rPr>
      </w:pPr>
      <w:r w:rsidRPr="00174DAF">
        <w:rPr>
          <w:rFonts w:ascii="Times New Roman" w:hAnsi="Times New Roman" w:cs="Times New Roman"/>
          <w:sz w:val="24"/>
          <w:szCs w:val="24"/>
        </w:rPr>
        <w:t>[</w:t>
      </w:r>
      <w:r w:rsidR="006C1B12">
        <w:rPr>
          <w:rFonts w:ascii="Times New Roman" w:hAnsi="Times New Roman" w:cs="Times New Roman"/>
          <w:sz w:val="24"/>
          <w:szCs w:val="24"/>
        </w:rPr>
        <w:t>3</w:t>
      </w:r>
      <w:r w:rsidRPr="00174DAF">
        <w:rPr>
          <w:rFonts w:ascii="Times New Roman" w:hAnsi="Times New Roman" w:cs="Times New Roman"/>
          <w:sz w:val="24"/>
          <w:szCs w:val="24"/>
        </w:rPr>
        <w:t xml:space="preserve">] </w:t>
      </w:r>
      <w:r w:rsidR="00174DAF">
        <w:rPr>
          <w:rFonts w:ascii="Times New Roman" w:hAnsi="Times New Roman" w:cs="Times New Roman"/>
          <w:sz w:val="24"/>
          <w:szCs w:val="24"/>
        </w:rPr>
        <w:t xml:space="preserve">AWS-3 Report and Order: </w:t>
      </w:r>
      <w:hyperlink r:id="rId10" w:history="1">
        <w:r w:rsidR="00174DAF" w:rsidRPr="00476DE3">
          <w:rPr>
            <w:rStyle w:val="Hyperlink"/>
            <w:rFonts w:ascii="Times New Roman" w:hAnsi="Times New Roman" w:cs="Times New Roman"/>
            <w:sz w:val="24"/>
            <w:szCs w:val="24"/>
          </w:rPr>
          <w:t>https://transition.fcc.gov/Daily_Releases/Daily_Business/2014/db0401/FCC-14-31A1.pdf</w:t>
        </w:r>
      </w:hyperlink>
    </w:p>
    <w:p w14:paraId="23C7CF4C" w14:textId="4368497C" w:rsidR="003D7751" w:rsidRPr="003D7751" w:rsidRDefault="00174DAF" w:rsidP="003D7751">
      <w:pPr>
        <w:ind w:left="36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174DAF">
        <w:rPr>
          <w:rFonts w:ascii="Times New Roman" w:hAnsi="Times New Roman" w:cs="Times New Roman"/>
          <w:sz w:val="24"/>
          <w:szCs w:val="24"/>
        </w:rPr>
        <w:t>[</w:t>
      </w:r>
      <w:r w:rsidR="006C1B12">
        <w:rPr>
          <w:rFonts w:ascii="Times New Roman" w:hAnsi="Times New Roman" w:cs="Times New Roman"/>
          <w:sz w:val="24"/>
          <w:szCs w:val="24"/>
        </w:rPr>
        <w:t>4</w:t>
      </w:r>
      <w:r w:rsidRPr="00174DAF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DAF">
        <w:rPr>
          <w:rFonts w:ascii="Times New Roman" w:eastAsia="Times New Roman" w:hAnsi="Times New Roman" w:cs="Times New Roman"/>
          <w:sz w:val="24"/>
          <w:szCs w:val="24"/>
        </w:rPr>
        <w:t>Coordination Procedure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74DAF">
        <w:rPr>
          <w:rFonts w:ascii="Times New Roman" w:eastAsia="Times New Roman" w:hAnsi="Times New Roman" w:cs="Times New Roman"/>
          <w:sz w:val="24"/>
          <w:szCs w:val="24"/>
        </w:rPr>
        <w:t xml:space="preserve"> in the 1695-1710 MHz and 1755-1780 MHz Bands: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hyperlink r:id="rId11" w:history="1">
        <w:r w:rsidRPr="00476DE3">
          <w:rPr>
            <w:rStyle w:val="Hyperlink"/>
            <w:rFonts w:ascii="Times New Roman" w:hAnsi="Times New Roman" w:cs="Times New Roman"/>
            <w:sz w:val="24"/>
            <w:szCs w:val="24"/>
          </w:rPr>
          <w:t>https://apps.fcc.gov/edocs_public/attachmatch/DA-14-1023A1.pdf</w:t>
        </w:r>
      </w:hyperlink>
    </w:p>
    <w:p w14:paraId="60F37B57" w14:textId="0F0F9B06" w:rsidR="00174DAF" w:rsidRDefault="003D7751" w:rsidP="00456F30">
      <w:pPr>
        <w:ind w:left="360"/>
        <w:rPr>
          <w:rFonts w:ascii="Times" w:eastAsia="Times New Roman" w:hAnsi="Times" w:cs="Times New Roman"/>
          <w:sz w:val="24"/>
          <w:szCs w:val="24"/>
        </w:rPr>
      </w:pPr>
      <w:r w:rsidRPr="003D7751">
        <w:rPr>
          <w:rFonts w:ascii="Times" w:eastAsia="Times New Roman" w:hAnsi="Times" w:cs="Times New Roman"/>
          <w:sz w:val="24"/>
          <w:szCs w:val="24"/>
        </w:rPr>
        <w:t>[5]</w:t>
      </w:r>
      <w:r>
        <w:rPr>
          <w:rFonts w:ascii="Times" w:eastAsia="Times New Roman" w:hAnsi="Times" w:cs="Times New Roman"/>
          <w:sz w:val="24"/>
          <w:szCs w:val="24"/>
        </w:rPr>
        <w:t xml:space="preserve">  RFIMS Info Sheet: </w:t>
      </w:r>
      <w:hyperlink r:id="rId12" w:history="1">
        <w:r w:rsidRPr="00EF460C">
          <w:rPr>
            <w:rStyle w:val="Hyperlink"/>
            <w:rFonts w:ascii="Times" w:eastAsia="Times New Roman" w:hAnsi="Times" w:cs="Times New Roman"/>
            <w:sz w:val="24"/>
            <w:szCs w:val="24"/>
          </w:rPr>
          <w:t>https://www.nesdis.noaa.gov/OSGS/assets/rfimsinfosheet.pdf</w:t>
        </w:r>
      </w:hyperlink>
    </w:p>
    <w:p w14:paraId="41E9B4B8" w14:textId="18F0037B" w:rsidR="003D7751" w:rsidRPr="003D7751" w:rsidRDefault="003D7751" w:rsidP="003D7751">
      <w:pPr>
        <w:ind w:left="360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[6] ISART 2016 RFIMS Presentation: </w:t>
      </w:r>
      <w:hyperlink r:id="rId13" w:history="1">
        <w:r w:rsidRPr="00EF460C">
          <w:rPr>
            <w:rStyle w:val="Hyperlink"/>
            <w:rFonts w:ascii="Times" w:eastAsia="Times New Roman" w:hAnsi="Times" w:cs="Times New Roman"/>
            <w:sz w:val="24"/>
            <w:szCs w:val="24"/>
          </w:rPr>
          <w:t>https://www.its.bldr</w:t>
        </w:r>
        <w:r w:rsidRPr="00EF460C">
          <w:rPr>
            <w:rStyle w:val="Hyperlink"/>
            <w:rFonts w:ascii="Times" w:eastAsia="Times New Roman" w:hAnsi="Times" w:cs="Times New Roman"/>
            <w:sz w:val="24"/>
            <w:szCs w:val="24"/>
          </w:rPr>
          <w:t>d</w:t>
        </w:r>
        <w:r w:rsidRPr="00EF460C">
          <w:rPr>
            <w:rStyle w:val="Hyperlink"/>
            <w:rFonts w:ascii="Times" w:eastAsia="Times New Roman" w:hAnsi="Times" w:cs="Times New Roman"/>
            <w:sz w:val="24"/>
            <w:szCs w:val="24"/>
          </w:rPr>
          <w:t>oc.gov/media/66363/grippandoisart2016.pdf</w:t>
        </w:r>
      </w:hyperlink>
    </w:p>
    <w:p w14:paraId="7E1D9BF1" w14:textId="77777777" w:rsidR="00A25CFC" w:rsidRDefault="00A25CFC" w:rsidP="00A25CFC">
      <w:pPr>
        <w:pStyle w:val="Heading2"/>
      </w:pPr>
      <w:r>
        <w:lastRenderedPageBreak/>
        <w:t xml:space="preserve">Recommended Text </w:t>
      </w:r>
    </w:p>
    <w:p w14:paraId="3EC010BA" w14:textId="3B1DDE4A" w:rsidR="00D018E4" w:rsidRDefault="000A5903" w:rsidP="000F6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Pressure continues to be placed on frequency bands sued for meteorological satellite operations.  Both the 400.15-403 MHz and 1675-1710 MHz frequency ranges are being considered for sharing </w:t>
      </w:r>
      <w:r w:rsidR="000F6BBF" w:rsidRPr="000F6BBF">
        <w:rPr>
          <w:rFonts w:ascii="Times New Roman" w:hAnsi="Times New Roman" w:cs="Times New Roman"/>
          <w:color w:val="008000"/>
          <w:sz w:val="24"/>
          <w:szCs w:val="24"/>
          <w:u w:val="dash"/>
        </w:rPr>
        <w:t>and 1675-1710 MHz</w:t>
      </w:r>
      <w:r>
        <w:rPr>
          <w:rFonts w:ascii="Times New Roman" w:hAnsi="Times New Roman" w:cs="Times New Roman"/>
          <w:sz w:val="24"/>
          <w:szCs w:val="24"/>
        </w:rPr>
        <w:t xml:space="preserve"> will be shared with other radio services.</w:t>
      </w:r>
      <w:r w:rsidR="000F6BBF">
        <w:rPr>
          <w:rFonts w:ascii="Times New Roman" w:hAnsi="Times New Roman" w:cs="Times New Roman"/>
          <w:sz w:val="24"/>
          <w:szCs w:val="24"/>
        </w:rPr>
        <w:t xml:space="preserve"> </w:t>
      </w:r>
      <w:r w:rsidR="000F6BBF" w:rsidRPr="000F6BBF">
        <w:rPr>
          <w:rFonts w:ascii="Times New Roman" w:hAnsi="Times New Roman" w:cs="Times New Roman"/>
          <w:color w:val="008000"/>
          <w:sz w:val="24"/>
          <w:szCs w:val="24"/>
          <w:u w:val="dash"/>
        </w:rPr>
        <w:t>The meeting encouraged SG-RFC to review reference</w:t>
      </w:r>
      <w:r w:rsidR="000F6BBF">
        <w:rPr>
          <w:rFonts w:ascii="Times New Roman" w:hAnsi="Times New Roman" w:cs="Times New Roman"/>
          <w:color w:val="008000"/>
          <w:sz w:val="24"/>
          <w:szCs w:val="24"/>
          <w:u w:val="dash"/>
        </w:rPr>
        <w:t>s</w:t>
      </w:r>
      <w:r w:rsidR="000F6BBF" w:rsidRPr="000F6BBF">
        <w:rPr>
          <w:rFonts w:ascii="Times New Roman" w:hAnsi="Times New Roman" w:cs="Times New Roman"/>
          <w:color w:val="008000"/>
          <w:sz w:val="24"/>
          <w:szCs w:val="24"/>
          <w:u w:val="dash"/>
        </w:rPr>
        <w:t xml:space="preserve"> 5 and 6 </w:t>
      </w:r>
      <w:r w:rsidR="000F6BBF">
        <w:rPr>
          <w:rFonts w:ascii="Times New Roman" w:hAnsi="Times New Roman" w:cs="Times New Roman"/>
          <w:color w:val="008000"/>
          <w:sz w:val="24"/>
          <w:szCs w:val="24"/>
          <w:u w:val="dash"/>
        </w:rPr>
        <w:t xml:space="preserve">[expand] </w:t>
      </w:r>
      <w:r w:rsidR="000F6BBF" w:rsidRPr="000F6BBF">
        <w:rPr>
          <w:rFonts w:ascii="Times New Roman" w:hAnsi="Times New Roman" w:cs="Times New Roman"/>
          <w:color w:val="008000"/>
          <w:sz w:val="24"/>
          <w:szCs w:val="24"/>
          <w:u w:val="dash"/>
        </w:rPr>
        <w:t xml:space="preserve">for more details on sharing </w:t>
      </w:r>
      <w:r w:rsidR="000F6BBF">
        <w:rPr>
          <w:rFonts w:ascii="Times New Roman" w:hAnsi="Times New Roman" w:cs="Times New Roman"/>
          <w:color w:val="008000"/>
          <w:sz w:val="24"/>
          <w:szCs w:val="24"/>
          <w:u w:val="dash"/>
        </w:rPr>
        <w:t>details under consideration</w:t>
      </w:r>
      <w:r w:rsidR="000F6BBF" w:rsidRPr="000F6BBF">
        <w:rPr>
          <w:rFonts w:ascii="Times New Roman" w:hAnsi="Times New Roman" w:cs="Times New Roman"/>
          <w:color w:val="008000"/>
          <w:sz w:val="24"/>
          <w:szCs w:val="24"/>
          <w:u w:val="dash"/>
        </w:rPr>
        <w:t>.</w:t>
      </w:r>
    </w:p>
    <w:p w14:paraId="694E7361" w14:textId="77777777" w:rsidR="00F8649F" w:rsidRPr="00F8649F" w:rsidRDefault="00F8649F" w:rsidP="00F86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sectPr w:rsidR="00F8649F" w:rsidRPr="00F8649F" w:rsidSect="00BA35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4871F" w14:textId="77777777" w:rsidR="00EA53EA" w:rsidRDefault="00EA53EA" w:rsidP="00BA350D">
      <w:pPr>
        <w:spacing w:after="0" w:line="240" w:lineRule="auto"/>
      </w:pPr>
      <w:r>
        <w:separator/>
      </w:r>
    </w:p>
  </w:endnote>
  <w:endnote w:type="continuationSeparator" w:id="0">
    <w:p w14:paraId="13F45265" w14:textId="77777777" w:rsidR="00EA53EA" w:rsidRDefault="00EA53EA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339E5" w14:textId="77777777" w:rsidR="004B1EB1" w:rsidRDefault="004B1E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AD381" w14:textId="77777777" w:rsidR="004B1EB1" w:rsidRDefault="004B1E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9369A" w14:textId="77777777" w:rsidR="004B1EB1" w:rsidRDefault="004B1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08019" w14:textId="77777777" w:rsidR="00EA53EA" w:rsidRDefault="00EA53EA" w:rsidP="00BA350D">
      <w:pPr>
        <w:spacing w:after="0" w:line="240" w:lineRule="auto"/>
      </w:pPr>
      <w:r>
        <w:separator/>
      </w:r>
    </w:p>
  </w:footnote>
  <w:footnote w:type="continuationSeparator" w:id="0">
    <w:p w14:paraId="1EC130EC" w14:textId="77777777" w:rsidR="00EA53EA" w:rsidRDefault="00EA53EA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DFAEB" w14:textId="77777777" w:rsidR="004B1EB1" w:rsidRDefault="004B1E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2DA40" w14:textId="69E059CE" w:rsidR="00F951D5" w:rsidRDefault="00F951D5" w:rsidP="00F10933">
    <w:pPr>
      <w:pStyle w:val="Header"/>
      <w:jc w:val="center"/>
    </w:pPr>
    <w:r>
      <w:t xml:space="preserve">Document No. </w:t>
    </w:r>
    <w:r w:rsidRPr="00F8649F">
      <w:rPr>
        <w:highlight w:val="yellow"/>
      </w:rPr>
      <w:t>[</w:t>
    </w:r>
    <w:r w:rsidR="00F10933">
      <w:rPr>
        <w:highlight w:val="yellow"/>
      </w:rPr>
      <w:t>11a</w:t>
    </w:r>
    <w:r w:rsidR="004B1EB1">
      <w:rPr>
        <w:highlight w:val="yellow"/>
      </w:rPr>
      <w:t>r1</w:t>
    </w:r>
    <w:r w:rsidRPr="00F8649F">
      <w:rPr>
        <w:highlight w:val="yellow"/>
      </w:rPr>
      <w:t>]</w:t>
    </w:r>
    <w:r>
      <w:t xml:space="preserve"> (Page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4E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sdtContent>
    </w:sdt>
  </w:p>
  <w:p w14:paraId="52EBB0E0" w14:textId="77777777" w:rsidR="00F951D5" w:rsidRDefault="00F951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F951D5" w:rsidRPr="00812884" w14:paraId="7E99D192" w14:textId="77777777" w:rsidTr="00BA350D">
      <w:trPr>
        <w:cantSplit/>
        <w:trHeight w:val="1438"/>
      </w:trPr>
      <w:tc>
        <w:tcPr>
          <w:tcW w:w="4548" w:type="dxa"/>
          <w:vAlign w:val="center"/>
        </w:tcPr>
        <w:p w14:paraId="4C0790AF" w14:textId="77777777" w:rsidR="00F951D5" w:rsidRPr="00683FE2" w:rsidRDefault="00F951D5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0" w:name="ditulogo"/>
      <w:bookmarkEnd w:id="0"/>
      <w:tc>
        <w:tcPr>
          <w:tcW w:w="5531" w:type="dxa"/>
          <w:gridSpan w:val="2"/>
          <w:tcMar>
            <w:left w:w="6" w:type="dxa"/>
            <w:right w:w="6" w:type="dxa"/>
          </w:tcMar>
        </w:tcPr>
        <w:p w14:paraId="5946723F" w14:textId="77777777" w:rsidR="00F951D5" w:rsidRPr="00812884" w:rsidRDefault="00F951D5" w:rsidP="00D8452F">
          <w:pPr>
            <w:shd w:val="solid" w:color="FFFFFF" w:fill="FFFFFF"/>
            <w:spacing w:before="240" w:after="0" w:line="240" w:lineRule="atLeast"/>
          </w:pPr>
          <w:r w:rsidRPr="0014262E">
            <w:object w:dxaOrig="5490" w:dyaOrig="1130" w14:anchorId="713A96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.7pt;height:56.6pt" o:ole="">
                <v:imagedata r:id="rId1" o:title=""/>
              </v:shape>
              <o:OLEObject Type="Embed" ProgID="PBrush" ShapeID="_x0000_i1025" DrawAspect="Content" ObjectID="_1546949893" r:id="rId2"/>
            </w:object>
          </w:r>
        </w:p>
      </w:tc>
    </w:tr>
    <w:tr w:rsidR="00F951D5" w:rsidRPr="00812884" w14:paraId="0774913F" w14:textId="77777777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14:paraId="6E09C373" w14:textId="77777777" w:rsidR="00F951D5" w:rsidRPr="00812884" w:rsidRDefault="00F951D5" w:rsidP="00D8452F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14:paraId="079C04E6" w14:textId="77777777" w:rsidR="00F951D5" w:rsidRPr="00812884" w:rsidRDefault="00F951D5" w:rsidP="00D8452F">
          <w:pPr>
            <w:shd w:val="solid" w:color="FFFFFF" w:fill="FFFFFF"/>
            <w:spacing w:after="48" w:line="240" w:lineRule="atLeast"/>
          </w:pPr>
        </w:p>
      </w:tc>
    </w:tr>
    <w:tr w:rsidR="00F951D5" w:rsidRPr="000E62F7" w14:paraId="03EB9056" w14:textId="77777777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14:paraId="1DF4DF60" w14:textId="77777777" w:rsidR="00F951D5" w:rsidRDefault="00F951D5" w:rsidP="00B06BF0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>
            <w:rPr>
              <w:rFonts w:ascii="Times New Roman" w:hAnsi="Times New Roman" w:cs="Times New Roman"/>
              <w:b/>
              <w:sz w:val="28"/>
              <w:szCs w:val="20"/>
            </w:rPr>
            <w:t xml:space="preserve">Steering Group on Radio Frequency Coordination 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 (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SG-RFC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)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br/>
            <w:t>Geneva.</w:t>
          </w:r>
          <w:r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24-27 January 2017</w:t>
          </w:r>
        </w:p>
        <w:p w14:paraId="562A3646" w14:textId="77777777" w:rsidR="00F951D5" w:rsidRPr="00BA350D" w:rsidRDefault="00F951D5" w:rsidP="00D8452F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Submitted by:</w:t>
          </w:r>
          <w:r>
            <w:rPr>
              <w:rFonts w:ascii="Times New Roman" w:hAnsi="Times New Roman" w:cs="Times New Roman"/>
              <w:sz w:val="28"/>
              <w:szCs w:val="20"/>
            </w:rPr>
            <w:t xml:space="preserve"> David Franc, DOC/NOAA (USA)</w:t>
          </w:r>
        </w:p>
      </w:tc>
      <w:tc>
        <w:tcPr>
          <w:tcW w:w="3851" w:type="dxa"/>
        </w:tcPr>
        <w:p w14:paraId="2C70F173" w14:textId="1F2DAA2E" w:rsidR="00F951D5" w:rsidRPr="000E62F7" w:rsidRDefault="00F951D5" w:rsidP="00F10933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val="fr-CH"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SG-RFC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/201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7</w:t>
          </w:r>
          <w:r w:rsidR="00F10933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-Doc11a</w:t>
          </w:r>
          <w:r w:rsidR="004814EE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r1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br/>
            <w:t>Agenda It</w:t>
          </w:r>
          <w:bookmarkStart w:id="1" w:name="_GoBack"/>
          <w:bookmarkEnd w:id="1"/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em [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4.2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</w:p>
      </w:tc>
    </w:tr>
    <w:tr w:rsidR="00F951D5" w:rsidRPr="00812884" w14:paraId="43973D87" w14:textId="77777777" w:rsidTr="00BA350D">
      <w:trPr>
        <w:cantSplit/>
        <w:trHeight w:val="81"/>
      </w:trPr>
      <w:tc>
        <w:tcPr>
          <w:tcW w:w="6228" w:type="dxa"/>
          <w:gridSpan w:val="2"/>
          <w:vMerge/>
        </w:tcPr>
        <w:p w14:paraId="7F0CF89F" w14:textId="77777777" w:rsidR="00F951D5" w:rsidRPr="000E62F7" w:rsidRDefault="00F951D5" w:rsidP="00D8452F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  <w:lang w:val="fr-CH"/>
            </w:rPr>
          </w:pPr>
        </w:p>
      </w:tc>
      <w:tc>
        <w:tcPr>
          <w:tcW w:w="3851" w:type="dxa"/>
        </w:tcPr>
        <w:p w14:paraId="2FAAF39C" w14:textId="09C34914" w:rsidR="00F951D5" w:rsidRDefault="004814EE" w:rsidP="004814EE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</w:pPr>
          <w:r w:rsidRPr="004814EE">
            <w:rPr>
              <w:rFonts w:ascii="Times New Roman" w:hAnsi="Times New Roman" w:cs="Times New Roman"/>
              <w:b/>
              <w:bCs/>
              <w:color w:val="008000"/>
              <w:sz w:val="28"/>
              <w:szCs w:val="20"/>
              <w:u w:val="dash"/>
              <w:lang w:eastAsia="zh-CN"/>
            </w:rPr>
            <w:t>26</w:t>
          </w:r>
          <w:r w:rsidR="00F951D5" w:rsidRPr="004814EE">
            <w:rPr>
              <w:rFonts w:ascii="Times New Roman" w:hAnsi="Times New Roman" w:cs="Times New Roman"/>
              <w:b/>
              <w:bCs/>
              <w:color w:val="008000"/>
              <w:sz w:val="28"/>
              <w:szCs w:val="20"/>
              <w:u w:val="dash"/>
              <w:lang w:eastAsia="zh-CN"/>
            </w:rPr>
            <w:t xml:space="preserve"> </w:t>
          </w:r>
          <w:r w:rsidR="00036ED0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January</w:t>
          </w:r>
          <w:r w:rsidR="00F951D5"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201</w:t>
          </w:r>
          <w:r w:rsidR="00036ED0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7</w:t>
          </w:r>
        </w:p>
        <w:p w14:paraId="4C506749" w14:textId="33BDE010" w:rsidR="00F951D5" w:rsidRPr="0013270C" w:rsidRDefault="00F951D5" w:rsidP="00036ED0">
          <w:pPr>
            <w:shd w:val="solid" w:color="FFFFFF" w:fill="FFFFFF"/>
            <w:spacing w:line="240" w:lineRule="atLeast"/>
            <w:jc w:val="center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 w:rsidRPr="00BC3021"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>Restricted access</w:t>
          </w:r>
          <w:r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 xml:space="preserve"> </w:t>
          </w:r>
          <w:r w:rsidRPr="00BC3021"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>required? (</w:t>
          </w:r>
          <w:r w:rsidR="00036ED0"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>N</w:t>
          </w:r>
          <w:r w:rsidRPr="00BC3021"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>)</w:t>
          </w:r>
        </w:p>
      </w:tc>
    </w:tr>
  </w:tbl>
  <w:p w14:paraId="1C202E00" w14:textId="77777777" w:rsidR="00F951D5" w:rsidRDefault="00F951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0010B3"/>
    <w:rsid w:val="00036ED0"/>
    <w:rsid w:val="000A5903"/>
    <w:rsid w:val="000E62F7"/>
    <w:rsid w:val="000F6BBF"/>
    <w:rsid w:val="0013270C"/>
    <w:rsid w:val="00174DAF"/>
    <w:rsid w:val="001A6D53"/>
    <w:rsid w:val="001A7EB8"/>
    <w:rsid w:val="00281CE9"/>
    <w:rsid w:val="00302A95"/>
    <w:rsid w:val="003644C3"/>
    <w:rsid w:val="00382768"/>
    <w:rsid w:val="00393854"/>
    <w:rsid w:val="003A3A94"/>
    <w:rsid w:val="003D7751"/>
    <w:rsid w:val="004222FC"/>
    <w:rsid w:val="00456F30"/>
    <w:rsid w:val="004814EE"/>
    <w:rsid w:val="004B1EB1"/>
    <w:rsid w:val="004D44A0"/>
    <w:rsid w:val="00511FE7"/>
    <w:rsid w:val="00547D79"/>
    <w:rsid w:val="005532D1"/>
    <w:rsid w:val="005746D3"/>
    <w:rsid w:val="005D22C6"/>
    <w:rsid w:val="00616DBB"/>
    <w:rsid w:val="0067003E"/>
    <w:rsid w:val="0067343B"/>
    <w:rsid w:val="006A0C5F"/>
    <w:rsid w:val="006B2AAF"/>
    <w:rsid w:val="006C1B12"/>
    <w:rsid w:val="006E36F1"/>
    <w:rsid w:val="00711EBB"/>
    <w:rsid w:val="0074230B"/>
    <w:rsid w:val="00785D74"/>
    <w:rsid w:val="007C41D0"/>
    <w:rsid w:val="007D4F7E"/>
    <w:rsid w:val="00816D24"/>
    <w:rsid w:val="008C157E"/>
    <w:rsid w:val="0094789B"/>
    <w:rsid w:val="00A25CFC"/>
    <w:rsid w:val="00A27A48"/>
    <w:rsid w:val="00B06BF0"/>
    <w:rsid w:val="00B36904"/>
    <w:rsid w:val="00B439DE"/>
    <w:rsid w:val="00BA350D"/>
    <w:rsid w:val="00BC2742"/>
    <w:rsid w:val="00BD4ABD"/>
    <w:rsid w:val="00C5333A"/>
    <w:rsid w:val="00CB6D6D"/>
    <w:rsid w:val="00CF7953"/>
    <w:rsid w:val="00D018E4"/>
    <w:rsid w:val="00D14DD1"/>
    <w:rsid w:val="00D55749"/>
    <w:rsid w:val="00D8452F"/>
    <w:rsid w:val="00DE45A1"/>
    <w:rsid w:val="00EA53EA"/>
    <w:rsid w:val="00F10933"/>
    <w:rsid w:val="00F664D5"/>
    <w:rsid w:val="00F74770"/>
    <w:rsid w:val="00F8649F"/>
    <w:rsid w:val="00F951D5"/>
    <w:rsid w:val="00FD04CD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1193C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aliases w:val="Appel note de bas de p,Footnote Reference/"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74D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77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aliases w:val="Appel note de bas de p,Footnote Reference/"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74D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77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fcc.gov/edocs_public/attachmatch/DA-16-443A1.pdf" TargetMode="External"/><Relationship Id="rId13" Type="http://schemas.openxmlformats.org/officeDocument/2006/relationships/hyperlink" Target="https://www.its.bldrdoc.gov/media/66363/grippandoisart2016.pdf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esdis.noaa.gov/OSGS/assets/rfimsinfosheet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pps.fcc.gov/edocs_public/attachmatch/DA-14-1023A1.pdf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hyperlink" Target="https://transition.fcc.gov/Daily_Releases/Daily_Business/2014/db0401/FCC-14-31A1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apps.fcc.gov/edocs_public/attachmatch/FCC-13-102A1.pdf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3" ma:contentTypeDescription="Create a new document." ma:contentTypeScope="" ma:versionID="e78154a7b4a8d5f2d29b1d37b087c6e1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6e931cfba8e3600c2e05a90aeb23a81e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B9FC64-3C0D-400E-9529-AC399DC8BF40}"/>
</file>

<file path=customXml/itemProps2.xml><?xml version="1.0" encoding="utf-8"?>
<ds:datastoreItem xmlns:ds="http://schemas.openxmlformats.org/officeDocument/2006/customXml" ds:itemID="{B6CA35B2-9DE8-4CC7-B5FC-44453E289BD1}"/>
</file>

<file path=customXml/itemProps3.xml><?xml version="1.0" encoding="utf-8"?>
<ds:datastoreItem xmlns:ds="http://schemas.openxmlformats.org/officeDocument/2006/customXml" ds:itemID="{B53B2F93-22E5-4E8B-9403-135557C28C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SG-RFC2017</vt:lpstr>
    </vt:vector>
  </TitlesOfParts>
  <Company>NWS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SG-RFC2017</dc:title>
  <dc:subject>Doc 11a-MetSat issues</dc:subject>
  <dc:creator>David Franc</dc:creator>
  <cp:lastModifiedBy>David Thomas</cp:lastModifiedBy>
  <cp:revision>2</cp:revision>
  <dcterms:created xsi:type="dcterms:W3CDTF">2017-01-26T14:31:00Z</dcterms:created>
  <dcterms:modified xsi:type="dcterms:W3CDTF">2017-01-26T14:31:00Z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