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912"/>
        <w:gridCol w:w="2977"/>
      </w:tblGrid>
      <w:tr w:rsidR="001022F1" w:rsidRPr="00E52C2B" w:rsidTr="005D63A6">
        <w:trPr>
          <w:trHeight w:val="282"/>
        </w:trPr>
        <w:tc>
          <w:tcPr>
            <w:tcW w:w="6912" w:type="dxa"/>
            <w:vMerge w:val="restart"/>
          </w:tcPr>
          <w:p w:rsidR="001022F1" w:rsidRPr="00E52C2B" w:rsidRDefault="001022F1" w:rsidP="005D63A6">
            <w:pPr>
              <w:tabs>
                <w:tab w:val="left" w:pos="6946"/>
              </w:tabs>
              <w:suppressAutoHyphens/>
              <w:spacing w:after="120" w:line="252" w:lineRule="auto"/>
              <w:ind w:left="1134"/>
              <w:rPr>
                <w:rFonts w:cs="Tahoma"/>
                <w:b/>
                <w:bCs/>
                <w:color w:val="365F91" w:themeColor="accent1" w:themeShade="BF"/>
                <w:szCs w:val="22"/>
              </w:rPr>
            </w:pPr>
            <w:bookmarkStart w:id="0" w:name="_GoBack"/>
            <w:bookmarkEnd w:id="0"/>
            <w:r w:rsidRPr="00E52C2B">
              <w:rPr>
                <w:noProof/>
                <w:color w:val="365F91" w:themeColor="accent1" w:themeShade="BF"/>
                <w:szCs w:val="22"/>
                <w:lang w:val="en-US" w:eastAsia="zh-CN"/>
              </w:rPr>
              <w:drawing>
                <wp:anchor distT="0" distB="0" distL="114300" distR="114300" simplePos="0" relativeHeight="251659264" behindDoc="1" locked="1" layoutInCell="1" allowOverlap="1" wp14:anchorId="0D66D5CA" wp14:editId="3D246AA5">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2C2B">
              <w:rPr>
                <w:rFonts w:cs="Tahoma"/>
                <w:b/>
                <w:bCs/>
                <w:color w:val="365F91" w:themeColor="accent1" w:themeShade="BF"/>
                <w:szCs w:val="22"/>
              </w:rPr>
              <w:t>World Meteorological Organization &amp;</w:t>
            </w:r>
          </w:p>
          <w:p w:rsidR="001022F1" w:rsidRPr="00E52C2B" w:rsidRDefault="001022F1" w:rsidP="005D63A6">
            <w:pPr>
              <w:tabs>
                <w:tab w:val="left" w:pos="6946"/>
              </w:tabs>
              <w:suppressAutoHyphens/>
              <w:spacing w:after="120" w:line="252" w:lineRule="auto"/>
              <w:ind w:left="1134"/>
              <w:rPr>
                <w:rFonts w:cs="Tahoma"/>
                <w:b/>
                <w:bCs/>
                <w:color w:val="365F91" w:themeColor="accent1" w:themeShade="BF"/>
                <w:szCs w:val="22"/>
              </w:rPr>
            </w:pPr>
            <w:r w:rsidRPr="00E52C2B">
              <w:rPr>
                <w:rFonts w:cs="Tahoma"/>
                <w:b/>
                <w:bCs/>
                <w:color w:val="365F91" w:themeColor="accent1" w:themeShade="BF"/>
                <w:szCs w:val="22"/>
              </w:rPr>
              <w:t>Intergovernmental Oceanographic Commission (of UNESCO)</w:t>
            </w:r>
          </w:p>
          <w:p w:rsidR="001022F1" w:rsidRPr="00E52C2B" w:rsidRDefault="001022F1" w:rsidP="00CE4223">
            <w:pPr>
              <w:tabs>
                <w:tab w:val="left" w:pos="6946"/>
              </w:tabs>
              <w:suppressAutoHyphens/>
              <w:spacing w:after="120" w:line="252" w:lineRule="auto"/>
              <w:ind w:left="1134"/>
              <w:rPr>
                <w:rFonts w:cs="Tahoma"/>
                <w:b/>
                <w:bCs/>
                <w:color w:val="365F91" w:themeColor="accent1" w:themeShade="BF"/>
                <w:szCs w:val="22"/>
              </w:rPr>
            </w:pPr>
            <w:r w:rsidRPr="00E52C2B">
              <w:rPr>
                <w:rFonts w:cs="Tahoma"/>
                <w:b/>
                <w:color w:val="365F91" w:themeColor="accent1" w:themeShade="BF"/>
                <w:spacing w:val="-2"/>
                <w:szCs w:val="22"/>
              </w:rPr>
              <w:t>Satcom 2016</w:t>
            </w:r>
            <w:r w:rsidRPr="00E52C2B">
              <w:rPr>
                <w:rFonts w:cstheme="minorBidi"/>
                <w:b/>
                <w:snapToGrid w:val="0"/>
                <w:color w:val="365F91" w:themeColor="accent1" w:themeShade="BF"/>
                <w:szCs w:val="22"/>
              </w:rPr>
              <w:t xml:space="preserve"> </w:t>
            </w:r>
            <w:r w:rsidRPr="00E52C2B">
              <w:rPr>
                <w:rFonts w:cstheme="minorBidi"/>
                <w:b/>
                <w:snapToGrid w:val="0"/>
                <w:color w:val="365F91" w:themeColor="accent1" w:themeShade="BF"/>
                <w:szCs w:val="22"/>
              </w:rPr>
              <w:br/>
            </w:r>
            <w:r w:rsidRPr="00E52C2B">
              <w:rPr>
                <w:snapToGrid w:val="0"/>
                <w:color w:val="365F91" w:themeColor="accent1" w:themeShade="BF"/>
                <w:szCs w:val="22"/>
              </w:rPr>
              <w:t>Madrid 2</w:t>
            </w:r>
            <w:r w:rsidR="00CE4223" w:rsidRPr="00E52C2B">
              <w:rPr>
                <w:snapToGrid w:val="0"/>
                <w:color w:val="365F91" w:themeColor="accent1" w:themeShade="BF"/>
                <w:szCs w:val="22"/>
              </w:rPr>
              <w:t>7</w:t>
            </w:r>
            <w:r w:rsidRPr="00E52C2B">
              <w:rPr>
                <w:snapToGrid w:val="0"/>
                <w:color w:val="365F91" w:themeColor="accent1" w:themeShade="BF"/>
                <w:szCs w:val="22"/>
              </w:rPr>
              <w:t>-</w:t>
            </w:r>
            <w:r w:rsidR="00CE4223" w:rsidRPr="00E52C2B">
              <w:rPr>
                <w:snapToGrid w:val="0"/>
                <w:color w:val="365F91" w:themeColor="accent1" w:themeShade="BF"/>
                <w:szCs w:val="22"/>
              </w:rPr>
              <w:t>29</w:t>
            </w:r>
            <w:r w:rsidRPr="00E52C2B">
              <w:rPr>
                <w:snapToGrid w:val="0"/>
                <w:color w:val="365F91" w:themeColor="accent1" w:themeShade="BF"/>
                <w:szCs w:val="22"/>
              </w:rPr>
              <w:t xml:space="preserve"> September 2016</w:t>
            </w:r>
          </w:p>
        </w:tc>
        <w:tc>
          <w:tcPr>
            <w:tcW w:w="2977" w:type="dxa"/>
          </w:tcPr>
          <w:p w:rsidR="001022F1" w:rsidRPr="00E52C2B" w:rsidRDefault="001022F1" w:rsidP="001022F1">
            <w:pPr>
              <w:spacing w:after="60"/>
              <w:ind w:right="-108"/>
              <w:jc w:val="right"/>
              <w:rPr>
                <w:rFonts w:cs="Tahoma"/>
                <w:b/>
                <w:bCs/>
                <w:color w:val="365F91" w:themeColor="accent1" w:themeShade="BF"/>
                <w:szCs w:val="22"/>
              </w:rPr>
            </w:pPr>
            <w:r w:rsidRPr="00E52C2B">
              <w:rPr>
                <w:noProof/>
                <w:color w:val="365F91" w:themeColor="accent1" w:themeShade="BF"/>
                <w:szCs w:val="22"/>
                <w:lang w:val="en-US" w:eastAsia="zh-CN"/>
              </w:rPr>
              <w:drawing>
                <wp:inline distT="0" distB="0" distL="0" distR="0" wp14:anchorId="391C01A0" wp14:editId="02772E1F">
                  <wp:extent cx="1301044" cy="668216"/>
                  <wp:effectExtent l="0" t="0" r="0" b="0"/>
                  <wp:docPr id="4" name="Picture 4" descr="Image result for ioc logo une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oc logo unesc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2245" cy="668833"/>
                          </a:xfrm>
                          <a:prstGeom prst="rect">
                            <a:avLst/>
                          </a:prstGeom>
                          <a:noFill/>
                          <a:ln>
                            <a:noFill/>
                          </a:ln>
                        </pic:spPr>
                      </pic:pic>
                    </a:graphicData>
                  </a:graphic>
                </wp:inline>
              </w:drawing>
            </w:r>
          </w:p>
          <w:p w:rsidR="001022F1" w:rsidRPr="00E52C2B" w:rsidRDefault="001022F1" w:rsidP="001022F1">
            <w:pPr>
              <w:spacing w:after="60"/>
              <w:ind w:right="-108"/>
              <w:jc w:val="right"/>
              <w:rPr>
                <w:rFonts w:cs="Tahoma"/>
                <w:b/>
                <w:bCs/>
                <w:color w:val="365F91" w:themeColor="accent1" w:themeShade="BF"/>
                <w:szCs w:val="22"/>
              </w:rPr>
            </w:pPr>
            <w:r w:rsidRPr="00E52C2B">
              <w:rPr>
                <w:rFonts w:cs="Tahoma"/>
                <w:b/>
                <w:bCs/>
                <w:color w:val="365F91" w:themeColor="accent1" w:themeShade="BF"/>
                <w:szCs w:val="22"/>
              </w:rPr>
              <w:t>Satcom2016 Final Report</w:t>
            </w:r>
          </w:p>
        </w:tc>
      </w:tr>
      <w:tr w:rsidR="001022F1" w:rsidRPr="00E52C2B" w:rsidTr="005D63A6">
        <w:trPr>
          <w:trHeight w:val="730"/>
        </w:trPr>
        <w:tc>
          <w:tcPr>
            <w:tcW w:w="6912" w:type="dxa"/>
            <w:vMerge/>
          </w:tcPr>
          <w:p w:rsidR="001022F1" w:rsidRPr="00E52C2B" w:rsidRDefault="001022F1" w:rsidP="005D63A6">
            <w:pPr>
              <w:tabs>
                <w:tab w:val="left" w:pos="6946"/>
              </w:tabs>
              <w:suppressAutoHyphens/>
              <w:spacing w:after="120" w:line="252" w:lineRule="auto"/>
              <w:ind w:left="1134"/>
              <w:rPr>
                <w:noProof/>
                <w:color w:val="365F91" w:themeColor="accent1" w:themeShade="BF"/>
                <w:szCs w:val="22"/>
                <w:lang w:eastAsia="zh-CN"/>
              </w:rPr>
            </w:pPr>
          </w:p>
        </w:tc>
        <w:tc>
          <w:tcPr>
            <w:tcW w:w="2977" w:type="dxa"/>
          </w:tcPr>
          <w:p w:rsidR="001022F1" w:rsidRPr="00E52C2B" w:rsidRDefault="004C1E1A" w:rsidP="00A53087">
            <w:pPr>
              <w:spacing w:after="60"/>
              <w:ind w:right="-108"/>
              <w:jc w:val="right"/>
              <w:rPr>
                <w:rFonts w:cs="Tahoma"/>
                <w:color w:val="365F91" w:themeColor="accent1" w:themeShade="BF"/>
                <w:szCs w:val="22"/>
              </w:rPr>
            </w:pPr>
            <w:r>
              <w:rPr>
                <w:rFonts w:cs="Tahoma"/>
                <w:color w:val="365F91" w:themeColor="accent1" w:themeShade="BF"/>
                <w:szCs w:val="22"/>
              </w:rPr>
              <w:t>1</w:t>
            </w:r>
            <w:r w:rsidR="003C4E59">
              <w:rPr>
                <w:rFonts w:cs="Tahoma"/>
                <w:color w:val="365F91" w:themeColor="accent1" w:themeShade="BF"/>
                <w:szCs w:val="22"/>
              </w:rPr>
              <w:t>8</w:t>
            </w:r>
            <w:r w:rsidR="001022F1" w:rsidRPr="00E52C2B">
              <w:rPr>
                <w:rFonts w:cs="Tahoma"/>
                <w:color w:val="365F91" w:themeColor="accent1" w:themeShade="BF"/>
                <w:szCs w:val="22"/>
              </w:rPr>
              <w:t>/</w:t>
            </w:r>
            <w:r w:rsidR="00CE4223" w:rsidRPr="00E52C2B">
              <w:rPr>
                <w:rFonts w:cs="Tahoma"/>
                <w:color w:val="365F91" w:themeColor="accent1" w:themeShade="BF"/>
                <w:szCs w:val="22"/>
              </w:rPr>
              <w:t>X</w:t>
            </w:r>
            <w:r w:rsidR="001022F1" w:rsidRPr="00E52C2B">
              <w:rPr>
                <w:rFonts w:cs="Tahoma"/>
                <w:color w:val="365F91" w:themeColor="accent1" w:themeShade="BF"/>
                <w:szCs w:val="22"/>
              </w:rPr>
              <w:t>/2016</w:t>
            </w:r>
          </w:p>
          <w:p w:rsidR="001022F1" w:rsidRPr="00E52C2B" w:rsidRDefault="0064465F" w:rsidP="003C4E59">
            <w:pPr>
              <w:spacing w:after="60"/>
              <w:ind w:right="-108"/>
              <w:jc w:val="right"/>
              <w:rPr>
                <w:rFonts w:cs="Tahoma"/>
                <w:b/>
                <w:bCs/>
                <w:color w:val="365F91" w:themeColor="accent1" w:themeShade="BF"/>
                <w:szCs w:val="22"/>
              </w:rPr>
            </w:pPr>
            <w:proofErr w:type="spellStart"/>
            <w:r>
              <w:rPr>
                <w:rFonts w:cs="Tahoma"/>
                <w:b/>
                <w:bCs/>
                <w:color w:val="365F91" w:themeColor="accent1" w:themeShade="BF"/>
                <w:szCs w:val="22"/>
              </w:rPr>
              <w:t>Ver</w:t>
            </w:r>
            <w:proofErr w:type="spellEnd"/>
            <w:r w:rsidR="001022F1" w:rsidRPr="00E52C2B">
              <w:rPr>
                <w:rFonts w:cs="Tahoma"/>
                <w:b/>
                <w:bCs/>
                <w:color w:val="365F91" w:themeColor="accent1" w:themeShade="BF"/>
                <w:szCs w:val="22"/>
              </w:rPr>
              <w:t xml:space="preserve"> </w:t>
            </w:r>
            <w:r w:rsidR="005211D6">
              <w:rPr>
                <w:rFonts w:cs="Tahoma"/>
                <w:b/>
                <w:bCs/>
                <w:color w:val="365F91" w:themeColor="accent1" w:themeShade="BF"/>
                <w:szCs w:val="22"/>
              </w:rPr>
              <w:t>1.</w:t>
            </w:r>
            <w:r w:rsidR="003C4E59">
              <w:rPr>
                <w:rFonts w:cs="Tahoma"/>
                <w:b/>
                <w:bCs/>
                <w:color w:val="365F91" w:themeColor="accent1" w:themeShade="BF"/>
                <w:szCs w:val="22"/>
              </w:rPr>
              <w:t>1</w:t>
            </w:r>
          </w:p>
        </w:tc>
      </w:tr>
      <w:tr w:rsidR="00B74B70" w:rsidRPr="00E52C2B" w:rsidTr="00EF5DE7">
        <w:trPr>
          <w:trHeight w:val="282"/>
        </w:trPr>
        <w:tc>
          <w:tcPr>
            <w:tcW w:w="6912" w:type="dxa"/>
            <w:vMerge w:val="restart"/>
          </w:tcPr>
          <w:p w:rsidR="00B74B70" w:rsidRPr="00E52C2B" w:rsidRDefault="00B74B70" w:rsidP="00461BA4">
            <w:pPr>
              <w:tabs>
                <w:tab w:val="left" w:pos="6946"/>
              </w:tabs>
              <w:suppressAutoHyphens/>
              <w:spacing w:after="120" w:line="252" w:lineRule="auto"/>
              <w:ind w:left="1134"/>
              <w:rPr>
                <w:rFonts w:cs="Tahoma"/>
                <w:b/>
                <w:bCs/>
                <w:color w:val="365F91" w:themeColor="accent1" w:themeShade="BF"/>
                <w:szCs w:val="22"/>
              </w:rPr>
            </w:pPr>
          </w:p>
        </w:tc>
        <w:tc>
          <w:tcPr>
            <w:tcW w:w="2977" w:type="dxa"/>
          </w:tcPr>
          <w:p w:rsidR="00B74B70" w:rsidRPr="00E52C2B" w:rsidRDefault="00B74B70" w:rsidP="00B74B70">
            <w:pPr>
              <w:spacing w:after="60"/>
              <w:ind w:right="-108"/>
              <w:jc w:val="right"/>
              <w:rPr>
                <w:rFonts w:cs="Tahoma"/>
                <w:b/>
                <w:bCs/>
                <w:color w:val="365F91" w:themeColor="accent1" w:themeShade="BF"/>
                <w:szCs w:val="22"/>
              </w:rPr>
            </w:pPr>
          </w:p>
        </w:tc>
      </w:tr>
      <w:tr w:rsidR="00B74B70" w:rsidRPr="00E52C2B" w:rsidTr="00EF5DE7">
        <w:trPr>
          <w:trHeight w:val="730"/>
        </w:trPr>
        <w:tc>
          <w:tcPr>
            <w:tcW w:w="6912" w:type="dxa"/>
            <w:vMerge/>
          </w:tcPr>
          <w:p w:rsidR="00B74B70" w:rsidRPr="00E52C2B" w:rsidRDefault="00B74B70" w:rsidP="00EF5DE7">
            <w:pPr>
              <w:tabs>
                <w:tab w:val="left" w:pos="6946"/>
              </w:tabs>
              <w:suppressAutoHyphens/>
              <w:spacing w:after="120" w:line="252" w:lineRule="auto"/>
              <w:ind w:left="1134"/>
              <w:rPr>
                <w:noProof/>
                <w:color w:val="365F91" w:themeColor="accent1" w:themeShade="BF"/>
                <w:szCs w:val="22"/>
                <w:lang w:eastAsia="zh-CN"/>
              </w:rPr>
            </w:pPr>
          </w:p>
        </w:tc>
        <w:tc>
          <w:tcPr>
            <w:tcW w:w="2977" w:type="dxa"/>
          </w:tcPr>
          <w:p w:rsidR="00B74B70" w:rsidRPr="00E52C2B" w:rsidRDefault="00B74B70" w:rsidP="00EF5DE7">
            <w:pPr>
              <w:spacing w:after="60"/>
              <w:ind w:right="-108"/>
              <w:jc w:val="right"/>
              <w:rPr>
                <w:rFonts w:cs="Tahoma"/>
                <w:b/>
                <w:bCs/>
                <w:color w:val="365F91" w:themeColor="accent1" w:themeShade="BF"/>
                <w:szCs w:val="22"/>
              </w:rPr>
            </w:pPr>
          </w:p>
        </w:tc>
      </w:tr>
    </w:tbl>
    <w:p w:rsidR="00D22E8A" w:rsidRPr="00E52C2B" w:rsidRDefault="00D22E8A" w:rsidP="00415F4C"/>
    <w:p w:rsidR="00480313" w:rsidRPr="00E52C2B" w:rsidRDefault="00461BA4" w:rsidP="00CE4223">
      <w:pPr>
        <w:pStyle w:val="Heading1"/>
        <w:jc w:val="center"/>
      </w:pPr>
      <w:r w:rsidRPr="00E52C2B">
        <w:t xml:space="preserve">Final Report of </w:t>
      </w:r>
      <w:r w:rsidR="001022F1" w:rsidRPr="00E52C2B">
        <w:t>Satcom2016</w:t>
      </w:r>
      <w:r w:rsidRPr="00E52C2B">
        <w:t xml:space="preserve"> </w:t>
      </w:r>
      <w:r w:rsidR="001022F1" w:rsidRPr="00E52C2B">
        <w:t>2</w:t>
      </w:r>
      <w:r w:rsidR="00CE4223" w:rsidRPr="00E52C2B">
        <w:t>7</w:t>
      </w:r>
      <w:r w:rsidR="001022F1" w:rsidRPr="00E52C2B">
        <w:t>-</w:t>
      </w:r>
      <w:r w:rsidR="00CE4223" w:rsidRPr="00E52C2B">
        <w:t>29</w:t>
      </w:r>
      <w:r w:rsidR="001022F1" w:rsidRPr="00E52C2B">
        <w:t xml:space="preserve"> September </w:t>
      </w:r>
      <w:r w:rsidRPr="00E52C2B">
        <w:t>2016</w:t>
      </w:r>
    </w:p>
    <w:p w:rsidR="00461BA4" w:rsidRPr="00E52C2B" w:rsidRDefault="00461BA4" w:rsidP="00461BA4"/>
    <w:p w:rsidR="00806AA3" w:rsidRPr="00E52C2B" w:rsidRDefault="001022F1" w:rsidP="00806AA3">
      <w:pPr>
        <w:keepNext/>
      </w:pPr>
      <w:r w:rsidRPr="00E52C2B">
        <w:rPr>
          <w:noProof/>
          <w:lang w:val="en-US" w:eastAsia="zh-CN"/>
        </w:rPr>
        <w:drawing>
          <wp:inline distT="0" distB="0" distL="0" distR="0" wp14:anchorId="42BEBCA3" wp14:editId="2A578292">
            <wp:extent cx="6120765" cy="2592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927_092614258_iO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765" cy="2592070"/>
                    </a:xfrm>
                    <a:prstGeom prst="rect">
                      <a:avLst/>
                    </a:prstGeom>
                  </pic:spPr>
                </pic:pic>
              </a:graphicData>
            </a:graphic>
          </wp:inline>
        </w:drawing>
      </w:r>
    </w:p>
    <w:p w:rsidR="00C45A80" w:rsidRPr="00E52C2B" w:rsidRDefault="00806AA3" w:rsidP="00806AA3">
      <w:pPr>
        <w:pStyle w:val="Caption"/>
      </w:pPr>
      <w:r w:rsidRPr="00E52C2B">
        <w:t xml:space="preserve">Figure </w:t>
      </w:r>
      <w:r w:rsidR="00156A94">
        <w:fldChar w:fldCharType="begin"/>
      </w:r>
      <w:r w:rsidR="00156A94">
        <w:instrText xml:space="preserve"> SEQ Figure \* ARABIC </w:instrText>
      </w:r>
      <w:r w:rsidR="00156A94">
        <w:fldChar w:fldCharType="separate"/>
      </w:r>
      <w:r w:rsidR="00B33802">
        <w:rPr>
          <w:noProof/>
        </w:rPr>
        <w:t>1</w:t>
      </w:r>
      <w:r w:rsidR="00156A94">
        <w:rPr>
          <w:noProof/>
        </w:rPr>
        <w:fldChar w:fldCharType="end"/>
      </w:r>
      <w:r w:rsidRPr="00E52C2B">
        <w:rPr>
          <w:noProof/>
        </w:rPr>
        <w:t xml:space="preserve"> Satco 2016 Forum</w:t>
      </w:r>
      <w:r w:rsidR="00DF39E0" w:rsidRPr="00E52C2B">
        <w:rPr>
          <w:noProof/>
        </w:rPr>
        <w:t xml:space="preserve"> (Sean Burns introducing CGMS requirements)</w:t>
      </w:r>
    </w:p>
    <w:p w:rsidR="00C45A80" w:rsidRPr="00E52C2B" w:rsidRDefault="00C45A80" w:rsidP="00CE4223"/>
    <w:p w:rsidR="00806AA3" w:rsidRPr="00E52C2B" w:rsidRDefault="00C45A80" w:rsidP="00806AA3">
      <w:pPr>
        <w:keepNext/>
      </w:pPr>
      <w:r w:rsidRPr="00E52C2B">
        <w:rPr>
          <w:noProof/>
          <w:lang w:val="en-US" w:eastAsia="zh-CN"/>
        </w:rPr>
        <w:drawing>
          <wp:inline distT="0" distB="0" distL="0" distR="0" wp14:anchorId="7A38EE35" wp14:editId="751758EB">
            <wp:extent cx="6120765" cy="2181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com2016 Opening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0765" cy="2181225"/>
                    </a:xfrm>
                    <a:prstGeom prst="rect">
                      <a:avLst/>
                    </a:prstGeom>
                  </pic:spPr>
                </pic:pic>
              </a:graphicData>
            </a:graphic>
          </wp:inline>
        </w:drawing>
      </w:r>
    </w:p>
    <w:p w:rsidR="00806AA3" w:rsidRPr="00E52C2B" w:rsidRDefault="00806AA3" w:rsidP="00806AA3">
      <w:pPr>
        <w:pStyle w:val="Caption"/>
      </w:pPr>
      <w:r w:rsidRPr="00E52C2B">
        <w:t xml:space="preserve">Figure </w:t>
      </w:r>
      <w:r w:rsidR="00156A94">
        <w:fldChar w:fldCharType="begin"/>
      </w:r>
      <w:r w:rsidR="00156A94">
        <w:instrText xml:space="preserve"> SEQ Figure \* ARABIC </w:instrText>
      </w:r>
      <w:r w:rsidR="00156A94">
        <w:fldChar w:fldCharType="separate"/>
      </w:r>
      <w:r w:rsidR="00B33802">
        <w:rPr>
          <w:noProof/>
        </w:rPr>
        <w:t>2</w:t>
      </w:r>
      <w:r w:rsidR="00156A94">
        <w:rPr>
          <w:noProof/>
        </w:rPr>
        <w:fldChar w:fldCharType="end"/>
      </w:r>
      <w:r w:rsidRPr="00E52C2B">
        <w:t xml:space="preserve"> Joint Satcom2016 &amp; CIMO </w:t>
      </w:r>
      <w:proofErr w:type="spellStart"/>
      <w:r w:rsidRPr="00E52C2B">
        <w:t>Teco</w:t>
      </w:r>
      <w:proofErr w:type="spellEnd"/>
      <w:r w:rsidRPr="00E52C2B">
        <w:t xml:space="preserve"> </w:t>
      </w:r>
      <w:r w:rsidR="00DF39E0" w:rsidRPr="00E52C2B">
        <w:t>Opening (Mike Prior-Jones presenting on Satcom)</w:t>
      </w:r>
    </w:p>
    <w:p w:rsidR="00461BA4" w:rsidRPr="00E52C2B" w:rsidRDefault="00461BA4" w:rsidP="00CE4223">
      <w:r w:rsidRPr="00E52C2B">
        <w:br w:type="page"/>
      </w:r>
    </w:p>
    <w:p w:rsidR="00F35F35" w:rsidRPr="00E52C2B" w:rsidRDefault="00F35F35" w:rsidP="000E3612">
      <w:pPr>
        <w:pStyle w:val="Heading1"/>
        <w:jc w:val="center"/>
        <w:rPr>
          <w:snapToGrid w:val="0"/>
        </w:rPr>
      </w:pPr>
      <w:r w:rsidRPr="00E52C2B">
        <w:rPr>
          <w:snapToGrid w:val="0"/>
        </w:rPr>
        <w:lastRenderedPageBreak/>
        <w:t>DISCLAIMER</w:t>
      </w:r>
    </w:p>
    <w:p w:rsidR="00F35F35" w:rsidRPr="00E52C2B" w:rsidRDefault="00F35F35" w:rsidP="00F35F35">
      <w:pPr>
        <w:tabs>
          <w:tab w:val="left" w:pos="4320"/>
          <w:tab w:val="left" w:pos="4860"/>
          <w:tab w:val="left" w:pos="5400"/>
        </w:tabs>
        <w:spacing w:line="360" w:lineRule="auto"/>
        <w:ind w:right="34"/>
        <w:jc w:val="center"/>
        <w:rPr>
          <w:b/>
          <w:sz w:val="20"/>
        </w:rPr>
      </w:pPr>
      <w:r w:rsidRPr="00E52C2B">
        <w:rPr>
          <w:b/>
          <w:sz w:val="20"/>
        </w:rPr>
        <w:t>Regulation 43</w:t>
      </w:r>
    </w:p>
    <w:p w:rsidR="00F35F35" w:rsidRPr="00E52C2B" w:rsidRDefault="00F35F35" w:rsidP="00F35F35">
      <w:pPr>
        <w:pStyle w:val="BodyText"/>
        <w:rPr>
          <w:sz w:val="18"/>
          <w:szCs w:val="18"/>
        </w:rPr>
      </w:pPr>
      <w:r w:rsidRPr="00E52C2B">
        <w:rPr>
          <w:sz w:val="18"/>
          <w:szCs w:val="18"/>
        </w:rPr>
        <w:t>Recommendations of working groups shall have no status within the Organization until they have been approved by the responsible constituent body. In the case of joint working groups the recommendations must be concurred with by the presidents of the constituent bodies concerned before being submitted to the designated constituent body.</w:t>
      </w:r>
    </w:p>
    <w:p w:rsidR="00F35F35" w:rsidRPr="00E52C2B" w:rsidRDefault="00F35F35" w:rsidP="00F35F35">
      <w:pPr>
        <w:tabs>
          <w:tab w:val="left" w:pos="4320"/>
          <w:tab w:val="left" w:pos="4860"/>
          <w:tab w:val="left" w:pos="5400"/>
        </w:tabs>
        <w:spacing w:line="360" w:lineRule="auto"/>
        <w:ind w:right="34"/>
        <w:jc w:val="center"/>
        <w:rPr>
          <w:b/>
          <w:sz w:val="20"/>
        </w:rPr>
      </w:pPr>
      <w:r w:rsidRPr="00E52C2B">
        <w:rPr>
          <w:b/>
          <w:sz w:val="20"/>
        </w:rPr>
        <w:t>Regulation 44</w:t>
      </w:r>
    </w:p>
    <w:p w:rsidR="00F35F35" w:rsidRPr="00E52C2B" w:rsidRDefault="00F35F35" w:rsidP="00F35F35">
      <w:pPr>
        <w:pStyle w:val="BodyText"/>
        <w:rPr>
          <w:sz w:val="18"/>
          <w:szCs w:val="18"/>
        </w:rPr>
      </w:pPr>
      <w:r w:rsidRPr="00E52C2B">
        <w:rPr>
          <w:sz w:val="18"/>
          <w:szCs w:val="18"/>
        </w:rPr>
        <w:t>In the case of a recommendation made by a working group between sessions of the responsible constituent body, either in a session of a working group or by correspondence, the president of the body may, as an exceptional measure, approve the recommendation on behalf of the constituent body when the matter is, in his opinion, urgent, and does not appear to imply new obligations for Members. He may then submit this recommendation for adoption by the Executive Council or to the President of the Organization for action in accordance with Regulation 9(5).</w:t>
      </w:r>
    </w:p>
    <w:p w:rsidR="00F35F35" w:rsidRPr="00E52C2B" w:rsidRDefault="00F35F35" w:rsidP="00461BA4">
      <w:pPr>
        <w:pStyle w:val="BodyText"/>
        <w:rPr>
          <w:sz w:val="18"/>
          <w:szCs w:val="18"/>
        </w:rPr>
      </w:pPr>
      <w:r w:rsidRPr="00E52C2B">
        <w:rPr>
          <w:sz w:val="18"/>
          <w:szCs w:val="18"/>
        </w:rPr>
        <w:t xml:space="preserve">© World Meteorological Organization, </w:t>
      </w:r>
      <w:r w:rsidR="00CE4223" w:rsidRPr="00E52C2B">
        <w:rPr>
          <w:sz w:val="18"/>
          <w:szCs w:val="18"/>
        </w:rPr>
        <w:t xml:space="preserve">29 September </w:t>
      </w:r>
      <w:r w:rsidR="00461BA4" w:rsidRPr="00E52C2B">
        <w:rPr>
          <w:sz w:val="18"/>
          <w:szCs w:val="18"/>
        </w:rPr>
        <w:t>2016</w:t>
      </w:r>
    </w:p>
    <w:p w:rsidR="00F35F35" w:rsidRPr="00E52C2B" w:rsidRDefault="00F35F35" w:rsidP="00F35F35">
      <w:pPr>
        <w:pStyle w:val="BodyText"/>
        <w:rPr>
          <w:sz w:val="18"/>
          <w:szCs w:val="18"/>
        </w:rPr>
      </w:pPr>
      <w:r w:rsidRPr="00E52C2B">
        <w:rPr>
          <w:sz w:val="18"/>
          <w:szCs w:val="18"/>
        </w:rPr>
        <w:t>The right of publication in print, electronic and any other form and in any language is reserved by WMO. Short extracts from WMO publications may be reproduced without authorization provided that the complete source is clearly indicated. Editorial correspondence and requests to publish, reproduce or translate this publication (articles) in part or in whole should be addressed to:</w:t>
      </w:r>
    </w:p>
    <w:p w:rsidR="00F35F35" w:rsidRPr="00E52C2B" w:rsidRDefault="00F35F35" w:rsidP="00F35F35">
      <w:pPr>
        <w:pStyle w:val="BodyText"/>
        <w:rPr>
          <w:sz w:val="18"/>
          <w:szCs w:val="18"/>
        </w:rPr>
      </w:pPr>
      <w:r w:rsidRPr="00E52C2B">
        <w:rPr>
          <w:sz w:val="18"/>
          <w:szCs w:val="18"/>
        </w:rPr>
        <w:t>Chairperson, Publications Board</w:t>
      </w:r>
    </w:p>
    <w:p w:rsidR="00F35F35" w:rsidRPr="00E52C2B" w:rsidRDefault="00F35F35" w:rsidP="00F35F35">
      <w:pPr>
        <w:pStyle w:val="BodyText"/>
        <w:rPr>
          <w:sz w:val="18"/>
          <w:szCs w:val="18"/>
        </w:rPr>
      </w:pPr>
      <w:r w:rsidRPr="00E52C2B">
        <w:rPr>
          <w:sz w:val="18"/>
          <w:szCs w:val="18"/>
        </w:rPr>
        <w:t>World Meteorological Organization (WMO)</w:t>
      </w:r>
    </w:p>
    <w:p w:rsidR="00F35F35" w:rsidRPr="00E52C2B" w:rsidRDefault="00F35F35" w:rsidP="00F35F35">
      <w:pPr>
        <w:pStyle w:val="BodyText"/>
        <w:rPr>
          <w:sz w:val="18"/>
          <w:szCs w:val="18"/>
        </w:rPr>
      </w:pPr>
      <w:r w:rsidRPr="00E52C2B">
        <w:rPr>
          <w:sz w:val="18"/>
          <w:szCs w:val="18"/>
        </w:rPr>
        <w:t xml:space="preserve">7 </w:t>
      </w:r>
      <w:proofErr w:type="spellStart"/>
      <w:r w:rsidRPr="00E52C2B">
        <w:rPr>
          <w:sz w:val="18"/>
          <w:szCs w:val="18"/>
        </w:rPr>
        <w:t>bis</w:t>
      </w:r>
      <w:proofErr w:type="spellEnd"/>
      <w:r w:rsidRPr="00E52C2B">
        <w:rPr>
          <w:sz w:val="18"/>
          <w:szCs w:val="18"/>
        </w:rPr>
        <w:t xml:space="preserve">, avenue de la </w:t>
      </w:r>
      <w:proofErr w:type="spellStart"/>
      <w:r w:rsidRPr="00E52C2B">
        <w:rPr>
          <w:sz w:val="18"/>
          <w:szCs w:val="18"/>
        </w:rPr>
        <w:t>Paix</w:t>
      </w:r>
      <w:proofErr w:type="spellEnd"/>
      <w:r w:rsidRPr="00E52C2B">
        <w:rPr>
          <w:sz w:val="18"/>
          <w:szCs w:val="18"/>
        </w:rPr>
        <w:tab/>
      </w:r>
      <w:r w:rsidRPr="00E52C2B">
        <w:rPr>
          <w:sz w:val="18"/>
          <w:szCs w:val="18"/>
        </w:rPr>
        <w:tab/>
      </w:r>
      <w:r w:rsidRPr="00E52C2B">
        <w:rPr>
          <w:sz w:val="18"/>
          <w:szCs w:val="18"/>
        </w:rPr>
        <w:tab/>
      </w:r>
      <w:r w:rsidRPr="00E52C2B">
        <w:rPr>
          <w:sz w:val="18"/>
          <w:szCs w:val="18"/>
        </w:rPr>
        <w:tab/>
        <w:t>Tel.: +41 (0)22 730 84 03</w:t>
      </w:r>
    </w:p>
    <w:p w:rsidR="00F35F35" w:rsidRPr="00E52C2B" w:rsidRDefault="00F35F35" w:rsidP="00F35F35">
      <w:pPr>
        <w:pStyle w:val="BodyText"/>
        <w:rPr>
          <w:sz w:val="18"/>
          <w:szCs w:val="18"/>
        </w:rPr>
      </w:pPr>
      <w:r w:rsidRPr="00E52C2B">
        <w:rPr>
          <w:sz w:val="18"/>
          <w:szCs w:val="18"/>
        </w:rPr>
        <w:t>P.O. Box No. 2300</w:t>
      </w:r>
      <w:r w:rsidRPr="00E52C2B">
        <w:rPr>
          <w:sz w:val="18"/>
          <w:szCs w:val="18"/>
        </w:rPr>
        <w:tab/>
      </w:r>
      <w:r w:rsidRPr="00E52C2B">
        <w:rPr>
          <w:sz w:val="18"/>
          <w:szCs w:val="18"/>
        </w:rPr>
        <w:tab/>
      </w:r>
      <w:r w:rsidRPr="00E52C2B">
        <w:rPr>
          <w:sz w:val="18"/>
          <w:szCs w:val="18"/>
        </w:rPr>
        <w:tab/>
      </w:r>
      <w:r w:rsidRPr="00E52C2B">
        <w:rPr>
          <w:sz w:val="18"/>
          <w:szCs w:val="18"/>
        </w:rPr>
        <w:tab/>
        <w:t>Fax: +41 (0)22 730 80 40</w:t>
      </w:r>
    </w:p>
    <w:p w:rsidR="00F35F35" w:rsidRPr="00E52C2B" w:rsidRDefault="00F35F35" w:rsidP="00F35F35">
      <w:pPr>
        <w:pStyle w:val="BodyText"/>
        <w:rPr>
          <w:sz w:val="18"/>
          <w:szCs w:val="18"/>
        </w:rPr>
      </w:pPr>
      <w:r w:rsidRPr="00E52C2B">
        <w:rPr>
          <w:sz w:val="18"/>
          <w:szCs w:val="18"/>
        </w:rPr>
        <w:t>CH-1211 Geneva 2, Switzerland</w:t>
      </w:r>
      <w:r w:rsidRPr="00E52C2B">
        <w:rPr>
          <w:sz w:val="18"/>
          <w:szCs w:val="18"/>
        </w:rPr>
        <w:tab/>
      </w:r>
      <w:r w:rsidRPr="00E52C2B">
        <w:rPr>
          <w:sz w:val="18"/>
          <w:szCs w:val="18"/>
        </w:rPr>
        <w:tab/>
      </w:r>
      <w:r w:rsidRPr="00E52C2B">
        <w:rPr>
          <w:sz w:val="18"/>
          <w:szCs w:val="18"/>
        </w:rPr>
        <w:tab/>
      </w:r>
      <w:r w:rsidRPr="00E52C2B">
        <w:rPr>
          <w:sz w:val="18"/>
          <w:szCs w:val="18"/>
        </w:rPr>
        <w:tab/>
        <w:t xml:space="preserve">E-mail: </w:t>
      </w:r>
      <w:hyperlink r:id="rId13" w:history="1">
        <w:r w:rsidRPr="00E52C2B">
          <w:rPr>
            <w:rStyle w:val="Hyperlink"/>
            <w:sz w:val="18"/>
            <w:szCs w:val="18"/>
          </w:rPr>
          <w:t>Publications@wmo.int</w:t>
        </w:r>
      </w:hyperlink>
      <w:r w:rsidRPr="00E52C2B">
        <w:rPr>
          <w:sz w:val="18"/>
          <w:szCs w:val="18"/>
        </w:rPr>
        <w:t xml:space="preserve"> </w:t>
      </w:r>
    </w:p>
    <w:p w:rsidR="00F35F35" w:rsidRPr="00E52C2B" w:rsidRDefault="00F35F35" w:rsidP="00F35F35">
      <w:pPr>
        <w:pStyle w:val="BodyText"/>
        <w:rPr>
          <w:sz w:val="18"/>
          <w:szCs w:val="18"/>
        </w:rPr>
      </w:pPr>
      <w:r w:rsidRPr="00E52C2B">
        <w:rPr>
          <w:sz w:val="18"/>
          <w:szCs w:val="18"/>
        </w:rPr>
        <w:t>NOTE:</w:t>
      </w:r>
      <w:r w:rsidR="00B74B70" w:rsidRPr="00E52C2B">
        <w:rPr>
          <w:sz w:val="18"/>
          <w:szCs w:val="18"/>
        </w:rPr>
        <w:br/>
      </w:r>
      <w:r w:rsidRPr="00E52C2B">
        <w:rPr>
          <w:sz w:val="18"/>
          <w:szCs w:val="18"/>
        </w:rPr>
        <w:t>The designations employed in WMO publications and the presentation of material in this publication do not imply the expression of any opinion whatsoever on the part of the Secretariat of WMO concerning the legal status of any country, territory, city or area or of its authorities, or concerning the delimitation of its frontiers or boundaries.</w:t>
      </w:r>
    </w:p>
    <w:p w:rsidR="00F35F35" w:rsidRPr="00E52C2B" w:rsidRDefault="00F35F35" w:rsidP="00F35F35">
      <w:pPr>
        <w:pStyle w:val="BodyText"/>
        <w:rPr>
          <w:sz w:val="18"/>
          <w:szCs w:val="18"/>
        </w:rPr>
      </w:pPr>
      <w:r w:rsidRPr="00E52C2B">
        <w:rPr>
          <w:sz w:val="18"/>
          <w:szCs w:val="18"/>
        </w:rPr>
        <w:t>Opinions expressed in WMO publications are those of the authors and do not necessarily reflect those of WMO. The mention of specific companies or products does not imply that they are endorsed or recommended by WMO in preference to others of a similar nature which are not mentioned or advertised.</w:t>
      </w:r>
    </w:p>
    <w:p w:rsidR="00F35F35" w:rsidRPr="00E52C2B" w:rsidRDefault="00F35F35" w:rsidP="00796B82">
      <w:pPr>
        <w:pStyle w:val="BodyText"/>
        <w:rPr>
          <w:sz w:val="18"/>
          <w:szCs w:val="18"/>
        </w:rPr>
      </w:pPr>
      <w:r w:rsidRPr="00E52C2B">
        <w:rPr>
          <w:sz w:val="18"/>
          <w:szCs w:val="18"/>
        </w:rPr>
        <w:t xml:space="preserve">This document (or report) is not an official publication of WMO and has not been subjected to its standard editorial procedures. The views expressed herein do not necessarily have the </w:t>
      </w:r>
      <w:r w:rsidR="00796B82" w:rsidRPr="00E52C2B">
        <w:rPr>
          <w:sz w:val="18"/>
          <w:szCs w:val="18"/>
        </w:rPr>
        <w:t>endorsement of the Organization</w:t>
      </w:r>
    </w:p>
    <w:p w:rsidR="00F35F35" w:rsidRPr="00E52C2B" w:rsidRDefault="00F35F35" w:rsidP="00CE4223">
      <w:pPr>
        <w:pStyle w:val="Heading1"/>
        <w:jc w:val="center"/>
      </w:pPr>
      <w:r w:rsidRPr="00E52C2B">
        <w:br w:type="page"/>
      </w:r>
      <w:r w:rsidR="00CE4223" w:rsidRPr="00E52C2B">
        <w:lastRenderedPageBreak/>
        <w:t xml:space="preserve">FINAL REPORT OF SATCOM2016 </w:t>
      </w:r>
      <w:r w:rsidR="00CE4223" w:rsidRPr="00E52C2B">
        <w:br/>
        <w:t>27-29 SEPTEMBER 2016</w:t>
      </w:r>
    </w:p>
    <w:p w:rsidR="00F35F35" w:rsidRPr="00E52C2B" w:rsidRDefault="00CC7801" w:rsidP="002326BD">
      <w:pPr>
        <w:pStyle w:val="Heading1"/>
      </w:pPr>
      <w:r w:rsidRPr="00E52C2B">
        <w:t>1</w:t>
      </w:r>
      <w:r w:rsidRPr="00E52C2B">
        <w:tab/>
        <w:t>Organization of the meeting</w:t>
      </w:r>
    </w:p>
    <w:p w:rsidR="00CC7801" w:rsidRPr="00E52C2B" w:rsidRDefault="00CC7801" w:rsidP="002326BD">
      <w:pPr>
        <w:pStyle w:val="Heading2"/>
        <w:rPr>
          <w:rFonts w:hint="eastAsia"/>
        </w:rPr>
      </w:pPr>
      <w:r w:rsidRPr="00E52C2B">
        <w:t>1.1</w:t>
      </w:r>
      <w:r w:rsidRPr="00E52C2B">
        <w:tab/>
      </w:r>
      <w:r w:rsidR="006A3063" w:rsidRPr="00E52C2B">
        <w:t>Introduction</w:t>
      </w:r>
    </w:p>
    <w:p w:rsidR="006A3063" w:rsidRPr="00E52C2B" w:rsidRDefault="00156A94" w:rsidP="006A3063">
      <w:pPr>
        <w:pStyle w:val="BodyTextNumbered"/>
      </w:pPr>
      <w:hyperlink r:id="rId14" w:history="1">
        <w:r w:rsidR="00E55A32" w:rsidRPr="00B962DC">
          <w:rPr>
            <w:rStyle w:val="Hyperlink"/>
          </w:rPr>
          <w:t>Satcom2016</w:t>
        </w:r>
      </w:hyperlink>
      <w:r w:rsidR="00E55A32" w:rsidRPr="00E52C2B">
        <w:t xml:space="preserve"> was the first formal session of the WMO-IOC International Forum of Users of Satellite Data Telecommunication Systems</w:t>
      </w:r>
      <w:r w:rsidR="006A3063" w:rsidRPr="00E52C2B">
        <w:t xml:space="preserve"> </w:t>
      </w:r>
      <w:r w:rsidR="00DC5944" w:rsidRPr="00E52C2B">
        <w:t>(</w:t>
      </w:r>
      <w:hyperlink r:id="rId15" w:history="1">
        <w:r w:rsidR="00DC5944" w:rsidRPr="00B962DC">
          <w:rPr>
            <w:rStyle w:val="Hyperlink"/>
          </w:rPr>
          <w:t>Satcom</w:t>
        </w:r>
      </w:hyperlink>
      <w:r w:rsidR="00DC5944" w:rsidRPr="00E52C2B">
        <w:t xml:space="preserve">) </w:t>
      </w:r>
      <w:r w:rsidR="006A3063" w:rsidRPr="00E52C2B">
        <w:t>following its establishment under Resolution 31 of the Seventeenth Session of the World Meteorological Congress (</w:t>
      </w:r>
      <w:hyperlink r:id="rId16" w:history="1">
        <w:r w:rsidR="006A3063" w:rsidRPr="00B962DC">
          <w:rPr>
            <w:rStyle w:val="Hyperlink"/>
          </w:rPr>
          <w:t>Res.31, Cg-17</w:t>
        </w:r>
      </w:hyperlink>
      <w:r w:rsidR="006A3063" w:rsidRPr="00E52C2B">
        <w:t>)</w:t>
      </w:r>
      <w:r w:rsidR="00DC5944" w:rsidRPr="00E52C2B">
        <w:t xml:space="preserve"> in 2015</w:t>
      </w:r>
      <w:r w:rsidR="00E55A32" w:rsidRPr="00E52C2B">
        <w:t xml:space="preserve">. Participation was by voluntary self-registration and by invitation through WMO and IOC processes. </w:t>
      </w:r>
    </w:p>
    <w:p w:rsidR="00E55A32" w:rsidRPr="00E52C2B" w:rsidRDefault="00E55A32" w:rsidP="00DC5944">
      <w:pPr>
        <w:pStyle w:val="BodyTextNumbered"/>
      </w:pPr>
      <w:r w:rsidRPr="00E52C2B">
        <w:t>The meeting was held at IFEMA – Feria de Madrid, in Spain as a side event of the Meteorological Technology World Expo 2016</w:t>
      </w:r>
      <w:r w:rsidR="006A3063" w:rsidRPr="00E52C2B">
        <w:t>(</w:t>
      </w:r>
      <w:proofErr w:type="spellStart"/>
      <w:r w:rsidR="00B962DC">
        <w:fldChar w:fldCharType="begin"/>
      </w:r>
      <w:r w:rsidR="00B962DC">
        <w:instrText xml:space="preserve"> HYPERLINK "http://www.meteorologicaltechnologyworldexpo.com/index.php" </w:instrText>
      </w:r>
      <w:r w:rsidR="00B962DC">
        <w:fldChar w:fldCharType="separate"/>
      </w:r>
      <w:r w:rsidR="006A3063" w:rsidRPr="00B962DC">
        <w:rPr>
          <w:rStyle w:val="Hyperlink"/>
        </w:rPr>
        <w:t>Meteo</w:t>
      </w:r>
      <w:proofErr w:type="spellEnd"/>
      <w:r w:rsidR="006A3063" w:rsidRPr="00B962DC">
        <w:rPr>
          <w:rStyle w:val="Hyperlink"/>
        </w:rPr>
        <w:t xml:space="preserve"> Expo</w:t>
      </w:r>
      <w:r w:rsidR="00B962DC">
        <w:fldChar w:fldCharType="end"/>
      </w:r>
      <w:r w:rsidR="006A3063" w:rsidRPr="00E52C2B">
        <w:t>)</w:t>
      </w:r>
      <w:r w:rsidRPr="00E52C2B">
        <w:t xml:space="preserve">, 27-29 September 2016 </w:t>
      </w:r>
      <w:r w:rsidR="006A3063" w:rsidRPr="00E52C2B">
        <w:t xml:space="preserve">hosted by Spain. </w:t>
      </w:r>
      <w:proofErr w:type="spellStart"/>
      <w:r w:rsidR="006A3063" w:rsidRPr="00E52C2B">
        <w:t>Meteo</w:t>
      </w:r>
      <w:proofErr w:type="spellEnd"/>
      <w:r w:rsidR="006A3063" w:rsidRPr="00E52C2B">
        <w:t xml:space="preserve"> Expo</w:t>
      </w:r>
      <w:r w:rsidRPr="00E52C2B">
        <w:t xml:space="preserve"> also included CIMO </w:t>
      </w:r>
      <w:hyperlink r:id="rId17" w:history="1">
        <w:r w:rsidRPr="00B962DC">
          <w:rPr>
            <w:rStyle w:val="Hyperlink"/>
          </w:rPr>
          <w:t>TECO 2016</w:t>
        </w:r>
      </w:hyperlink>
      <w:r w:rsidRPr="00E52C2B">
        <w:t xml:space="preserve"> and </w:t>
      </w:r>
      <w:r w:rsidR="006A3063" w:rsidRPr="00E52C2B">
        <w:t>the "Metrology for Meteorology and Climate, 2nd conference" (</w:t>
      </w:r>
      <w:hyperlink r:id="rId18" w:history="1">
        <w:r w:rsidR="006A3063" w:rsidRPr="00B962DC">
          <w:rPr>
            <w:rStyle w:val="Hyperlink"/>
          </w:rPr>
          <w:t>MMC-2016</w:t>
        </w:r>
      </w:hyperlink>
      <w:r w:rsidR="006A3063" w:rsidRPr="00E52C2B">
        <w:t>).</w:t>
      </w:r>
    </w:p>
    <w:p w:rsidR="006A3063" w:rsidRPr="00E52C2B" w:rsidRDefault="006A3063" w:rsidP="00B962DC">
      <w:pPr>
        <w:pStyle w:val="BodyTextNumbered"/>
      </w:pPr>
      <w:r w:rsidRPr="00E52C2B">
        <w:t xml:space="preserve">Satcom2016 was also supported by </w:t>
      </w:r>
      <w:r w:rsidR="00213E34" w:rsidRPr="00E52C2B">
        <w:t>t</w:t>
      </w:r>
      <w:r w:rsidRPr="00E52C2B">
        <w:t>he Association of Hydro-Meteorological Equipment Industry (</w:t>
      </w:r>
      <w:hyperlink r:id="rId19" w:history="1">
        <w:r w:rsidRPr="00B962DC">
          <w:rPr>
            <w:rStyle w:val="Hyperlink"/>
          </w:rPr>
          <w:t>HMEI</w:t>
        </w:r>
      </w:hyperlink>
      <w:r w:rsidRPr="00E52C2B">
        <w:t>)</w:t>
      </w:r>
      <w:r w:rsidR="00DC5944" w:rsidRPr="00E52C2B">
        <w:t xml:space="preserve"> and </w:t>
      </w:r>
      <w:hyperlink r:id="rId20" w:history="1">
        <w:r w:rsidR="00DC5944" w:rsidRPr="00B962DC">
          <w:rPr>
            <w:rStyle w:val="Hyperlink"/>
          </w:rPr>
          <w:t>UKIP Media Events</w:t>
        </w:r>
      </w:hyperlink>
      <w:r w:rsidR="00DC5944" w:rsidRPr="00E52C2B">
        <w:t xml:space="preserve">. The meeting was chaired by Dr Michael Prior-Jones (UK) and co-chaired by </w:t>
      </w:r>
      <w:r w:rsidR="00B962DC">
        <w:t>M</w:t>
      </w:r>
      <w:r w:rsidR="00DC5944" w:rsidRPr="00E52C2B">
        <w:t xml:space="preserve">r Johan Stander (South Africa). Secretariat support was provided by </w:t>
      </w:r>
      <w:hyperlink r:id="rId21" w:history="1">
        <w:r w:rsidR="00DC5944" w:rsidRPr="00B962DC">
          <w:rPr>
            <w:rStyle w:val="Hyperlink"/>
          </w:rPr>
          <w:t>WMO</w:t>
        </w:r>
      </w:hyperlink>
      <w:r w:rsidR="00DC5944" w:rsidRPr="00E52C2B">
        <w:t>.</w:t>
      </w:r>
    </w:p>
    <w:p w:rsidR="006A3063" w:rsidRPr="00E52C2B" w:rsidRDefault="006A3063" w:rsidP="002326BD">
      <w:pPr>
        <w:pStyle w:val="Heading2"/>
        <w:rPr>
          <w:rFonts w:hint="eastAsia"/>
        </w:rPr>
      </w:pPr>
      <w:r w:rsidRPr="00E52C2B">
        <w:t>1.2</w:t>
      </w:r>
      <w:r w:rsidRPr="00E52C2B">
        <w:tab/>
        <w:t>Welcome</w:t>
      </w:r>
    </w:p>
    <w:p w:rsidR="00CE4223" w:rsidRPr="00E52C2B" w:rsidRDefault="00CE4223" w:rsidP="00213E34">
      <w:pPr>
        <w:pStyle w:val="BodyTextNumbered"/>
      </w:pPr>
      <w:r w:rsidRPr="00E52C2B">
        <w:t xml:space="preserve">Satcom2016 was formally opened in a joint session of CIMO TECO </w:t>
      </w:r>
      <w:r w:rsidR="00984C39" w:rsidRPr="00E52C2B">
        <w:t>2016</w:t>
      </w:r>
      <w:r w:rsidR="00213E34" w:rsidRPr="00E52C2B">
        <w:t>,</w:t>
      </w:r>
      <w:r w:rsidRPr="00E52C2B">
        <w:t xml:space="preserve"> Satcom2016</w:t>
      </w:r>
      <w:r w:rsidR="00213E34" w:rsidRPr="00E52C2B">
        <w:t xml:space="preserve"> and MMC-2016</w:t>
      </w:r>
      <w:r w:rsidR="00984C39" w:rsidRPr="00E52C2B">
        <w:t xml:space="preserve">. Opening speeches were given by </w:t>
      </w:r>
      <w:r w:rsidR="007B601B" w:rsidRPr="00E52C2B">
        <w:t xml:space="preserve">Mr Miguel Angel </w:t>
      </w:r>
      <w:r w:rsidR="00776603" w:rsidRPr="00E52C2B">
        <w:t xml:space="preserve">Lopez Gonzalez </w:t>
      </w:r>
      <w:r w:rsidR="007B601B" w:rsidRPr="00E52C2B">
        <w:t>(Permanent Representative of Spain with WMO)</w:t>
      </w:r>
      <w:r w:rsidR="00984C39" w:rsidRPr="00E52C2B">
        <w:t xml:space="preserve">, Dr </w:t>
      </w:r>
      <w:proofErr w:type="spellStart"/>
      <w:r w:rsidR="00984C39" w:rsidRPr="00E52C2B">
        <w:t>Wenjian</w:t>
      </w:r>
      <w:proofErr w:type="spellEnd"/>
      <w:r w:rsidR="00984C39" w:rsidRPr="00E52C2B">
        <w:t xml:space="preserve"> Zhang</w:t>
      </w:r>
      <w:r w:rsidR="007B601B" w:rsidRPr="00E52C2B">
        <w:t xml:space="preserve"> (</w:t>
      </w:r>
      <w:r w:rsidR="00984C39" w:rsidRPr="00E52C2B">
        <w:t>Assistant Secretary General of WMO</w:t>
      </w:r>
      <w:r w:rsidR="007B601B" w:rsidRPr="00E52C2B">
        <w:t>)</w:t>
      </w:r>
      <w:r w:rsidR="00984C39" w:rsidRPr="00E52C2B">
        <w:t xml:space="preserve">, </w:t>
      </w:r>
      <w:r w:rsidR="007B601B" w:rsidRPr="00E52C2B">
        <w:t xml:space="preserve">Prof. Bertrand </w:t>
      </w:r>
      <w:proofErr w:type="spellStart"/>
      <w:r w:rsidR="007B601B" w:rsidRPr="00E52C2B">
        <w:t>Calpini</w:t>
      </w:r>
      <w:proofErr w:type="spellEnd"/>
      <w:r w:rsidR="007B601B" w:rsidRPr="00E52C2B">
        <w:t xml:space="preserve"> (President of CIMO), </w:t>
      </w:r>
      <w:r w:rsidR="00A611F0" w:rsidRPr="00E52C2B">
        <w:t>Dr Michael Prior-</w:t>
      </w:r>
      <w:r w:rsidR="00984C39" w:rsidRPr="00E52C2B">
        <w:t xml:space="preserve">Jones (Chair of the </w:t>
      </w:r>
      <w:r w:rsidR="007B601B" w:rsidRPr="00E52C2B">
        <w:t>Satcom Forum</w:t>
      </w:r>
      <w:r w:rsidR="00984C39" w:rsidRPr="00E52C2B">
        <w:t xml:space="preserve">), </w:t>
      </w:r>
      <w:r w:rsidR="007B601B" w:rsidRPr="00E52C2B">
        <w:t xml:space="preserve">Dr Johan Stander (Co-President of JCOMM), Dr Andrea </w:t>
      </w:r>
      <w:proofErr w:type="spellStart"/>
      <w:r w:rsidR="007B601B" w:rsidRPr="00E52C2B">
        <w:t>Merlone</w:t>
      </w:r>
      <w:proofErr w:type="spellEnd"/>
      <w:r w:rsidR="007B601B" w:rsidRPr="00E52C2B">
        <w:t xml:space="preserve"> (MMC16 Conference Director), Mr Brian Day (Chairman of HMEI) and Dr Bruce Forgan </w:t>
      </w:r>
      <w:r w:rsidR="00984C39" w:rsidRPr="00E52C2B">
        <w:t xml:space="preserve">(CIMO </w:t>
      </w:r>
      <w:proofErr w:type="spellStart"/>
      <w:r w:rsidR="00984C39" w:rsidRPr="00E52C2B">
        <w:t>Teco</w:t>
      </w:r>
      <w:proofErr w:type="spellEnd"/>
      <w:r w:rsidR="00984C39" w:rsidRPr="00E52C2B">
        <w:t xml:space="preserve"> Director)</w:t>
      </w:r>
    </w:p>
    <w:p w:rsidR="002E4B52" w:rsidRPr="00E52C2B" w:rsidRDefault="00CE4223" w:rsidP="00750AB9">
      <w:pPr>
        <w:pStyle w:val="BodyTextNumbered"/>
      </w:pPr>
      <w:r w:rsidRPr="00E52C2B">
        <w:t>Dr Michael Prior-Jones</w:t>
      </w:r>
      <w:r w:rsidR="00CC7801" w:rsidRPr="00E52C2B">
        <w:t xml:space="preserve"> </w:t>
      </w:r>
      <w:r w:rsidR="002E4B52" w:rsidRPr="00E52C2B">
        <w:t xml:space="preserve">welcomed all to the first official meeting of Satcom Forum, and highlighted that other conference </w:t>
      </w:r>
      <w:r w:rsidR="00A611F0" w:rsidRPr="00E52C2B">
        <w:t>participants</w:t>
      </w:r>
      <w:r w:rsidR="002E4B52" w:rsidRPr="00E52C2B">
        <w:t xml:space="preserve"> are welcome to attend Satcom talks and discussions. He thanked the organi</w:t>
      </w:r>
      <w:r w:rsidR="00750AB9">
        <w:t>z</w:t>
      </w:r>
      <w:r w:rsidR="002E4B52" w:rsidRPr="00E52C2B">
        <w:t xml:space="preserve">ers of CIMO-TECO for supporting Satcom through this joint session. </w:t>
      </w:r>
    </w:p>
    <w:p w:rsidR="00085F89" w:rsidRPr="00E52C2B" w:rsidRDefault="002E4B52" w:rsidP="0076385C">
      <w:pPr>
        <w:pStyle w:val="BodyTextNumbered"/>
      </w:pPr>
      <w:r w:rsidRPr="00E52C2B">
        <w:t xml:space="preserve">Dr Prior-Jones especially thanked WMO and IOC of UNESCO for agreeing to establish Satcom Forum, which he believed will </w:t>
      </w:r>
      <w:r w:rsidR="0076385C" w:rsidRPr="00E52C2B">
        <w:t>prove</w:t>
      </w:r>
      <w:r w:rsidRPr="00E52C2B">
        <w:t xml:space="preserve"> a great benefit to scientific organizations operating on land and at sea. He then </w:t>
      </w:r>
      <w:r w:rsidR="00984C39" w:rsidRPr="00E52C2B">
        <w:t xml:space="preserve">introduced the joint session to the concepts of </w:t>
      </w:r>
      <w:r w:rsidRPr="00E52C2B">
        <w:t>the WMO-IOC International Forum of Users of Satellite Data Telecommunication Systems</w:t>
      </w:r>
      <w:r w:rsidR="00E55A32" w:rsidRPr="00E52C2B">
        <w:t xml:space="preserve"> (Satcom)</w:t>
      </w:r>
      <w:r w:rsidRPr="00E52C2B">
        <w:t xml:space="preserve"> designed to serve the needs of scientific organi</w:t>
      </w:r>
      <w:r w:rsidR="00BC392A" w:rsidRPr="00E52C2B">
        <w:t>z</w:t>
      </w:r>
      <w:r w:rsidRPr="00E52C2B">
        <w:t>ations that make use of satellite communications to collect and distribute data</w:t>
      </w:r>
      <w:r w:rsidR="00BC392A" w:rsidRPr="00E52C2B">
        <w:t>. He</w:t>
      </w:r>
      <w:r w:rsidR="007B601B" w:rsidRPr="00E52C2B">
        <w:t xml:space="preserve"> described</w:t>
      </w:r>
      <w:r w:rsidR="00984C39" w:rsidRPr="00E52C2B">
        <w:t xml:space="preserve"> the</w:t>
      </w:r>
      <w:r w:rsidR="00BC392A" w:rsidRPr="00E52C2B">
        <w:t xml:space="preserve"> Satcom2016</w:t>
      </w:r>
      <w:r w:rsidR="00984C39" w:rsidRPr="00E52C2B">
        <w:t xml:space="preserve"> </w:t>
      </w:r>
      <w:r w:rsidR="00DF2540" w:rsidRPr="00E52C2B">
        <w:t>agenda and expected outcomes</w:t>
      </w:r>
      <w:r w:rsidR="00984C39" w:rsidRPr="00E52C2B">
        <w:t xml:space="preserve"> of Satcom2016</w:t>
      </w:r>
      <w:r w:rsidR="00BC392A" w:rsidRPr="00E52C2B">
        <w:t>.</w:t>
      </w:r>
    </w:p>
    <w:p w:rsidR="00F35F35" w:rsidRPr="00E52C2B" w:rsidRDefault="00085F89" w:rsidP="00536484">
      <w:pPr>
        <w:pStyle w:val="BodyTextNumbered"/>
      </w:pPr>
      <w:r w:rsidRPr="00E52C2B">
        <w:t>He summarised by highlighting that Satcom is trying to help scientific users bring the right data, in the right format, to the right people, at the right time, for the right price. It’s a big challenge, but the forum has a lot of willing people who are keen to make it happen, and a lot of good connections into the industry, which he hoped will strengthen as the Forum begins its work in earnest</w:t>
      </w:r>
      <w:r w:rsidR="0076385C" w:rsidRPr="00E52C2B">
        <w:t>.</w:t>
      </w:r>
      <w:r w:rsidR="00984C39" w:rsidRPr="00E52C2B">
        <w:t xml:space="preserve"> </w:t>
      </w:r>
      <w:r w:rsidR="007B601B" w:rsidRPr="00E52C2B">
        <w:t>A transcript of his presentation is available</w:t>
      </w:r>
      <w:r w:rsidR="00DF2540" w:rsidRPr="00E52C2B">
        <w:t xml:space="preserve"> </w:t>
      </w:r>
      <w:r w:rsidR="007B601B" w:rsidRPr="00E52C2B">
        <w:t>online (</w:t>
      </w:r>
      <w:hyperlink r:id="rId22" w:history="1">
        <w:r w:rsidR="00536484" w:rsidRPr="00E52C2B">
          <w:rPr>
            <w:rStyle w:val="Hyperlink"/>
          </w:rPr>
          <w:t>Doc01</w:t>
        </w:r>
      </w:hyperlink>
      <w:r w:rsidR="00DF2540" w:rsidRPr="00E52C2B">
        <w:t>)</w:t>
      </w:r>
      <w:r w:rsidR="00CC7801" w:rsidRPr="00E52C2B">
        <w:t>.</w:t>
      </w:r>
    </w:p>
    <w:p w:rsidR="00445BBE" w:rsidRPr="00E52C2B" w:rsidRDefault="00DF2540" w:rsidP="00DF2540">
      <w:pPr>
        <w:pStyle w:val="BodyTextNumbered"/>
      </w:pPr>
      <w:r w:rsidRPr="00E52C2B">
        <w:t>Participants of Satcom2016 then adjourned to the Satcom2016 meeting room</w:t>
      </w:r>
      <w:r w:rsidR="00C97E34" w:rsidRPr="00E52C2B">
        <w:t>.</w:t>
      </w:r>
      <w:r w:rsidR="00835FF5" w:rsidRPr="00E52C2B">
        <w:t xml:space="preserve"> </w:t>
      </w:r>
    </w:p>
    <w:p w:rsidR="00DA73AE" w:rsidRPr="00E52C2B" w:rsidRDefault="00395D72" w:rsidP="002326BD">
      <w:pPr>
        <w:pStyle w:val="Heading2"/>
        <w:rPr>
          <w:rFonts w:hint="eastAsia"/>
        </w:rPr>
      </w:pPr>
      <w:r w:rsidRPr="00E52C2B">
        <w:lastRenderedPageBreak/>
        <w:t>1.</w:t>
      </w:r>
      <w:r w:rsidR="00C45A80" w:rsidRPr="00E52C2B">
        <w:t>3</w:t>
      </w:r>
      <w:r w:rsidRPr="00E52C2B">
        <w:t xml:space="preserve"> </w:t>
      </w:r>
      <w:r w:rsidR="00081D91" w:rsidRPr="00E52C2B">
        <w:tab/>
      </w:r>
      <w:r w:rsidR="00445BBE" w:rsidRPr="00E52C2B">
        <w:t>Working arrangements</w:t>
      </w:r>
    </w:p>
    <w:p w:rsidR="00C45A80" w:rsidRPr="00E52C2B" w:rsidRDefault="00445BBE" w:rsidP="00536484">
      <w:pPr>
        <w:pStyle w:val="BodyTextNumbered"/>
      </w:pPr>
      <w:r w:rsidRPr="00E52C2B">
        <w:t>The agenda (</w:t>
      </w:r>
      <w:hyperlink w:anchor="_Annex_1_Draft" w:history="1">
        <w:r w:rsidRPr="00E52C2B">
          <w:rPr>
            <w:rStyle w:val="Hyperlink"/>
          </w:rPr>
          <w:t>Annex 1</w:t>
        </w:r>
      </w:hyperlink>
      <w:r w:rsidRPr="00E52C2B">
        <w:t>) and work plan (</w:t>
      </w:r>
      <w:hyperlink w:anchor="_Annex_2._Work" w:history="1">
        <w:r w:rsidRPr="00E52C2B">
          <w:rPr>
            <w:rStyle w:val="Hyperlink"/>
          </w:rPr>
          <w:t>Annex 2</w:t>
        </w:r>
      </w:hyperlink>
      <w:r w:rsidRPr="00E52C2B">
        <w:t xml:space="preserve">) of the forum are available </w:t>
      </w:r>
      <w:r w:rsidR="00536484" w:rsidRPr="00E52C2B">
        <w:t>from the meeting page</w:t>
      </w:r>
      <w:r w:rsidR="00D46DA5" w:rsidRPr="00E52C2B">
        <w:t xml:space="preserve"> at </w:t>
      </w:r>
      <w:hyperlink r:id="rId23" w:history="1">
        <w:r w:rsidR="00536484" w:rsidRPr="00E52C2B">
          <w:rPr>
            <w:rStyle w:val="Hyperlink"/>
          </w:rPr>
          <w:t>http://wis.wmo.int/page=Satcom2016</w:t>
        </w:r>
      </w:hyperlink>
      <w:r w:rsidRPr="00E52C2B">
        <w:t xml:space="preserve">. Included on the page is list of registered participants, abstracts and presentations. </w:t>
      </w:r>
      <w:r w:rsidR="00D46DA5" w:rsidRPr="00E52C2B">
        <w:t xml:space="preserve">A profile of registered participants by country and </w:t>
      </w:r>
      <w:r w:rsidR="00536484" w:rsidRPr="00E52C2B">
        <w:t xml:space="preserve">industry </w:t>
      </w:r>
      <w:r w:rsidR="00C45A80" w:rsidRPr="00E52C2B">
        <w:t>sector</w:t>
      </w:r>
      <w:r w:rsidR="00D46DA5" w:rsidRPr="00E52C2B">
        <w:t xml:space="preserve"> is provided in </w:t>
      </w:r>
      <w:hyperlink w:anchor="_Annex_3._Profile" w:history="1">
        <w:r w:rsidR="00D46DA5" w:rsidRPr="00E52C2B">
          <w:rPr>
            <w:rStyle w:val="Hyperlink"/>
          </w:rPr>
          <w:t>Annex 3</w:t>
        </w:r>
      </w:hyperlink>
      <w:r w:rsidR="00D46DA5" w:rsidRPr="00E52C2B">
        <w:t xml:space="preserve">. </w:t>
      </w:r>
      <w:r w:rsidRPr="00E52C2B">
        <w:t xml:space="preserve">The forum had 73 registered participants and 18 </w:t>
      </w:r>
      <w:r w:rsidR="006E4914" w:rsidRPr="00E52C2B">
        <w:t xml:space="preserve">accepted </w:t>
      </w:r>
      <w:r w:rsidRPr="00E52C2B">
        <w:t>abstracts</w:t>
      </w:r>
      <w:r w:rsidR="00871C96" w:rsidRPr="00E52C2B">
        <w:t xml:space="preserve">. </w:t>
      </w:r>
      <w:r w:rsidR="00213E34" w:rsidRPr="00E52C2B">
        <w:t xml:space="preserve">Not all registered participants were able to attend. </w:t>
      </w:r>
      <w:r w:rsidR="00DC5944" w:rsidRPr="00E52C2B">
        <w:t xml:space="preserve">A list of actual attendees is provided in </w:t>
      </w:r>
      <w:hyperlink w:anchor="_Annex_4_–" w:history="1">
        <w:r w:rsidR="00DC5944" w:rsidRPr="00E52C2B">
          <w:rPr>
            <w:rStyle w:val="Hyperlink"/>
          </w:rPr>
          <w:t>Annex 4</w:t>
        </w:r>
      </w:hyperlink>
      <w:r w:rsidR="00DC5944" w:rsidRPr="00E52C2B">
        <w:t xml:space="preserve">. </w:t>
      </w:r>
    </w:p>
    <w:p w:rsidR="00445BBE" w:rsidRPr="00E52C2B" w:rsidRDefault="00871C96" w:rsidP="00750AB9">
      <w:pPr>
        <w:pStyle w:val="BodyTextNumbered"/>
      </w:pPr>
      <w:r w:rsidRPr="00E52C2B">
        <w:t xml:space="preserve">The </w:t>
      </w:r>
      <w:r w:rsidR="00443D5F" w:rsidRPr="00E52C2B">
        <w:t>work</w:t>
      </w:r>
      <w:r w:rsidR="00AA5C6F" w:rsidRPr="00E52C2B">
        <w:t xml:space="preserve"> </w:t>
      </w:r>
      <w:r w:rsidR="00443D5F" w:rsidRPr="00E52C2B">
        <w:t>plan included an information sharing stage</w:t>
      </w:r>
      <w:r w:rsidR="00C45A80" w:rsidRPr="00E52C2B">
        <w:t xml:space="preserve">, that </w:t>
      </w:r>
      <w:r w:rsidR="00D46DA5" w:rsidRPr="00E52C2B">
        <w:t>includ</w:t>
      </w:r>
      <w:r w:rsidR="00C45A80" w:rsidRPr="00E52C2B">
        <w:t>ed</w:t>
      </w:r>
      <w:r w:rsidR="00D46DA5" w:rsidRPr="00E52C2B">
        <w:t xml:space="preserve"> two sessions each of </w:t>
      </w:r>
      <w:r w:rsidR="00D63D6B" w:rsidRPr="00E52C2B">
        <w:t xml:space="preserve">“satellite </w:t>
      </w:r>
      <w:r w:rsidR="00D46DA5" w:rsidRPr="00E52C2B">
        <w:t>com</w:t>
      </w:r>
      <w:r w:rsidR="00D63D6B" w:rsidRPr="00E52C2B">
        <w:t>munications</w:t>
      </w:r>
      <w:r w:rsidR="00D46DA5" w:rsidRPr="00E52C2B">
        <w:t xml:space="preserve"> service providers</w:t>
      </w:r>
      <w:r w:rsidR="00D63D6B" w:rsidRPr="00E52C2B">
        <w:t>”</w:t>
      </w:r>
      <w:r w:rsidR="00750AB9">
        <w:t xml:space="preserve">, </w:t>
      </w:r>
      <w:r w:rsidR="00D63D6B" w:rsidRPr="00E52C2B">
        <w:t>“</w:t>
      </w:r>
      <w:r w:rsidR="00D46DA5" w:rsidRPr="00E52C2B">
        <w:t>equipment manufacturers</w:t>
      </w:r>
      <w:r w:rsidR="00D63D6B" w:rsidRPr="00E52C2B">
        <w:t>”</w:t>
      </w:r>
      <w:r w:rsidR="00750AB9" w:rsidRPr="00750AB9">
        <w:t xml:space="preserve"> </w:t>
      </w:r>
      <w:r w:rsidR="00750AB9">
        <w:t xml:space="preserve">and </w:t>
      </w:r>
      <w:r w:rsidR="00750AB9" w:rsidRPr="00E52C2B">
        <w:t>“users”</w:t>
      </w:r>
      <w:r w:rsidR="00443D5F" w:rsidRPr="00E52C2B">
        <w:t>. It also had</w:t>
      </w:r>
      <w:r w:rsidR="00D46DA5" w:rsidRPr="00E52C2B">
        <w:t xml:space="preserve"> </w:t>
      </w:r>
      <w:r w:rsidR="00D63D6B" w:rsidRPr="00E52C2B">
        <w:t>three</w:t>
      </w:r>
      <w:r w:rsidR="00D46DA5" w:rsidRPr="00E52C2B">
        <w:t xml:space="preserve"> formal </w:t>
      </w:r>
      <w:r w:rsidR="00443D5F" w:rsidRPr="00E52C2B">
        <w:t>stages</w:t>
      </w:r>
      <w:r w:rsidR="00D46DA5" w:rsidRPr="00E52C2B">
        <w:t xml:space="preserve">, one being the </w:t>
      </w:r>
      <w:r w:rsidR="00D63D6B" w:rsidRPr="00E52C2B">
        <w:t xml:space="preserve">opening, one the </w:t>
      </w:r>
      <w:r w:rsidR="00D46DA5" w:rsidRPr="00E52C2B">
        <w:t xml:space="preserve">elections of the </w:t>
      </w:r>
      <w:proofErr w:type="spellStart"/>
      <w:r w:rsidR="00750AB9">
        <w:t>Satcom</w:t>
      </w:r>
      <w:proofErr w:type="spellEnd"/>
      <w:r w:rsidR="00750AB9">
        <w:t xml:space="preserve"> </w:t>
      </w:r>
      <w:r w:rsidR="00D46DA5" w:rsidRPr="00E52C2B">
        <w:t xml:space="preserve">executive committee and the other being review the working arrangements </w:t>
      </w:r>
      <w:r w:rsidR="00C45A80" w:rsidRPr="00E52C2B">
        <w:t xml:space="preserve">and deliverables </w:t>
      </w:r>
      <w:r w:rsidR="00443D5F" w:rsidRPr="00E52C2B">
        <w:t>based on discussions from this meeting an</w:t>
      </w:r>
      <w:r w:rsidR="00C45A80" w:rsidRPr="00E52C2B">
        <w:t>d</w:t>
      </w:r>
      <w:r w:rsidR="00443D5F" w:rsidRPr="00E52C2B">
        <w:t xml:space="preserve"> from</w:t>
      </w:r>
      <w:r w:rsidR="00C45A80" w:rsidRPr="00E52C2B">
        <w:t xml:space="preserve"> the </w:t>
      </w:r>
      <w:hyperlink r:id="rId24" w:tgtFrame="_blank" w:history="1">
        <w:r w:rsidR="00C45A80" w:rsidRPr="00E52C2B">
          <w:rPr>
            <w:rStyle w:val="Hyperlink"/>
          </w:rPr>
          <w:t>report</w:t>
        </w:r>
      </w:hyperlink>
      <w:r w:rsidR="00C45A80" w:rsidRPr="00E52C2B">
        <w:t xml:space="preserve"> </w:t>
      </w:r>
      <w:r w:rsidR="00443D5F" w:rsidRPr="00E52C2B">
        <w:t>on</w:t>
      </w:r>
      <w:r w:rsidR="00C45A80" w:rsidRPr="00E52C2B">
        <w:t xml:space="preserve"> the first </w:t>
      </w:r>
      <w:hyperlink r:id="rId25" w:tgtFrame="_blank" w:history="1">
        <w:r w:rsidR="00C45A80" w:rsidRPr="00E52C2B">
          <w:rPr>
            <w:rStyle w:val="Hyperlink"/>
          </w:rPr>
          <w:t>Ad hoc International Forum of Users of Satellite Data Telecommunication Systems</w:t>
        </w:r>
      </w:hyperlink>
      <w:r w:rsidR="00750AB9">
        <w:rPr>
          <w:rStyle w:val="Hyperlink"/>
        </w:rPr>
        <w:t xml:space="preserve"> </w:t>
      </w:r>
      <w:r w:rsidR="00C45A80" w:rsidRPr="00E52C2B">
        <w:t>(Paris</w:t>
      </w:r>
      <w:r w:rsidR="00750AB9">
        <w:t xml:space="preserve">, France, 03-04 October 2013), </w:t>
      </w:r>
      <w:r w:rsidR="00D46DA5" w:rsidRPr="00E52C2B">
        <w:t xml:space="preserve">and setting up a prioritised work plan. The forum </w:t>
      </w:r>
      <w:r w:rsidRPr="00E52C2B">
        <w:t xml:space="preserve">considered </w:t>
      </w:r>
      <w:r w:rsidR="00C45A80" w:rsidRPr="00E52C2B">
        <w:t>eight</w:t>
      </w:r>
      <w:r w:rsidRPr="00E52C2B">
        <w:t xml:space="preserve"> </w:t>
      </w:r>
      <w:r w:rsidR="00D63D6B" w:rsidRPr="00E52C2B">
        <w:t>submissions</w:t>
      </w:r>
      <w:r w:rsidRPr="00E52C2B">
        <w:t xml:space="preserve"> from Satcom </w:t>
      </w:r>
      <w:r w:rsidR="00D63D6B" w:rsidRPr="00E52C2B">
        <w:t>network</w:t>
      </w:r>
      <w:r w:rsidRPr="00E52C2B">
        <w:t xml:space="preserve"> providers, </w:t>
      </w:r>
      <w:r w:rsidR="00C45A80" w:rsidRPr="00E52C2B">
        <w:t>three</w:t>
      </w:r>
      <w:r w:rsidRPr="00E52C2B">
        <w:t xml:space="preserve"> from equipment manufacturers and </w:t>
      </w:r>
      <w:r w:rsidR="00C45A80" w:rsidRPr="00E52C2B">
        <w:t>three</w:t>
      </w:r>
      <w:r w:rsidRPr="00E52C2B">
        <w:t xml:space="preserve"> from users</w:t>
      </w:r>
      <w:r w:rsidR="00DC5944" w:rsidRPr="00E52C2B">
        <w:t>.</w:t>
      </w:r>
    </w:p>
    <w:p w:rsidR="00DC5944" w:rsidRPr="00E52C2B" w:rsidRDefault="00DC5944" w:rsidP="00C45A80">
      <w:pPr>
        <w:pStyle w:val="BodyTextNumbered"/>
      </w:pPr>
      <w:r w:rsidRPr="00E52C2B">
        <w:t xml:space="preserve">A list of presentations with links to their abstracts and online copies (where available) is in </w:t>
      </w:r>
      <w:hyperlink w:anchor="_Annex_5._List" w:history="1">
        <w:r w:rsidRPr="00E52C2B">
          <w:rPr>
            <w:rStyle w:val="Hyperlink"/>
          </w:rPr>
          <w:t xml:space="preserve">Annex </w:t>
        </w:r>
        <w:r w:rsidR="00C45A80" w:rsidRPr="00E52C2B">
          <w:rPr>
            <w:rStyle w:val="Hyperlink"/>
          </w:rPr>
          <w:t>5</w:t>
        </w:r>
      </w:hyperlink>
      <w:r w:rsidR="00443D5F" w:rsidRPr="00E52C2B">
        <w:t>.</w:t>
      </w:r>
    </w:p>
    <w:p w:rsidR="00443D5F" w:rsidRPr="00E52C2B" w:rsidRDefault="00443D5F" w:rsidP="00443D5F">
      <w:pPr>
        <w:pStyle w:val="Heading1"/>
      </w:pPr>
      <w:r w:rsidRPr="00E52C2B">
        <w:t xml:space="preserve">2 </w:t>
      </w:r>
      <w:r w:rsidR="00081D91" w:rsidRPr="00E52C2B">
        <w:tab/>
      </w:r>
      <w:r w:rsidRPr="00E52C2B">
        <w:t xml:space="preserve">Satcom network providers </w:t>
      </w:r>
    </w:p>
    <w:p w:rsidR="00443D5F" w:rsidRPr="00E52C2B" w:rsidRDefault="00AA5C6F" w:rsidP="00E46E9F">
      <w:pPr>
        <w:pStyle w:val="BodyTextNumbered"/>
      </w:pPr>
      <w:r w:rsidRPr="00E52C2B">
        <w:t xml:space="preserve">The meeting had two sessions on Satcom Network Providers. Both sessions were chaired by </w:t>
      </w:r>
      <w:r w:rsidR="00081D91" w:rsidRPr="00E52C2B">
        <w:t>Mr Sean Burns from EUMETSAT</w:t>
      </w:r>
      <w:r w:rsidRPr="00E52C2B">
        <w:t xml:space="preserve">. </w:t>
      </w:r>
      <w:r w:rsidR="00E12A7C">
        <w:t>E</w:t>
      </w:r>
      <w:r w:rsidRPr="00E52C2B">
        <w:t>ight presentations were considered</w:t>
      </w:r>
      <w:r w:rsidR="00E12A7C">
        <w:t xml:space="preserve"> and are summarised in </w:t>
      </w:r>
      <w:hyperlink w:anchor="_Annex_6_–" w:history="1">
        <w:r w:rsidR="00E12A7C" w:rsidRPr="00750AB9">
          <w:rPr>
            <w:rStyle w:val="Hyperlink"/>
          </w:rPr>
          <w:t>Annex 6</w:t>
        </w:r>
      </w:hyperlink>
      <w:r w:rsidRPr="00E52C2B">
        <w:t xml:space="preserve">. </w:t>
      </w:r>
      <w:r w:rsidR="00E12A7C">
        <w:t>They included Mr Sean Burns on “</w:t>
      </w:r>
      <w:hyperlink w:anchor="_A6.1__CGMS" w:history="1">
        <w:r w:rsidR="00E12A7C" w:rsidRPr="00750AB9">
          <w:rPr>
            <w:rStyle w:val="Hyperlink"/>
          </w:rPr>
          <w:t>CGMS and meteorological data collection systems</w:t>
        </w:r>
      </w:hyperlink>
      <w:r w:rsidR="00E12A7C">
        <w:t xml:space="preserve">”, </w:t>
      </w:r>
      <w:r w:rsidR="00E12A7C" w:rsidRPr="00E12A7C">
        <w:t>Ms Laura Kay Metcalf</w:t>
      </w:r>
      <w:r w:rsidR="00E12A7C">
        <w:t xml:space="preserve"> on “</w:t>
      </w:r>
      <w:hyperlink w:anchor="_A6.2__NOAA's" w:history="1">
        <w:r w:rsidR="00E12A7C" w:rsidRPr="00750AB9">
          <w:rPr>
            <w:rStyle w:val="Hyperlink"/>
          </w:rPr>
          <w:t>NOAA's GOES Data Collection System</w:t>
        </w:r>
      </w:hyperlink>
      <w:r w:rsidR="00E12A7C">
        <w:t xml:space="preserve">”, </w:t>
      </w:r>
      <w:r w:rsidR="00E12A7C" w:rsidRPr="00E12A7C">
        <w:t>Mr Nicholas Coyne</w:t>
      </w:r>
      <w:r w:rsidR="00E12A7C">
        <w:t xml:space="preserve"> on</w:t>
      </w:r>
      <w:r w:rsidR="00E12A7C" w:rsidRPr="00E12A7C">
        <w:t xml:space="preserve"> </w:t>
      </w:r>
      <w:r w:rsidR="00E12A7C">
        <w:t>“</w:t>
      </w:r>
      <w:proofErr w:type="spellStart"/>
      <w:r w:rsidR="00750AB9">
        <w:fldChar w:fldCharType="begin"/>
      </w:r>
      <w:r w:rsidR="00750AB9">
        <w:instrText xml:space="preserve"> HYPERLINK  \l "_A6.3__Meteosat" </w:instrText>
      </w:r>
      <w:r w:rsidR="00750AB9">
        <w:fldChar w:fldCharType="separate"/>
      </w:r>
      <w:r w:rsidR="00E12A7C" w:rsidRPr="00750AB9">
        <w:rPr>
          <w:rStyle w:val="Hyperlink"/>
        </w:rPr>
        <w:t>Meteosat</w:t>
      </w:r>
      <w:proofErr w:type="spellEnd"/>
      <w:r w:rsidR="00E12A7C" w:rsidRPr="00750AB9">
        <w:rPr>
          <w:rStyle w:val="Hyperlink"/>
        </w:rPr>
        <w:t xml:space="preserve"> Data Collection System</w:t>
      </w:r>
      <w:r w:rsidR="00750AB9">
        <w:fldChar w:fldCharType="end"/>
      </w:r>
      <w:r w:rsidR="00E12A7C">
        <w:t xml:space="preserve">”, </w:t>
      </w:r>
      <w:r w:rsidR="00E46E9F" w:rsidRPr="00E46E9F">
        <w:t>Mr Scott Rogerson</w:t>
      </w:r>
      <w:r w:rsidR="00E46E9F">
        <w:t xml:space="preserve"> and</w:t>
      </w:r>
      <w:r w:rsidR="00E46E9F" w:rsidRPr="00E52C2B">
        <w:t xml:space="preserve"> Mr Michel </w:t>
      </w:r>
      <w:proofErr w:type="spellStart"/>
      <w:r w:rsidR="00E46E9F" w:rsidRPr="00E52C2B">
        <w:t>Sarthou</w:t>
      </w:r>
      <w:proofErr w:type="spellEnd"/>
      <w:r w:rsidR="00E46E9F" w:rsidRPr="00E52C2B">
        <w:t xml:space="preserve"> </w:t>
      </w:r>
      <w:r w:rsidR="00E46E9F">
        <w:t>on</w:t>
      </w:r>
      <w:r w:rsidR="00E46E9F" w:rsidRPr="00E46E9F">
        <w:t xml:space="preserve"> </w:t>
      </w:r>
      <w:r w:rsidR="00E46E9F">
        <w:t>“</w:t>
      </w:r>
      <w:hyperlink w:anchor="_A6.4_Argos_Data" w:history="1">
        <w:r w:rsidR="00E46E9F" w:rsidRPr="00750AB9">
          <w:rPr>
            <w:rStyle w:val="Hyperlink"/>
          </w:rPr>
          <w:t>Argos Data Collection &amp; Location System</w:t>
        </w:r>
      </w:hyperlink>
      <w:r w:rsidR="00E46E9F">
        <w:t xml:space="preserve">”, </w:t>
      </w:r>
      <w:r w:rsidR="00E46E9F" w:rsidRPr="00E46E9F">
        <w:t>Mr Allan Place</w:t>
      </w:r>
      <w:r w:rsidR="00E46E9F">
        <w:t xml:space="preserve"> on</w:t>
      </w:r>
      <w:r w:rsidR="00E46E9F" w:rsidRPr="00E46E9F">
        <w:t xml:space="preserve">, </w:t>
      </w:r>
      <w:r w:rsidR="00E46E9F">
        <w:t>“</w:t>
      </w:r>
      <w:hyperlink w:anchor="_A6.5_Iridium_satellite" w:history="1">
        <w:r w:rsidR="00E46E9F" w:rsidRPr="00750AB9">
          <w:rPr>
            <w:rStyle w:val="Hyperlink"/>
          </w:rPr>
          <w:t>Iridium satellite network</w:t>
        </w:r>
      </w:hyperlink>
      <w:r w:rsidR="00E46E9F">
        <w:t xml:space="preserve">”, </w:t>
      </w:r>
      <w:r w:rsidR="00E46E9F" w:rsidRPr="00E46E9F">
        <w:t xml:space="preserve">Mr Tony </w:t>
      </w:r>
      <w:proofErr w:type="spellStart"/>
      <w:r w:rsidR="00776603">
        <w:t>Hopko</w:t>
      </w:r>
      <w:proofErr w:type="spellEnd"/>
      <w:r w:rsidR="00E46E9F" w:rsidRPr="00E46E9F">
        <w:t xml:space="preserve"> </w:t>
      </w:r>
      <w:r w:rsidR="00E46E9F">
        <w:t>and</w:t>
      </w:r>
      <w:r w:rsidR="00E46E9F" w:rsidRPr="00E46E9F">
        <w:t xml:space="preserve"> Mrs </w:t>
      </w:r>
      <w:proofErr w:type="spellStart"/>
      <w:r w:rsidR="00E46E9F" w:rsidRPr="00E46E9F">
        <w:t>Mariuxi</w:t>
      </w:r>
      <w:proofErr w:type="spellEnd"/>
      <w:r w:rsidR="00E46E9F" w:rsidRPr="00E46E9F">
        <w:t xml:space="preserve"> Chávez Suárez</w:t>
      </w:r>
      <w:r w:rsidR="00E46E9F">
        <w:t xml:space="preserve"> on</w:t>
      </w:r>
      <w:r w:rsidR="00E46E9F" w:rsidRPr="00E46E9F">
        <w:t xml:space="preserve"> </w:t>
      </w:r>
      <w:r w:rsidR="00E46E9F">
        <w:t>“</w:t>
      </w:r>
      <w:proofErr w:type="spellStart"/>
      <w:r w:rsidR="00750AB9">
        <w:fldChar w:fldCharType="begin"/>
      </w:r>
      <w:r w:rsidR="00750AB9">
        <w:instrText xml:space="preserve"> HYPERLINK  \l "_A6.6_Orbcomm_satellite" </w:instrText>
      </w:r>
      <w:r w:rsidR="00750AB9">
        <w:fldChar w:fldCharType="separate"/>
      </w:r>
      <w:r w:rsidR="00E46E9F" w:rsidRPr="00750AB9">
        <w:rPr>
          <w:rStyle w:val="Hyperlink"/>
        </w:rPr>
        <w:t>Orbcomm</w:t>
      </w:r>
      <w:proofErr w:type="spellEnd"/>
      <w:r w:rsidR="00E46E9F" w:rsidRPr="00750AB9">
        <w:rPr>
          <w:rStyle w:val="Hyperlink"/>
        </w:rPr>
        <w:t xml:space="preserve"> satellite network and services</w:t>
      </w:r>
      <w:r w:rsidR="00750AB9">
        <w:fldChar w:fldCharType="end"/>
      </w:r>
      <w:r w:rsidR="00E46E9F">
        <w:t xml:space="preserve">”, </w:t>
      </w:r>
      <w:r w:rsidR="00E46E9F" w:rsidRPr="00E46E9F">
        <w:t>Dr Mike Prior-Jones</w:t>
      </w:r>
      <w:r w:rsidR="00E46E9F">
        <w:t xml:space="preserve"> on </w:t>
      </w:r>
      <w:r w:rsidR="00E46E9F" w:rsidRPr="00E46E9F">
        <w:t>“</w:t>
      </w:r>
      <w:proofErr w:type="spellStart"/>
      <w:r w:rsidR="00750AB9">
        <w:fldChar w:fldCharType="begin"/>
      </w:r>
      <w:r w:rsidR="00750AB9">
        <w:instrText xml:space="preserve"> HYPERLINK  \l "_A6.7_Globalstar,_Thuraya" </w:instrText>
      </w:r>
      <w:r w:rsidR="00750AB9">
        <w:fldChar w:fldCharType="separate"/>
      </w:r>
      <w:r w:rsidR="00E46E9F" w:rsidRPr="00750AB9">
        <w:rPr>
          <w:rStyle w:val="Hyperlink"/>
        </w:rPr>
        <w:t>Globalstar</w:t>
      </w:r>
      <w:proofErr w:type="spellEnd"/>
      <w:r w:rsidR="00E46E9F" w:rsidRPr="00750AB9">
        <w:rPr>
          <w:rStyle w:val="Hyperlink"/>
        </w:rPr>
        <w:t xml:space="preserve">, Inmarsat, </w:t>
      </w:r>
      <w:proofErr w:type="spellStart"/>
      <w:r w:rsidR="00E46E9F" w:rsidRPr="00750AB9">
        <w:rPr>
          <w:rStyle w:val="Hyperlink"/>
        </w:rPr>
        <w:t>Thuraya</w:t>
      </w:r>
      <w:proofErr w:type="spellEnd"/>
      <w:r w:rsidR="00E46E9F" w:rsidRPr="00750AB9">
        <w:rPr>
          <w:rStyle w:val="Hyperlink"/>
        </w:rPr>
        <w:t xml:space="preserve"> and VSAT</w:t>
      </w:r>
      <w:r w:rsidR="00750AB9">
        <w:fldChar w:fldCharType="end"/>
      </w:r>
      <w:r w:rsidR="00E46E9F" w:rsidRPr="00E46E9F">
        <w:t>”</w:t>
      </w:r>
      <w:r w:rsidR="00E46E9F">
        <w:t xml:space="preserve">, and </w:t>
      </w:r>
      <w:r w:rsidR="00E46E9F" w:rsidRPr="00E46E9F">
        <w:t xml:space="preserve">Ms Nada El </w:t>
      </w:r>
      <w:proofErr w:type="spellStart"/>
      <w:r w:rsidR="00E46E9F" w:rsidRPr="00E46E9F">
        <w:t>Marji</w:t>
      </w:r>
      <w:proofErr w:type="spellEnd"/>
      <w:r w:rsidR="00E46E9F" w:rsidRPr="00E46E9F">
        <w:t xml:space="preserve"> </w:t>
      </w:r>
      <w:r w:rsidR="00E46E9F">
        <w:t>on "</w:t>
      </w:r>
      <w:hyperlink w:anchor="_A6.8_Inmarsat_BGAN" w:history="1">
        <w:r w:rsidR="00E46E9F" w:rsidRPr="00750AB9">
          <w:rPr>
            <w:rStyle w:val="Hyperlink"/>
          </w:rPr>
          <w:t>Inmarsat BGAN M2M</w:t>
        </w:r>
      </w:hyperlink>
      <w:r w:rsidR="00E46E9F">
        <w:t>".</w:t>
      </w:r>
    </w:p>
    <w:p w:rsidR="006E159A" w:rsidRPr="00E52C2B" w:rsidRDefault="006E159A" w:rsidP="0064465F">
      <w:pPr>
        <w:pStyle w:val="BodyTextNumbered"/>
      </w:pPr>
      <w:r w:rsidRPr="00E52C2B">
        <w:t>Mr Burns thanked the satellite providers for their contributions. There were several discussions</w:t>
      </w:r>
      <w:r w:rsidR="009F3010" w:rsidRPr="00E52C2B">
        <w:t>, m</w:t>
      </w:r>
      <w:r w:rsidR="004227ED" w:rsidRPr="00E52C2B">
        <w:t>ostly involving</w:t>
      </w:r>
      <w:r w:rsidRPr="00E52C2B">
        <w:t xml:space="preserve"> </w:t>
      </w:r>
      <w:r w:rsidR="000D46DA" w:rsidRPr="00E52C2B">
        <w:t>clarifications</w:t>
      </w:r>
      <w:r w:rsidR="009F3010" w:rsidRPr="00E52C2B">
        <w:t xml:space="preserve">. </w:t>
      </w:r>
      <w:r w:rsidR="00E0187F">
        <w:t xml:space="preserve">The meeting noted the success of </w:t>
      </w:r>
      <w:r w:rsidR="00E420D4">
        <w:t xml:space="preserve">some </w:t>
      </w:r>
      <w:proofErr w:type="spellStart"/>
      <w:r w:rsidR="00E0187F">
        <w:t>satcom</w:t>
      </w:r>
      <w:proofErr w:type="spellEnd"/>
      <w:r w:rsidR="00E0187F">
        <w:t xml:space="preserve"> operators in </w:t>
      </w:r>
      <w:r w:rsidR="00400F2B">
        <w:t>fulfilling</w:t>
      </w:r>
      <w:r w:rsidR="00E0187F">
        <w:t xml:space="preserve"> WMO requirements for making information available through the WMO information system, in particular the </w:t>
      </w:r>
      <w:r w:rsidR="00507FA7">
        <w:t xml:space="preserve">World Weather Watch </w:t>
      </w:r>
      <w:r w:rsidR="00E0187F">
        <w:t>Global Telecommunications Network</w:t>
      </w:r>
      <w:r w:rsidR="00507FA7">
        <w:t xml:space="preserve"> (GTS)</w:t>
      </w:r>
      <w:r w:rsidR="00E0187F">
        <w:t xml:space="preserve">.  This included the incentive of </w:t>
      </w:r>
      <w:proofErr w:type="spellStart"/>
      <w:r w:rsidR="00E0187F">
        <w:t>Eumetsat</w:t>
      </w:r>
      <w:proofErr w:type="spellEnd"/>
      <w:r w:rsidR="00E0187F">
        <w:t xml:space="preserve"> by providing the services for free to non </w:t>
      </w:r>
      <w:proofErr w:type="spellStart"/>
      <w:r w:rsidR="00E0187F">
        <w:t>Eumetsat</w:t>
      </w:r>
      <w:proofErr w:type="spellEnd"/>
      <w:r w:rsidR="00E0187F">
        <w:t xml:space="preserve"> members if platform owners agree to make their data available in WIS</w:t>
      </w:r>
      <w:r w:rsidR="00E420D4">
        <w:t>.</w:t>
      </w:r>
      <w:r w:rsidR="00E420D4" w:rsidRPr="00E420D4">
        <w:t xml:space="preserve"> Argos, which has been processing collected data in WMO codes for insertion on GTS in the last 30 years, and Inmarsat, which has been providing a service whereby ship dated formatted in FM-13 SHIP format and transmitted through Code-41 and Land Earth Stations (LES) facilitated insertion of the data on GTS, although at the cost of the receiver NMHS</w:t>
      </w:r>
      <w:r w:rsidR="00E420D4" w:rsidRPr="00E420D4">
        <w:rPr>
          <w:rFonts w:ascii="Arial" w:hAnsi="Arial"/>
        </w:rPr>
        <w:t>​</w:t>
      </w:r>
      <w:r w:rsidR="00E0187F">
        <w:t>. It further noted that Iridium</w:t>
      </w:r>
      <w:r w:rsidR="00507FA7">
        <w:t xml:space="preserve">, as stated by </w:t>
      </w:r>
      <w:proofErr w:type="spellStart"/>
      <w:r w:rsidR="00507FA7">
        <w:t>JouBeh</w:t>
      </w:r>
      <w:proofErr w:type="spellEnd"/>
      <w:r w:rsidR="00507FA7">
        <w:t>, ha</w:t>
      </w:r>
      <w:r w:rsidR="00E420D4">
        <w:t>s</w:t>
      </w:r>
      <w:r w:rsidR="00507FA7">
        <w:t xml:space="preserve"> provided data successfully to the GTS for </w:t>
      </w:r>
      <w:r w:rsidR="00E420D4">
        <w:t>the last few</w:t>
      </w:r>
      <w:r w:rsidR="00507FA7">
        <w:t xml:space="preserve"> years.</w:t>
      </w:r>
      <w:r w:rsidR="00E0187F">
        <w:t xml:space="preserve"> </w:t>
      </w:r>
      <w:r w:rsidR="009F3010" w:rsidRPr="00E52C2B">
        <w:t xml:space="preserve">Some issues </w:t>
      </w:r>
      <w:r w:rsidR="002F1B33">
        <w:t xml:space="preserve">that </w:t>
      </w:r>
      <w:r w:rsidR="009F3010" w:rsidRPr="00E52C2B">
        <w:t>w</w:t>
      </w:r>
      <w:r w:rsidR="002F1B33">
        <w:t>ould</w:t>
      </w:r>
      <w:r w:rsidR="009F3010" w:rsidRPr="00E52C2B">
        <w:t xml:space="preserve"> need following up, in</w:t>
      </w:r>
      <w:r w:rsidR="002F1B33">
        <w:t>cluded the following. T</w:t>
      </w:r>
      <w:r w:rsidR="009F3010" w:rsidRPr="00E52C2B">
        <w:t>he meeting noted that the operators had different ways of managing stations that ceased to transmit or stations that drifted off frequency or time. It noted that de-allocating slots was difficult for some operators even when stations have been silent for a long period. It agreed that utilising time from GPS component helped avoid time drift</w:t>
      </w:r>
      <w:r w:rsidR="00DB1710">
        <w:t>. The meeting</w:t>
      </w:r>
      <w:r w:rsidR="009F3010" w:rsidRPr="00E52C2B">
        <w:t xml:space="preserve"> agreed that </w:t>
      </w:r>
      <w:proofErr w:type="spellStart"/>
      <w:r w:rsidR="009F3010" w:rsidRPr="00E52C2B">
        <w:t>Satcom</w:t>
      </w:r>
      <w:proofErr w:type="spellEnd"/>
      <w:r w:rsidR="009F3010" w:rsidRPr="00E52C2B">
        <w:t xml:space="preserve"> should look further into these issues.</w:t>
      </w:r>
    </w:p>
    <w:p w:rsidR="009F3010" w:rsidRPr="00E52C2B" w:rsidRDefault="009F3010" w:rsidP="00EF3CE3">
      <w:pPr>
        <w:pStyle w:val="Action"/>
      </w:pPr>
      <w:bookmarkStart w:id="1" w:name="_Toc464579585"/>
      <w:r w:rsidRPr="00E52C2B">
        <w:t>Address the need for guidance on how to handle silent</w:t>
      </w:r>
      <w:r w:rsidR="00EF3CE3" w:rsidRPr="00E52C2B">
        <w:t>,</w:t>
      </w:r>
      <w:r w:rsidRPr="00E52C2B">
        <w:t xml:space="preserve"> obsolete or other problematic stations.</w:t>
      </w:r>
      <w:bookmarkEnd w:id="1"/>
    </w:p>
    <w:p w:rsidR="009F3010" w:rsidRPr="00E52C2B" w:rsidRDefault="009F3010" w:rsidP="00DB1710">
      <w:pPr>
        <w:pStyle w:val="BodyTextNumbered"/>
      </w:pPr>
      <w:r w:rsidRPr="00E52C2B">
        <w:t>The meeting noted the importance of radio frequency allocation and management to data collection systems</w:t>
      </w:r>
      <w:r w:rsidR="005B26F8" w:rsidRPr="00E52C2B">
        <w:t>. It was emphasi</w:t>
      </w:r>
      <w:r w:rsidR="00DB1710">
        <w:t>z</w:t>
      </w:r>
      <w:r w:rsidR="005B26F8" w:rsidRPr="00E52C2B">
        <w:t xml:space="preserve">ed that spectrum management was a long process </w:t>
      </w:r>
      <w:r w:rsidR="005B26F8" w:rsidRPr="00E52C2B">
        <w:lastRenderedPageBreak/>
        <w:t xml:space="preserve">managed by ITU </w:t>
      </w:r>
      <w:r w:rsidR="00DB1710">
        <w:t xml:space="preserve">with </w:t>
      </w:r>
      <w:r w:rsidR="005B26F8" w:rsidRPr="00E52C2B">
        <w:t xml:space="preserve">much of the necessary coordination taking place in the mission planning stage. Participants raised the question of </w:t>
      </w:r>
      <w:r w:rsidR="00DB1710">
        <w:t>whether</w:t>
      </w:r>
      <w:r w:rsidR="005B26F8" w:rsidRPr="00E52C2B">
        <w:t xml:space="preserve"> </w:t>
      </w:r>
      <w:proofErr w:type="spellStart"/>
      <w:r w:rsidR="005B26F8" w:rsidRPr="00E52C2B">
        <w:t>Satcom</w:t>
      </w:r>
      <w:proofErr w:type="spellEnd"/>
      <w:r w:rsidR="005B26F8" w:rsidRPr="00E52C2B">
        <w:t xml:space="preserve"> </w:t>
      </w:r>
      <w:r w:rsidR="00DB1710">
        <w:t xml:space="preserve">should </w:t>
      </w:r>
      <w:r w:rsidR="005B26F8" w:rsidRPr="00E52C2B">
        <w:t>interact with frequency allocation bodies either directly or through established groups such as the WMO Steering Group on Radio Frequency Coordination (SG-RFC)</w:t>
      </w:r>
      <w:r w:rsidR="00DB1710">
        <w:t>,</w:t>
      </w:r>
      <w:r w:rsidR="005B26F8" w:rsidRPr="00E52C2B">
        <w:t xml:space="preserve"> the CGMS or the Space Frequency Coordination Group (SFCG)? If so how?</w:t>
      </w:r>
    </w:p>
    <w:p w:rsidR="005B26F8" w:rsidRPr="00E52C2B" w:rsidRDefault="005B26F8" w:rsidP="005B26F8">
      <w:pPr>
        <w:pStyle w:val="Action"/>
      </w:pPr>
      <w:bookmarkStart w:id="2" w:name="_Toc464579586"/>
      <w:r w:rsidRPr="00E52C2B">
        <w:t>Investigate if Satcom should concern itself with spectrum management issues and if so what would this involve and how should Satcom go about this?</w:t>
      </w:r>
      <w:bookmarkEnd w:id="2"/>
    </w:p>
    <w:p w:rsidR="005B26F8" w:rsidRPr="00E52C2B" w:rsidRDefault="005B26F8" w:rsidP="009F3010">
      <w:pPr>
        <w:pStyle w:val="BodyTextNumbered"/>
      </w:pPr>
      <w:r w:rsidRPr="00E52C2B">
        <w:t>The co-chair of Satcom, Mr Johan Stander, noted that it would be useful if system providers provided a brief statement on future plans, bandwidth and capacity. Operators agreed to submit a brief statement by Wednesday 5 October.</w:t>
      </w:r>
    </w:p>
    <w:p w:rsidR="005B26F8" w:rsidRPr="00E52C2B" w:rsidRDefault="005B26F8" w:rsidP="00972ACE">
      <w:pPr>
        <w:pStyle w:val="Action"/>
      </w:pPr>
      <w:bookmarkStart w:id="3" w:name="_Toc464579587"/>
      <w:r w:rsidRPr="00E52C2B">
        <w:t>Operators to provide a brief statement on future plans, bandwidth and capacity to the Chair of Satcom.</w:t>
      </w:r>
      <w:bookmarkEnd w:id="3"/>
    </w:p>
    <w:p w:rsidR="005B26F8" w:rsidRPr="00E52C2B" w:rsidRDefault="00242C8A" w:rsidP="009A4C84">
      <w:pPr>
        <w:pStyle w:val="BodyTextNumbered"/>
      </w:pPr>
      <w:r w:rsidRPr="00E52C2B">
        <w:t xml:space="preserve">The meeting noted that some operators were planning </w:t>
      </w:r>
      <w:r w:rsidR="009A4C84">
        <w:t>to</w:t>
      </w:r>
      <w:r w:rsidRPr="00E52C2B">
        <w:t xml:space="preserve"> utilis</w:t>
      </w:r>
      <w:r w:rsidR="009A4C84">
        <w:t>e</w:t>
      </w:r>
      <w:r w:rsidRPr="00E52C2B">
        <w:t xml:space="preserve"> small satellites such as cube sat or </w:t>
      </w:r>
      <w:proofErr w:type="spellStart"/>
      <w:r w:rsidRPr="00E52C2B">
        <w:t>nano</w:t>
      </w:r>
      <w:proofErr w:type="spellEnd"/>
      <w:r w:rsidRPr="00E52C2B">
        <w:t>/</w:t>
      </w:r>
      <w:proofErr w:type="spellStart"/>
      <w:r w:rsidRPr="00E52C2B">
        <w:t>pico</w:t>
      </w:r>
      <w:proofErr w:type="spellEnd"/>
      <w:r w:rsidRPr="00E52C2B">
        <w:t xml:space="preserve"> satellites as part of their constellations. It decided that Satcom should maintain awareness of such systems as another source of what is coming in the future.</w:t>
      </w:r>
    </w:p>
    <w:p w:rsidR="00242C8A" w:rsidRPr="00E52C2B" w:rsidRDefault="00242C8A" w:rsidP="00242C8A">
      <w:pPr>
        <w:pStyle w:val="Action"/>
      </w:pPr>
      <w:bookmarkStart w:id="4" w:name="_Toc464579588"/>
      <w:r w:rsidRPr="00E52C2B">
        <w:t>Monitor the potential pros and cons of utilising small satellites as a part of future solutions and service systems</w:t>
      </w:r>
      <w:r w:rsidR="00165F26" w:rsidRPr="00E52C2B">
        <w:t>.</w:t>
      </w:r>
      <w:bookmarkEnd w:id="4"/>
    </w:p>
    <w:p w:rsidR="00EF3CE3" w:rsidRPr="00E52C2B" w:rsidRDefault="00EF3CE3" w:rsidP="00EF3CE3">
      <w:pPr>
        <w:pStyle w:val="Heading1"/>
      </w:pPr>
      <w:r w:rsidRPr="00E52C2B">
        <w:t>3.</w:t>
      </w:r>
      <w:r w:rsidRPr="00E52C2B">
        <w:tab/>
        <w:t>Equipment Manufacturers</w:t>
      </w:r>
    </w:p>
    <w:p w:rsidR="00445BBE" w:rsidRPr="00E52C2B" w:rsidRDefault="00165F26" w:rsidP="00567367">
      <w:pPr>
        <w:pStyle w:val="BodyTextNumbered"/>
      </w:pPr>
      <w:r w:rsidRPr="00E52C2B">
        <w:t xml:space="preserve">The meeting held two sessions on equipment manufacturers. The first session was chaired by Mr Alan </w:t>
      </w:r>
      <w:proofErr w:type="spellStart"/>
      <w:r w:rsidRPr="00E52C2B">
        <w:t>DeCiantis</w:t>
      </w:r>
      <w:proofErr w:type="spellEnd"/>
      <w:r w:rsidRPr="00E52C2B">
        <w:t xml:space="preserve"> of FTS (Canada), representing HMEI. The second session was chaired by Professor David Meldrum from the UK. </w:t>
      </w:r>
      <w:r w:rsidR="00E46E9F">
        <w:t>T</w:t>
      </w:r>
      <w:r w:rsidR="008B2AD4" w:rsidRPr="00E52C2B">
        <w:t>hree</w:t>
      </w:r>
      <w:r w:rsidRPr="00E52C2B">
        <w:t xml:space="preserve"> presentations </w:t>
      </w:r>
      <w:r w:rsidR="008B2AD4" w:rsidRPr="00E52C2B">
        <w:t xml:space="preserve">from industry </w:t>
      </w:r>
      <w:r w:rsidRPr="00E52C2B">
        <w:t>were considered</w:t>
      </w:r>
      <w:r w:rsidR="00E46E9F">
        <w:t xml:space="preserve"> and are summarised in </w:t>
      </w:r>
      <w:hyperlink w:anchor="_Annex_7_–" w:history="1">
        <w:r w:rsidR="00E46E9F" w:rsidRPr="009A4C84">
          <w:rPr>
            <w:rStyle w:val="Hyperlink"/>
          </w:rPr>
          <w:t>Annex 7</w:t>
        </w:r>
      </w:hyperlink>
      <w:r w:rsidR="00E46E9F" w:rsidRPr="00E52C2B">
        <w:t xml:space="preserve">. </w:t>
      </w:r>
      <w:r w:rsidR="00E46E9F">
        <w:t>They included</w:t>
      </w:r>
      <w:r w:rsidR="00E46E9F" w:rsidRPr="00E46E9F">
        <w:t xml:space="preserve"> </w:t>
      </w:r>
      <w:r w:rsidR="00567367" w:rsidRPr="00567367">
        <w:t xml:space="preserve">Mr Andy </w:t>
      </w:r>
      <w:proofErr w:type="spellStart"/>
      <w:r w:rsidR="00567367" w:rsidRPr="00567367">
        <w:t>Sybrandy</w:t>
      </w:r>
      <w:proofErr w:type="spellEnd"/>
      <w:r w:rsidR="00567367">
        <w:t xml:space="preserve"> on</w:t>
      </w:r>
      <w:r w:rsidR="00567367" w:rsidRPr="00567367">
        <w:t xml:space="preserve"> </w:t>
      </w:r>
      <w:r w:rsidR="00567367">
        <w:t>“</w:t>
      </w:r>
      <w:hyperlink w:anchor="_A7.1_Pacific_Gyre," w:history="1">
        <w:r w:rsidR="00567367" w:rsidRPr="009A4C84">
          <w:rPr>
            <w:rStyle w:val="Hyperlink"/>
          </w:rPr>
          <w:t xml:space="preserve">How the </w:t>
        </w:r>
        <w:proofErr w:type="spellStart"/>
        <w:r w:rsidR="00567367" w:rsidRPr="009A4C84">
          <w:rPr>
            <w:rStyle w:val="Hyperlink"/>
          </w:rPr>
          <w:t>satcom</w:t>
        </w:r>
        <w:proofErr w:type="spellEnd"/>
        <w:r w:rsidR="00567367" w:rsidRPr="009A4C84">
          <w:rPr>
            <w:rStyle w:val="Hyperlink"/>
          </w:rPr>
          <w:t xml:space="preserve"> networks can best serve scientific equipment manufacturers</w:t>
        </w:r>
      </w:hyperlink>
      <w:r w:rsidR="00567367">
        <w:t xml:space="preserve">”, </w:t>
      </w:r>
      <w:r w:rsidR="00E46E9F" w:rsidRPr="00E46E9F">
        <w:t xml:space="preserve">Mr Rudolph </w:t>
      </w:r>
      <w:proofErr w:type="spellStart"/>
      <w:r w:rsidR="00E46E9F" w:rsidRPr="00E46E9F">
        <w:t>Duester</w:t>
      </w:r>
      <w:proofErr w:type="spellEnd"/>
      <w:r w:rsidR="00E46E9F" w:rsidRPr="00E46E9F">
        <w:t xml:space="preserve"> </w:t>
      </w:r>
      <w:r w:rsidR="00567367">
        <w:t xml:space="preserve">on </w:t>
      </w:r>
      <w:r w:rsidR="00E46E9F" w:rsidRPr="00E46E9F">
        <w:t>"</w:t>
      </w:r>
      <w:hyperlink w:anchor="_A7.3_SEBA_Hydrometrie," w:history="1">
        <w:r w:rsidR="00E46E9F" w:rsidRPr="009A4C84">
          <w:rPr>
            <w:rStyle w:val="Hyperlink"/>
          </w:rPr>
          <w:t>Telemetry meets Water: Reliable Data for Measuring and Monitoring Tasks in Early Warning Systems (Surface Water, Groundwater, Water Quality)</w:t>
        </w:r>
      </w:hyperlink>
      <w:r w:rsidR="00E46E9F" w:rsidRPr="00E46E9F">
        <w:t>"</w:t>
      </w:r>
      <w:r w:rsidR="00567367">
        <w:t xml:space="preserve">, and </w:t>
      </w:r>
      <w:r w:rsidR="00567367" w:rsidRPr="00567367">
        <w:t>Mr Simon Van den Dries</w:t>
      </w:r>
      <w:r w:rsidR="00567367">
        <w:t xml:space="preserve"> on</w:t>
      </w:r>
      <w:r w:rsidR="00567367" w:rsidRPr="00567367">
        <w:t xml:space="preserve"> </w:t>
      </w:r>
      <w:r w:rsidR="00567367">
        <w:t>“</w:t>
      </w:r>
      <w:hyperlink w:anchor="_A7.2_Rencos,_Satellite" w:history="1">
        <w:r w:rsidR="00567367" w:rsidRPr="009A4C84">
          <w:rPr>
            <w:rStyle w:val="Hyperlink"/>
          </w:rPr>
          <w:t>Satellite M2M communication service</w:t>
        </w:r>
      </w:hyperlink>
      <w:r w:rsidR="00567367">
        <w:t>”.</w:t>
      </w:r>
    </w:p>
    <w:p w:rsidR="00545F3B" w:rsidRPr="00E52C2B" w:rsidRDefault="00732CFA" w:rsidP="009A4C84">
      <w:pPr>
        <w:pStyle w:val="BodyTextNumbered"/>
      </w:pPr>
      <w:r w:rsidRPr="00E52C2B">
        <w:t xml:space="preserve">The chair thanked Mr </w:t>
      </w:r>
      <w:proofErr w:type="spellStart"/>
      <w:r w:rsidR="00545F3B" w:rsidRPr="00E52C2B">
        <w:t>DeCiantis</w:t>
      </w:r>
      <w:proofErr w:type="spellEnd"/>
      <w:r w:rsidR="00545F3B" w:rsidRPr="00E52C2B">
        <w:t xml:space="preserve"> and Prof Meldrum for chairing the equipment manufacturing sessions and he expressed his appreciation on behalf of the meeting.to the speakers for their presentations and contribution to discussions</w:t>
      </w:r>
      <w:r w:rsidR="00472E04" w:rsidRPr="00E52C2B">
        <w:t xml:space="preserve">. </w:t>
      </w:r>
      <w:r w:rsidR="00235BCE" w:rsidRPr="00E52C2B">
        <w:t>T</w:t>
      </w:r>
      <w:r w:rsidR="00236C70" w:rsidRPr="00E52C2B">
        <w:t xml:space="preserve">he manufacturers’ presentations </w:t>
      </w:r>
      <w:r w:rsidR="00545F3B" w:rsidRPr="00E52C2B">
        <w:t xml:space="preserve">and use cases </w:t>
      </w:r>
      <w:r w:rsidR="00236C70" w:rsidRPr="00E52C2B">
        <w:t xml:space="preserve">had provided a useful insight into the range of services used by a wide range of application areas. </w:t>
      </w:r>
      <w:r w:rsidR="00235BCE" w:rsidRPr="00E52C2B">
        <w:t>The meeting</w:t>
      </w:r>
      <w:r w:rsidR="00545F3B" w:rsidRPr="00E52C2B">
        <w:t xml:space="preserve"> noted the manufacture</w:t>
      </w:r>
      <w:r w:rsidR="00E0187F">
        <w:t>r</w:t>
      </w:r>
      <w:r w:rsidR="00545F3B" w:rsidRPr="00E52C2B">
        <w:t xml:space="preserve">s recommendations on the </w:t>
      </w:r>
      <w:r w:rsidR="0041427C" w:rsidRPr="00E52C2B">
        <w:t xml:space="preserve">future </w:t>
      </w:r>
      <w:r w:rsidR="00545F3B" w:rsidRPr="00E52C2B">
        <w:t xml:space="preserve">requirements for </w:t>
      </w:r>
      <w:proofErr w:type="spellStart"/>
      <w:r w:rsidR="00545F3B" w:rsidRPr="00E52C2B">
        <w:t>satcom</w:t>
      </w:r>
      <w:proofErr w:type="spellEnd"/>
      <w:r w:rsidR="00545F3B" w:rsidRPr="00E52C2B">
        <w:t xml:space="preserve"> systems and the lessons learned which fully aligned with discussions in the user sessions.</w:t>
      </w:r>
      <w:r w:rsidR="0041427C" w:rsidRPr="00E52C2B">
        <w:t xml:space="preserve"> It was agreed that one of the actions of Satcom should be to work with industry and users to put together some use cases that demonstrate the needs of users and the likely scale or uptake of services.</w:t>
      </w:r>
    </w:p>
    <w:p w:rsidR="00235BCE" w:rsidRPr="00E52C2B" w:rsidRDefault="00235BCE" w:rsidP="00A245AB">
      <w:pPr>
        <w:pStyle w:val="Decision"/>
      </w:pPr>
      <w:bookmarkStart w:id="5" w:name="_Toc464582065"/>
      <w:r w:rsidRPr="00E52C2B">
        <w:t>Involve manufactures in the development of use cases demonstrating the user requirements and potential uptake.</w:t>
      </w:r>
      <w:bookmarkEnd w:id="5"/>
    </w:p>
    <w:p w:rsidR="008B2AD4" w:rsidRPr="00E52C2B" w:rsidRDefault="00567367" w:rsidP="00A245AB">
      <w:pPr>
        <w:pStyle w:val="BodyTextNumbered"/>
      </w:pPr>
      <w:r>
        <w:t>The meeting</w:t>
      </w:r>
      <w:r w:rsidR="00236C70" w:rsidRPr="00E52C2B">
        <w:t xml:space="preserve"> noted the significant relevance of involving the Commission for Hydrology and the Commission </w:t>
      </w:r>
      <w:r w:rsidR="00A245AB">
        <w:t>for</w:t>
      </w:r>
      <w:r w:rsidR="00236C70" w:rsidRPr="00E52C2B">
        <w:t xml:space="preserve"> </w:t>
      </w:r>
      <w:r w:rsidR="00A245AB" w:rsidRPr="00A245AB">
        <w:t>Agricultural Meteorology</w:t>
      </w:r>
      <w:r w:rsidR="00A245AB">
        <w:t xml:space="preserve"> </w:t>
      </w:r>
      <w:r w:rsidR="00236C70" w:rsidRPr="00E52C2B">
        <w:t>in the Satcom forum</w:t>
      </w:r>
      <w:r w:rsidR="00472E04" w:rsidRPr="00E52C2B">
        <w:t xml:space="preserve"> in addition to JCOMM</w:t>
      </w:r>
      <w:r w:rsidR="00236C70" w:rsidRPr="00E52C2B">
        <w:t>. It noted the common requirements for low data volumes and suitable packages that would facilitate the implementation of early warning systems</w:t>
      </w:r>
      <w:r w:rsidR="00472E04" w:rsidRPr="00E52C2B">
        <w:t>.</w:t>
      </w:r>
    </w:p>
    <w:p w:rsidR="00235BCE" w:rsidRPr="00E52C2B" w:rsidRDefault="00235BCE" w:rsidP="00235BCE">
      <w:pPr>
        <w:pStyle w:val="Action"/>
      </w:pPr>
      <w:bookmarkStart w:id="6" w:name="_Toc464579589"/>
      <w:r w:rsidRPr="00E52C2B">
        <w:t xml:space="preserve">Prof. </w:t>
      </w:r>
      <w:proofErr w:type="spellStart"/>
      <w:r w:rsidRPr="00E52C2B">
        <w:t>Byong-Lyol</w:t>
      </w:r>
      <w:proofErr w:type="spellEnd"/>
      <w:r w:rsidRPr="00E52C2B">
        <w:t xml:space="preserve"> Lee (President </w:t>
      </w:r>
      <w:proofErr w:type="spellStart"/>
      <w:r w:rsidRPr="00E52C2B">
        <w:t>CAgM</w:t>
      </w:r>
      <w:proofErr w:type="spellEnd"/>
      <w:r w:rsidRPr="00E52C2B">
        <w:t xml:space="preserve">) to brief </w:t>
      </w:r>
      <w:proofErr w:type="spellStart"/>
      <w:r w:rsidRPr="00E52C2B">
        <w:t>CAgM</w:t>
      </w:r>
      <w:proofErr w:type="spellEnd"/>
      <w:r w:rsidRPr="00E52C2B">
        <w:t xml:space="preserve"> management group on Satcom and their potential participation</w:t>
      </w:r>
      <w:bookmarkEnd w:id="6"/>
    </w:p>
    <w:p w:rsidR="0041427C" w:rsidRPr="00E52C2B" w:rsidRDefault="00235BCE" w:rsidP="00235BCE">
      <w:pPr>
        <w:pStyle w:val="Action"/>
      </w:pPr>
      <w:bookmarkStart w:id="7" w:name="_Toc464579590"/>
      <w:r w:rsidRPr="00E52C2B">
        <w:lastRenderedPageBreak/>
        <w:t xml:space="preserve">Mr Johan Stander (Co-president JCOMM) to brief  president of </w:t>
      </w:r>
      <w:proofErr w:type="spellStart"/>
      <w:r w:rsidRPr="00E52C2B">
        <w:t>CHy</w:t>
      </w:r>
      <w:proofErr w:type="spellEnd"/>
      <w:r w:rsidRPr="00E52C2B">
        <w:t xml:space="preserve"> on </w:t>
      </w:r>
      <w:proofErr w:type="spellStart"/>
      <w:r w:rsidRPr="00E52C2B">
        <w:t>Satcom</w:t>
      </w:r>
      <w:proofErr w:type="spellEnd"/>
      <w:r w:rsidRPr="00E52C2B">
        <w:t xml:space="preserve"> and their potential participation</w:t>
      </w:r>
      <w:r w:rsidR="0041427C" w:rsidRPr="00E52C2B">
        <w:t>.</w:t>
      </w:r>
      <w:bookmarkEnd w:id="7"/>
    </w:p>
    <w:p w:rsidR="00041051" w:rsidRPr="00E52C2B" w:rsidRDefault="00236C70" w:rsidP="00236C70">
      <w:pPr>
        <w:pStyle w:val="Heading1"/>
      </w:pPr>
      <w:r w:rsidRPr="006E5324">
        <w:t>4</w:t>
      </w:r>
      <w:r w:rsidRPr="006E5324">
        <w:tab/>
        <w:t>Satcom users</w:t>
      </w:r>
    </w:p>
    <w:p w:rsidR="00041051" w:rsidRPr="00E52C2B" w:rsidRDefault="00236C70" w:rsidP="009A4C84">
      <w:pPr>
        <w:pStyle w:val="BodyTextNumbered"/>
      </w:pPr>
      <w:r w:rsidRPr="00E52C2B">
        <w:t xml:space="preserve">The meeting had two sessions on Satcom users. Both sessions were chaired by </w:t>
      </w:r>
      <w:r w:rsidR="00235BCE" w:rsidRPr="00E52C2B">
        <w:t xml:space="preserve">Mr </w:t>
      </w:r>
      <w:r w:rsidRPr="00E52C2B">
        <w:t xml:space="preserve">Johan Stander (South Africa), </w:t>
      </w:r>
      <w:r w:rsidR="009A4C84">
        <w:t>vice</w:t>
      </w:r>
      <w:r w:rsidRPr="00E52C2B">
        <w:t xml:space="preserve">-chair of </w:t>
      </w:r>
      <w:proofErr w:type="spellStart"/>
      <w:r w:rsidRPr="00E52C2B">
        <w:t>Satcom</w:t>
      </w:r>
      <w:proofErr w:type="spellEnd"/>
      <w:r w:rsidRPr="00E52C2B">
        <w:t>, co-president of JCOMM and representative of EC-P</w:t>
      </w:r>
      <w:r w:rsidR="00235BCE" w:rsidRPr="00E52C2B">
        <w:t>O</w:t>
      </w:r>
      <w:r w:rsidRPr="00E52C2B">
        <w:t xml:space="preserve">RS. The session included a </w:t>
      </w:r>
      <w:hyperlink w:anchor="_A8.1_Statement_from" w:history="1">
        <w:r w:rsidRPr="009A4C84">
          <w:rPr>
            <w:rStyle w:val="Hyperlink"/>
          </w:rPr>
          <w:t>statement from the Assistant Secretary General of WMO</w:t>
        </w:r>
      </w:hyperlink>
      <w:r w:rsidRPr="00E52C2B">
        <w:t xml:space="preserve">, Dr </w:t>
      </w:r>
      <w:proofErr w:type="spellStart"/>
      <w:r w:rsidRPr="00E52C2B">
        <w:t>Wenjian</w:t>
      </w:r>
      <w:proofErr w:type="spellEnd"/>
      <w:r w:rsidRPr="00E52C2B">
        <w:t xml:space="preserve"> Zhang. It also consider</w:t>
      </w:r>
      <w:r w:rsidR="00693987">
        <w:t>ed</w:t>
      </w:r>
      <w:r w:rsidRPr="00E52C2B">
        <w:t xml:space="preserve"> presentations</w:t>
      </w:r>
      <w:r w:rsidR="006E5324">
        <w:t xml:space="preserve"> from </w:t>
      </w:r>
      <w:r w:rsidR="006E5324" w:rsidRPr="006E5324">
        <w:t xml:space="preserve">Mr Steven Colwell </w:t>
      </w:r>
      <w:r w:rsidR="006E5324">
        <w:t>on “</w:t>
      </w:r>
      <w:hyperlink w:anchor="_A8.2_The_challenges" w:history="1">
        <w:r w:rsidR="006E5324" w:rsidRPr="009A4C84">
          <w:rPr>
            <w:rStyle w:val="Hyperlink"/>
          </w:rPr>
          <w:t>The challenges of accessing Antarctic meteorological data in near real-time</w:t>
        </w:r>
      </w:hyperlink>
      <w:r w:rsidR="006E5324">
        <w:t xml:space="preserve">”, </w:t>
      </w:r>
      <w:r w:rsidRPr="00E52C2B">
        <w:t>.</w:t>
      </w:r>
      <w:r w:rsidR="006E5324" w:rsidRPr="006E5324">
        <w:t xml:space="preserve"> Mr Etienne </w:t>
      </w:r>
      <w:proofErr w:type="spellStart"/>
      <w:r w:rsidR="006E5324" w:rsidRPr="006E5324">
        <w:t>Charpentier</w:t>
      </w:r>
      <w:proofErr w:type="spellEnd"/>
      <w:r w:rsidR="006E5324" w:rsidRPr="006E5324">
        <w:t xml:space="preserve"> </w:t>
      </w:r>
      <w:r w:rsidR="006E5324">
        <w:t>on “</w:t>
      </w:r>
      <w:hyperlink w:anchor="_A8.3_Development_of" w:history="1">
        <w:r w:rsidR="006E5324" w:rsidRPr="009A4C84">
          <w:rPr>
            <w:rStyle w:val="Hyperlink"/>
          </w:rPr>
          <w:t>Development of the Global Cryosphere Watch (GCW)</w:t>
        </w:r>
      </w:hyperlink>
      <w:r w:rsidR="006E5324">
        <w:t xml:space="preserve">”, and </w:t>
      </w:r>
      <w:r w:rsidR="006E5324" w:rsidRPr="006E5324">
        <w:t xml:space="preserve">Mr Bryan Hodge </w:t>
      </w:r>
      <w:r w:rsidR="006E5324">
        <w:t>on “</w:t>
      </w:r>
      <w:hyperlink w:anchor="_A8.4_Support_to" w:history="1">
        <w:r w:rsidR="006E5324" w:rsidRPr="009A4C84">
          <w:rPr>
            <w:rStyle w:val="Hyperlink"/>
          </w:rPr>
          <w:t xml:space="preserve">Support to </w:t>
        </w:r>
        <w:proofErr w:type="spellStart"/>
        <w:r w:rsidR="006E5324" w:rsidRPr="009A4C84">
          <w:rPr>
            <w:rStyle w:val="Hyperlink"/>
          </w:rPr>
          <w:t>nowcasting</w:t>
        </w:r>
        <w:proofErr w:type="spellEnd"/>
        <w:r w:rsidR="006E5324" w:rsidRPr="009A4C84">
          <w:rPr>
            <w:rStyle w:val="Hyperlink"/>
          </w:rPr>
          <w:t xml:space="preserve"> and real time reporting</w:t>
        </w:r>
      </w:hyperlink>
      <w:r w:rsidR="006E5324">
        <w:t xml:space="preserve">”. Summaries of the presentations are in </w:t>
      </w:r>
      <w:hyperlink w:anchor="_Annex_8_–" w:history="1">
        <w:r w:rsidR="006E5324" w:rsidRPr="009A4C84">
          <w:rPr>
            <w:rStyle w:val="Hyperlink"/>
          </w:rPr>
          <w:t>Annex 8</w:t>
        </w:r>
      </w:hyperlink>
      <w:r w:rsidR="009A4C84">
        <w:t>.</w:t>
      </w:r>
    </w:p>
    <w:p w:rsidR="0071043D" w:rsidRDefault="00693987" w:rsidP="009A4C84">
      <w:pPr>
        <w:pStyle w:val="BodyTextNumbered"/>
      </w:pPr>
      <w:r>
        <w:t xml:space="preserve">The session chair, Mr Stander thanked Dr Zhang, Mr Colwell, Mr </w:t>
      </w:r>
      <w:r w:rsidRPr="00E52C2B">
        <w:t>Charpentier</w:t>
      </w:r>
      <w:r>
        <w:t xml:space="preserve"> and Mr Hodge for their presentations. He noted that, as indicated by the equipment manufacturers, </w:t>
      </w:r>
      <w:r w:rsidR="00EC1FFE">
        <w:t xml:space="preserve">many countries cannot cope with </w:t>
      </w:r>
      <w:r>
        <w:t xml:space="preserve">the pricing models for </w:t>
      </w:r>
      <w:proofErr w:type="spellStart"/>
      <w:r>
        <w:t>satcom</w:t>
      </w:r>
      <w:proofErr w:type="spellEnd"/>
      <w:r>
        <w:t xml:space="preserve"> services</w:t>
      </w:r>
      <w:r w:rsidR="00EC1FFE">
        <w:t xml:space="preserve">. He </w:t>
      </w:r>
      <w:r>
        <w:t xml:space="preserve">emphasised that this would be worse for </w:t>
      </w:r>
      <w:r w:rsidR="00674034">
        <w:t xml:space="preserve">least developed countries, small island developing states and </w:t>
      </w:r>
      <w:r>
        <w:t xml:space="preserve">small land locked countries </w:t>
      </w:r>
      <w:r w:rsidR="00EC1FFE">
        <w:t xml:space="preserve">and that supporting such countries should be a priority for </w:t>
      </w:r>
      <w:proofErr w:type="spellStart"/>
      <w:r w:rsidR="009A4C84">
        <w:t>S</w:t>
      </w:r>
      <w:r w:rsidR="00EC1FFE">
        <w:t>atcom</w:t>
      </w:r>
      <w:proofErr w:type="spellEnd"/>
      <w:r w:rsidR="00EC1FFE">
        <w:t>.</w:t>
      </w:r>
    </w:p>
    <w:p w:rsidR="00674034" w:rsidRDefault="00674034" w:rsidP="00776603">
      <w:pPr>
        <w:pStyle w:val="Decision"/>
      </w:pPr>
      <w:bookmarkStart w:id="8" w:name="_Toc464582066"/>
      <w:r>
        <w:t>Satcom should pay special attention to L</w:t>
      </w:r>
      <w:r w:rsidR="00776603">
        <w:t xml:space="preserve">east </w:t>
      </w:r>
      <w:r>
        <w:t>D</w:t>
      </w:r>
      <w:r w:rsidR="00776603">
        <w:t xml:space="preserve">eveloped </w:t>
      </w:r>
      <w:r>
        <w:t>C</w:t>
      </w:r>
      <w:r w:rsidR="00776603">
        <w:t>ountrie</w:t>
      </w:r>
      <w:r>
        <w:t>s</w:t>
      </w:r>
      <w:r w:rsidR="00776603">
        <w:t xml:space="preserve"> (LDC)</w:t>
      </w:r>
      <w:r>
        <w:t>, S</w:t>
      </w:r>
      <w:r w:rsidR="00776603">
        <w:t>mall Island Developing States (SIDS)</w:t>
      </w:r>
      <w:r>
        <w:t xml:space="preserve">, </w:t>
      </w:r>
      <w:proofErr w:type="spellStart"/>
      <w:r>
        <w:t>etc</w:t>
      </w:r>
      <w:proofErr w:type="spellEnd"/>
      <w:r>
        <w:t xml:space="preserve"> with an aim to facilitating their use of </w:t>
      </w:r>
      <w:proofErr w:type="spellStart"/>
      <w:r>
        <w:t>satcom</w:t>
      </w:r>
      <w:proofErr w:type="spellEnd"/>
      <w:r>
        <w:t xml:space="preserve"> systems.</w:t>
      </w:r>
      <w:bookmarkEnd w:id="8"/>
    </w:p>
    <w:p w:rsidR="00BB57C2" w:rsidRDefault="00085B81" w:rsidP="00367DEA">
      <w:pPr>
        <w:pStyle w:val="BodyTextNumbered"/>
      </w:pPr>
      <w:r>
        <w:t>The meeting noted</w:t>
      </w:r>
      <w:r w:rsidR="00891A45">
        <w:t xml:space="preserve"> that observing systems </w:t>
      </w:r>
      <w:r w:rsidR="0071043D">
        <w:t>deployment</w:t>
      </w:r>
      <w:r w:rsidR="00891A45">
        <w:t xml:space="preserve"> and </w:t>
      </w:r>
      <w:r w:rsidR="0071043D">
        <w:t xml:space="preserve">operation is driven by the needs of </w:t>
      </w:r>
      <w:r w:rsidR="00891A45">
        <w:t>the services and research activities</w:t>
      </w:r>
      <w:r>
        <w:t xml:space="preserve"> that use them. It agreed that,</w:t>
      </w:r>
      <w:r w:rsidR="00891A45">
        <w:t xml:space="preserve"> </w:t>
      </w:r>
      <w:r w:rsidR="00EC1FFE">
        <w:t>as indicated by Dr Zhang, there is a real need to identify telecommunication</w:t>
      </w:r>
      <w:r w:rsidR="00367DEA">
        <w:t>s</w:t>
      </w:r>
      <w:r w:rsidR="00EC1FFE">
        <w:t xml:space="preserve"> </w:t>
      </w:r>
      <w:r w:rsidR="00A155AD">
        <w:t>necessary to meet</w:t>
      </w:r>
      <w:r w:rsidR="00EC1FFE">
        <w:t xml:space="preserve"> observation system requirements </w:t>
      </w:r>
      <w:r w:rsidR="00A155AD">
        <w:t>with an aim</w:t>
      </w:r>
      <w:r w:rsidR="00EC1FFE">
        <w:t xml:space="preserve"> to fully develop </w:t>
      </w:r>
      <w:r>
        <w:t xml:space="preserve">flexible </w:t>
      </w:r>
      <w:r w:rsidR="00EC1FFE">
        <w:t xml:space="preserve">pricing models that </w:t>
      </w:r>
      <w:r w:rsidR="00891A45">
        <w:t xml:space="preserve">better </w:t>
      </w:r>
      <w:r w:rsidR="00EC1FFE">
        <w:t>match the users’ needs.</w:t>
      </w:r>
      <w:r>
        <w:t xml:space="preserve"> Satcom services should also take into consideration other user requirements identified by equipment manufacturers and users</w:t>
      </w:r>
      <w:r w:rsidR="00A155AD">
        <w:t>. These include</w:t>
      </w:r>
      <w:r w:rsidR="00367DEA">
        <w:t>d</w:t>
      </w:r>
      <w:r w:rsidR="00A155AD">
        <w:t xml:space="preserve"> the </w:t>
      </w:r>
      <w:r>
        <w:t xml:space="preserve">different needs for: simplex and duplex communications, short burst and low volume data requirements, latency </w:t>
      </w:r>
      <w:r w:rsidR="00A155AD">
        <w:t>metrics</w:t>
      </w:r>
      <w:r>
        <w:t>, automatic and delayed activation of systems (including on demand or random activation for alerting systems)</w:t>
      </w:r>
      <w:r w:rsidR="00E64518">
        <w:t>. It also noted that some needs could be addressed by the equipment and terminal manufacturers such as robustness for operating in extreme environments, ability for basic I/O and programming of terminals and use of off the shelf solutions that can be applied across networks.</w:t>
      </w:r>
    </w:p>
    <w:p w:rsidR="00202FB5" w:rsidRDefault="00202FB5" w:rsidP="000B43F6">
      <w:pPr>
        <w:pStyle w:val="Action"/>
      </w:pPr>
      <w:bookmarkStart w:id="9" w:name="_Toc464579591"/>
      <w:r>
        <w:t xml:space="preserve">Satcom should </w:t>
      </w:r>
      <w:r w:rsidR="004B4A42">
        <w:t>work</w:t>
      </w:r>
      <w:r>
        <w:t xml:space="preserve"> with </w:t>
      </w:r>
      <w:proofErr w:type="spellStart"/>
      <w:r>
        <w:t>satcom</w:t>
      </w:r>
      <w:proofErr w:type="spellEnd"/>
      <w:r>
        <w:t xml:space="preserve"> providers with an aim to </w:t>
      </w:r>
      <w:r w:rsidR="004B4A42">
        <w:t xml:space="preserve">introducing more flexible and focused access plans enabling greater use of </w:t>
      </w:r>
      <w:proofErr w:type="spellStart"/>
      <w:r w:rsidR="004B4A42">
        <w:t>satcom</w:t>
      </w:r>
      <w:proofErr w:type="spellEnd"/>
      <w:r w:rsidR="004B4A42">
        <w:t xml:space="preserve"> systems to facilitate new services.</w:t>
      </w:r>
      <w:bookmarkEnd w:id="9"/>
    </w:p>
    <w:p w:rsidR="00E64518" w:rsidRDefault="00E64518" w:rsidP="00D50341">
      <w:pPr>
        <w:pStyle w:val="BodyTextNumbered"/>
      </w:pPr>
      <w:r>
        <w:t xml:space="preserve">The meeting </w:t>
      </w:r>
      <w:r w:rsidR="00D50341">
        <w:t>decided that for suppliers to be able to address the above, Satcom should take the lead in identifying use cases that show the range of needs and applications as an initial priority. This should involve two components. First a survey of WMO and IOC members and building on the information call for case studies.</w:t>
      </w:r>
    </w:p>
    <w:p w:rsidR="00D50341" w:rsidRDefault="00D50341" w:rsidP="00367DEA">
      <w:pPr>
        <w:pStyle w:val="Action"/>
      </w:pPr>
      <w:bookmarkStart w:id="10" w:name="_Toc464579592"/>
      <w:r>
        <w:t xml:space="preserve">Conduct a market survey. The chair will coordinate with the </w:t>
      </w:r>
      <w:r w:rsidR="00367DEA">
        <w:t>vice</w:t>
      </w:r>
      <w:r>
        <w:t xml:space="preserve">-chair, WMO and IOC secretariats and </w:t>
      </w:r>
      <w:r w:rsidR="00387B58">
        <w:t>Mr Simon Van Dries to prepare the survey</w:t>
      </w:r>
      <w:r w:rsidR="0019457E">
        <w:t>, circulate this to the Satcom executive council for review</w:t>
      </w:r>
      <w:r w:rsidR="00387B58">
        <w:t xml:space="preserve"> and then distribute through WMO and IOC channels. For WMO, this will be the WIS Focal Points</w:t>
      </w:r>
      <w:r w:rsidR="0019457E">
        <w:t>. Mr Stander will liaise with IOC.</w:t>
      </w:r>
      <w:bookmarkEnd w:id="10"/>
    </w:p>
    <w:p w:rsidR="00D50341" w:rsidRDefault="007B0E61" w:rsidP="007B0E61">
      <w:pPr>
        <w:pStyle w:val="Action"/>
      </w:pPr>
      <w:bookmarkStart w:id="11" w:name="_Toc464579593"/>
      <w:r>
        <w:t xml:space="preserve">Identify </w:t>
      </w:r>
      <w:r w:rsidR="0019457E" w:rsidRPr="007B0E61">
        <w:t>case studies</w:t>
      </w:r>
      <w:r>
        <w:t xml:space="preserve"> on </w:t>
      </w:r>
      <w:proofErr w:type="spellStart"/>
      <w:r>
        <w:t>satcom</w:t>
      </w:r>
      <w:proofErr w:type="spellEnd"/>
      <w:r>
        <w:t xml:space="preserve"> requirements, </w:t>
      </w:r>
      <w:r w:rsidR="0019457E" w:rsidRPr="007B0E61">
        <w:t>draw up call for case studies and example template</w:t>
      </w:r>
      <w:r>
        <w:t xml:space="preserve"> and </w:t>
      </w:r>
      <w:r w:rsidR="0019457E" w:rsidRPr="007B0E61">
        <w:t>send out via official channels and via personal contacts</w:t>
      </w:r>
      <w:bookmarkEnd w:id="11"/>
    </w:p>
    <w:p w:rsidR="00775F4B" w:rsidRPr="00775F4B" w:rsidRDefault="00775F4B" w:rsidP="00367DEA">
      <w:pPr>
        <w:pStyle w:val="BodyTextNumbered"/>
        <w:rPr>
          <w:lang w:eastAsia="ja-JP"/>
        </w:rPr>
      </w:pPr>
      <w:r>
        <w:t>The meeting noted a common need among manufacturers’ users and the user</w:t>
      </w:r>
      <w:r w:rsidR="00367DEA">
        <w:t>s</w:t>
      </w:r>
      <w:r>
        <w:t xml:space="preserve"> participating in Satcom2016 </w:t>
      </w:r>
      <w:r w:rsidR="00367DEA">
        <w:t xml:space="preserve">and </w:t>
      </w:r>
      <w:r>
        <w:t>recogniz</w:t>
      </w:r>
      <w:r w:rsidR="00367DEA">
        <w:t>ed</w:t>
      </w:r>
      <w:r>
        <w:t xml:space="preserve"> the importance of early warning systems as a part of the climate adaptation strategies being put in place. It noted that </w:t>
      </w:r>
      <w:proofErr w:type="spellStart"/>
      <w:r>
        <w:t>Eumetsat</w:t>
      </w:r>
      <w:proofErr w:type="spellEnd"/>
      <w:r>
        <w:t xml:space="preserve"> has a special channel to support such activity and </w:t>
      </w:r>
      <w:r w:rsidR="00122585">
        <w:t xml:space="preserve">that Inmarsat has within its terms of reference a role in supporting emergencies at sea. It </w:t>
      </w:r>
      <w:r>
        <w:t xml:space="preserve">agreed that all </w:t>
      </w:r>
      <w:proofErr w:type="spellStart"/>
      <w:r>
        <w:t>satcom</w:t>
      </w:r>
      <w:proofErr w:type="spellEnd"/>
      <w:r>
        <w:t xml:space="preserve"> providers should be </w:t>
      </w:r>
      <w:r>
        <w:lastRenderedPageBreak/>
        <w:t xml:space="preserve">made aware </w:t>
      </w:r>
      <w:r w:rsidR="00122585">
        <w:t xml:space="preserve">of this societal need </w:t>
      </w:r>
      <w:r>
        <w:t>and to seek their support in establishing a special package under the WMO disaster risk reduction programme.</w:t>
      </w:r>
    </w:p>
    <w:p w:rsidR="00891A45" w:rsidRDefault="00775F4B" w:rsidP="00775F4B">
      <w:pPr>
        <w:pStyle w:val="Action"/>
      </w:pPr>
      <w:bookmarkStart w:id="12" w:name="_Toc464579594"/>
      <w:r>
        <w:t>Explore the possibility of establishing a “WMO branded disaster alerting tariff” considering hydrological community (flood warnings) as a test case and find candidate projects. Establish contacts with networks at senior level (use WMO brand) and try and build a consensus.</w:t>
      </w:r>
      <w:bookmarkEnd w:id="12"/>
    </w:p>
    <w:p w:rsidR="00775F4B" w:rsidRDefault="00A155AD" w:rsidP="00367DEA">
      <w:pPr>
        <w:pStyle w:val="BodyTextNumbered"/>
      </w:pPr>
      <w:r>
        <w:t xml:space="preserve">The meeting noted that </w:t>
      </w:r>
      <w:r w:rsidR="00367DEA">
        <w:t>many</w:t>
      </w:r>
      <w:r>
        <w:t xml:space="preserve"> of the identified needs of users were available from some providers but the users were not aware of these services or simply did not know how to go about accessing them. This was typified by </w:t>
      </w:r>
      <w:r w:rsidR="00367DEA">
        <w:t xml:space="preserve">the slow uptake of </w:t>
      </w:r>
      <w:proofErr w:type="spellStart"/>
      <w:r>
        <w:t>Eumetsat’s</w:t>
      </w:r>
      <w:proofErr w:type="spellEnd"/>
      <w:r>
        <w:t xml:space="preserve"> high data rate services and by the availability of special channels for alerting systems. It recalled the publication </w:t>
      </w:r>
      <w:r w:rsidR="006836C2">
        <w:t xml:space="preserve">prepared by the Chair (Dr M. Prior-Jones), a copy of which is available at </w:t>
      </w:r>
      <w:hyperlink r:id="rId26" w:history="1">
        <w:r w:rsidR="006836C2" w:rsidRPr="00367911">
          <w:rPr>
            <w:rStyle w:val="Hyperlink"/>
          </w:rPr>
          <w:t>http://wis.wmo.int/file=1781</w:t>
        </w:r>
      </w:hyperlink>
      <w:r w:rsidR="006836C2">
        <w:t xml:space="preserve">, has proved very useful to potential </w:t>
      </w:r>
      <w:proofErr w:type="spellStart"/>
      <w:r w:rsidR="006836C2">
        <w:t>satcom</w:t>
      </w:r>
      <w:proofErr w:type="spellEnd"/>
      <w:r w:rsidR="006836C2">
        <w:t xml:space="preserve"> users. It agreed that updating this Satcom Buyers Guide would be very beneficial. It noted that the Guide could be published as a formal WMO numbered publication and could be accompanied by a web page containing more dynamic and recent information.</w:t>
      </w:r>
    </w:p>
    <w:p w:rsidR="006836C2" w:rsidRDefault="006836C2" w:rsidP="0069695A">
      <w:pPr>
        <w:pStyle w:val="Action"/>
      </w:pPr>
      <w:bookmarkStart w:id="13" w:name="_Toc464579595"/>
      <w:r>
        <w:t xml:space="preserve">The chair to review and update the Satcom Buyers </w:t>
      </w:r>
      <w:r w:rsidR="0069695A">
        <w:t>G</w:t>
      </w:r>
      <w:r>
        <w:t>uide. Satcom will investigate web hosting options (WMO to host, IOC to link or mirror)</w:t>
      </w:r>
      <w:bookmarkEnd w:id="13"/>
    </w:p>
    <w:p w:rsidR="0069695A" w:rsidRDefault="00E12A7C" w:rsidP="00994B5F">
      <w:pPr>
        <w:pStyle w:val="Heading1"/>
      </w:pPr>
      <w:r>
        <w:t>5.</w:t>
      </w:r>
      <w:r w:rsidR="0069695A">
        <w:tab/>
        <w:t>Elections of Satcom Executive Committee</w:t>
      </w:r>
    </w:p>
    <w:p w:rsidR="00994B5F" w:rsidRDefault="00B07F28" w:rsidP="00367DEA">
      <w:pPr>
        <w:pStyle w:val="BodyTextNumbered"/>
      </w:pPr>
      <w:r>
        <w:t xml:space="preserve">The formal elections of the new Satcom Executive Committee took place at Satcom 2016 from 9am to 10:30am Wednesday 28 September 2016. </w:t>
      </w:r>
      <w:r w:rsidR="0069695A">
        <w:t>The WMO secretariat (Mr David Thomas) introduced the meeting to the election process (</w:t>
      </w:r>
      <w:hyperlink r:id="rId27" w:history="1">
        <w:r w:rsidR="0069695A" w:rsidRPr="00E52C2B">
          <w:rPr>
            <w:rStyle w:val="Hyperlink"/>
          </w:rPr>
          <w:t>WDoc01</w:t>
        </w:r>
      </w:hyperlink>
      <w:r w:rsidR="0069695A">
        <w:t>)</w:t>
      </w:r>
      <w:r w:rsidR="00994B5F">
        <w:t xml:space="preserve"> and presented the meeting with a list of names standing for the committee</w:t>
      </w:r>
      <w:r w:rsidR="0069695A">
        <w:t xml:space="preserve">. He thanked the interim Satcom organizing committee for the work that they had done, first under Professor David Meldrum and more recently under Dr Michael Prior-Jones in successfully developing the Satcom concept and having it established through the WMO process and finally approved at the seventeenth session of the World Meteorological Congress (Resolution </w:t>
      </w:r>
      <w:r w:rsidR="00B962DC">
        <w:t>31</w:t>
      </w:r>
      <w:r w:rsidR="0069695A">
        <w:t xml:space="preserve">, Cg-17) in 2015. He then read out the terms of reference of the Satcom Executive Committee and </w:t>
      </w:r>
      <w:r w:rsidR="00994B5F">
        <w:t xml:space="preserve">its membership structure noting that he would chair the session for the elections of the </w:t>
      </w:r>
      <w:proofErr w:type="spellStart"/>
      <w:r w:rsidR="00994B5F">
        <w:t>Satcom</w:t>
      </w:r>
      <w:proofErr w:type="spellEnd"/>
      <w:r w:rsidR="00994B5F">
        <w:t xml:space="preserve"> Chair and </w:t>
      </w:r>
      <w:r w:rsidR="00367DEA">
        <w:t>Vice</w:t>
      </w:r>
      <w:r w:rsidR="00994B5F">
        <w:t>-chair, then hand over to the elected chair. He noted that Dr M Prior-Jones was standing for the chair and that Mr J Stander was standing for the vice chair. He then invited any other nominations from the floor. There were none.</w:t>
      </w:r>
    </w:p>
    <w:p w:rsidR="00994B5F" w:rsidRDefault="00994B5F" w:rsidP="00994B5F">
      <w:pPr>
        <w:pStyle w:val="Decision"/>
      </w:pPr>
      <w:bookmarkStart w:id="14" w:name="_Toc464582067"/>
      <w:r>
        <w:t>The meeting unanimously elected Dr Michael Prior-Jones (UK) as the Chair of Satcom and Mr Johan Stander (South Africa) as the vice-chair.</w:t>
      </w:r>
      <w:bookmarkEnd w:id="14"/>
    </w:p>
    <w:p w:rsidR="0007267A" w:rsidRDefault="0007267A" w:rsidP="0007267A">
      <w:pPr>
        <w:pStyle w:val="BodyTextNumbered"/>
      </w:pPr>
      <w:r>
        <w:t xml:space="preserve">Mr Thomas congratulated the new chair and vice chair and handed the meeting over to the Dr Prior-Jones to complete the selection of the remaining committee members. </w:t>
      </w:r>
    </w:p>
    <w:p w:rsidR="006569A3" w:rsidRDefault="0007267A" w:rsidP="00367DEA">
      <w:pPr>
        <w:pStyle w:val="BodyTextNumbered"/>
      </w:pPr>
      <w:r>
        <w:t>The chair presented the list of candidates, noting that with the retirement of Mr T</w:t>
      </w:r>
      <w:r w:rsidR="00367DEA">
        <w:t>om</w:t>
      </w:r>
      <w:r>
        <w:t xml:space="preserve"> </w:t>
      </w:r>
      <w:r w:rsidR="006569A3">
        <w:t xml:space="preserve">Gross from IOC of UNESCO, that he was unable to fill the IOC secretariat position as this time. The meeting reviewed the list of candidates, including three positions proposed by the chair (B. Hodge representing Australia, </w:t>
      </w:r>
      <w:proofErr w:type="spellStart"/>
      <w:r w:rsidR="006569A3">
        <w:t>S.Burns</w:t>
      </w:r>
      <w:proofErr w:type="spellEnd"/>
      <w:r w:rsidR="006569A3">
        <w:t xml:space="preserve"> representing CGMS and </w:t>
      </w:r>
      <w:proofErr w:type="spellStart"/>
      <w:r w:rsidR="006569A3">
        <w:t>D.Meldrum</w:t>
      </w:r>
      <w:proofErr w:type="spellEnd"/>
      <w:r w:rsidR="006569A3">
        <w:t xml:space="preserve"> representing the wider user community)</w:t>
      </w:r>
      <w:r w:rsidR="0069695A">
        <w:t>.</w:t>
      </w:r>
      <w:r w:rsidR="004C1E1A">
        <w:t xml:space="preserve"> </w:t>
      </w:r>
    </w:p>
    <w:p w:rsidR="00C73D2B" w:rsidRDefault="004C1E1A" w:rsidP="00C73D2B">
      <w:pPr>
        <w:pStyle w:val="BodyTextNumbered"/>
      </w:pPr>
      <w:r>
        <w:t xml:space="preserve">The meeting noted the </w:t>
      </w:r>
      <w:r w:rsidR="00C73D2B">
        <w:t xml:space="preserve">close link between the work of the Joint Tariff Agreement (JTA) and the goals of </w:t>
      </w:r>
      <w:proofErr w:type="spellStart"/>
      <w:r w:rsidR="00C73D2B">
        <w:t>Satcom</w:t>
      </w:r>
      <w:proofErr w:type="spellEnd"/>
      <w:r w:rsidR="00C73D2B">
        <w:t xml:space="preserve"> and the importance of representation of the JTA on </w:t>
      </w:r>
      <w:proofErr w:type="spellStart"/>
      <w:r w:rsidR="00C73D2B">
        <w:t>Satcom</w:t>
      </w:r>
      <w:proofErr w:type="spellEnd"/>
      <w:r w:rsidR="00C73D2B">
        <w:t xml:space="preserve">. </w:t>
      </w:r>
    </w:p>
    <w:p w:rsidR="00C73D2B" w:rsidRDefault="00C73D2B" w:rsidP="0064465F">
      <w:pPr>
        <w:pStyle w:val="Decision"/>
      </w:pPr>
      <w:bookmarkStart w:id="15" w:name="_Toc464582068"/>
      <w:r>
        <w:t xml:space="preserve">The meeting agreed to having JTA as a sub-programme of </w:t>
      </w:r>
      <w:proofErr w:type="spellStart"/>
      <w:r>
        <w:t>Satcom</w:t>
      </w:r>
      <w:proofErr w:type="spellEnd"/>
      <w:r>
        <w:t xml:space="preserve"> and a representative on the executive committee.</w:t>
      </w:r>
      <w:bookmarkEnd w:id="15"/>
      <w:r w:rsidRPr="00C73D2B">
        <w:t xml:space="preserve"> </w:t>
      </w:r>
    </w:p>
    <w:p w:rsidR="00C73D2B" w:rsidRDefault="00C73D2B" w:rsidP="0064465F">
      <w:pPr>
        <w:pStyle w:val="Action"/>
      </w:pPr>
      <w:bookmarkStart w:id="16" w:name="_Toc464579596"/>
      <w:r>
        <w:t xml:space="preserve">Mr Johan Stander will liaise with JTA inviting them to formally confirm participation in </w:t>
      </w:r>
      <w:proofErr w:type="spellStart"/>
      <w:r>
        <w:t>Satcom</w:t>
      </w:r>
      <w:proofErr w:type="spellEnd"/>
      <w:r>
        <w:t xml:space="preserve"> as a sub-programme.</w:t>
      </w:r>
      <w:bookmarkEnd w:id="16"/>
    </w:p>
    <w:p w:rsidR="006836C2" w:rsidRDefault="006569A3" w:rsidP="00156A94">
      <w:pPr>
        <w:pStyle w:val="Decision"/>
      </w:pPr>
      <w:bookmarkStart w:id="17" w:name="_Toc464582069"/>
      <w:r>
        <w:lastRenderedPageBreak/>
        <w:t xml:space="preserve">The meeting agreed to the membership of the Satcom Executive Committee as per </w:t>
      </w:r>
      <w:hyperlink w:anchor="_Annex_10._Elected" w:history="1">
        <w:r w:rsidR="003C4E59" w:rsidRPr="003C4E59">
          <w:rPr>
            <w:rStyle w:val="Hyperlink"/>
          </w:rPr>
          <w:t>Annex 10</w:t>
        </w:r>
      </w:hyperlink>
      <w:r>
        <w:t xml:space="preserve"> noting that IOC secretariat will provide someone for the I</w:t>
      </w:r>
      <w:r w:rsidR="00156A94">
        <w:t>OC</w:t>
      </w:r>
      <w:r>
        <w:t xml:space="preserve"> secretariat position later.</w:t>
      </w:r>
      <w:bookmarkEnd w:id="17"/>
    </w:p>
    <w:p w:rsidR="004F0A34" w:rsidRPr="004F0A34" w:rsidRDefault="00E12A7C" w:rsidP="004F0A34">
      <w:pPr>
        <w:pStyle w:val="Heading1"/>
      </w:pPr>
      <w:r>
        <w:t>6.</w:t>
      </w:r>
      <w:r>
        <w:tab/>
        <w:t>Panel Discussion</w:t>
      </w:r>
      <w:r w:rsidR="004F0A34">
        <w:t xml:space="preserve"> - Working Arrangements and Work Plan</w:t>
      </w:r>
    </w:p>
    <w:p w:rsidR="00E12A7C" w:rsidRDefault="004F0A34" w:rsidP="003E54BC">
      <w:pPr>
        <w:pStyle w:val="BodyTextNumbered"/>
      </w:pPr>
      <w:r>
        <w:t xml:space="preserve">The chair led a discussion </w:t>
      </w:r>
      <w:r w:rsidR="00AF45FC">
        <w:t xml:space="preserve">based on the actions and decisions identified during the meeting as summarised in </w:t>
      </w:r>
      <w:hyperlink w:anchor="_8._Action_and" w:history="1">
        <w:r w:rsidR="00AF45FC" w:rsidRPr="00AF45FC">
          <w:rPr>
            <w:rStyle w:val="Hyperlink"/>
          </w:rPr>
          <w:t>Section 8</w:t>
        </w:r>
      </w:hyperlink>
      <w:r w:rsidR="00AF45FC">
        <w:t xml:space="preserve"> below. The focus of the discussion was what will the forum do for the next four years addressing some broad aims, some specific objectives and some immediate actions</w:t>
      </w:r>
      <w:r w:rsidR="003E54BC">
        <w:t>,</w:t>
      </w:r>
      <w:r w:rsidR="00AF45FC">
        <w:t xml:space="preserve"> as </w:t>
      </w:r>
      <w:r w:rsidR="003E54BC">
        <w:t>described</w:t>
      </w:r>
      <w:r w:rsidR="00AF45FC">
        <w:t xml:space="preserve"> in Working Document 3 (</w:t>
      </w:r>
      <w:hyperlink r:id="rId28" w:history="1">
        <w:r w:rsidR="003E54BC" w:rsidRPr="00AF45FC">
          <w:rPr>
            <w:rStyle w:val="Hyperlink"/>
          </w:rPr>
          <w:t>WDoc03</w:t>
        </w:r>
      </w:hyperlink>
      <w:r w:rsidR="00AF45FC">
        <w:t>)</w:t>
      </w:r>
      <w:r w:rsidR="003E54BC">
        <w:t>, and who will do the work.</w:t>
      </w:r>
    </w:p>
    <w:p w:rsidR="003E54BC" w:rsidRDefault="003E54BC">
      <w:pPr>
        <w:pStyle w:val="BodyTextNumbered"/>
      </w:pPr>
      <w:r>
        <w:t>The market survey will be distributed via WMO and IOC contact points</w:t>
      </w:r>
      <w:r w:rsidR="00776603">
        <w:t>,</w:t>
      </w:r>
      <w:r>
        <w:t xml:space="preserve"> </w:t>
      </w:r>
      <w:r w:rsidR="00776603">
        <w:t>as well as asking HMEI members to distribute to their clients</w:t>
      </w:r>
      <w:r>
        <w:t xml:space="preserve">, to determine how much is spent on </w:t>
      </w:r>
      <w:proofErr w:type="spellStart"/>
      <w:r>
        <w:t>satcom</w:t>
      </w:r>
      <w:proofErr w:type="spellEnd"/>
      <w:r>
        <w:t xml:space="preserve"> worldwide. Ideally with a breakdown by type of </w:t>
      </w:r>
      <w:proofErr w:type="spellStart"/>
      <w:r>
        <w:t>satcom</w:t>
      </w:r>
      <w:proofErr w:type="spellEnd"/>
      <w:r>
        <w:t xml:space="preserve"> (voice vs data, stream data vs message data, simplex vs duplex, DCP vs commercial, and volumes). See </w:t>
      </w:r>
      <w:r w:rsidR="009953A9">
        <w:t>action A8 and d</w:t>
      </w:r>
      <w:r>
        <w:t>ecision D1</w:t>
      </w:r>
      <w:r w:rsidR="009953A9">
        <w:t>.</w:t>
      </w:r>
    </w:p>
    <w:p w:rsidR="003E54BC" w:rsidRDefault="003E54BC" w:rsidP="009953A9">
      <w:pPr>
        <w:pStyle w:val="BodyTextNumbered"/>
      </w:pPr>
      <w:r>
        <w:t>The “</w:t>
      </w:r>
      <w:r w:rsidR="00B3162E" w:rsidRPr="00B3162E">
        <w:rPr>
          <w:b/>
          <w:bCs/>
        </w:rPr>
        <w:t>Satcom</w:t>
      </w:r>
      <w:r w:rsidR="00B3162E">
        <w:t xml:space="preserve"> </w:t>
      </w:r>
      <w:r w:rsidRPr="00B3162E">
        <w:rPr>
          <w:b/>
          <w:bCs/>
        </w:rPr>
        <w:t>Guidebook</w:t>
      </w:r>
      <w:r>
        <w:t>” should be a factual guide to networks and their services</w:t>
      </w:r>
      <w:r w:rsidR="009953A9">
        <w:t xml:space="preserve"> suitable for new users. It should include a directory of suppliers (probably with a link to a web page where listings can be kept current, along with links to description pages editable by suppliers). The Guide should have a WMO number and have content that, noting that updating official guides takes two or more years due to the need for CBS approval, is slow changing while the web site will hold the same information but with more readily updated information. </w:t>
      </w:r>
      <w:r w:rsidR="009953A9" w:rsidRPr="000578E0">
        <w:rPr>
          <w:i/>
          <w:iCs/>
        </w:rPr>
        <w:t>See action A11 and decision D2.</w:t>
      </w:r>
    </w:p>
    <w:p w:rsidR="009953A9" w:rsidRDefault="009953A9" w:rsidP="009953A9">
      <w:pPr>
        <w:pStyle w:val="BodyTextNumbered"/>
      </w:pPr>
      <w:r>
        <w:t xml:space="preserve">The </w:t>
      </w:r>
      <w:r w:rsidRPr="000578E0">
        <w:rPr>
          <w:b/>
          <w:bCs/>
        </w:rPr>
        <w:t>call for case studies</w:t>
      </w:r>
      <w:r>
        <w:t xml:space="preserve"> of systems in service should include what is being measured or monitored, which </w:t>
      </w:r>
      <w:proofErr w:type="spellStart"/>
      <w:r>
        <w:t>satcom</w:t>
      </w:r>
      <w:proofErr w:type="spellEnd"/>
      <w:r>
        <w:t xml:space="preserve"> systems are being used, what equipment was purchased, any comments, issues or lessons learned. Photographs, maps and a short description should be included.</w:t>
      </w:r>
      <w:r w:rsidR="00B3162E">
        <w:t xml:space="preserve"> Case studies should also be encouraged for proposed systems (such as the presentation by Mr B Hodge from Australia (</w:t>
      </w:r>
      <w:hyperlink r:id="rId29" w:history="1">
        <w:r w:rsidR="00B3162E" w:rsidRPr="00E52C2B">
          <w:rPr>
            <w:rStyle w:val="Hyperlink"/>
          </w:rPr>
          <w:t>Doc15</w:t>
        </w:r>
      </w:hyperlink>
      <w:r w:rsidR="00B3162E">
        <w:t xml:space="preserve">) </w:t>
      </w:r>
      <w:r w:rsidR="000578E0">
        <w:t>addressing</w:t>
      </w:r>
      <w:r w:rsidR="00B3162E">
        <w:t xml:space="preserve"> how many </w:t>
      </w:r>
      <w:r w:rsidR="000578E0">
        <w:t>terminals</w:t>
      </w:r>
      <w:r w:rsidR="00B3162E">
        <w:t xml:space="preserve">, projected data volumes and how is it to be paid for. </w:t>
      </w:r>
      <w:r w:rsidR="00B3162E" w:rsidRPr="000578E0">
        <w:rPr>
          <w:i/>
          <w:iCs/>
        </w:rPr>
        <w:t>See action A9 and decision D1.</w:t>
      </w:r>
    </w:p>
    <w:p w:rsidR="00B3162E" w:rsidRDefault="00B3162E" w:rsidP="00B3162E">
      <w:pPr>
        <w:pStyle w:val="BodyTextNumbered"/>
      </w:pPr>
      <w:r>
        <w:t xml:space="preserve">It will be necessary to </w:t>
      </w:r>
      <w:r w:rsidRPr="000578E0">
        <w:rPr>
          <w:b/>
          <w:bCs/>
        </w:rPr>
        <w:t>follow up on tariff ideas</w:t>
      </w:r>
      <w:r>
        <w:t xml:space="preserve"> in particular the </w:t>
      </w:r>
      <w:r w:rsidRPr="000578E0">
        <w:rPr>
          <w:b/>
          <w:bCs/>
        </w:rPr>
        <w:t>Disaster alerting tariff</w:t>
      </w:r>
      <w:r>
        <w:t xml:space="preserve"> concept for sensors that raise the alarm. Need to address upfront charges for registration, zero standing charges, limited number of messages permitted and (if necessary) high per-message charge when activated. The idea of collective purchases should be encouraged. Other aspects include low data usage, tariffs for messaging systems, low service charges, data caps, collectivised over multiple terminals, multiyear upfront service charge payment and to demonstrate opportunity for networks/</w:t>
      </w:r>
      <w:proofErr w:type="spellStart"/>
      <w:r>
        <w:t>VARs.</w:t>
      </w:r>
      <w:proofErr w:type="spellEnd"/>
      <w:r>
        <w:t xml:space="preserve"> </w:t>
      </w:r>
      <w:r w:rsidRPr="000578E0">
        <w:rPr>
          <w:i/>
          <w:iCs/>
        </w:rPr>
        <w:t xml:space="preserve">See </w:t>
      </w:r>
      <w:hyperlink w:anchor="_Annex_9_–Tariffs" w:history="1">
        <w:r w:rsidR="00C00620" w:rsidRPr="00C00620">
          <w:rPr>
            <w:rStyle w:val="Hyperlink"/>
            <w:i/>
            <w:iCs/>
          </w:rPr>
          <w:t>Annex 9</w:t>
        </w:r>
      </w:hyperlink>
      <w:r w:rsidR="00C00620">
        <w:rPr>
          <w:i/>
          <w:iCs/>
        </w:rPr>
        <w:t xml:space="preserve"> and </w:t>
      </w:r>
      <w:r w:rsidRPr="000578E0">
        <w:rPr>
          <w:i/>
          <w:iCs/>
        </w:rPr>
        <w:t>actions A7 and A10</w:t>
      </w:r>
      <w:r>
        <w:t>.</w:t>
      </w:r>
    </w:p>
    <w:p w:rsidR="00B3162E" w:rsidRDefault="000578E0" w:rsidP="00C00620">
      <w:pPr>
        <w:pStyle w:val="BodyTextNumbered"/>
      </w:pPr>
      <w:r>
        <w:t xml:space="preserve">It would be useful for users to follow up on </w:t>
      </w:r>
      <w:r w:rsidRPr="00C00620">
        <w:rPr>
          <w:b/>
          <w:bCs/>
        </w:rPr>
        <w:t>random activation</w:t>
      </w:r>
      <w:r>
        <w:t xml:space="preserve">. Possible solutions include user paying upfront registration charge, these may include a small number of prepaid messages for testing but he standing charge would not start until the prepaid messages have been used up. </w:t>
      </w:r>
      <w:r w:rsidRPr="00C00620">
        <w:rPr>
          <w:i/>
          <w:iCs/>
        </w:rPr>
        <w:t>This could be seen as part of action A7 or an additional action A12</w:t>
      </w:r>
      <w:r w:rsidR="00C00620">
        <w:rPr>
          <w:i/>
          <w:iCs/>
        </w:rPr>
        <w:t>.</w:t>
      </w:r>
    </w:p>
    <w:p w:rsidR="000578E0" w:rsidRDefault="000578E0" w:rsidP="000578E0">
      <w:pPr>
        <w:pStyle w:val="Action"/>
      </w:pPr>
      <w:bookmarkStart w:id="18" w:name="_Toc464579597"/>
      <w:r>
        <w:t xml:space="preserve">Investigation </w:t>
      </w:r>
      <w:r w:rsidRPr="000578E0">
        <w:t>of</w:t>
      </w:r>
      <w:r>
        <w:t xml:space="preserve"> a</w:t>
      </w:r>
      <w:r w:rsidRPr="000578E0">
        <w:t xml:space="preserve"> mechanism to allow random activation</w:t>
      </w:r>
      <w:bookmarkEnd w:id="18"/>
    </w:p>
    <w:p w:rsidR="00B3162E" w:rsidRDefault="000578E0" w:rsidP="00C00620">
      <w:pPr>
        <w:pStyle w:val="BodyTextNumbered"/>
      </w:pPr>
      <w:r>
        <w:t xml:space="preserve">The meeting decided to investigate if Satcom should interact with </w:t>
      </w:r>
      <w:r w:rsidR="00C00620" w:rsidRPr="00C00620">
        <w:rPr>
          <w:b/>
          <w:bCs/>
        </w:rPr>
        <w:t>frequency</w:t>
      </w:r>
      <w:r w:rsidRPr="00C00620">
        <w:rPr>
          <w:b/>
          <w:bCs/>
        </w:rPr>
        <w:t xml:space="preserve"> </w:t>
      </w:r>
      <w:r w:rsidR="00C00620">
        <w:rPr>
          <w:b/>
          <w:bCs/>
        </w:rPr>
        <w:t>management</w:t>
      </w:r>
      <w:r>
        <w:t xml:space="preserve"> bodies and if so, how?</w:t>
      </w:r>
      <w:r w:rsidR="00C00620">
        <w:t xml:space="preserve"> Issues to be investigated include what is the impact on </w:t>
      </w:r>
      <w:proofErr w:type="spellStart"/>
      <w:r w:rsidR="00C00620">
        <w:t>satcom</w:t>
      </w:r>
      <w:proofErr w:type="spellEnd"/>
      <w:r w:rsidR="00C00620">
        <w:t xml:space="preserve"> users of frequency allocation issues, can Satcom assist WMO and CGMS frequency coordinators in scanning the horizon for frequency management issues? </w:t>
      </w:r>
      <w:r w:rsidR="00C00620" w:rsidRPr="00C00620">
        <w:rPr>
          <w:i/>
          <w:iCs/>
        </w:rPr>
        <w:t>See action A2</w:t>
      </w:r>
      <w:r w:rsidR="00C00620">
        <w:t>.</w:t>
      </w:r>
    </w:p>
    <w:p w:rsidR="00B3162E" w:rsidRDefault="00C00620" w:rsidP="00C00620">
      <w:pPr>
        <w:pStyle w:val="BodyTextNumbered"/>
      </w:pPr>
      <w:r>
        <w:t xml:space="preserve">The meeting also considered the issue of </w:t>
      </w:r>
      <w:r w:rsidRPr="00C00620">
        <w:rPr>
          <w:b/>
          <w:bCs/>
        </w:rPr>
        <w:t>training and outreach</w:t>
      </w:r>
      <w:r>
        <w:t xml:space="preserve">. The chair offered to prepare a draft standard set of slides for Satcom members to use when at meetings to help provided a consistent image of Satcom. The meeting also considered other outreach </w:t>
      </w:r>
      <w:r>
        <w:lastRenderedPageBreak/>
        <w:t xml:space="preserve">activities such as conducting electronic seminars on </w:t>
      </w:r>
      <w:proofErr w:type="spellStart"/>
      <w:r>
        <w:t>satcom</w:t>
      </w:r>
      <w:proofErr w:type="spellEnd"/>
      <w:r>
        <w:t xml:space="preserve"> for new users or perhaps a </w:t>
      </w:r>
      <w:proofErr w:type="spellStart"/>
      <w:r>
        <w:t>satcom</w:t>
      </w:r>
      <w:proofErr w:type="spellEnd"/>
      <w:r>
        <w:t xml:space="preserve"> clinic. It also considered that the web page and guide would benefit from having a help desk contact, possibly making use of the current </w:t>
      </w:r>
      <w:hyperlink r:id="rId30" w:history="1">
        <w:r w:rsidRPr="00367911">
          <w:rPr>
            <w:rStyle w:val="Hyperlink"/>
          </w:rPr>
          <w:t>wis-help@wmo.int</w:t>
        </w:r>
      </w:hyperlink>
      <w:r>
        <w:t xml:space="preserve">. This would be an additional task. </w:t>
      </w:r>
      <w:r w:rsidRPr="000C1F09">
        <w:rPr>
          <w:i/>
          <w:iCs/>
        </w:rPr>
        <w:t>See action A13</w:t>
      </w:r>
      <w:r>
        <w:t>.</w:t>
      </w:r>
    </w:p>
    <w:p w:rsidR="00C00620" w:rsidRDefault="00C00620" w:rsidP="00C00620">
      <w:pPr>
        <w:pStyle w:val="Action"/>
      </w:pPr>
      <w:bookmarkStart w:id="19" w:name="_Toc464579598"/>
      <w:r>
        <w:t>Look into training and outreach, starting with a standard set of slides and help desk contact.</w:t>
      </w:r>
      <w:bookmarkEnd w:id="19"/>
    </w:p>
    <w:p w:rsidR="00001F97" w:rsidRDefault="00001F97" w:rsidP="00001F97">
      <w:pPr>
        <w:pStyle w:val="BodyTextNumbered"/>
        <w:rPr>
          <w:lang w:val="en-US"/>
        </w:rPr>
      </w:pPr>
      <w:r>
        <w:t xml:space="preserve">The chair then led a discussion on the working practices of Satcom. The meeting noted that the Congress and CBS decisions (See </w:t>
      </w:r>
      <w:hyperlink r:id="rId31" w:history="1">
        <w:r>
          <w:rPr>
            <w:rStyle w:val="Hyperlink"/>
          </w:rPr>
          <w:t>Res.31</w:t>
        </w:r>
        <w:r w:rsidRPr="00B962DC">
          <w:rPr>
            <w:rStyle w:val="Hyperlink"/>
          </w:rPr>
          <w:t xml:space="preserve"> </w:t>
        </w:r>
        <w:r>
          <w:rPr>
            <w:rStyle w:val="Hyperlink"/>
          </w:rPr>
          <w:t>(</w:t>
        </w:r>
        <w:r w:rsidRPr="00B962DC">
          <w:rPr>
            <w:rStyle w:val="Hyperlink"/>
          </w:rPr>
          <w:t>Cg-17</w:t>
        </w:r>
      </w:hyperlink>
      <w:r>
        <w:t>)</w:t>
      </w:r>
      <w:r w:rsidRPr="00E52C2B">
        <w:t>)</w:t>
      </w:r>
      <w:r>
        <w:t xml:space="preserve"> set the terms of reference for Satcom, but not specifically for the Satcom Executive. Furthermore, the meeting recommended that the operating practices proposed from </w:t>
      </w:r>
      <w:proofErr w:type="spellStart"/>
      <w:r w:rsidRPr="00001F97">
        <w:rPr>
          <w:lang w:val="en-US"/>
        </w:rPr>
        <w:t>Satcom</w:t>
      </w:r>
      <w:proofErr w:type="spellEnd"/>
      <w:r w:rsidRPr="00001F97">
        <w:rPr>
          <w:lang w:val="en-US"/>
        </w:rPr>
        <w:t xml:space="preserve"> 1</w:t>
      </w:r>
      <w:r>
        <w:rPr>
          <w:lang w:val="en-US"/>
        </w:rPr>
        <w:t>”</w:t>
      </w:r>
      <w:hyperlink r:id="rId32" w:tgtFrame="_blank" w:history="1">
        <w:r w:rsidRPr="00001F97">
          <w:rPr>
            <w:rStyle w:val="Hyperlink"/>
            <w:lang w:val="en-US"/>
          </w:rPr>
          <w:t>Ad hoc International Forum of Users of Satellite Data Telecommunication Systems</w:t>
        </w:r>
      </w:hyperlink>
      <w:r>
        <w:t xml:space="preserve">” </w:t>
      </w:r>
      <w:r w:rsidRPr="00001F97">
        <w:rPr>
          <w:lang w:val="en-US"/>
        </w:rPr>
        <w:t>Paris, France, 03-04 October 2013 (</w:t>
      </w:r>
      <w:r>
        <w:rPr>
          <w:lang w:val="en-US"/>
        </w:rPr>
        <w:t xml:space="preserve">See final report online at </w:t>
      </w:r>
      <w:hyperlink r:id="rId33" w:history="1">
        <w:r w:rsidRPr="00367911">
          <w:rPr>
            <w:rStyle w:val="Hyperlink"/>
            <w:lang w:val="en-US"/>
          </w:rPr>
          <w:t>https://www.wmo.int/pages/prog/www/ISS/Meetings/Satcom1_Paris2013/documents/Ad-hoc-Satcom-Final-Report.pdf</w:t>
        </w:r>
      </w:hyperlink>
      <w:r w:rsidRPr="00001F97">
        <w:rPr>
          <w:lang w:val="en-US"/>
        </w:rPr>
        <w:t>)</w:t>
      </w:r>
      <w:r>
        <w:rPr>
          <w:lang w:val="en-US"/>
        </w:rPr>
        <w:t xml:space="preserve"> left room for </w:t>
      </w:r>
      <w:proofErr w:type="spellStart"/>
      <w:r>
        <w:rPr>
          <w:lang w:val="en-US"/>
        </w:rPr>
        <w:t>Satcom</w:t>
      </w:r>
      <w:proofErr w:type="spellEnd"/>
      <w:r>
        <w:rPr>
          <w:lang w:val="en-US"/>
        </w:rPr>
        <w:t xml:space="preserve"> to refine its working arrangements. As such, the meeting reviewed the document and agreed to updating the Terms of Reference of the </w:t>
      </w:r>
      <w:proofErr w:type="spellStart"/>
      <w:r>
        <w:rPr>
          <w:lang w:val="en-US"/>
        </w:rPr>
        <w:t>Satcom</w:t>
      </w:r>
      <w:proofErr w:type="spellEnd"/>
      <w:r>
        <w:rPr>
          <w:lang w:val="en-US"/>
        </w:rPr>
        <w:t xml:space="preserve"> Executive Committee and Membership </w:t>
      </w:r>
      <w:r w:rsidR="00C64366">
        <w:rPr>
          <w:lang w:val="en-US"/>
        </w:rPr>
        <w:t xml:space="preserve">described in the </w:t>
      </w:r>
      <w:hyperlink r:id="rId34" w:history="1">
        <w:r w:rsidR="00C64366" w:rsidRPr="00C64366">
          <w:rPr>
            <w:rStyle w:val="Hyperlink"/>
            <w:lang w:val="en-US"/>
          </w:rPr>
          <w:t xml:space="preserve">report of </w:t>
        </w:r>
        <w:proofErr w:type="spellStart"/>
        <w:r w:rsidR="00C64366" w:rsidRPr="00C64366">
          <w:rPr>
            <w:rStyle w:val="Hyperlink"/>
            <w:lang w:val="en-US"/>
          </w:rPr>
          <w:t>Satcom</w:t>
        </w:r>
        <w:proofErr w:type="spellEnd"/>
        <w:r w:rsidR="00C64366" w:rsidRPr="00C64366">
          <w:rPr>
            <w:rStyle w:val="Hyperlink"/>
            <w:lang w:val="en-US"/>
          </w:rPr>
          <w:t xml:space="preserve"> 1</w:t>
        </w:r>
      </w:hyperlink>
      <w:r w:rsidR="00C64366">
        <w:rPr>
          <w:lang w:val="en-US"/>
        </w:rPr>
        <w:t xml:space="preserve"> </w:t>
      </w:r>
      <w:r>
        <w:rPr>
          <w:lang w:val="en-US"/>
        </w:rPr>
        <w:t xml:space="preserve">as proposed in </w:t>
      </w:r>
      <w:hyperlink w:anchor="_Annex_11_–" w:history="1">
        <w:r w:rsidRPr="00C64366">
          <w:rPr>
            <w:rStyle w:val="Hyperlink"/>
            <w:lang w:val="en-US"/>
          </w:rPr>
          <w:t xml:space="preserve">Annex </w:t>
        </w:r>
        <w:r w:rsidR="00C64366" w:rsidRPr="00C64366">
          <w:rPr>
            <w:rStyle w:val="Hyperlink"/>
            <w:lang w:val="en-US"/>
          </w:rPr>
          <w:t>11</w:t>
        </w:r>
      </w:hyperlink>
      <w:r w:rsidR="00C64366">
        <w:rPr>
          <w:lang w:val="en-US"/>
        </w:rPr>
        <w:t xml:space="preserve"> to this report.</w:t>
      </w:r>
    </w:p>
    <w:p w:rsidR="00C64366" w:rsidRPr="00C64366" w:rsidRDefault="00C64366" w:rsidP="00C64366">
      <w:pPr>
        <w:pStyle w:val="Decision"/>
      </w:pPr>
      <w:bookmarkStart w:id="20" w:name="_Toc464582070"/>
      <w:r w:rsidRPr="00C64366">
        <w:t xml:space="preserve">Update the Terms of Reference of the Satcom Executive Committee and Membership as proposed in </w:t>
      </w:r>
      <w:hyperlink w:anchor="_Annex_11_–" w:history="1">
        <w:r w:rsidRPr="00C64366">
          <w:t>Annex 11</w:t>
        </w:r>
      </w:hyperlink>
      <w:r>
        <w:t>.</w:t>
      </w:r>
      <w:bookmarkEnd w:id="20"/>
    </w:p>
    <w:p w:rsidR="00C64366" w:rsidRDefault="00C64366" w:rsidP="0096286C">
      <w:pPr>
        <w:pStyle w:val="BodyTextNumbered"/>
        <w:rPr>
          <w:lang w:val="en-US"/>
        </w:rPr>
      </w:pPr>
      <w:r>
        <w:rPr>
          <w:lang w:val="en-US"/>
        </w:rPr>
        <w:t xml:space="preserve">The meeting considered the membership of the </w:t>
      </w:r>
      <w:proofErr w:type="spellStart"/>
      <w:r>
        <w:rPr>
          <w:lang w:val="en-US"/>
        </w:rPr>
        <w:t>forum.and</w:t>
      </w:r>
      <w:proofErr w:type="spellEnd"/>
      <w:r>
        <w:rPr>
          <w:lang w:val="en-US"/>
        </w:rPr>
        <w:t xml:space="preserve"> agreed that the initial membership will consist of those who registered for Satcom2016 as listed on the meeting page </w:t>
      </w:r>
      <w:hyperlink r:id="rId35" w:history="1">
        <w:r w:rsidRPr="00367911">
          <w:rPr>
            <w:rStyle w:val="Hyperlink"/>
            <w:lang w:val="en-US"/>
          </w:rPr>
          <w:t>http://wis.wmo.int/page=Satcom2016</w:t>
        </w:r>
      </w:hyperlink>
      <w:r>
        <w:rPr>
          <w:lang w:val="en-US"/>
        </w:rPr>
        <w:t xml:space="preserve"> and that the email for the group will continue as </w:t>
      </w:r>
      <w:hyperlink r:id="rId36" w:history="1">
        <w:r w:rsidRPr="00367911">
          <w:rPr>
            <w:rStyle w:val="Hyperlink"/>
            <w:lang w:val="en-US"/>
          </w:rPr>
          <w:t>satcom2016@wmo.int</w:t>
        </w:r>
      </w:hyperlink>
      <w:r>
        <w:rPr>
          <w:lang w:val="en-US"/>
        </w:rPr>
        <w:t xml:space="preserve">. </w:t>
      </w:r>
      <w:r w:rsidR="0096286C">
        <w:rPr>
          <w:lang w:val="en-US"/>
        </w:rPr>
        <w:t xml:space="preserve">It noted that the meeting registration page is closed and that future registrations may be made through the online registration at </w:t>
      </w:r>
      <w:hyperlink r:id="rId37" w:history="1">
        <w:r w:rsidR="0096286C" w:rsidRPr="00367911">
          <w:rPr>
            <w:rStyle w:val="Hyperlink"/>
            <w:lang w:val="en-US"/>
          </w:rPr>
          <w:t>http://wis.wmo.int/page=Satcom-Reg</w:t>
        </w:r>
      </w:hyperlink>
      <w:r w:rsidR="0096286C">
        <w:rPr>
          <w:lang w:val="en-US"/>
        </w:rPr>
        <w:t>.</w:t>
      </w:r>
    </w:p>
    <w:p w:rsidR="00C64366" w:rsidRPr="0096286C" w:rsidRDefault="0096286C" w:rsidP="0096286C">
      <w:pPr>
        <w:pStyle w:val="Decision"/>
        <w:rPr>
          <w:lang w:val="en-US"/>
        </w:rPr>
      </w:pPr>
      <w:bookmarkStart w:id="21" w:name="_Toc464582071"/>
      <w:r>
        <w:rPr>
          <w:lang w:val="en-US"/>
        </w:rPr>
        <w:t xml:space="preserve">Current membership of </w:t>
      </w:r>
      <w:proofErr w:type="spellStart"/>
      <w:r>
        <w:rPr>
          <w:lang w:val="en-US"/>
        </w:rPr>
        <w:t>Satcom</w:t>
      </w:r>
      <w:proofErr w:type="spellEnd"/>
      <w:r>
        <w:rPr>
          <w:lang w:val="en-US"/>
        </w:rPr>
        <w:t xml:space="preserve"> will be those who registered for Satcom2016. Future registrations can be online or via normal WMO/IOC notification processes.</w:t>
      </w:r>
      <w:bookmarkEnd w:id="21"/>
    </w:p>
    <w:p w:rsidR="00DA73AE" w:rsidRPr="00E52C2B" w:rsidRDefault="004F0A34" w:rsidP="002326BD">
      <w:pPr>
        <w:pStyle w:val="Heading1"/>
      </w:pPr>
      <w:r>
        <w:t>7</w:t>
      </w:r>
      <w:r w:rsidR="00DA73AE" w:rsidRPr="00E52C2B">
        <w:t>.</w:t>
      </w:r>
      <w:r w:rsidR="00DA73AE" w:rsidRPr="00E52C2B">
        <w:tab/>
        <w:t>Closure of the meeting</w:t>
      </w:r>
    </w:p>
    <w:p w:rsidR="00DA0F4C" w:rsidRDefault="00C64366" w:rsidP="00DA0F4C">
      <w:pPr>
        <w:pStyle w:val="BodyTextNumbered"/>
      </w:pPr>
      <w:r>
        <w:t>The chair thanked all participants for their contribution</w:t>
      </w:r>
      <w:r w:rsidR="00DA0F4C">
        <w:t xml:space="preserve"> during the meeting. He also thanked the support staff for their assistance during the meeting and he thanked HMEI and UKIP Media Events for assisting in the preparation and running of the meeting. He noted that it will most likely be two or more years before the full Satcom meets again, preferring to keep working via email and online. He advised that the Satcom Executive will also continue to work via correspondence with the occasional video conference when necessary. Finally, he thanked WMO and Spain for their support to the meeting. He wished everybody a safe trip home.</w:t>
      </w:r>
    </w:p>
    <w:p w:rsidR="00DA73AE" w:rsidRPr="00E52C2B" w:rsidRDefault="00A403E8" w:rsidP="00DA0F4C">
      <w:pPr>
        <w:pStyle w:val="BodyTextNumbered"/>
      </w:pPr>
      <w:r w:rsidRPr="00E52C2B">
        <w:t>The meeting closed at 1</w:t>
      </w:r>
      <w:r w:rsidR="00DA0F4C">
        <w:t>230</w:t>
      </w:r>
      <w:r w:rsidRPr="00E52C2B">
        <w:t xml:space="preserve"> on </w:t>
      </w:r>
      <w:r w:rsidR="00DA0F4C">
        <w:t>Thursday 29 September</w:t>
      </w:r>
      <w:r w:rsidRPr="00E52C2B">
        <w:t xml:space="preserve"> 2016.</w:t>
      </w:r>
    </w:p>
    <w:p w:rsidR="009D28D3" w:rsidRDefault="009D28D3" w:rsidP="009D28D3">
      <w:pPr>
        <w:pStyle w:val="WMOBodyText"/>
      </w:pPr>
    </w:p>
    <w:p w:rsidR="009D28D3" w:rsidRPr="009D28D3" w:rsidRDefault="009D28D3" w:rsidP="009D28D3">
      <w:pPr>
        <w:pStyle w:val="WMOBodyText"/>
        <w:rPr>
          <w:lang w:eastAsia="ja-JP"/>
        </w:rPr>
        <w:sectPr w:rsidR="009D28D3" w:rsidRPr="009D28D3" w:rsidSect="00D00E1F">
          <w:headerReference w:type="default" r:id="rId38"/>
          <w:pgSz w:w="11907" w:h="16840" w:code="9"/>
          <w:pgMar w:top="1134" w:right="1134" w:bottom="1134" w:left="1134" w:header="1134" w:footer="1134" w:gutter="0"/>
          <w:pgNumType w:start="1"/>
          <w:cols w:space="720"/>
          <w:docGrid w:linePitch="360"/>
        </w:sectPr>
      </w:pPr>
    </w:p>
    <w:p w:rsidR="00F35F35" w:rsidRPr="00E52C2B" w:rsidRDefault="004F0A34" w:rsidP="00B962DC">
      <w:pPr>
        <w:pStyle w:val="Heading1"/>
      </w:pPr>
      <w:bookmarkStart w:id="22" w:name="_8._Action_and"/>
      <w:bookmarkEnd w:id="22"/>
      <w:r>
        <w:lastRenderedPageBreak/>
        <w:t>8</w:t>
      </w:r>
      <w:r w:rsidR="00B962DC">
        <w:t>.</w:t>
      </w:r>
      <w:r w:rsidR="00B962DC">
        <w:tab/>
      </w:r>
      <w:r w:rsidR="00F35F35" w:rsidRPr="00E52C2B">
        <w:t>Action and Decision Summary</w:t>
      </w:r>
    </w:p>
    <w:p w:rsidR="00F35F35" w:rsidRPr="00E52C2B" w:rsidRDefault="00F35F35" w:rsidP="00FA3304">
      <w:pPr>
        <w:pStyle w:val="BodyTextNumbered"/>
        <w:numPr>
          <w:ilvl w:val="0"/>
          <w:numId w:val="0"/>
        </w:numPr>
        <w:ind w:left="432"/>
      </w:pPr>
    </w:p>
    <w:p w:rsidR="00F35F35" w:rsidRPr="00E52C2B" w:rsidRDefault="004F0A34" w:rsidP="00B962DC">
      <w:pPr>
        <w:pStyle w:val="Heading2"/>
        <w:rPr>
          <w:rFonts w:hint="eastAsia"/>
        </w:rPr>
      </w:pPr>
      <w:r>
        <w:t>8</w:t>
      </w:r>
      <w:r w:rsidR="00367DEA">
        <w:t>.1</w:t>
      </w:r>
      <w:r w:rsidR="00367DEA">
        <w:tab/>
      </w:r>
      <w:r w:rsidR="00F35F35" w:rsidRPr="00E52C2B">
        <w:t>Actions</w:t>
      </w:r>
    </w:p>
    <w:p w:rsidR="003C4E59" w:rsidRDefault="00F35F35">
      <w:pPr>
        <w:pStyle w:val="TOC1"/>
        <w:rPr>
          <w:rFonts w:asciiTheme="minorHAnsi" w:eastAsiaTheme="minorEastAsia" w:hAnsiTheme="minorHAnsi" w:cstheme="minorBidi"/>
          <w:noProof/>
          <w:sz w:val="22"/>
          <w:lang w:eastAsia="en-GB"/>
        </w:rPr>
      </w:pPr>
      <w:r w:rsidRPr="00E52C2B">
        <w:fldChar w:fldCharType="begin"/>
      </w:r>
      <w:r w:rsidRPr="00E52C2B">
        <w:instrText xml:space="preserve"> TOC \n \h \z \t "_Action,1" </w:instrText>
      </w:r>
      <w:r w:rsidRPr="00E52C2B">
        <w:fldChar w:fldCharType="separate"/>
      </w:r>
      <w:hyperlink w:anchor="_Toc464579585" w:history="1">
        <w:r w:rsidR="003C4E59" w:rsidRPr="006F218F">
          <w:rPr>
            <w:rStyle w:val="Hyperlink"/>
            <w:b/>
            <w:noProof/>
          </w:rPr>
          <w:t>A1</w:t>
        </w:r>
        <w:r w:rsidR="003C4E59">
          <w:rPr>
            <w:rFonts w:asciiTheme="minorHAnsi" w:eastAsiaTheme="minorEastAsia" w:hAnsiTheme="minorHAnsi" w:cstheme="minorBidi"/>
            <w:noProof/>
            <w:sz w:val="22"/>
            <w:lang w:eastAsia="en-GB"/>
          </w:rPr>
          <w:tab/>
        </w:r>
        <w:r w:rsidR="003C4E59" w:rsidRPr="006F218F">
          <w:rPr>
            <w:rStyle w:val="Hyperlink"/>
            <w:noProof/>
          </w:rPr>
          <w:t>Address the need for guidance on how to handle silent, obsolete or other problematic stations.</w:t>
        </w:r>
      </w:hyperlink>
    </w:p>
    <w:p w:rsidR="003C4E59" w:rsidRDefault="00156A94">
      <w:pPr>
        <w:pStyle w:val="TOC1"/>
        <w:rPr>
          <w:rFonts w:asciiTheme="minorHAnsi" w:eastAsiaTheme="minorEastAsia" w:hAnsiTheme="minorHAnsi" w:cstheme="minorBidi"/>
          <w:noProof/>
          <w:sz w:val="22"/>
          <w:lang w:eastAsia="en-GB"/>
        </w:rPr>
      </w:pPr>
      <w:hyperlink w:anchor="_Toc464579586" w:history="1">
        <w:r w:rsidR="003C4E59" w:rsidRPr="006F218F">
          <w:rPr>
            <w:rStyle w:val="Hyperlink"/>
            <w:b/>
            <w:noProof/>
          </w:rPr>
          <w:t>A2</w:t>
        </w:r>
        <w:r w:rsidR="003C4E59">
          <w:rPr>
            <w:rFonts w:asciiTheme="minorHAnsi" w:eastAsiaTheme="minorEastAsia" w:hAnsiTheme="minorHAnsi" w:cstheme="minorBidi"/>
            <w:noProof/>
            <w:sz w:val="22"/>
            <w:lang w:eastAsia="en-GB"/>
          </w:rPr>
          <w:tab/>
        </w:r>
        <w:r w:rsidR="003C4E59" w:rsidRPr="006F218F">
          <w:rPr>
            <w:rStyle w:val="Hyperlink"/>
            <w:noProof/>
          </w:rPr>
          <w:t>Investigate if Satcom should concern itself with spectrum management issues and if so what would this involve and how should Satcom go about this?</w:t>
        </w:r>
      </w:hyperlink>
    </w:p>
    <w:p w:rsidR="003C4E59" w:rsidRDefault="00156A94">
      <w:pPr>
        <w:pStyle w:val="TOC1"/>
        <w:rPr>
          <w:rFonts w:asciiTheme="minorHAnsi" w:eastAsiaTheme="minorEastAsia" w:hAnsiTheme="minorHAnsi" w:cstheme="minorBidi"/>
          <w:noProof/>
          <w:sz w:val="22"/>
          <w:lang w:eastAsia="en-GB"/>
        </w:rPr>
      </w:pPr>
      <w:hyperlink w:anchor="_Toc464579587" w:history="1">
        <w:r w:rsidR="003C4E59" w:rsidRPr="006F218F">
          <w:rPr>
            <w:rStyle w:val="Hyperlink"/>
            <w:b/>
            <w:noProof/>
          </w:rPr>
          <w:t>A3</w:t>
        </w:r>
        <w:r w:rsidR="003C4E59">
          <w:rPr>
            <w:rFonts w:asciiTheme="minorHAnsi" w:eastAsiaTheme="minorEastAsia" w:hAnsiTheme="minorHAnsi" w:cstheme="minorBidi"/>
            <w:noProof/>
            <w:sz w:val="22"/>
            <w:lang w:eastAsia="en-GB"/>
          </w:rPr>
          <w:tab/>
        </w:r>
        <w:r w:rsidR="003C4E59" w:rsidRPr="006F218F">
          <w:rPr>
            <w:rStyle w:val="Hyperlink"/>
            <w:noProof/>
          </w:rPr>
          <w:t>Operators to provide a brief statement on future plans, bandwidth and capacity to the Chair of Satcom.</w:t>
        </w:r>
      </w:hyperlink>
    </w:p>
    <w:p w:rsidR="003C4E59" w:rsidRDefault="00156A94">
      <w:pPr>
        <w:pStyle w:val="TOC1"/>
        <w:rPr>
          <w:rFonts w:asciiTheme="minorHAnsi" w:eastAsiaTheme="minorEastAsia" w:hAnsiTheme="minorHAnsi" w:cstheme="minorBidi"/>
          <w:noProof/>
          <w:sz w:val="22"/>
          <w:lang w:eastAsia="en-GB"/>
        </w:rPr>
      </w:pPr>
      <w:hyperlink w:anchor="_Toc464579588" w:history="1">
        <w:r w:rsidR="003C4E59" w:rsidRPr="006F218F">
          <w:rPr>
            <w:rStyle w:val="Hyperlink"/>
            <w:b/>
            <w:noProof/>
          </w:rPr>
          <w:t>A4</w:t>
        </w:r>
        <w:r w:rsidR="003C4E59">
          <w:rPr>
            <w:rFonts w:asciiTheme="minorHAnsi" w:eastAsiaTheme="minorEastAsia" w:hAnsiTheme="minorHAnsi" w:cstheme="minorBidi"/>
            <w:noProof/>
            <w:sz w:val="22"/>
            <w:lang w:eastAsia="en-GB"/>
          </w:rPr>
          <w:tab/>
        </w:r>
        <w:r w:rsidR="003C4E59" w:rsidRPr="006F218F">
          <w:rPr>
            <w:rStyle w:val="Hyperlink"/>
            <w:noProof/>
          </w:rPr>
          <w:t>Monitor the potential pros and cons of utilising small satellites as a part of future solutions and service systems.</w:t>
        </w:r>
      </w:hyperlink>
    </w:p>
    <w:p w:rsidR="003C4E59" w:rsidRDefault="00156A94">
      <w:pPr>
        <w:pStyle w:val="TOC1"/>
        <w:rPr>
          <w:rFonts w:asciiTheme="minorHAnsi" w:eastAsiaTheme="minorEastAsia" w:hAnsiTheme="minorHAnsi" w:cstheme="minorBidi"/>
          <w:noProof/>
          <w:sz w:val="22"/>
          <w:lang w:eastAsia="en-GB"/>
        </w:rPr>
      </w:pPr>
      <w:hyperlink w:anchor="_Toc464579589" w:history="1">
        <w:r w:rsidR="003C4E59" w:rsidRPr="006F218F">
          <w:rPr>
            <w:rStyle w:val="Hyperlink"/>
            <w:b/>
            <w:noProof/>
          </w:rPr>
          <w:t>A5</w:t>
        </w:r>
        <w:r w:rsidR="003C4E59">
          <w:rPr>
            <w:rFonts w:asciiTheme="minorHAnsi" w:eastAsiaTheme="minorEastAsia" w:hAnsiTheme="minorHAnsi" w:cstheme="minorBidi"/>
            <w:noProof/>
            <w:sz w:val="22"/>
            <w:lang w:eastAsia="en-GB"/>
          </w:rPr>
          <w:tab/>
        </w:r>
        <w:r w:rsidR="003C4E59" w:rsidRPr="006F218F">
          <w:rPr>
            <w:rStyle w:val="Hyperlink"/>
            <w:noProof/>
          </w:rPr>
          <w:t>Prof. Byong-Lyol Lee (President CAgM) to brief CAgM management group on Satcom and their potential participation</w:t>
        </w:r>
      </w:hyperlink>
    </w:p>
    <w:p w:rsidR="003C4E59" w:rsidRDefault="00156A94">
      <w:pPr>
        <w:pStyle w:val="TOC1"/>
        <w:rPr>
          <w:rFonts w:asciiTheme="minorHAnsi" w:eastAsiaTheme="minorEastAsia" w:hAnsiTheme="minorHAnsi" w:cstheme="minorBidi"/>
          <w:noProof/>
          <w:sz w:val="22"/>
          <w:lang w:eastAsia="en-GB"/>
        </w:rPr>
      </w:pPr>
      <w:hyperlink w:anchor="_Toc464579590" w:history="1">
        <w:r w:rsidR="003C4E59" w:rsidRPr="006F218F">
          <w:rPr>
            <w:rStyle w:val="Hyperlink"/>
            <w:b/>
            <w:noProof/>
          </w:rPr>
          <w:t>A6</w:t>
        </w:r>
        <w:r w:rsidR="003C4E59">
          <w:rPr>
            <w:rFonts w:asciiTheme="minorHAnsi" w:eastAsiaTheme="minorEastAsia" w:hAnsiTheme="minorHAnsi" w:cstheme="minorBidi"/>
            <w:noProof/>
            <w:sz w:val="22"/>
            <w:lang w:eastAsia="en-GB"/>
          </w:rPr>
          <w:tab/>
        </w:r>
        <w:r w:rsidR="003C4E59" w:rsidRPr="006F218F">
          <w:rPr>
            <w:rStyle w:val="Hyperlink"/>
            <w:noProof/>
          </w:rPr>
          <w:t>Mr Johan Stander (Co-president JCOMM) to brief  president of CHy on Satcom and their potential participation.</w:t>
        </w:r>
      </w:hyperlink>
    </w:p>
    <w:p w:rsidR="003C4E59" w:rsidRDefault="00156A94">
      <w:pPr>
        <w:pStyle w:val="TOC1"/>
        <w:rPr>
          <w:rFonts w:asciiTheme="minorHAnsi" w:eastAsiaTheme="minorEastAsia" w:hAnsiTheme="minorHAnsi" w:cstheme="minorBidi"/>
          <w:noProof/>
          <w:sz w:val="22"/>
          <w:lang w:eastAsia="en-GB"/>
        </w:rPr>
      </w:pPr>
      <w:hyperlink w:anchor="_Toc464579591" w:history="1">
        <w:r w:rsidR="003C4E59" w:rsidRPr="006F218F">
          <w:rPr>
            <w:rStyle w:val="Hyperlink"/>
            <w:b/>
            <w:noProof/>
          </w:rPr>
          <w:t>A7</w:t>
        </w:r>
        <w:r w:rsidR="003C4E59">
          <w:rPr>
            <w:rFonts w:asciiTheme="minorHAnsi" w:eastAsiaTheme="minorEastAsia" w:hAnsiTheme="minorHAnsi" w:cstheme="minorBidi"/>
            <w:noProof/>
            <w:sz w:val="22"/>
            <w:lang w:eastAsia="en-GB"/>
          </w:rPr>
          <w:tab/>
        </w:r>
        <w:r w:rsidR="003C4E59" w:rsidRPr="006F218F">
          <w:rPr>
            <w:rStyle w:val="Hyperlink"/>
            <w:noProof/>
          </w:rPr>
          <w:t>Satcom should work with satcom providers with an aim to introducing more flexible and focused access plans enabling greater use of satcom systems to facilitate new services.</w:t>
        </w:r>
      </w:hyperlink>
    </w:p>
    <w:p w:rsidR="003C4E59" w:rsidRDefault="00156A94">
      <w:pPr>
        <w:pStyle w:val="TOC1"/>
        <w:rPr>
          <w:rFonts w:asciiTheme="minorHAnsi" w:eastAsiaTheme="minorEastAsia" w:hAnsiTheme="minorHAnsi" w:cstheme="minorBidi"/>
          <w:noProof/>
          <w:sz w:val="22"/>
          <w:lang w:eastAsia="en-GB"/>
        </w:rPr>
      </w:pPr>
      <w:hyperlink w:anchor="_Toc464579592" w:history="1">
        <w:r w:rsidR="003C4E59" w:rsidRPr="006F218F">
          <w:rPr>
            <w:rStyle w:val="Hyperlink"/>
            <w:b/>
            <w:noProof/>
          </w:rPr>
          <w:t>A8</w:t>
        </w:r>
        <w:r w:rsidR="003C4E59">
          <w:rPr>
            <w:rFonts w:asciiTheme="minorHAnsi" w:eastAsiaTheme="minorEastAsia" w:hAnsiTheme="minorHAnsi" w:cstheme="minorBidi"/>
            <w:noProof/>
            <w:sz w:val="22"/>
            <w:lang w:eastAsia="en-GB"/>
          </w:rPr>
          <w:tab/>
        </w:r>
        <w:r w:rsidR="003C4E59" w:rsidRPr="006F218F">
          <w:rPr>
            <w:rStyle w:val="Hyperlink"/>
            <w:noProof/>
          </w:rPr>
          <w:t>Conduct a market survey. The chair will coordinate with the vice-chair, WMO and IOC secretariats and Mr Simon Van Dries to prepare the survey, circulate this to the Satcom executive council for review and then distribute through WMO and IOC channels. For WMO, this will be the WIS Focal Points. Mr Stander will liaise with IOC.</w:t>
        </w:r>
      </w:hyperlink>
    </w:p>
    <w:p w:rsidR="003C4E59" w:rsidRDefault="00156A94">
      <w:pPr>
        <w:pStyle w:val="TOC1"/>
        <w:rPr>
          <w:rFonts w:asciiTheme="minorHAnsi" w:eastAsiaTheme="minorEastAsia" w:hAnsiTheme="minorHAnsi" w:cstheme="minorBidi"/>
          <w:noProof/>
          <w:sz w:val="22"/>
          <w:lang w:eastAsia="en-GB"/>
        </w:rPr>
      </w:pPr>
      <w:hyperlink w:anchor="_Toc464579593" w:history="1">
        <w:r w:rsidR="003C4E59" w:rsidRPr="006F218F">
          <w:rPr>
            <w:rStyle w:val="Hyperlink"/>
            <w:b/>
            <w:noProof/>
          </w:rPr>
          <w:t>A9</w:t>
        </w:r>
        <w:r w:rsidR="003C4E59">
          <w:rPr>
            <w:rFonts w:asciiTheme="minorHAnsi" w:eastAsiaTheme="minorEastAsia" w:hAnsiTheme="minorHAnsi" w:cstheme="minorBidi"/>
            <w:noProof/>
            <w:sz w:val="22"/>
            <w:lang w:eastAsia="en-GB"/>
          </w:rPr>
          <w:tab/>
        </w:r>
        <w:r w:rsidR="003C4E59" w:rsidRPr="006F218F">
          <w:rPr>
            <w:rStyle w:val="Hyperlink"/>
            <w:noProof/>
          </w:rPr>
          <w:t>Identify case studies on satcom requirements, draw up call for case studies and example template and send out via official channels and via personal contacts</w:t>
        </w:r>
      </w:hyperlink>
    </w:p>
    <w:p w:rsidR="003C4E59" w:rsidRDefault="00156A94">
      <w:pPr>
        <w:pStyle w:val="TOC1"/>
        <w:rPr>
          <w:rFonts w:asciiTheme="minorHAnsi" w:eastAsiaTheme="minorEastAsia" w:hAnsiTheme="minorHAnsi" w:cstheme="minorBidi"/>
          <w:noProof/>
          <w:sz w:val="22"/>
          <w:lang w:eastAsia="en-GB"/>
        </w:rPr>
      </w:pPr>
      <w:hyperlink w:anchor="_Toc464579594" w:history="1">
        <w:r w:rsidR="003C4E59" w:rsidRPr="006F218F">
          <w:rPr>
            <w:rStyle w:val="Hyperlink"/>
            <w:b/>
            <w:noProof/>
          </w:rPr>
          <w:t>A10</w:t>
        </w:r>
        <w:r w:rsidR="003C4E59">
          <w:rPr>
            <w:rFonts w:asciiTheme="minorHAnsi" w:eastAsiaTheme="minorEastAsia" w:hAnsiTheme="minorHAnsi" w:cstheme="minorBidi"/>
            <w:noProof/>
            <w:sz w:val="22"/>
            <w:lang w:eastAsia="en-GB"/>
          </w:rPr>
          <w:tab/>
        </w:r>
        <w:r w:rsidR="003C4E59" w:rsidRPr="006F218F">
          <w:rPr>
            <w:rStyle w:val="Hyperlink"/>
            <w:noProof/>
          </w:rPr>
          <w:t>Explore the possibility of establishing a “WMO branded disaster alerting tariff” considering hydrological community (flood warnings) as a test case and find candidate projects. Establish contacts with networks at senior level (use WMO brand) and try and build a consensus.</w:t>
        </w:r>
      </w:hyperlink>
    </w:p>
    <w:p w:rsidR="003C4E59" w:rsidRDefault="00156A94">
      <w:pPr>
        <w:pStyle w:val="TOC1"/>
        <w:rPr>
          <w:rFonts w:asciiTheme="minorHAnsi" w:eastAsiaTheme="minorEastAsia" w:hAnsiTheme="minorHAnsi" w:cstheme="minorBidi"/>
          <w:noProof/>
          <w:sz w:val="22"/>
          <w:lang w:eastAsia="en-GB"/>
        </w:rPr>
      </w:pPr>
      <w:hyperlink w:anchor="_Toc464579595" w:history="1">
        <w:r w:rsidR="003C4E59" w:rsidRPr="006F218F">
          <w:rPr>
            <w:rStyle w:val="Hyperlink"/>
            <w:b/>
            <w:noProof/>
          </w:rPr>
          <w:t>A11</w:t>
        </w:r>
        <w:r w:rsidR="003C4E59">
          <w:rPr>
            <w:rFonts w:asciiTheme="minorHAnsi" w:eastAsiaTheme="minorEastAsia" w:hAnsiTheme="minorHAnsi" w:cstheme="minorBidi"/>
            <w:noProof/>
            <w:sz w:val="22"/>
            <w:lang w:eastAsia="en-GB"/>
          </w:rPr>
          <w:tab/>
        </w:r>
        <w:r w:rsidR="003C4E59" w:rsidRPr="006F218F">
          <w:rPr>
            <w:rStyle w:val="Hyperlink"/>
            <w:noProof/>
          </w:rPr>
          <w:t>The chair to review and update the Satcom Buyers Guide. Satcom will investigate web hosting options (WMO to host, IOC to link or mirror)</w:t>
        </w:r>
      </w:hyperlink>
    </w:p>
    <w:p w:rsidR="003C4E59" w:rsidRDefault="00156A94">
      <w:pPr>
        <w:pStyle w:val="TOC1"/>
        <w:rPr>
          <w:rFonts w:asciiTheme="minorHAnsi" w:eastAsiaTheme="minorEastAsia" w:hAnsiTheme="minorHAnsi" w:cstheme="minorBidi"/>
          <w:noProof/>
          <w:sz w:val="22"/>
          <w:lang w:eastAsia="en-GB"/>
        </w:rPr>
      </w:pPr>
      <w:hyperlink w:anchor="_Toc464579596" w:history="1">
        <w:r w:rsidR="003C4E59" w:rsidRPr="006F218F">
          <w:rPr>
            <w:rStyle w:val="Hyperlink"/>
            <w:b/>
            <w:noProof/>
          </w:rPr>
          <w:t>A12</w:t>
        </w:r>
        <w:r w:rsidR="003C4E59">
          <w:rPr>
            <w:rFonts w:asciiTheme="minorHAnsi" w:eastAsiaTheme="minorEastAsia" w:hAnsiTheme="minorHAnsi" w:cstheme="minorBidi"/>
            <w:noProof/>
            <w:sz w:val="22"/>
            <w:lang w:eastAsia="en-GB"/>
          </w:rPr>
          <w:tab/>
        </w:r>
        <w:r w:rsidR="003C4E59" w:rsidRPr="006F218F">
          <w:rPr>
            <w:rStyle w:val="Hyperlink"/>
            <w:noProof/>
          </w:rPr>
          <w:t>Mr Johan Stander will liaise with JTA inviting them to formally confirm participation in Satcom as a sub-programme.</w:t>
        </w:r>
      </w:hyperlink>
    </w:p>
    <w:p w:rsidR="003C4E59" w:rsidRDefault="00156A94">
      <w:pPr>
        <w:pStyle w:val="TOC1"/>
        <w:rPr>
          <w:rFonts w:asciiTheme="minorHAnsi" w:eastAsiaTheme="minorEastAsia" w:hAnsiTheme="minorHAnsi" w:cstheme="minorBidi"/>
          <w:noProof/>
          <w:sz w:val="22"/>
          <w:lang w:eastAsia="en-GB"/>
        </w:rPr>
      </w:pPr>
      <w:hyperlink w:anchor="_Toc464579597" w:history="1">
        <w:r w:rsidR="003C4E59" w:rsidRPr="006F218F">
          <w:rPr>
            <w:rStyle w:val="Hyperlink"/>
            <w:b/>
            <w:noProof/>
          </w:rPr>
          <w:t>A13</w:t>
        </w:r>
        <w:r w:rsidR="003C4E59">
          <w:rPr>
            <w:rFonts w:asciiTheme="minorHAnsi" w:eastAsiaTheme="minorEastAsia" w:hAnsiTheme="minorHAnsi" w:cstheme="minorBidi"/>
            <w:noProof/>
            <w:sz w:val="22"/>
            <w:lang w:eastAsia="en-GB"/>
          </w:rPr>
          <w:tab/>
        </w:r>
        <w:r w:rsidR="003C4E59" w:rsidRPr="006F218F">
          <w:rPr>
            <w:rStyle w:val="Hyperlink"/>
            <w:noProof/>
          </w:rPr>
          <w:t>Investigation of a mechanism to allow random activation</w:t>
        </w:r>
      </w:hyperlink>
    </w:p>
    <w:p w:rsidR="003C4E59" w:rsidRDefault="00156A94">
      <w:pPr>
        <w:pStyle w:val="TOC1"/>
        <w:rPr>
          <w:rFonts w:asciiTheme="minorHAnsi" w:eastAsiaTheme="minorEastAsia" w:hAnsiTheme="minorHAnsi" w:cstheme="minorBidi"/>
          <w:noProof/>
          <w:sz w:val="22"/>
          <w:lang w:eastAsia="en-GB"/>
        </w:rPr>
      </w:pPr>
      <w:hyperlink w:anchor="_Toc464579598" w:history="1">
        <w:r w:rsidR="003C4E59" w:rsidRPr="006F218F">
          <w:rPr>
            <w:rStyle w:val="Hyperlink"/>
            <w:b/>
            <w:noProof/>
          </w:rPr>
          <w:t>A14</w:t>
        </w:r>
        <w:r w:rsidR="003C4E59">
          <w:rPr>
            <w:rFonts w:asciiTheme="minorHAnsi" w:eastAsiaTheme="minorEastAsia" w:hAnsiTheme="minorHAnsi" w:cstheme="minorBidi"/>
            <w:noProof/>
            <w:sz w:val="22"/>
            <w:lang w:eastAsia="en-GB"/>
          </w:rPr>
          <w:tab/>
        </w:r>
        <w:r w:rsidR="003C4E59" w:rsidRPr="006F218F">
          <w:rPr>
            <w:rStyle w:val="Hyperlink"/>
            <w:noProof/>
          </w:rPr>
          <w:t>Look into training and outreach, starting with a standard set of slides and help desk contact.</w:t>
        </w:r>
      </w:hyperlink>
    </w:p>
    <w:p w:rsidR="00F35F35" w:rsidRPr="00E52C2B" w:rsidRDefault="00F35F35" w:rsidP="00367DEA">
      <w:pPr>
        <w:pStyle w:val="BodyTextNumbered"/>
        <w:numPr>
          <w:ilvl w:val="0"/>
          <w:numId w:val="0"/>
        </w:numPr>
        <w:ind w:left="432"/>
      </w:pPr>
      <w:r w:rsidRPr="00E52C2B">
        <w:fldChar w:fldCharType="end"/>
      </w:r>
    </w:p>
    <w:p w:rsidR="00F35F35" w:rsidRPr="00E52C2B" w:rsidRDefault="004F0A34" w:rsidP="00B962DC">
      <w:pPr>
        <w:pStyle w:val="Heading2"/>
        <w:rPr>
          <w:rFonts w:hint="eastAsia"/>
        </w:rPr>
      </w:pPr>
      <w:r>
        <w:t>8</w:t>
      </w:r>
      <w:r w:rsidR="00367DEA">
        <w:t>.2</w:t>
      </w:r>
      <w:r w:rsidR="00367DEA">
        <w:tab/>
      </w:r>
      <w:r w:rsidR="00F35F35" w:rsidRPr="00E52C2B">
        <w:t>Decisions</w:t>
      </w:r>
    </w:p>
    <w:p w:rsidR="00156A94" w:rsidRDefault="00F35F35">
      <w:pPr>
        <w:pStyle w:val="TOC1"/>
        <w:rPr>
          <w:rFonts w:asciiTheme="minorHAnsi" w:eastAsia="MS Mincho" w:hAnsiTheme="minorHAnsi" w:cstheme="minorBidi"/>
          <w:noProof/>
          <w:sz w:val="22"/>
          <w:lang w:val="en-US" w:eastAsia="zh-CN"/>
        </w:rPr>
      </w:pPr>
      <w:r w:rsidRPr="00E52C2B">
        <w:rPr>
          <w:rFonts w:eastAsia="SimSun"/>
          <w:bCs/>
          <w:szCs w:val="24"/>
          <w:lang w:eastAsia="zh-CN"/>
        </w:rPr>
        <w:fldChar w:fldCharType="begin"/>
      </w:r>
      <w:r w:rsidRPr="00E52C2B">
        <w:instrText xml:space="preserve"> TOC \n \h \z \t "_Decision,1" </w:instrText>
      </w:r>
      <w:r w:rsidRPr="00E52C2B">
        <w:rPr>
          <w:rFonts w:eastAsia="SimSun"/>
          <w:bCs/>
          <w:szCs w:val="24"/>
          <w:lang w:eastAsia="zh-CN"/>
        </w:rPr>
        <w:fldChar w:fldCharType="separate"/>
      </w:r>
      <w:hyperlink w:anchor="_Toc464582065" w:history="1">
        <w:r w:rsidR="00156A94" w:rsidRPr="00E05ABF">
          <w:rPr>
            <w:rStyle w:val="Hyperlink"/>
            <w:b/>
            <w:noProof/>
          </w:rPr>
          <w:t>D1</w:t>
        </w:r>
        <w:r w:rsidR="00156A94">
          <w:rPr>
            <w:rFonts w:asciiTheme="minorHAnsi" w:eastAsia="MS Mincho" w:hAnsiTheme="minorHAnsi" w:cstheme="minorBidi"/>
            <w:noProof/>
            <w:sz w:val="22"/>
            <w:lang w:val="en-US" w:eastAsia="zh-CN"/>
          </w:rPr>
          <w:tab/>
        </w:r>
        <w:r w:rsidR="00156A94" w:rsidRPr="00E05ABF">
          <w:rPr>
            <w:rStyle w:val="Hyperlink"/>
            <w:noProof/>
          </w:rPr>
          <w:t>Involve manufactures in the development of use cases demonstrating the user requirements and potential uptake.</w:t>
        </w:r>
      </w:hyperlink>
    </w:p>
    <w:p w:rsidR="00156A94" w:rsidRDefault="00156A94">
      <w:pPr>
        <w:pStyle w:val="TOC1"/>
        <w:rPr>
          <w:rFonts w:asciiTheme="minorHAnsi" w:eastAsia="MS Mincho" w:hAnsiTheme="minorHAnsi" w:cstheme="minorBidi"/>
          <w:noProof/>
          <w:sz w:val="22"/>
          <w:lang w:val="en-US" w:eastAsia="zh-CN"/>
        </w:rPr>
      </w:pPr>
      <w:hyperlink w:anchor="_Toc464582066" w:history="1">
        <w:r w:rsidRPr="00E05ABF">
          <w:rPr>
            <w:rStyle w:val="Hyperlink"/>
            <w:b/>
            <w:noProof/>
          </w:rPr>
          <w:t>D2</w:t>
        </w:r>
        <w:r>
          <w:rPr>
            <w:rFonts w:asciiTheme="minorHAnsi" w:eastAsia="MS Mincho" w:hAnsiTheme="minorHAnsi" w:cstheme="minorBidi"/>
            <w:noProof/>
            <w:sz w:val="22"/>
            <w:lang w:val="en-US" w:eastAsia="zh-CN"/>
          </w:rPr>
          <w:tab/>
        </w:r>
        <w:r w:rsidRPr="00E05ABF">
          <w:rPr>
            <w:rStyle w:val="Hyperlink"/>
            <w:noProof/>
          </w:rPr>
          <w:t>Satcom should pay special attention to Least Developed Countries (LDC), Small Island Developing States (SIDS), etc with an aim to facilitating their use of satcom systems.</w:t>
        </w:r>
      </w:hyperlink>
    </w:p>
    <w:p w:rsidR="00156A94" w:rsidRDefault="00156A94">
      <w:pPr>
        <w:pStyle w:val="TOC1"/>
        <w:rPr>
          <w:rFonts w:asciiTheme="minorHAnsi" w:eastAsia="MS Mincho" w:hAnsiTheme="minorHAnsi" w:cstheme="minorBidi"/>
          <w:noProof/>
          <w:sz w:val="22"/>
          <w:lang w:val="en-US" w:eastAsia="zh-CN"/>
        </w:rPr>
      </w:pPr>
      <w:hyperlink w:anchor="_Toc464582067" w:history="1">
        <w:r w:rsidRPr="00E05ABF">
          <w:rPr>
            <w:rStyle w:val="Hyperlink"/>
            <w:b/>
            <w:noProof/>
          </w:rPr>
          <w:t>D3</w:t>
        </w:r>
        <w:r>
          <w:rPr>
            <w:rFonts w:asciiTheme="minorHAnsi" w:eastAsia="MS Mincho" w:hAnsiTheme="minorHAnsi" w:cstheme="minorBidi"/>
            <w:noProof/>
            <w:sz w:val="22"/>
            <w:lang w:val="en-US" w:eastAsia="zh-CN"/>
          </w:rPr>
          <w:tab/>
        </w:r>
        <w:r w:rsidRPr="00E05ABF">
          <w:rPr>
            <w:rStyle w:val="Hyperlink"/>
            <w:noProof/>
          </w:rPr>
          <w:t>The meeting unanimously elected Dr Michael Prior-Jones (UK) as the Chair of Satcom and Mr Johan Stander (South Africa) as the vice-chair.</w:t>
        </w:r>
      </w:hyperlink>
    </w:p>
    <w:p w:rsidR="00156A94" w:rsidRDefault="00156A94">
      <w:pPr>
        <w:pStyle w:val="TOC1"/>
        <w:rPr>
          <w:rFonts w:asciiTheme="minorHAnsi" w:eastAsia="MS Mincho" w:hAnsiTheme="minorHAnsi" w:cstheme="minorBidi"/>
          <w:noProof/>
          <w:sz w:val="22"/>
          <w:lang w:val="en-US" w:eastAsia="zh-CN"/>
        </w:rPr>
      </w:pPr>
      <w:hyperlink w:anchor="_Toc464582068" w:history="1">
        <w:r w:rsidRPr="00E05ABF">
          <w:rPr>
            <w:rStyle w:val="Hyperlink"/>
            <w:b/>
            <w:noProof/>
          </w:rPr>
          <w:t>D4</w:t>
        </w:r>
        <w:r>
          <w:rPr>
            <w:rFonts w:asciiTheme="minorHAnsi" w:eastAsia="MS Mincho" w:hAnsiTheme="minorHAnsi" w:cstheme="minorBidi"/>
            <w:noProof/>
            <w:sz w:val="22"/>
            <w:lang w:val="en-US" w:eastAsia="zh-CN"/>
          </w:rPr>
          <w:tab/>
        </w:r>
        <w:r w:rsidRPr="00E05ABF">
          <w:rPr>
            <w:rStyle w:val="Hyperlink"/>
            <w:noProof/>
          </w:rPr>
          <w:t>The meeting agreed to having JTA as a sub-programme of Satcom and a representative on the executive committee.</w:t>
        </w:r>
      </w:hyperlink>
    </w:p>
    <w:p w:rsidR="00156A94" w:rsidRDefault="00156A94">
      <w:pPr>
        <w:pStyle w:val="TOC1"/>
        <w:rPr>
          <w:rFonts w:asciiTheme="minorHAnsi" w:eastAsia="MS Mincho" w:hAnsiTheme="minorHAnsi" w:cstheme="minorBidi"/>
          <w:noProof/>
          <w:sz w:val="22"/>
          <w:lang w:val="en-US" w:eastAsia="zh-CN"/>
        </w:rPr>
      </w:pPr>
      <w:hyperlink w:anchor="_Toc464582069" w:history="1">
        <w:r w:rsidRPr="00E05ABF">
          <w:rPr>
            <w:rStyle w:val="Hyperlink"/>
            <w:b/>
            <w:noProof/>
          </w:rPr>
          <w:t>D5</w:t>
        </w:r>
        <w:r>
          <w:rPr>
            <w:rFonts w:asciiTheme="minorHAnsi" w:eastAsia="MS Mincho" w:hAnsiTheme="minorHAnsi" w:cstheme="minorBidi"/>
            <w:noProof/>
            <w:sz w:val="22"/>
            <w:lang w:val="en-US" w:eastAsia="zh-CN"/>
          </w:rPr>
          <w:tab/>
        </w:r>
        <w:r w:rsidRPr="00E05ABF">
          <w:rPr>
            <w:rStyle w:val="Hyperlink"/>
            <w:noProof/>
          </w:rPr>
          <w:t>The meeting agreed to the membership of the Satcom Executive Committee as per Annex 10 noting that IOC secretariat will provide someone for the IOC secretariat position later.</w:t>
        </w:r>
      </w:hyperlink>
    </w:p>
    <w:p w:rsidR="00156A94" w:rsidRDefault="00156A94">
      <w:pPr>
        <w:pStyle w:val="TOC1"/>
        <w:rPr>
          <w:rFonts w:asciiTheme="minorHAnsi" w:eastAsia="MS Mincho" w:hAnsiTheme="minorHAnsi" w:cstheme="minorBidi"/>
          <w:noProof/>
          <w:sz w:val="22"/>
          <w:lang w:val="en-US" w:eastAsia="zh-CN"/>
        </w:rPr>
      </w:pPr>
      <w:hyperlink w:anchor="_Toc464582070" w:history="1">
        <w:r w:rsidRPr="00E05ABF">
          <w:rPr>
            <w:rStyle w:val="Hyperlink"/>
            <w:b/>
            <w:noProof/>
          </w:rPr>
          <w:t>D6</w:t>
        </w:r>
        <w:r>
          <w:rPr>
            <w:rFonts w:asciiTheme="minorHAnsi" w:eastAsia="MS Mincho" w:hAnsiTheme="minorHAnsi" w:cstheme="minorBidi"/>
            <w:noProof/>
            <w:sz w:val="22"/>
            <w:lang w:val="en-US" w:eastAsia="zh-CN"/>
          </w:rPr>
          <w:tab/>
        </w:r>
        <w:r w:rsidRPr="00E05ABF">
          <w:rPr>
            <w:rStyle w:val="Hyperlink"/>
            <w:noProof/>
          </w:rPr>
          <w:t>Update the Terms of Reference of the Satcom Executive Committee and Membership as proposed in Annex 11.</w:t>
        </w:r>
      </w:hyperlink>
    </w:p>
    <w:p w:rsidR="00156A94" w:rsidRDefault="00156A94">
      <w:pPr>
        <w:pStyle w:val="TOC1"/>
        <w:rPr>
          <w:rFonts w:asciiTheme="minorHAnsi" w:eastAsia="MS Mincho" w:hAnsiTheme="minorHAnsi" w:cstheme="minorBidi"/>
          <w:noProof/>
          <w:sz w:val="22"/>
          <w:lang w:val="en-US" w:eastAsia="zh-CN"/>
        </w:rPr>
      </w:pPr>
      <w:hyperlink w:anchor="_Toc464582071" w:history="1">
        <w:r w:rsidRPr="00E05ABF">
          <w:rPr>
            <w:rStyle w:val="Hyperlink"/>
            <w:b/>
            <w:noProof/>
            <w:lang w:val="en-US"/>
          </w:rPr>
          <w:t>D7</w:t>
        </w:r>
        <w:r>
          <w:rPr>
            <w:rFonts w:asciiTheme="minorHAnsi" w:eastAsia="MS Mincho" w:hAnsiTheme="minorHAnsi" w:cstheme="minorBidi"/>
            <w:noProof/>
            <w:sz w:val="22"/>
            <w:lang w:val="en-US" w:eastAsia="zh-CN"/>
          </w:rPr>
          <w:tab/>
        </w:r>
        <w:r w:rsidRPr="00E05ABF">
          <w:rPr>
            <w:rStyle w:val="Hyperlink"/>
            <w:noProof/>
            <w:lang w:val="en-US"/>
          </w:rPr>
          <w:t>Current membership of Satcom will be those who registered for Satcom2016. Future registrations can be online or via normal WMO/IOC notification processes.</w:t>
        </w:r>
      </w:hyperlink>
    </w:p>
    <w:p w:rsidR="00F35F35" w:rsidRPr="00E52C2B" w:rsidRDefault="00F35F35" w:rsidP="00F35F35">
      <w:r w:rsidRPr="00E52C2B">
        <w:fldChar w:fldCharType="end"/>
      </w:r>
    </w:p>
    <w:p w:rsidR="008E7CC9" w:rsidRPr="00E52C2B" w:rsidRDefault="004F0A34" w:rsidP="00B962DC">
      <w:pPr>
        <w:pStyle w:val="Heading2"/>
        <w:rPr>
          <w:rFonts w:hint="eastAsia"/>
        </w:rPr>
      </w:pPr>
      <w:r>
        <w:t>8</w:t>
      </w:r>
      <w:r w:rsidR="00367DEA">
        <w:t>.3</w:t>
      </w:r>
      <w:r w:rsidR="00367DEA">
        <w:tab/>
      </w:r>
      <w:r w:rsidR="008E7CC9" w:rsidRPr="00E52C2B">
        <w:t>Pending</w:t>
      </w:r>
    </w:p>
    <w:p w:rsidR="00403DF1" w:rsidRDefault="00985843">
      <w:pPr>
        <w:pStyle w:val="TOC1"/>
        <w:tabs>
          <w:tab w:val="left" w:pos="1540"/>
        </w:tabs>
        <w:rPr>
          <w:rFonts w:asciiTheme="minorHAnsi" w:eastAsiaTheme="minorEastAsia" w:hAnsiTheme="minorHAnsi" w:cstheme="minorBidi"/>
          <w:noProof/>
          <w:sz w:val="22"/>
          <w:lang w:val="en-AU" w:eastAsia="en-AU"/>
        </w:rPr>
      </w:pPr>
      <w:r w:rsidRPr="00E52C2B">
        <w:fldChar w:fldCharType="begin"/>
      </w:r>
      <w:r w:rsidRPr="00E52C2B">
        <w:instrText xml:space="preserve"> TOC \n \h \z \t "_Pending,1" </w:instrText>
      </w:r>
      <w:r w:rsidRPr="00E52C2B">
        <w:fldChar w:fldCharType="separate"/>
      </w:r>
      <w:hyperlink w:anchor="_Toc463467413" w:history="1">
        <w:r w:rsidR="00403DF1" w:rsidRPr="005C212D">
          <w:rPr>
            <w:rStyle w:val="Hyperlink"/>
            <w:noProof/>
          </w:rPr>
          <w:t>Pending: 1.</w:t>
        </w:r>
        <w:r w:rsidR="00403DF1">
          <w:rPr>
            <w:rFonts w:asciiTheme="minorHAnsi" w:eastAsiaTheme="minorEastAsia" w:hAnsiTheme="minorHAnsi" w:cstheme="minorBidi"/>
            <w:noProof/>
            <w:sz w:val="22"/>
            <w:lang w:val="en-AU" w:eastAsia="en-AU"/>
          </w:rPr>
          <w:tab/>
        </w:r>
        <w:r w:rsidR="00403DF1" w:rsidRPr="005C212D">
          <w:rPr>
            <w:rStyle w:val="Hyperlink"/>
            <w:noProof/>
          </w:rPr>
          <w:t>Participants list (Annex 4) to be updated on receipt of UKIP report from meeting scanner</w:t>
        </w:r>
      </w:hyperlink>
    </w:p>
    <w:p w:rsidR="00F35F35" w:rsidRPr="00E52C2B" w:rsidRDefault="00985843" w:rsidP="00F35F35">
      <w:r w:rsidRPr="00E52C2B">
        <w:rPr>
          <w:rFonts w:ascii="Verdana" w:eastAsia="Arial" w:hAnsi="Verdana"/>
          <w:sz w:val="20"/>
          <w:szCs w:val="22"/>
          <w:lang w:eastAsia="zh-TW"/>
        </w:rPr>
        <w:fldChar w:fldCharType="end"/>
      </w:r>
    </w:p>
    <w:p w:rsidR="00F35F35" w:rsidRPr="00E52C2B" w:rsidRDefault="00F35F35" w:rsidP="00F35F35">
      <w:pPr>
        <w:pStyle w:val="BodyText"/>
        <w:jc w:val="center"/>
      </w:pPr>
      <w:r w:rsidRPr="00E52C2B">
        <w:t>____________</w:t>
      </w:r>
    </w:p>
    <w:p w:rsidR="00F35F35" w:rsidRPr="00E52C2B" w:rsidRDefault="00F35F35" w:rsidP="00413EDA"/>
    <w:p w:rsidR="00461BA4" w:rsidRPr="00E52C2B" w:rsidRDefault="00461BA4">
      <w:pPr>
        <w:rPr>
          <w:rFonts w:ascii="Arial Bold" w:eastAsia="SimSun" w:hAnsi="Arial Bold" w:hint="eastAsia"/>
          <w:b/>
          <w:bCs/>
          <w:iCs/>
          <w:caps/>
          <w:sz w:val="24"/>
          <w:szCs w:val="24"/>
          <w:lang w:eastAsia="zh-CN"/>
        </w:rPr>
      </w:pPr>
      <w:r w:rsidRPr="00E52C2B">
        <w:rPr>
          <w:rFonts w:ascii="Arial Bold" w:eastAsia="SimSun" w:hAnsi="Arial Bold"/>
          <w:b/>
          <w:bCs/>
          <w:iCs/>
          <w:caps/>
          <w:sz w:val="24"/>
          <w:szCs w:val="24"/>
          <w:lang w:eastAsia="zh-CN"/>
        </w:rPr>
        <w:br w:type="page"/>
      </w:r>
    </w:p>
    <w:p w:rsidR="007A44F0" w:rsidRPr="00E52C2B" w:rsidRDefault="00461BA4" w:rsidP="002326BD">
      <w:pPr>
        <w:pStyle w:val="Heading1"/>
        <w:rPr>
          <w:rFonts w:eastAsia="SimSun" w:hint="eastAsia"/>
        </w:rPr>
      </w:pPr>
      <w:bookmarkStart w:id="23" w:name="_Annex_1_Draft"/>
      <w:bookmarkEnd w:id="23"/>
      <w:r w:rsidRPr="00E52C2B">
        <w:lastRenderedPageBreak/>
        <w:t>Annex 1</w:t>
      </w:r>
      <w:r w:rsidR="007A44F0" w:rsidRPr="00E52C2B">
        <w:t>.</w:t>
      </w:r>
      <w:r w:rsidRPr="00E52C2B">
        <w:t xml:space="preserve"> </w:t>
      </w:r>
      <w:r w:rsidR="007A44F0" w:rsidRPr="00E52C2B">
        <w:t>A</w:t>
      </w:r>
      <w:r w:rsidRPr="00E52C2B">
        <w:t>genda</w:t>
      </w:r>
    </w:p>
    <w:tbl>
      <w:tblPr>
        <w:tblW w:w="0" w:type="dxa"/>
        <w:tblBorders>
          <w:top w:val="single" w:sz="6" w:space="0" w:color="A9A9A9"/>
          <w:left w:val="single" w:sz="6" w:space="0" w:color="A9A9A9"/>
          <w:bottom w:val="single" w:sz="6" w:space="0" w:color="A9A9A9"/>
          <w:right w:val="single" w:sz="6" w:space="0" w:color="A9A9A9"/>
        </w:tblBorders>
        <w:tblCellMar>
          <w:top w:w="15" w:type="dxa"/>
          <w:left w:w="15" w:type="dxa"/>
          <w:bottom w:w="15" w:type="dxa"/>
          <w:right w:w="15" w:type="dxa"/>
        </w:tblCellMar>
        <w:tblLook w:val="04A0" w:firstRow="1" w:lastRow="0" w:firstColumn="1" w:lastColumn="0" w:noHBand="0" w:noVBand="1"/>
      </w:tblPr>
      <w:tblGrid>
        <w:gridCol w:w="918"/>
        <w:gridCol w:w="6467"/>
        <w:gridCol w:w="2404"/>
      </w:tblGrid>
      <w:tr w:rsidR="007A44F0" w:rsidRPr="00E52C2B" w:rsidTr="007A44F0">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7A44F0" w:rsidRPr="00E52C2B" w:rsidRDefault="007A44F0" w:rsidP="007A44F0">
            <w:pPr>
              <w:pStyle w:val="WMOBodyText"/>
            </w:pPr>
            <w:r w:rsidRPr="00E52C2B">
              <w:t>Session</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7A44F0" w:rsidRPr="00E52C2B" w:rsidRDefault="007A44F0" w:rsidP="007A44F0">
            <w:pPr>
              <w:pStyle w:val="WMOBodyText"/>
            </w:pPr>
            <w:r w:rsidRPr="00E52C2B">
              <w:t>Agenda Item</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7A44F0" w:rsidRPr="00E52C2B" w:rsidRDefault="007A44F0" w:rsidP="007A44F0">
            <w:pPr>
              <w:pStyle w:val="WMOBodyText"/>
            </w:pPr>
            <w:r w:rsidRPr="00E52C2B">
              <w:t>Day</w:t>
            </w:r>
          </w:p>
        </w:tc>
      </w:tr>
      <w:tr w:rsidR="007A44F0" w:rsidRPr="00E52C2B" w:rsidTr="007A44F0">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7A44F0" w:rsidRPr="00E52C2B" w:rsidRDefault="007A44F0" w:rsidP="007A44F0">
            <w:pPr>
              <w:pStyle w:val="WMOBodyText"/>
            </w:pPr>
            <w:r w:rsidRPr="00E52C2B">
              <w:t>1</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7A44F0" w:rsidRPr="00E52C2B" w:rsidRDefault="007A44F0" w:rsidP="007A44F0">
            <w:pPr>
              <w:pStyle w:val="WMOBodyText"/>
            </w:pPr>
            <w:r w:rsidRPr="00E52C2B">
              <w:t>Formal opening and introduction</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7A44F0" w:rsidRPr="00E52C2B" w:rsidRDefault="007A44F0" w:rsidP="007A44F0">
            <w:pPr>
              <w:pStyle w:val="WMOBodyText"/>
            </w:pPr>
            <w:r w:rsidRPr="00E52C2B">
              <w:t>Tuesday (am) 27 Sep 2016</w:t>
            </w:r>
          </w:p>
        </w:tc>
      </w:tr>
      <w:tr w:rsidR="007A44F0" w:rsidRPr="00E52C2B" w:rsidTr="007A44F0">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7A44F0" w:rsidRPr="00E52C2B" w:rsidRDefault="007A44F0" w:rsidP="007A44F0">
            <w:pPr>
              <w:pStyle w:val="WMOBodyText"/>
            </w:pPr>
            <w:r w:rsidRPr="00E52C2B">
              <w:t>2</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7A44F0" w:rsidRPr="00E52C2B" w:rsidRDefault="007A44F0" w:rsidP="007A44F0">
            <w:pPr>
              <w:pStyle w:val="WMOBodyText"/>
            </w:pPr>
            <w:r w:rsidRPr="00E52C2B">
              <w:t>Satcom network providers (Part 1)</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7A44F0" w:rsidRPr="00E52C2B" w:rsidRDefault="007A44F0" w:rsidP="007A44F0">
            <w:pPr>
              <w:pStyle w:val="WMOBodyText"/>
            </w:pPr>
            <w:r w:rsidRPr="00E52C2B">
              <w:t>Tuesday (am) 27 Sep 2016</w:t>
            </w:r>
          </w:p>
        </w:tc>
      </w:tr>
      <w:tr w:rsidR="007A44F0" w:rsidRPr="00E52C2B" w:rsidTr="007A44F0">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7A44F0" w:rsidRPr="00E52C2B" w:rsidRDefault="007A44F0" w:rsidP="007A44F0">
            <w:pPr>
              <w:pStyle w:val="WMOBodyText"/>
            </w:pPr>
            <w:r w:rsidRPr="00E52C2B">
              <w:t>3</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7A44F0" w:rsidRPr="00E52C2B" w:rsidRDefault="007A44F0" w:rsidP="007A44F0">
            <w:pPr>
              <w:pStyle w:val="WMOBodyText"/>
            </w:pPr>
            <w:r w:rsidRPr="00E52C2B">
              <w:t>Equipment manufacturers (Part 1)</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7A44F0" w:rsidRPr="00E52C2B" w:rsidRDefault="007A44F0" w:rsidP="007A44F0">
            <w:pPr>
              <w:pStyle w:val="WMOBodyText"/>
            </w:pPr>
            <w:r w:rsidRPr="00E52C2B">
              <w:t>Tuesday (pm) 27 Sep 2016</w:t>
            </w:r>
          </w:p>
        </w:tc>
      </w:tr>
      <w:tr w:rsidR="007A44F0" w:rsidRPr="00E52C2B" w:rsidTr="007A44F0">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7A44F0" w:rsidRPr="00E52C2B" w:rsidRDefault="007A44F0" w:rsidP="007A44F0">
            <w:pPr>
              <w:pStyle w:val="WMOBodyText"/>
            </w:pPr>
            <w:r w:rsidRPr="00E52C2B">
              <w:t>4</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7A44F0" w:rsidRPr="00E52C2B" w:rsidRDefault="007A44F0" w:rsidP="007A44F0">
            <w:pPr>
              <w:pStyle w:val="WMOBodyText"/>
            </w:pPr>
            <w:r w:rsidRPr="00E52C2B">
              <w:t>User Forum (Part 1)</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7A44F0" w:rsidRPr="00E52C2B" w:rsidRDefault="007A44F0" w:rsidP="007A44F0">
            <w:pPr>
              <w:pStyle w:val="WMOBodyText"/>
            </w:pPr>
            <w:r w:rsidRPr="00E52C2B">
              <w:t>Tuesday (pm) 27 Sep 2016</w:t>
            </w:r>
          </w:p>
        </w:tc>
      </w:tr>
      <w:tr w:rsidR="007A44F0" w:rsidRPr="00E52C2B" w:rsidTr="007A44F0">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7A44F0" w:rsidRPr="00E52C2B" w:rsidRDefault="007A44F0" w:rsidP="007A44F0">
            <w:pPr>
              <w:pStyle w:val="WMOBodyText"/>
            </w:pPr>
            <w:r w:rsidRPr="00E52C2B">
              <w:t>5</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7A44F0" w:rsidRPr="00E52C2B" w:rsidRDefault="007A44F0" w:rsidP="007A44F0">
            <w:pPr>
              <w:pStyle w:val="WMOBodyText"/>
            </w:pPr>
            <w:r w:rsidRPr="00E52C2B">
              <w:t>Formal proceedings (Election of Satcom Executive Committee, Adoption of working arrangements)</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7A44F0" w:rsidRPr="00E52C2B" w:rsidRDefault="007A44F0" w:rsidP="007A44F0">
            <w:pPr>
              <w:pStyle w:val="WMOBodyText"/>
            </w:pPr>
            <w:r w:rsidRPr="00E52C2B">
              <w:t>Wednesday (am) 28 Sep 2016</w:t>
            </w:r>
          </w:p>
        </w:tc>
      </w:tr>
      <w:tr w:rsidR="007A44F0" w:rsidRPr="00E52C2B" w:rsidTr="007A44F0">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7A44F0" w:rsidRPr="00E52C2B" w:rsidRDefault="007A44F0" w:rsidP="007A44F0">
            <w:pPr>
              <w:pStyle w:val="WMOBodyText"/>
            </w:pPr>
            <w:r w:rsidRPr="00E52C2B">
              <w:t>6</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7A44F0" w:rsidRPr="00E52C2B" w:rsidRDefault="007A44F0" w:rsidP="007A44F0">
            <w:pPr>
              <w:pStyle w:val="WMOBodyText"/>
            </w:pPr>
            <w:r w:rsidRPr="00E52C2B">
              <w:t>Satcom network providers (Part 2)</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7A44F0" w:rsidRPr="00E52C2B" w:rsidRDefault="007A44F0" w:rsidP="007A44F0">
            <w:pPr>
              <w:pStyle w:val="WMOBodyText"/>
            </w:pPr>
            <w:r w:rsidRPr="00E52C2B">
              <w:t>Wednesday (am) 28 Sep 2016</w:t>
            </w:r>
          </w:p>
        </w:tc>
      </w:tr>
      <w:tr w:rsidR="007A44F0" w:rsidRPr="00E52C2B" w:rsidTr="007A44F0">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7A44F0" w:rsidRPr="00E52C2B" w:rsidRDefault="007A44F0" w:rsidP="007A44F0">
            <w:pPr>
              <w:pStyle w:val="WMOBodyText"/>
            </w:pPr>
            <w:r w:rsidRPr="00E52C2B">
              <w:t>7</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7A44F0" w:rsidRPr="00E52C2B" w:rsidRDefault="007A44F0" w:rsidP="007A44F0">
            <w:pPr>
              <w:pStyle w:val="WMOBodyText"/>
            </w:pPr>
            <w:r w:rsidRPr="00E52C2B">
              <w:t>Equipment manufacturers (Part 2)</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7A44F0" w:rsidRPr="00E52C2B" w:rsidRDefault="007A44F0" w:rsidP="007A44F0">
            <w:pPr>
              <w:pStyle w:val="WMOBodyText"/>
            </w:pPr>
            <w:r w:rsidRPr="00E52C2B">
              <w:t>Wednesday (pm) 28 Sep 2016</w:t>
            </w:r>
          </w:p>
        </w:tc>
      </w:tr>
      <w:tr w:rsidR="007A44F0" w:rsidRPr="00E52C2B" w:rsidTr="007A44F0">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7A44F0" w:rsidRPr="00E52C2B" w:rsidRDefault="007A44F0" w:rsidP="007A44F0">
            <w:pPr>
              <w:pStyle w:val="WMOBodyText"/>
            </w:pPr>
            <w:r w:rsidRPr="00E52C2B">
              <w:t>8</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7A44F0" w:rsidRPr="00E52C2B" w:rsidRDefault="007A44F0" w:rsidP="007A44F0">
            <w:pPr>
              <w:pStyle w:val="WMOBodyText"/>
            </w:pPr>
            <w:r w:rsidRPr="00E52C2B">
              <w:t>User Forum (Part 2)</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7A44F0" w:rsidRPr="00E52C2B" w:rsidRDefault="007A44F0" w:rsidP="007A44F0">
            <w:pPr>
              <w:pStyle w:val="WMOBodyText"/>
            </w:pPr>
            <w:r w:rsidRPr="00E52C2B">
              <w:t>Wednesday (pm) 28 Sep 2016</w:t>
            </w:r>
          </w:p>
        </w:tc>
      </w:tr>
      <w:tr w:rsidR="007A44F0" w:rsidRPr="00E52C2B" w:rsidTr="007A44F0">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7A44F0" w:rsidRPr="00E52C2B" w:rsidRDefault="007A44F0" w:rsidP="007A44F0">
            <w:pPr>
              <w:pStyle w:val="WMOBodyText"/>
            </w:pPr>
            <w:r w:rsidRPr="00E52C2B">
              <w:t>9</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7A44F0" w:rsidRPr="00E52C2B" w:rsidRDefault="007A44F0" w:rsidP="007A44F0">
            <w:pPr>
              <w:pStyle w:val="WMOBodyText"/>
            </w:pPr>
            <w:r w:rsidRPr="00E52C2B">
              <w:t>Panel discussion</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7A44F0" w:rsidRPr="00E52C2B" w:rsidRDefault="007A44F0" w:rsidP="007A44F0">
            <w:pPr>
              <w:pStyle w:val="WMOBodyText"/>
            </w:pPr>
            <w:r w:rsidRPr="00E52C2B">
              <w:t>Thursday (pm) 29 Sep 2016</w:t>
            </w:r>
          </w:p>
        </w:tc>
      </w:tr>
      <w:tr w:rsidR="007A44F0" w:rsidRPr="00E52C2B" w:rsidTr="007A44F0">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7A44F0" w:rsidRPr="00E52C2B" w:rsidRDefault="007A44F0" w:rsidP="007A44F0">
            <w:pPr>
              <w:pStyle w:val="WMOBodyText"/>
            </w:pPr>
            <w:r w:rsidRPr="00E52C2B">
              <w:t>10</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7A44F0" w:rsidRPr="00E52C2B" w:rsidRDefault="007A44F0" w:rsidP="007A44F0">
            <w:pPr>
              <w:pStyle w:val="WMOBodyText"/>
            </w:pPr>
            <w:r w:rsidRPr="00E52C2B">
              <w:t>Forum summary and closure</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7A44F0" w:rsidRPr="00E52C2B" w:rsidRDefault="007A44F0" w:rsidP="007A44F0">
            <w:pPr>
              <w:pStyle w:val="WMOBodyText"/>
            </w:pPr>
            <w:r w:rsidRPr="00E52C2B">
              <w:t>Thursday (pm) 29 Sep 2016</w:t>
            </w:r>
          </w:p>
        </w:tc>
      </w:tr>
    </w:tbl>
    <w:p w:rsidR="007A44F0" w:rsidRPr="00E52C2B" w:rsidRDefault="007A44F0" w:rsidP="007A44F0">
      <w:pPr>
        <w:pStyle w:val="WMOBodyText"/>
      </w:pPr>
    </w:p>
    <w:p w:rsidR="007A44F0" w:rsidRPr="00E52C2B" w:rsidRDefault="007A44F0">
      <w:pPr>
        <w:rPr>
          <w:rFonts w:ascii="Verdana" w:eastAsia="Arial" w:hAnsi="Verdana"/>
          <w:sz w:val="20"/>
          <w:szCs w:val="22"/>
          <w:lang w:eastAsia="zh-TW"/>
        </w:rPr>
      </w:pPr>
      <w:r w:rsidRPr="00E52C2B">
        <w:br w:type="page"/>
      </w:r>
    </w:p>
    <w:p w:rsidR="00461BA4" w:rsidRPr="00E52C2B" w:rsidRDefault="00461BA4" w:rsidP="002326BD">
      <w:pPr>
        <w:pStyle w:val="Heading1"/>
      </w:pPr>
      <w:bookmarkStart w:id="24" w:name="_Annex_2._Work"/>
      <w:bookmarkEnd w:id="24"/>
      <w:r w:rsidRPr="00E52C2B">
        <w:lastRenderedPageBreak/>
        <w:t xml:space="preserve">Annex 2. </w:t>
      </w:r>
      <w:r w:rsidR="00835FF5" w:rsidRPr="00E52C2B">
        <w:t>Work Plan</w:t>
      </w:r>
    </w:p>
    <w:p w:rsidR="00461BA4" w:rsidRPr="00E52C2B" w:rsidRDefault="00461BA4" w:rsidP="00461BA4">
      <w:pPr>
        <w:rPr>
          <w:lang w:eastAsia="zh-CN"/>
        </w:rPr>
      </w:pPr>
    </w:p>
    <w:tbl>
      <w:tblPr>
        <w:tblW w:w="9789" w:type="dxa"/>
        <w:tblBorders>
          <w:top w:val="single" w:sz="6" w:space="0" w:color="A9A9A9"/>
          <w:left w:val="single" w:sz="6" w:space="0" w:color="A9A9A9"/>
          <w:bottom w:val="single" w:sz="6" w:space="0" w:color="A9A9A9"/>
          <w:right w:val="single" w:sz="6" w:space="0" w:color="A9A9A9"/>
        </w:tblBorders>
        <w:tblCellMar>
          <w:top w:w="15" w:type="dxa"/>
          <w:left w:w="15" w:type="dxa"/>
          <w:bottom w:w="15" w:type="dxa"/>
          <w:right w:w="15" w:type="dxa"/>
        </w:tblCellMar>
        <w:tblLook w:val="04A0" w:firstRow="1" w:lastRow="0" w:firstColumn="1" w:lastColumn="0" w:noHBand="0" w:noVBand="1"/>
      </w:tblPr>
      <w:tblGrid>
        <w:gridCol w:w="918"/>
        <w:gridCol w:w="4732"/>
        <w:gridCol w:w="2351"/>
        <w:gridCol w:w="1788"/>
      </w:tblGrid>
      <w:tr w:rsidR="00835FF5" w:rsidRPr="00E52C2B" w:rsidTr="00395D72">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t>Session</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t>Subject</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t>Chair</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t>Time slot</w:t>
            </w:r>
          </w:p>
        </w:tc>
      </w:tr>
      <w:tr w:rsidR="00835FF5" w:rsidRPr="00E52C2B" w:rsidTr="00395D72">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t>1</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rPr>
                <w:b/>
                <w:bCs/>
              </w:rPr>
              <w:t>Formal opening and introduction</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t xml:space="preserve">Joint session with CIMO </w:t>
            </w:r>
            <w:proofErr w:type="spellStart"/>
            <w:r w:rsidRPr="00E52C2B">
              <w:t>Teco</w:t>
            </w:r>
            <w:proofErr w:type="spellEnd"/>
            <w:r w:rsidRPr="00E52C2B">
              <w:t xml:space="preserve"> (</w:t>
            </w:r>
            <w:hyperlink r:id="rId39" w:tgtFrame="_blank" w:history="1">
              <w:r w:rsidRPr="00E52C2B">
                <w:rPr>
                  <w:rStyle w:val="Hyperlink"/>
                  <w:lang w:eastAsia="zh-CN"/>
                </w:rPr>
                <w:t>Opening remarks</w:t>
              </w:r>
            </w:hyperlink>
            <w:r w:rsidRPr="00E52C2B">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t>Tuesday 09:30 to 11:00</w:t>
            </w:r>
          </w:p>
        </w:tc>
      </w:tr>
      <w:tr w:rsidR="00835FF5" w:rsidRPr="00E52C2B" w:rsidTr="00395D72">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p>
        </w:tc>
        <w:tc>
          <w:tcPr>
            <w:tcW w:w="0" w:type="auto"/>
            <w:gridSpan w:val="3"/>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t>Relocate to Satcom2016 forum meeting room (10 minutes)</w:t>
            </w:r>
          </w:p>
        </w:tc>
      </w:tr>
      <w:tr w:rsidR="00835FF5" w:rsidRPr="00E52C2B" w:rsidTr="00395D72">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t>2</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rPr>
                <w:b/>
                <w:bCs/>
              </w:rPr>
              <w:t>Satcom network providers (Part 1)</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t>Mr Sean Burns (CGMS)</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t>Tuesday 11:15 to 12:30</w:t>
            </w:r>
          </w:p>
        </w:tc>
      </w:tr>
      <w:tr w:rsidR="00835FF5" w:rsidRPr="00E52C2B" w:rsidTr="00395D72">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p>
        </w:tc>
        <w:tc>
          <w:tcPr>
            <w:tcW w:w="0" w:type="auto"/>
            <w:gridSpan w:val="3"/>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t>Mr Sean Burns, CGMS and meteorological data collection (</w:t>
            </w:r>
            <w:hyperlink r:id="rId40" w:tgtFrame="_blank" w:history="1">
              <w:r w:rsidRPr="00E52C2B">
                <w:rPr>
                  <w:rStyle w:val="Hyperlink"/>
                  <w:lang w:eastAsia="zh-CN"/>
                </w:rPr>
                <w:t>Abstract</w:t>
              </w:r>
            </w:hyperlink>
            <w:r w:rsidRPr="00E52C2B">
              <w:t>) (</w:t>
            </w:r>
            <w:hyperlink r:id="rId41" w:tgtFrame="_blank" w:history="1">
              <w:r w:rsidRPr="00E52C2B">
                <w:rPr>
                  <w:rStyle w:val="Hyperlink"/>
                  <w:lang w:eastAsia="zh-CN"/>
                </w:rPr>
                <w:t>Presentation</w:t>
              </w:r>
            </w:hyperlink>
            <w:r w:rsidRPr="00E52C2B">
              <w:t>)</w:t>
            </w:r>
          </w:p>
        </w:tc>
      </w:tr>
      <w:tr w:rsidR="00835FF5" w:rsidRPr="00E52C2B" w:rsidTr="00395D72">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p>
        </w:tc>
        <w:tc>
          <w:tcPr>
            <w:tcW w:w="0" w:type="auto"/>
            <w:gridSpan w:val="3"/>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t>Ms Laura Kay Metcalf, NOAA's GOES Data Collection System (</w:t>
            </w:r>
            <w:hyperlink r:id="rId42" w:tgtFrame="_blank" w:history="1">
              <w:r w:rsidRPr="00E52C2B">
                <w:rPr>
                  <w:rStyle w:val="Hyperlink"/>
                  <w:lang w:eastAsia="zh-CN"/>
                </w:rPr>
                <w:t>Abstract</w:t>
              </w:r>
            </w:hyperlink>
            <w:r w:rsidRPr="00E52C2B">
              <w:t>) (</w:t>
            </w:r>
            <w:hyperlink r:id="rId43" w:tgtFrame="_blank" w:history="1">
              <w:r w:rsidRPr="00E52C2B">
                <w:rPr>
                  <w:rStyle w:val="Hyperlink"/>
                  <w:lang w:eastAsia="zh-CN"/>
                </w:rPr>
                <w:t>Presentation</w:t>
              </w:r>
            </w:hyperlink>
            <w:r w:rsidRPr="00E52C2B">
              <w:t>)</w:t>
            </w:r>
          </w:p>
        </w:tc>
      </w:tr>
      <w:tr w:rsidR="00835FF5" w:rsidRPr="00E52C2B" w:rsidTr="00395D72">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p>
        </w:tc>
        <w:tc>
          <w:tcPr>
            <w:tcW w:w="0" w:type="auto"/>
            <w:gridSpan w:val="3"/>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t xml:space="preserve">Mr Nicholas Coyne, </w:t>
            </w:r>
            <w:proofErr w:type="spellStart"/>
            <w:r w:rsidRPr="00E52C2B">
              <w:t>Meteosat</w:t>
            </w:r>
            <w:proofErr w:type="spellEnd"/>
            <w:r w:rsidRPr="00E52C2B">
              <w:t xml:space="preserve"> Data Collection System (</w:t>
            </w:r>
            <w:hyperlink r:id="rId44" w:tgtFrame="_blank" w:history="1">
              <w:r w:rsidRPr="00E52C2B">
                <w:rPr>
                  <w:rStyle w:val="Hyperlink"/>
                  <w:lang w:eastAsia="zh-CN"/>
                </w:rPr>
                <w:t>Abstract</w:t>
              </w:r>
            </w:hyperlink>
            <w:r w:rsidRPr="00E52C2B">
              <w:t>) (</w:t>
            </w:r>
            <w:hyperlink r:id="rId45" w:tgtFrame="_blank" w:history="1">
              <w:r w:rsidRPr="00E52C2B">
                <w:rPr>
                  <w:rStyle w:val="Hyperlink"/>
                  <w:lang w:eastAsia="zh-CN"/>
                </w:rPr>
                <w:t>Presentation</w:t>
              </w:r>
            </w:hyperlink>
            <w:r w:rsidRPr="00E52C2B">
              <w:t>)</w:t>
            </w:r>
          </w:p>
        </w:tc>
      </w:tr>
      <w:tr w:rsidR="00835FF5" w:rsidRPr="00E52C2B" w:rsidTr="00395D72">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p>
        </w:tc>
        <w:tc>
          <w:tcPr>
            <w:tcW w:w="0" w:type="auto"/>
            <w:gridSpan w:val="3"/>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t xml:space="preserve">Discussion </w:t>
            </w:r>
          </w:p>
        </w:tc>
      </w:tr>
      <w:tr w:rsidR="00835FF5" w:rsidRPr="00E52C2B" w:rsidTr="00395D72">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p>
        </w:tc>
        <w:tc>
          <w:tcPr>
            <w:tcW w:w="0" w:type="auto"/>
            <w:gridSpan w:val="3"/>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t>Registrations and lunch break 12:30 to 14:00</w:t>
            </w:r>
          </w:p>
        </w:tc>
      </w:tr>
      <w:tr w:rsidR="00835FF5" w:rsidRPr="00E52C2B" w:rsidTr="00395D72">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t>3</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rPr>
                <w:b/>
                <w:bCs/>
              </w:rPr>
              <w:t>Equipment manufacturers (Part 1)</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t xml:space="preserve">Mr Alan </w:t>
            </w:r>
            <w:proofErr w:type="spellStart"/>
            <w:r w:rsidRPr="00E52C2B">
              <w:t>DeCiantis</w:t>
            </w:r>
            <w:proofErr w:type="spellEnd"/>
            <w:r w:rsidRPr="00E52C2B">
              <w:t xml:space="preserve"> (HMEI)</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t>Tuesday 14:00 to 15:00</w:t>
            </w:r>
          </w:p>
        </w:tc>
      </w:tr>
      <w:tr w:rsidR="00835FF5" w:rsidRPr="00E52C2B" w:rsidTr="00395D72">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p>
        </w:tc>
        <w:tc>
          <w:tcPr>
            <w:tcW w:w="0" w:type="auto"/>
            <w:gridSpan w:val="3"/>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t xml:space="preserve">Mr Andy </w:t>
            </w:r>
            <w:proofErr w:type="spellStart"/>
            <w:r w:rsidRPr="00E52C2B">
              <w:t>Sybrandy</w:t>
            </w:r>
            <w:proofErr w:type="spellEnd"/>
            <w:r w:rsidRPr="00E52C2B">
              <w:t xml:space="preserve">, How the </w:t>
            </w:r>
            <w:proofErr w:type="spellStart"/>
            <w:r w:rsidRPr="00E52C2B">
              <w:t>satcom</w:t>
            </w:r>
            <w:proofErr w:type="spellEnd"/>
            <w:r w:rsidRPr="00E52C2B">
              <w:t xml:space="preserve"> networks can best serve scientific equipment manufacturers (</w:t>
            </w:r>
            <w:hyperlink r:id="rId46" w:tgtFrame="_blank" w:history="1">
              <w:r w:rsidRPr="00E52C2B">
                <w:rPr>
                  <w:rStyle w:val="Hyperlink"/>
                  <w:lang w:eastAsia="zh-CN"/>
                </w:rPr>
                <w:t>Abstract</w:t>
              </w:r>
            </w:hyperlink>
            <w:r w:rsidRPr="00E52C2B">
              <w:t>) (</w:t>
            </w:r>
            <w:hyperlink r:id="rId47" w:tgtFrame="_blank" w:history="1">
              <w:r w:rsidRPr="00E52C2B">
                <w:rPr>
                  <w:rStyle w:val="Hyperlink"/>
                  <w:lang w:eastAsia="zh-CN"/>
                </w:rPr>
                <w:t>Presentation</w:t>
              </w:r>
            </w:hyperlink>
            <w:r w:rsidRPr="00E52C2B">
              <w:t>)</w:t>
            </w:r>
          </w:p>
        </w:tc>
      </w:tr>
      <w:tr w:rsidR="00835FF5" w:rsidRPr="00E52C2B" w:rsidTr="00395D72">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p>
        </w:tc>
        <w:tc>
          <w:tcPr>
            <w:tcW w:w="0" w:type="auto"/>
            <w:gridSpan w:val="3"/>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t>Mr Simon Van den Dries, Satellite M2M communication service (</w:t>
            </w:r>
            <w:hyperlink r:id="rId48" w:tgtFrame="_blank" w:history="1">
              <w:r w:rsidRPr="00E52C2B">
                <w:rPr>
                  <w:rStyle w:val="Hyperlink"/>
                  <w:lang w:eastAsia="zh-CN"/>
                </w:rPr>
                <w:t>Abstract</w:t>
              </w:r>
            </w:hyperlink>
            <w:r w:rsidRPr="00E52C2B">
              <w:t>) (</w:t>
            </w:r>
            <w:hyperlink r:id="rId49" w:tgtFrame="_blank" w:history="1">
              <w:r w:rsidRPr="00E52C2B">
                <w:rPr>
                  <w:rStyle w:val="Hyperlink"/>
                  <w:lang w:eastAsia="zh-CN"/>
                </w:rPr>
                <w:t>Presentation</w:t>
              </w:r>
            </w:hyperlink>
            <w:r w:rsidRPr="00E52C2B">
              <w:t>)</w:t>
            </w:r>
          </w:p>
        </w:tc>
      </w:tr>
      <w:tr w:rsidR="00835FF5" w:rsidRPr="00E52C2B" w:rsidTr="00395D72">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p>
        </w:tc>
        <w:tc>
          <w:tcPr>
            <w:tcW w:w="0" w:type="auto"/>
            <w:gridSpan w:val="3"/>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t>Discussion</w:t>
            </w:r>
          </w:p>
        </w:tc>
      </w:tr>
      <w:tr w:rsidR="00835FF5" w:rsidRPr="00E52C2B" w:rsidTr="00395D72">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t>4</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rPr>
                <w:b/>
                <w:bCs/>
              </w:rPr>
              <w:t>User Forum (Part 1)</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t>Mr Johan Stander (EC-PORS)</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t>Tuesday 15:30 to 17:30</w:t>
            </w:r>
          </w:p>
        </w:tc>
      </w:tr>
      <w:tr w:rsidR="00835FF5" w:rsidRPr="00E52C2B" w:rsidTr="00395D72">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p>
        </w:tc>
        <w:tc>
          <w:tcPr>
            <w:tcW w:w="0" w:type="auto"/>
            <w:gridSpan w:val="3"/>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t>Mr Steven Colwell (The challenges of accessing Antarctic meteorological data in near real-time) (</w:t>
            </w:r>
            <w:hyperlink r:id="rId50" w:tgtFrame="_blank" w:history="1">
              <w:r w:rsidRPr="00E52C2B">
                <w:rPr>
                  <w:rStyle w:val="Hyperlink"/>
                  <w:lang w:eastAsia="zh-CN"/>
                </w:rPr>
                <w:t>Abstract</w:t>
              </w:r>
            </w:hyperlink>
            <w:r w:rsidRPr="00E52C2B">
              <w:t>) (</w:t>
            </w:r>
            <w:hyperlink r:id="rId51" w:tgtFrame="_blank" w:history="1">
              <w:r w:rsidRPr="00E52C2B">
                <w:rPr>
                  <w:rStyle w:val="Hyperlink"/>
                  <w:lang w:eastAsia="zh-CN"/>
                </w:rPr>
                <w:t>Presentation</w:t>
              </w:r>
            </w:hyperlink>
            <w:r w:rsidRPr="00E52C2B">
              <w:t>)</w:t>
            </w:r>
          </w:p>
        </w:tc>
      </w:tr>
      <w:tr w:rsidR="00835FF5" w:rsidRPr="00E52C2B" w:rsidTr="00395D72">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p>
        </w:tc>
        <w:tc>
          <w:tcPr>
            <w:tcW w:w="0" w:type="auto"/>
            <w:gridSpan w:val="3"/>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t>Discussion</w:t>
            </w:r>
          </w:p>
        </w:tc>
      </w:tr>
      <w:tr w:rsidR="00835FF5" w:rsidRPr="00E52C2B" w:rsidTr="00395D72">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p>
        </w:tc>
        <w:tc>
          <w:tcPr>
            <w:tcW w:w="0" w:type="auto"/>
            <w:gridSpan w:val="3"/>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t>Introduction of Wednesday’s election of committee and representatives (</w:t>
            </w:r>
            <w:hyperlink r:id="rId52" w:tgtFrame="_blank" w:history="1">
              <w:r w:rsidRPr="00E52C2B">
                <w:rPr>
                  <w:rStyle w:val="Hyperlink"/>
                  <w:lang w:eastAsia="zh-CN"/>
                </w:rPr>
                <w:t>Presentation</w:t>
              </w:r>
            </w:hyperlink>
            <w:r w:rsidRPr="00E52C2B">
              <w:t>)</w:t>
            </w:r>
          </w:p>
        </w:tc>
      </w:tr>
      <w:tr w:rsidR="00835FF5" w:rsidRPr="00E52C2B" w:rsidTr="00395D72">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t>5</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rPr>
                <w:b/>
                <w:bCs/>
              </w:rPr>
              <w:t>Formal proceedings</w:t>
            </w:r>
            <w:r w:rsidRPr="00E52C2B">
              <w:t xml:space="preserve"> (Election of Satcom </w:t>
            </w:r>
            <w:r w:rsidRPr="00E52C2B">
              <w:lastRenderedPageBreak/>
              <w:t>Executive Committee, Adoption of working arrangements)</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395D72" w:rsidP="00D63D6B">
            <w:pPr>
              <w:pStyle w:val="WMOBodyText"/>
            </w:pPr>
            <w:r w:rsidRPr="00E52C2B">
              <w:lastRenderedPageBreak/>
              <w:t>WMO Secretariat</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t xml:space="preserve">Wednesday </w:t>
            </w:r>
            <w:r w:rsidRPr="00E52C2B">
              <w:lastRenderedPageBreak/>
              <w:t>9:00 to 10:30</w:t>
            </w:r>
          </w:p>
        </w:tc>
      </w:tr>
      <w:tr w:rsidR="00835FF5" w:rsidRPr="00E52C2B" w:rsidTr="00395D72">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p>
        </w:tc>
        <w:tc>
          <w:tcPr>
            <w:tcW w:w="0" w:type="auto"/>
            <w:gridSpan w:val="3"/>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t>Introduction of election procedures by WMO Secretariat (</w:t>
            </w:r>
            <w:hyperlink r:id="rId53" w:tgtFrame="_blank" w:history="1">
              <w:r w:rsidRPr="00E52C2B">
                <w:rPr>
                  <w:rStyle w:val="Hyperlink"/>
                  <w:lang w:eastAsia="zh-CN"/>
                </w:rPr>
                <w:t>Presentation</w:t>
              </w:r>
            </w:hyperlink>
            <w:r w:rsidRPr="00E52C2B">
              <w:t>)</w:t>
            </w:r>
          </w:p>
        </w:tc>
      </w:tr>
      <w:tr w:rsidR="00835FF5" w:rsidRPr="00E52C2B" w:rsidTr="00395D72">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p>
        </w:tc>
        <w:tc>
          <w:tcPr>
            <w:tcW w:w="0" w:type="auto"/>
            <w:gridSpan w:val="3"/>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t>Elections</w:t>
            </w:r>
          </w:p>
        </w:tc>
      </w:tr>
      <w:tr w:rsidR="00835FF5" w:rsidRPr="00E52C2B" w:rsidTr="00395D72">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p>
        </w:tc>
        <w:tc>
          <w:tcPr>
            <w:tcW w:w="0" w:type="auto"/>
            <w:gridSpan w:val="3"/>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t>Morning tea break</w:t>
            </w:r>
          </w:p>
        </w:tc>
      </w:tr>
      <w:tr w:rsidR="00835FF5" w:rsidRPr="00E52C2B" w:rsidTr="00395D72">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t>6</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rPr>
                <w:b/>
                <w:bCs/>
              </w:rPr>
              <w:t>Satcom network providers (Part 2)</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t>Mr Sean Burns (CGMS)</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t>Wednesday 11:00 to 12:30</w:t>
            </w:r>
          </w:p>
        </w:tc>
      </w:tr>
      <w:tr w:rsidR="00835FF5" w:rsidRPr="00E52C2B" w:rsidTr="00395D72">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p>
        </w:tc>
        <w:tc>
          <w:tcPr>
            <w:tcW w:w="0" w:type="auto"/>
            <w:gridSpan w:val="3"/>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t>Mr Scott Rogerson, Argos Data Collection &amp; Location System, (</w:t>
            </w:r>
            <w:hyperlink r:id="rId54" w:tgtFrame="_blank" w:history="1">
              <w:r w:rsidRPr="00E52C2B">
                <w:rPr>
                  <w:rStyle w:val="Hyperlink"/>
                  <w:lang w:eastAsia="zh-CN"/>
                </w:rPr>
                <w:t>Abstract</w:t>
              </w:r>
            </w:hyperlink>
            <w:r w:rsidRPr="00E52C2B">
              <w:t>) (</w:t>
            </w:r>
            <w:hyperlink r:id="rId55" w:tgtFrame="_blank" w:history="1">
              <w:r w:rsidRPr="00E52C2B">
                <w:rPr>
                  <w:rStyle w:val="Hyperlink"/>
                  <w:lang w:eastAsia="zh-CN"/>
                </w:rPr>
                <w:t>Presentation</w:t>
              </w:r>
            </w:hyperlink>
            <w:r w:rsidRPr="00E52C2B">
              <w:t>)</w:t>
            </w:r>
          </w:p>
        </w:tc>
      </w:tr>
      <w:tr w:rsidR="00835FF5" w:rsidRPr="00E52C2B" w:rsidTr="00395D72">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p>
        </w:tc>
        <w:tc>
          <w:tcPr>
            <w:tcW w:w="0" w:type="auto"/>
            <w:gridSpan w:val="3"/>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t>Mr Allan Place, Iridium satellite network (</w:t>
            </w:r>
            <w:hyperlink r:id="rId56" w:tgtFrame="_blank" w:history="1">
              <w:r w:rsidRPr="00E52C2B">
                <w:rPr>
                  <w:rStyle w:val="Hyperlink"/>
                  <w:lang w:eastAsia="zh-CN"/>
                </w:rPr>
                <w:t>Abstract</w:t>
              </w:r>
            </w:hyperlink>
            <w:r w:rsidRPr="00E52C2B">
              <w:t>)</w:t>
            </w:r>
          </w:p>
        </w:tc>
      </w:tr>
      <w:tr w:rsidR="00835FF5" w:rsidRPr="00E52C2B" w:rsidTr="00395D72">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p>
        </w:tc>
        <w:tc>
          <w:tcPr>
            <w:tcW w:w="0" w:type="auto"/>
            <w:gridSpan w:val="3"/>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t xml:space="preserve">Mr Tony </w:t>
            </w:r>
            <w:proofErr w:type="spellStart"/>
            <w:r w:rsidR="00776603">
              <w:t>Hopko</w:t>
            </w:r>
            <w:proofErr w:type="spellEnd"/>
            <w:r w:rsidRPr="00E52C2B">
              <w:t xml:space="preserve"> &amp; Mrs </w:t>
            </w:r>
            <w:proofErr w:type="spellStart"/>
            <w:r w:rsidRPr="00E52C2B">
              <w:t>Mariuxi</w:t>
            </w:r>
            <w:proofErr w:type="spellEnd"/>
            <w:r w:rsidRPr="00E52C2B">
              <w:t xml:space="preserve"> Chávez Suárez, </w:t>
            </w:r>
            <w:proofErr w:type="spellStart"/>
            <w:r w:rsidRPr="00E52C2B">
              <w:t>Orbcomm</w:t>
            </w:r>
            <w:proofErr w:type="spellEnd"/>
            <w:r w:rsidRPr="00E52C2B">
              <w:t xml:space="preserve"> satellite network and services (</w:t>
            </w:r>
            <w:hyperlink r:id="rId57" w:tgtFrame="_blank" w:history="1">
              <w:r w:rsidRPr="00E52C2B">
                <w:rPr>
                  <w:rStyle w:val="Hyperlink"/>
                  <w:lang w:eastAsia="zh-CN"/>
                </w:rPr>
                <w:t>Abstract</w:t>
              </w:r>
            </w:hyperlink>
            <w:r w:rsidRPr="00E52C2B">
              <w:t>) (</w:t>
            </w:r>
            <w:hyperlink r:id="rId58" w:tgtFrame="_blank" w:history="1">
              <w:r w:rsidRPr="00E52C2B">
                <w:rPr>
                  <w:rStyle w:val="Hyperlink"/>
                  <w:lang w:eastAsia="zh-CN"/>
                </w:rPr>
                <w:t>Presentation</w:t>
              </w:r>
            </w:hyperlink>
            <w:r w:rsidRPr="00E52C2B">
              <w:t>)</w:t>
            </w:r>
          </w:p>
        </w:tc>
      </w:tr>
      <w:tr w:rsidR="00835FF5" w:rsidRPr="00E52C2B" w:rsidTr="00395D72">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p>
        </w:tc>
        <w:tc>
          <w:tcPr>
            <w:tcW w:w="0" w:type="auto"/>
            <w:gridSpan w:val="3"/>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t>Dr Mike Prior-Jones, “</w:t>
            </w:r>
            <w:proofErr w:type="spellStart"/>
            <w:r w:rsidRPr="00E52C2B">
              <w:t>Globalstar</w:t>
            </w:r>
            <w:proofErr w:type="spellEnd"/>
            <w:r w:rsidRPr="00E52C2B">
              <w:t xml:space="preserve">, Inmarsat, </w:t>
            </w:r>
            <w:proofErr w:type="spellStart"/>
            <w:r w:rsidRPr="00E52C2B">
              <w:t>Thuraya</w:t>
            </w:r>
            <w:proofErr w:type="spellEnd"/>
            <w:r w:rsidRPr="00E52C2B">
              <w:t xml:space="preserve"> and VSAT” (Abstract) (</w:t>
            </w:r>
            <w:hyperlink r:id="rId59" w:tgtFrame="_blank" w:history="1">
              <w:r w:rsidRPr="00E52C2B">
                <w:rPr>
                  <w:rStyle w:val="Hyperlink"/>
                  <w:lang w:eastAsia="zh-CN"/>
                </w:rPr>
                <w:t>Presentation</w:t>
              </w:r>
            </w:hyperlink>
            <w:r w:rsidRPr="00E52C2B">
              <w:t>)</w:t>
            </w:r>
          </w:p>
        </w:tc>
      </w:tr>
      <w:tr w:rsidR="00835FF5" w:rsidRPr="00E52C2B" w:rsidTr="00395D72">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p>
        </w:tc>
        <w:tc>
          <w:tcPr>
            <w:tcW w:w="0" w:type="auto"/>
            <w:gridSpan w:val="3"/>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t>Discussion</w:t>
            </w:r>
          </w:p>
        </w:tc>
      </w:tr>
      <w:tr w:rsidR="00835FF5" w:rsidRPr="00E52C2B" w:rsidTr="00395D72">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t>7</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rPr>
                <w:b/>
                <w:bCs/>
              </w:rPr>
              <w:t>Equipment manufacturers (Part 2)</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t>Prof David Meldrum</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t>Wednesday 14:00 to 15:00</w:t>
            </w:r>
          </w:p>
        </w:tc>
      </w:tr>
      <w:tr w:rsidR="00835FF5" w:rsidRPr="00E52C2B" w:rsidTr="00395D72">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p>
        </w:tc>
        <w:tc>
          <w:tcPr>
            <w:tcW w:w="0" w:type="auto"/>
            <w:gridSpan w:val="3"/>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t xml:space="preserve">Mr Rudolph </w:t>
            </w:r>
            <w:proofErr w:type="spellStart"/>
            <w:r w:rsidRPr="00E52C2B">
              <w:t>Duester</w:t>
            </w:r>
            <w:proofErr w:type="spellEnd"/>
            <w:r w:rsidRPr="00E52C2B">
              <w:t xml:space="preserve"> ("Telemetry meets Water: Reliable Data for Measuring and Monitoring Tasks in Early Warning Systems (Surface Water, Groundwater, Water Quality)") (</w:t>
            </w:r>
            <w:hyperlink r:id="rId60" w:tgtFrame="_blank" w:history="1">
              <w:r w:rsidRPr="00E52C2B">
                <w:rPr>
                  <w:rStyle w:val="Hyperlink"/>
                  <w:lang w:eastAsia="zh-CN"/>
                </w:rPr>
                <w:t>Abstract</w:t>
              </w:r>
            </w:hyperlink>
            <w:r w:rsidRPr="00E52C2B">
              <w:t>) (</w:t>
            </w:r>
            <w:hyperlink r:id="rId61" w:tgtFrame="_blank" w:history="1">
              <w:r w:rsidRPr="00E52C2B">
                <w:rPr>
                  <w:rStyle w:val="Hyperlink"/>
                  <w:lang w:eastAsia="zh-CN"/>
                </w:rPr>
                <w:t>Presentation</w:t>
              </w:r>
            </w:hyperlink>
            <w:r w:rsidRPr="00E52C2B">
              <w:t>)</w:t>
            </w:r>
          </w:p>
        </w:tc>
      </w:tr>
      <w:tr w:rsidR="00835FF5" w:rsidRPr="00E52C2B" w:rsidTr="00395D72">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p>
        </w:tc>
        <w:tc>
          <w:tcPr>
            <w:tcW w:w="0" w:type="auto"/>
            <w:gridSpan w:val="3"/>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t xml:space="preserve">Ms Nada El </w:t>
            </w:r>
            <w:proofErr w:type="spellStart"/>
            <w:r w:rsidRPr="00E52C2B">
              <w:t>Marji</w:t>
            </w:r>
            <w:proofErr w:type="spellEnd"/>
            <w:r w:rsidRPr="00E52C2B">
              <w:t xml:space="preserve"> ("Inmarsat BGAN M2M") (</w:t>
            </w:r>
            <w:hyperlink r:id="rId62" w:tgtFrame="_blank" w:history="1">
              <w:r w:rsidRPr="00E52C2B">
                <w:rPr>
                  <w:rStyle w:val="Hyperlink"/>
                  <w:lang w:eastAsia="zh-CN"/>
                </w:rPr>
                <w:t>Abstract</w:t>
              </w:r>
            </w:hyperlink>
            <w:r w:rsidRPr="00E52C2B">
              <w:t>) (</w:t>
            </w:r>
            <w:hyperlink r:id="rId63" w:tgtFrame="_blank" w:history="1">
              <w:r w:rsidRPr="00E52C2B">
                <w:rPr>
                  <w:rStyle w:val="Hyperlink"/>
                  <w:lang w:eastAsia="zh-CN"/>
                </w:rPr>
                <w:t>Presentation</w:t>
              </w:r>
            </w:hyperlink>
            <w:r w:rsidRPr="00E52C2B">
              <w:t>)</w:t>
            </w:r>
          </w:p>
        </w:tc>
      </w:tr>
      <w:tr w:rsidR="00835FF5" w:rsidRPr="00E52C2B" w:rsidTr="00395D72">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p>
        </w:tc>
        <w:tc>
          <w:tcPr>
            <w:tcW w:w="0" w:type="auto"/>
            <w:gridSpan w:val="3"/>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t>Discussion</w:t>
            </w:r>
          </w:p>
        </w:tc>
      </w:tr>
      <w:tr w:rsidR="00835FF5" w:rsidRPr="00E52C2B" w:rsidTr="00395D72">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t>8</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rPr>
                <w:b/>
                <w:bCs/>
              </w:rPr>
              <w:t>User Forum (Part 2)</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t>Mr Johan Stander (EC-PORS)</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t>Wednesday 15:30 to 17:00</w:t>
            </w:r>
          </w:p>
        </w:tc>
      </w:tr>
      <w:tr w:rsidR="00835FF5" w:rsidRPr="00E52C2B" w:rsidTr="00395D72">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p>
        </w:tc>
        <w:tc>
          <w:tcPr>
            <w:tcW w:w="0" w:type="auto"/>
            <w:gridSpan w:val="3"/>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3224AD">
            <w:pPr>
              <w:pStyle w:val="WMOBodyText"/>
            </w:pPr>
            <w:r w:rsidRPr="00E52C2B">
              <w:t>Mr Etienne Charpentier (Development of the Global Cryosphere Watch (GCW) (</w:t>
            </w:r>
            <w:hyperlink r:id="rId64" w:tgtFrame="_blank" w:history="1">
              <w:r w:rsidRPr="00E52C2B">
                <w:rPr>
                  <w:rStyle w:val="Hyperlink"/>
                  <w:lang w:eastAsia="zh-CN"/>
                </w:rPr>
                <w:t>Abstract</w:t>
              </w:r>
            </w:hyperlink>
            <w:r w:rsidRPr="00E52C2B">
              <w:t>)</w:t>
            </w:r>
            <w:r w:rsidR="003224AD" w:rsidRPr="00E52C2B">
              <w:t xml:space="preserve"> (</w:t>
            </w:r>
            <w:hyperlink r:id="rId65" w:tgtFrame="_blank" w:history="1">
              <w:r w:rsidR="003224AD" w:rsidRPr="00E52C2B">
                <w:rPr>
                  <w:rStyle w:val="Hyperlink"/>
                </w:rPr>
                <w:t>Presentation</w:t>
              </w:r>
            </w:hyperlink>
            <w:r w:rsidR="003224AD" w:rsidRPr="00E52C2B">
              <w:t>)</w:t>
            </w:r>
          </w:p>
        </w:tc>
      </w:tr>
      <w:tr w:rsidR="00835FF5" w:rsidRPr="00E52C2B" w:rsidTr="00395D72">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p>
        </w:tc>
        <w:tc>
          <w:tcPr>
            <w:tcW w:w="0" w:type="auto"/>
            <w:gridSpan w:val="3"/>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3224AD">
            <w:pPr>
              <w:pStyle w:val="WMOBodyText"/>
            </w:pPr>
            <w:r w:rsidRPr="00E52C2B">
              <w:t xml:space="preserve">Mr Bryan Hodge (Support to </w:t>
            </w:r>
            <w:proofErr w:type="spellStart"/>
            <w:r w:rsidRPr="00E52C2B">
              <w:t>nowcasting</w:t>
            </w:r>
            <w:proofErr w:type="spellEnd"/>
            <w:r w:rsidRPr="00E52C2B">
              <w:t xml:space="preserve"> and real time reporting) (</w:t>
            </w:r>
            <w:hyperlink r:id="rId66" w:tgtFrame="_blank" w:history="1">
              <w:r w:rsidRPr="00E52C2B">
                <w:rPr>
                  <w:rStyle w:val="Hyperlink"/>
                  <w:lang w:eastAsia="zh-CN"/>
                </w:rPr>
                <w:t>Abstract</w:t>
              </w:r>
            </w:hyperlink>
            <w:r w:rsidRPr="00E52C2B">
              <w:t>)</w:t>
            </w:r>
            <w:r w:rsidR="003224AD" w:rsidRPr="00E52C2B">
              <w:t xml:space="preserve"> (</w:t>
            </w:r>
            <w:hyperlink r:id="rId67" w:tgtFrame="_blank" w:history="1">
              <w:r w:rsidR="003224AD" w:rsidRPr="00E52C2B">
                <w:rPr>
                  <w:rStyle w:val="Hyperlink"/>
                </w:rPr>
                <w:t>Presentation</w:t>
              </w:r>
            </w:hyperlink>
            <w:r w:rsidR="003224AD" w:rsidRPr="00E52C2B">
              <w:t>)</w:t>
            </w:r>
          </w:p>
        </w:tc>
      </w:tr>
      <w:tr w:rsidR="00835FF5" w:rsidRPr="00E52C2B" w:rsidTr="00395D72">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p>
        </w:tc>
        <w:tc>
          <w:tcPr>
            <w:tcW w:w="0" w:type="auto"/>
            <w:gridSpan w:val="3"/>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t>Discussion</w:t>
            </w:r>
          </w:p>
        </w:tc>
      </w:tr>
      <w:tr w:rsidR="00835FF5" w:rsidRPr="00E52C2B" w:rsidTr="00395D72">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lastRenderedPageBreak/>
              <w:t>9</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rPr>
                <w:b/>
                <w:bCs/>
              </w:rPr>
              <w:t>Panel discussion</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t>Satcom Chair</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t>Thursday 10:30 to 12:00</w:t>
            </w:r>
          </w:p>
        </w:tc>
      </w:tr>
      <w:tr w:rsidR="00835FF5" w:rsidRPr="00E52C2B" w:rsidTr="00395D72">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p>
        </w:tc>
        <w:tc>
          <w:tcPr>
            <w:tcW w:w="0" w:type="auto"/>
            <w:gridSpan w:val="3"/>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t xml:space="preserve">Opening of session - Satcom chair </w:t>
            </w:r>
          </w:p>
        </w:tc>
      </w:tr>
      <w:tr w:rsidR="00835FF5" w:rsidRPr="00E52C2B" w:rsidTr="00395D72">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p>
        </w:tc>
        <w:tc>
          <w:tcPr>
            <w:tcW w:w="0" w:type="auto"/>
            <w:gridSpan w:val="3"/>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t>Discussion of issues raised</w:t>
            </w:r>
          </w:p>
        </w:tc>
      </w:tr>
      <w:tr w:rsidR="00835FF5" w:rsidRPr="00E52C2B" w:rsidTr="00395D72">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p>
        </w:tc>
        <w:tc>
          <w:tcPr>
            <w:tcW w:w="0" w:type="auto"/>
            <w:gridSpan w:val="3"/>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t>Satcom four year work plan</w:t>
            </w:r>
          </w:p>
        </w:tc>
      </w:tr>
      <w:tr w:rsidR="00835FF5" w:rsidRPr="00E52C2B" w:rsidTr="00395D72">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t>10</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rPr>
                <w:b/>
                <w:bCs/>
              </w:rPr>
              <w:t>Summary and closing</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t>Satcom Chair</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t>Thursday 12:00 to 12:30</w:t>
            </w:r>
          </w:p>
        </w:tc>
      </w:tr>
      <w:tr w:rsidR="00835FF5" w:rsidRPr="00E52C2B" w:rsidTr="00395D72">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t>11</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rPr>
                <w:b/>
                <w:bCs/>
              </w:rPr>
              <w:t>Visit exhibitors</w:t>
            </w:r>
          </w:p>
        </w:tc>
        <w:tc>
          <w:tcPr>
            <w:tcW w:w="0" w:type="auto"/>
            <w:gridSpan w:val="2"/>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835FF5" w:rsidRPr="00E52C2B" w:rsidRDefault="00835FF5" w:rsidP="00D63D6B">
            <w:pPr>
              <w:pStyle w:val="WMOBodyText"/>
            </w:pPr>
            <w:r w:rsidRPr="00E52C2B">
              <w:t>Thursday 12:30 onwards</w:t>
            </w:r>
          </w:p>
        </w:tc>
      </w:tr>
    </w:tbl>
    <w:p w:rsidR="00461BA4" w:rsidRPr="00E52C2B" w:rsidRDefault="00461BA4">
      <w:pPr>
        <w:rPr>
          <w:lang w:eastAsia="zh-CN"/>
        </w:rPr>
      </w:pPr>
      <w:r w:rsidRPr="00E52C2B">
        <w:rPr>
          <w:lang w:eastAsia="zh-CN"/>
        </w:rPr>
        <w:br w:type="page"/>
      </w:r>
    </w:p>
    <w:p w:rsidR="00461BA4" w:rsidRPr="00E52C2B" w:rsidRDefault="00461BA4" w:rsidP="00CB312B">
      <w:pPr>
        <w:pStyle w:val="Heading1"/>
      </w:pPr>
      <w:bookmarkStart w:id="25" w:name="_Annex_3._Profile"/>
      <w:bookmarkEnd w:id="25"/>
      <w:r w:rsidRPr="00E52C2B">
        <w:lastRenderedPageBreak/>
        <w:t>A</w:t>
      </w:r>
      <w:r w:rsidR="005D63A6" w:rsidRPr="00E52C2B">
        <w:t xml:space="preserve">nnex 3. </w:t>
      </w:r>
      <w:r w:rsidR="00CB312B" w:rsidRPr="00E52C2B">
        <w:t>Registration Profile</w:t>
      </w:r>
    </w:p>
    <w:p w:rsidR="00461BA4" w:rsidRPr="00E52C2B" w:rsidRDefault="00461BA4" w:rsidP="00461BA4">
      <w:pPr>
        <w:rPr>
          <w:lang w:eastAsia="zh-CN"/>
        </w:rPr>
      </w:pPr>
    </w:p>
    <w:p w:rsidR="00461BA4" w:rsidRPr="00E52C2B" w:rsidRDefault="005D63A6" w:rsidP="00AD0229">
      <w:pPr>
        <w:pStyle w:val="WMOBodyText"/>
      </w:pPr>
      <w:r w:rsidRPr="00E52C2B">
        <w:t xml:space="preserve">The 72 registered participants represented 29 countries. 23 registrations were from meteorological or related services, </w:t>
      </w:r>
      <w:r w:rsidR="00AD0229" w:rsidRPr="00E52C2B">
        <w:t>seven</w:t>
      </w:r>
      <w:r w:rsidRPr="00E52C2B">
        <w:t xml:space="preserve"> were from research or universities, </w:t>
      </w:r>
      <w:r w:rsidR="00AD0229" w:rsidRPr="00E52C2B">
        <w:t>ten</w:t>
      </w:r>
      <w:r w:rsidRPr="00E52C2B">
        <w:t xml:space="preserve"> were consultants, </w:t>
      </w:r>
      <w:r w:rsidR="00AD0229" w:rsidRPr="00E52C2B">
        <w:t>five</w:t>
      </w:r>
      <w:r w:rsidRPr="00E52C2B">
        <w:t xml:space="preserve"> were from renewable energies, </w:t>
      </w:r>
      <w:r w:rsidR="00AD0229" w:rsidRPr="00E52C2B">
        <w:t>ten</w:t>
      </w:r>
      <w:r w:rsidRPr="00E52C2B">
        <w:t xml:space="preserve"> were from manufacturing, </w:t>
      </w:r>
      <w:r w:rsidR="00AD0229" w:rsidRPr="00E52C2B">
        <w:t>twelve</w:t>
      </w:r>
      <w:r w:rsidRPr="00E52C2B">
        <w:t xml:space="preserve"> were from satellite operators and service providers, and </w:t>
      </w:r>
      <w:r w:rsidR="00AD0229" w:rsidRPr="00E52C2B">
        <w:t>five</w:t>
      </w:r>
      <w:r w:rsidRPr="00E52C2B">
        <w:t xml:space="preserve"> were from Non-Government Organizations or the United Nations.</w:t>
      </w:r>
      <w:r w:rsidR="00E6604C" w:rsidRPr="00E52C2B">
        <w:t xml:space="preserve"> A list of attendees as recorded in the meeting is provided in </w:t>
      </w:r>
      <w:hyperlink w:anchor="_Annex_4._List" w:history="1">
        <w:r w:rsidR="00E6604C" w:rsidRPr="00E52C2B">
          <w:rPr>
            <w:rStyle w:val="Hyperlink"/>
          </w:rPr>
          <w:t>Annex 4</w:t>
        </w:r>
      </w:hyperlink>
      <w:r w:rsidR="00E6604C" w:rsidRPr="00E52C2B">
        <w:t>.</w:t>
      </w:r>
      <w:r w:rsidR="00461BA4" w:rsidRPr="00E52C2B">
        <w:br w:type="page"/>
      </w:r>
    </w:p>
    <w:p w:rsidR="00461BA4" w:rsidRPr="00E52C2B" w:rsidRDefault="00461BA4" w:rsidP="002326BD">
      <w:pPr>
        <w:pStyle w:val="Heading1"/>
      </w:pPr>
      <w:bookmarkStart w:id="26" w:name="_Annex_4_–"/>
      <w:bookmarkStart w:id="27" w:name="_Annex_4._List"/>
      <w:bookmarkEnd w:id="26"/>
      <w:bookmarkEnd w:id="27"/>
      <w:r w:rsidRPr="00E52C2B">
        <w:lastRenderedPageBreak/>
        <w:t xml:space="preserve">Annex </w:t>
      </w:r>
      <w:r w:rsidR="00DC5944" w:rsidRPr="00E52C2B">
        <w:t>4</w:t>
      </w:r>
      <w:r w:rsidR="002326BD" w:rsidRPr="00E52C2B">
        <w:t>.</w:t>
      </w:r>
      <w:r w:rsidR="00DC5944" w:rsidRPr="00E52C2B">
        <w:t xml:space="preserve"> List of Attendees</w:t>
      </w:r>
    </w:p>
    <w:p w:rsidR="00DC5944" w:rsidRPr="00E52C2B" w:rsidRDefault="00DC5944">
      <w:pPr>
        <w:rPr>
          <w:lang w:eastAsia="zh-CN"/>
        </w:rPr>
      </w:pPr>
    </w:p>
    <w:p w:rsidR="00AD0229" w:rsidRPr="00E52C2B" w:rsidRDefault="00DC5944" w:rsidP="00E52FD6">
      <w:pPr>
        <w:pStyle w:val="WMOBodyText"/>
      </w:pPr>
      <w:r w:rsidRPr="00E52C2B">
        <w:t xml:space="preserve">The following list of attendees is from the meeting records, provided by </w:t>
      </w:r>
      <w:r w:rsidR="00D63D6B" w:rsidRPr="00E52C2B">
        <w:t>UKIP Media Events</w:t>
      </w:r>
      <w:r w:rsidR="00AD0229" w:rsidRPr="00E52C2B">
        <w:t>.</w:t>
      </w:r>
    </w:p>
    <w:p w:rsidR="00E52FD6" w:rsidRPr="00E52C2B" w:rsidRDefault="00E52FD6" w:rsidP="00E52FD6">
      <w:pPr>
        <w:pStyle w:val="Pending"/>
      </w:pPr>
      <w:bookmarkStart w:id="28" w:name="_Toc463467413"/>
      <w:r w:rsidRPr="00E52C2B">
        <w:t>Participants list (Annex 4) to be updated on receipt of UKIP report from meeting scanner</w:t>
      </w:r>
      <w:bookmarkEnd w:id="28"/>
    </w:p>
    <w:tbl>
      <w:tblPr>
        <w:tblStyle w:val="TableGrid"/>
        <w:tblW w:w="0" w:type="auto"/>
        <w:tblLook w:val="04A0" w:firstRow="1" w:lastRow="0" w:firstColumn="1" w:lastColumn="0" w:noHBand="0" w:noVBand="1"/>
      </w:tblPr>
      <w:tblGrid>
        <w:gridCol w:w="924"/>
        <w:gridCol w:w="1438"/>
        <w:gridCol w:w="1495"/>
        <w:gridCol w:w="3951"/>
        <w:gridCol w:w="2047"/>
      </w:tblGrid>
      <w:tr w:rsidR="00E52FD6" w:rsidRPr="00E52C2B" w:rsidTr="00E52FD6">
        <w:trPr>
          <w:cantSplit/>
          <w:trHeight w:val="300"/>
          <w:tblHeader/>
        </w:trPr>
        <w:tc>
          <w:tcPr>
            <w:tcW w:w="960" w:type="dxa"/>
            <w:noWrap/>
          </w:tcPr>
          <w:p w:rsidR="00E52FD6" w:rsidRPr="00E52C2B" w:rsidRDefault="00E52FD6" w:rsidP="00E52FD6">
            <w:pPr>
              <w:pStyle w:val="WMOBodyText"/>
              <w:rPr>
                <w:b/>
                <w:bCs/>
              </w:rPr>
            </w:pPr>
            <w:r w:rsidRPr="00E52C2B">
              <w:rPr>
                <w:b/>
                <w:bCs/>
              </w:rPr>
              <w:t>Title</w:t>
            </w:r>
          </w:p>
        </w:tc>
        <w:tc>
          <w:tcPr>
            <w:tcW w:w="1500" w:type="dxa"/>
            <w:noWrap/>
          </w:tcPr>
          <w:p w:rsidR="00E52FD6" w:rsidRPr="00E52C2B" w:rsidRDefault="00E52FD6" w:rsidP="00E52FD6">
            <w:pPr>
              <w:pStyle w:val="WMOBodyText"/>
              <w:rPr>
                <w:b/>
                <w:bCs/>
              </w:rPr>
            </w:pPr>
            <w:r w:rsidRPr="00E52C2B">
              <w:rPr>
                <w:b/>
                <w:bCs/>
              </w:rPr>
              <w:t>Given Name</w:t>
            </w:r>
          </w:p>
        </w:tc>
        <w:tc>
          <w:tcPr>
            <w:tcW w:w="1560" w:type="dxa"/>
            <w:noWrap/>
          </w:tcPr>
          <w:p w:rsidR="00E52FD6" w:rsidRPr="00E52C2B" w:rsidRDefault="00E52FD6" w:rsidP="00E52FD6">
            <w:pPr>
              <w:pStyle w:val="WMOBodyText"/>
              <w:rPr>
                <w:b/>
                <w:bCs/>
              </w:rPr>
            </w:pPr>
            <w:r w:rsidRPr="00E52C2B">
              <w:rPr>
                <w:b/>
                <w:bCs/>
              </w:rPr>
              <w:t>Family Name</w:t>
            </w:r>
          </w:p>
        </w:tc>
        <w:tc>
          <w:tcPr>
            <w:tcW w:w="4140" w:type="dxa"/>
            <w:noWrap/>
          </w:tcPr>
          <w:p w:rsidR="00E52FD6" w:rsidRPr="00E52C2B" w:rsidRDefault="00E52FD6" w:rsidP="00E52FD6">
            <w:pPr>
              <w:pStyle w:val="WMOBodyText"/>
              <w:rPr>
                <w:b/>
                <w:bCs/>
              </w:rPr>
            </w:pPr>
            <w:r w:rsidRPr="00E52C2B">
              <w:rPr>
                <w:b/>
                <w:bCs/>
              </w:rPr>
              <w:t>Organization</w:t>
            </w:r>
          </w:p>
        </w:tc>
        <w:tc>
          <w:tcPr>
            <w:tcW w:w="2140" w:type="dxa"/>
            <w:noWrap/>
          </w:tcPr>
          <w:p w:rsidR="00E52FD6" w:rsidRPr="00E52C2B" w:rsidRDefault="00E52FD6" w:rsidP="00E52FD6">
            <w:pPr>
              <w:pStyle w:val="WMOBodyText"/>
              <w:rPr>
                <w:b/>
                <w:bCs/>
              </w:rPr>
            </w:pPr>
            <w:r w:rsidRPr="00E52C2B">
              <w:rPr>
                <w:b/>
                <w:bCs/>
              </w:rPr>
              <w:t>Country</w:t>
            </w:r>
          </w:p>
        </w:tc>
      </w:tr>
      <w:tr w:rsidR="00E52FD6" w:rsidRPr="00E52C2B" w:rsidTr="00E52FD6">
        <w:trPr>
          <w:cantSplit/>
          <w:trHeight w:val="300"/>
        </w:trPr>
        <w:tc>
          <w:tcPr>
            <w:tcW w:w="960" w:type="dxa"/>
            <w:noWrap/>
            <w:hideMark/>
          </w:tcPr>
          <w:p w:rsidR="00E52FD6" w:rsidRPr="00E52C2B" w:rsidRDefault="00E52FD6" w:rsidP="00E52FD6">
            <w:pPr>
              <w:pStyle w:val="WMOBodyText"/>
            </w:pPr>
            <w:r w:rsidRPr="00E52C2B">
              <w:t>Mr</w:t>
            </w:r>
          </w:p>
        </w:tc>
        <w:tc>
          <w:tcPr>
            <w:tcW w:w="1500" w:type="dxa"/>
            <w:noWrap/>
            <w:hideMark/>
          </w:tcPr>
          <w:p w:rsidR="00E52FD6" w:rsidRPr="00E52C2B" w:rsidRDefault="00E52FD6" w:rsidP="00E52FD6">
            <w:pPr>
              <w:pStyle w:val="WMOBodyText"/>
            </w:pPr>
            <w:r w:rsidRPr="00E52C2B">
              <w:t>Bryan</w:t>
            </w:r>
          </w:p>
        </w:tc>
        <w:tc>
          <w:tcPr>
            <w:tcW w:w="1560" w:type="dxa"/>
            <w:noWrap/>
            <w:hideMark/>
          </w:tcPr>
          <w:p w:rsidR="00E52FD6" w:rsidRPr="00E52C2B" w:rsidRDefault="00E52FD6" w:rsidP="00E52FD6">
            <w:pPr>
              <w:pStyle w:val="WMOBodyText"/>
            </w:pPr>
            <w:r w:rsidRPr="00E52C2B">
              <w:t>Hodge</w:t>
            </w:r>
          </w:p>
        </w:tc>
        <w:tc>
          <w:tcPr>
            <w:tcW w:w="4140" w:type="dxa"/>
            <w:noWrap/>
            <w:hideMark/>
          </w:tcPr>
          <w:p w:rsidR="00E52FD6" w:rsidRPr="00E52C2B" w:rsidRDefault="00E52FD6" w:rsidP="00E52FD6">
            <w:pPr>
              <w:pStyle w:val="WMOBodyText"/>
            </w:pPr>
            <w:r w:rsidRPr="00E52C2B">
              <w:t xml:space="preserve">Bureau of Meteorology </w:t>
            </w:r>
          </w:p>
        </w:tc>
        <w:tc>
          <w:tcPr>
            <w:tcW w:w="2140" w:type="dxa"/>
            <w:noWrap/>
            <w:hideMark/>
          </w:tcPr>
          <w:p w:rsidR="00E52FD6" w:rsidRPr="00E52C2B" w:rsidRDefault="00E52FD6" w:rsidP="00E52FD6">
            <w:pPr>
              <w:pStyle w:val="WMOBodyText"/>
            </w:pPr>
            <w:r w:rsidRPr="00E52C2B">
              <w:t>Australia</w:t>
            </w:r>
          </w:p>
        </w:tc>
      </w:tr>
      <w:tr w:rsidR="00E52FD6" w:rsidRPr="00E52C2B" w:rsidTr="00E52FD6">
        <w:trPr>
          <w:cantSplit/>
          <w:trHeight w:val="300"/>
        </w:trPr>
        <w:tc>
          <w:tcPr>
            <w:tcW w:w="960" w:type="dxa"/>
            <w:noWrap/>
            <w:hideMark/>
          </w:tcPr>
          <w:p w:rsidR="00E52FD6" w:rsidRPr="00E52C2B" w:rsidRDefault="00E52FD6" w:rsidP="00E52FD6">
            <w:pPr>
              <w:pStyle w:val="WMOBodyText"/>
            </w:pPr>
            <w:r w:rsidRPr="00E52C2B">
              <w:t>Mr</w:t>
            </w:r>
          </w:p>
        </w:tc>
        <w:tc>
          <w:tcPr>
            <w:tcW w:w="1500" w:type="dxa"/>
            <w:noWrap/>
            <w:hideMark/>
          </w:tcPr>
          <w:p w:rsidR="00E52FD6" w:rsidRPr="00E52C2B" w:rsidRDefault="00E52FD6" w:rsidP="00E52FD6">
            <w:pPr>
              <w:pStyle w:val="WMOBodyText"/>
            </w:pPr>
            <w:r w:rsidRPr="00E52C2B">
              <w:t>Allan</w:t>
            </w:r>
          </w:p>
        </w:tc>
        <w:tc>
          <w:tcPr>
            <w:tcW w:w="1560" w:type="dxa"/>
            <w:noWrap/>
            <w:hideMark/>
          </w:tcPr>
          <w:p w:rsidR="00E52FD6" w:rsidRPr="00E52C2B" w:rsidRDefault="00E52FD6" w:rsidP="00E52FD6">
            <w:pPr>
              <w:pStyle w:val="WMOBodyText"/>
            </w:pPr>
            <w:r w:rsidRPr="00E52C2B">
              <w:t>Place</w:t>
            </w:r>
          </w:p>
        </w:tc>
        <w:tc>
          <w:tcPr>
            <w:tcW w:w="4140" w:type="dxa"/>
            <w:noWrap/>
            <w:hideMark/>
          </w:tcPr>
          <w:p w:rsidR="00E52FD6" w:rsidRPr="00E52C2B" w:rsidRDefault="00E52FD6" w:rsidP="00E52FD6">
            <w:pPr>
              <w:pStyle w:val="WMOBodyText"/>
            </w:pPr>
            <w:proofErr w:type="spellStart"/>
            <w:r w:rsidRPr="00E52C2B">
              <w:t>JouBeh</w:t>
            </w:r>
            <w:proofErr w:type="spellEnd"/>
            <w:r w:rsidRPr="00E52C2B">
              <w:t xml:space="preserve"> Technologies</w:t>
            </w:r>
          </w:p>
        </w:tc>
        <w:tc>
          <w:tcPr>
            <w:tcW w:w="2140" w:type="dxa"/>
            <w:noWrap/>
            <w:hideMark/>
          </w:tcPr>
          <w:p w:rsidR="00E52FD6" w:rsidRPr="00E52C2B" w:rsidRDefault="00E52FD6" w:rsidP="00E52FD6">
            <w:pPr>
              <w:pStyle w:val="WMOBodyText"/>
            </w:pPr>
            <w:r w:rsidRPr="00E52C2B">
              <w:t xml:space="preserve">Canada </w:t>
            </w:r>
          </w:p>
        </w:tc>
      </w:tr>
      <w:tr w:rsidR="00E52FD6" w:rsidRPr="00E52C2B" w:rsidTr="00E52FD6">
        <w:trPr>
          <w:cantSplit/>
          <w:trHeight w:val="300"/>
        </w:trPr>
        <w:tc>
          <w:tcPr>
            <w:tcW w:w="960" w:type="dxa"/>
            <w:noWrap/>
            <w:hideMark/>
          </w:tcPr>
          <w:p w:rsidR="00E52FD6" w:rsidRPr="00E52C2B" w:rsidRDefault="00E52FD6" w:rsidP="00E52FD6">
            <w:pPr>
              <w:pStyle w:val="WMOBodyText"/>
            </w:pPr>
            <w:r w:rsidRPr="00E52C2B">
              <w:t>Mr</w:t>
            </w:r>
          </w:p>
        </w:tc>
        <w:tc>
          <w:tcPr>
            <w:tcW w:w="1500" w:type="dxa"/>
            <w:noWrap/>
            <w:hideMark/>
          </w:tcPr>
          <w:p w:rsidR="00E52FD6" w:rsidRPr="00E52C2B" w:rsidRDefault="00E52FD6" w:rsidP="00E52FD6">
            <w:pPr>
              <w:pStyle w:val="WMOBodyText"/>
            </w:pPr>
            <w:r w:rsidRPr="00E52C2B">
              <w:t>Philip</w:t>
            </w:r>
          </w:p>
        </w:tc>
        <w:tc>
          <w:tcPr>
            <w:tcW w:w="1560" w:type="dxa"/>
            <w:noWrap/>
            <w:hideMark/>
          </w:tcPr>
          <w:p w:rsidR="00E52FD6" w:rsidRPr="00E52C2B" w:rsidRDefault="00E52FD6" w:rsidP="00E52FD6">
            <w:pPr>
              <w:pStyle w:val="WMOBodyText"/>
            </w:pPr>
            <w:r w:rsidRPr="00E52C2B">
              <w:t>Bartlett</w:t>
            </w:r>
          </w:p>
        </w:tc>
        <w:tc>
          <w:tcPr>
            <w:tcW w:w="4140" w:type="dxa"/>
            <w:noWrap/>
            <w:hideMark/>
          </w:tcPr>
          <w:p w:rsidR="00E52FD6" w:rsidRPr="00E52C2B" w:rsidRDefault="00E52FD6" w:rsidP="00E52FD6">
            <w:pPr>
              <w:pStyle w:val="WMOBodyText"/>
            </w:pPr>
            <w:r w:rsidRPr="00E52C2B">
              <w:t>FTS</w:t>
            </w:r>
          </w:p>
        </w:tc>
        <w:tc>
          <w:tcPr>
            <w:tcW w:w="2140" w:type="dxa"/>
            <w:noWrap/>
            <w:hideMark/>
          </w:tcPr>
          <w:p w:rsidR="00E52FD6" w:rsidRPr="00E52C2B" w:rsidRDefault="00E52FD6" w:rsidP="00E52FD6">
            <w:pPr>
              <w:pStyle w:val="WMOBodyText"/>
            </w:pPr>
            <w:r w:rsidRPr="00E52C2B">
              <w:t>Canada</w:t>
            </w:r>
          </w:p>
        </w:tc>
      </w:tr>
      <w:tr w:rsidR="00E52FD6" w:rsidRPr="00E52C2B" w:rsidTr="00E52FD6">
        <w:trPr>
          <w:cantSplit/>
          <w:trHeight w:val="300"/>
        </w:trPr>
        <w:tc>
          <w:tcPr>
            <w:tcW w:w="960" w:type="dxa"/>
            <w:noWrap/>
            <w:hideMark/>
          </w:tcPr>
          <w:p w:rsidR="00E52FD6" w:rsidRPr="00E52C2B" w:rsidRDefault="00E52FD6" w:rsidP="00E52FD6">
            <w:pPr>
              <w:pStyle w:val="WMOBodyText"/>
            </w:pPr>
            <w:r w:rsidRPr="00E52C2B">
              <w:t>Mr</w:t>
            </w:r>
          </w:p>
        </w:tc>
        <w:tc>
          <w:tcPr>
            <w:tcW w:w="1500" w:type="dxa"/>
            <w:noWrap/>
            <w:hideMark/>
          </w:tcPr>
          <w:p w:rsidR="00E52FD6" w:rsidRPr="00E52C2B" w:rsidRDefault="00E52FD6" w:rsidP="00E52FD6">
            <w:pPr>
              <w:pStyle w:val="WMOBodyText"/>
            </w:pPr>
            <w:r w:rsidRPr="00E52C2B">
              <w:t>Alan</w:t>
            </w:r>
          </w:p>
        </w:tc>
        <w:tc>
          <w:tcPr>
            <w:tcW w:w="1560" w:type="dxa"/>
            <w:noWrap/>
            <w:hideMark/>
          </w:tcPr>
          <w:p w:rsidR="00E52FD6" w:rsidRPr="00E52C2B" w:rsidRDefault="00E52FD6" w:rsidP="00E52FD6">
            <w:pPr>
              <w:pStyle w:val="WMOBodyText"/>
            </w:pPr>
            <w:proofErr w:type="spellStart"/>
            <w:r w:rsidRPr="00E52C2B">
              <w:t>DeCiantis</w:t>
            </w:r>
            <w:proofErr w:type="spellEnd"/>
          </w:p>
        </w:tc>
        <w:tc>
          <w:tcPr>
            <w:tcW w:w="4140" w:type="dxa"/>
            <w:noWrap/>
            <w:hideMark/>
          </w:tcPr>
          <w:p w:rsidR="00E52FD6" w:rsidRPr="00E52C2B" w:rsidRDefault="00E52FD6" w:rsidP="00E52FD6">
            <w:pPr>
              <w:pStyle w:val="WMOBodyText"/>
            </w:pPr>
            <w:r w:rsidRPr="00E52C2B">
              <w:t>FTS</w:t>
            </w:r>
          </w:p>
        </w:tc>
        <w:tc>
          <w:tcPr>
            <w:tcW w:w="2140" w:type="dxa"/>
            <w:noWrap/>
            <w:hideMark/>
          </w:tcPr>
          <w:p w:rsidR="00E52FD6" w:rsidRPr="00E52C2B" w:rsidRDefault="00E52FD6" w:rsidP="00E52FD6">
            <w:pPr>
              <w:pStyle w:val="WMOBodyText"/>
            </w:pPr>
            <w:r w:rsidRPr="00E52C2B">
              <w:t xml:space="preserve">Canada </w:t>
            </w:r>
          </w:p>
        </w:tc>
      </w:tr>
      <w:tr w:rsidR="00E52FD6" w:rsidRPr="00E52C2B" w:rsidTr="00E52FD6">
        <w:trPr>
          <w:cantSplit/>
          <w:trHeight w:val="300"/>
        </w:trPr>
        <w:tc>
          <w:tcPr>
            <w:tcW w:w="960" w:type="dxa"/>
            <w:noWrap/>
            <w:hideMark/>
          </w:tcPr>
          <w:p w:rsidR="00E52FD6" w:rsidRPr="00E52C2B" w:rsidRDefault="00E52FD6" w:rsidP="00E52FD6">
            <w:pPr>
              <w:pStyle w:val="WMOBodyText"/>
            </w:pPr>
            <w:r w:rsidRPr="00E52C2B">
              <w:t>Mr</w:t>
            </w:r>
          </w:p>
        </w:tc>
        <w:tc>
          <w:tcPr>
            <w:tcW w:w="1500" w:type="dxa"/>
            <w:noWrap/>
            <w:hideMark/>
          </w:tcPr>
          <w:p w:rsidR="00E52FD6" w:rsidRPr="00E52C2B" w:rsidRDefault="00E52FD6" w:rsidP="00E52FD6">
            <w:pPr>
              <w:pStyle w:val="WMOBodyText"/>
            </w:pPr>
            <w:r w:rsidRPr="00E52C2B">
              <w:t>Mahmoud</w:t>
            </w:r>
          </w:p>
        </w:tc>
        <w:tc>
          <w:tcPr>
            <w:tcW w:w="1560" w:type="dxa"/>
            <w:noWrap/>
            <w:hideMark/>
          </w:tcPr>
          <w:p w:rsidR="00E52FD6" w:rsidRPr="00E52C2B" w:rsidRDefault="00E52FD6" w:rsidP="00E52FD6">
            <w:pPr>
              <w:pStyle w:val="WMOBodyText"/>
            </w:pPr>
            <w:proofErr w:type="spellStart"/>
            <w:r w:rsidRPr="00E52C2B">
              <w:t>Abdou</w:t>
            </w:r>
            <w:proofErr w:type="spellEnd"/>
          </w:p>
        </w:tc>
        <w:tc>
          <w:tcPr>
            <w:tcW w:w="4140" w:type="dxa"/>
            <w:noWrap/>
            <w:hideMark/>
          </w:tcPr>
          <w:p w:rsidR="00E52FD6" w:rsidRPr="00E52C2B" w:rsidRDefault="00E52FD6" w:rsidP="00E52FD6">
            <w:pPr>
              <w:pStyle w:val="WMOBodyText"/>
            </w:pPr>
            <w:r w:rsidRPr="00E52C2B">
              <w:t>Egyptian Meteorological Authority (EMA)</w:t>
            </w:r>
          </w:p>
        </w:tc>
        <w:tc>
          <w:tcPr>
            <w:tcW w:w="2140" w:type="dxa"/>
            <w:noWrap/>
            <w:hideMark/>
          </w:tcPr>
          <w:p w:rsidR="00E52FD6" w:rsidRPr="00E52C2B" w:rsidRDefault="00E52FD6" w:rsidP="00E52FD6">
            <w:pPr>
              <w:pStyle w:val="WMOBodyText"/>
            </w:pPr>
            <w:r w:rsidRPr="00E52C2B">
              <w:t xml:space="preserve">Egypt </w:t>
            </w:r>
          </w:p>
        </w:tc>
      </w:tr>
      <w:tr w:rsidR="00E52FD6" w:rsidRPr="00E52C2B" w:rsidTr="00E52FD6">
        <w:trPr>
          <w:cantSplit/>
          <w:trHeight w:val="300"/>
        </w:trPr>
        <w:tc>
          <w:tcPr>
            <w:tcW w:w="960" w:type="dxa"/>
            <w:noWrap/>
            <w:hideMark/>
          </w:tcPr>
          <w:p w:rsidR="00E52FD6" w:rsidRPr="00E52C2B" w:rsidRDefault="00E52FD6" w:rsidP="00E52FD6">
            <w:pPr>
              <w:pStyle w:val="WMOBodyText"/>
            </w:pPr>
            <w:r w:rsidRPr="00E52C2B">
              <w:t>Mr</w:t>
            </w:r>
          </w:p>
        </w:tc>
        <w:tc>
          <w:tcPr>
            <w:tcW w:w="1500" w:type="dxa"/>
            <w:noWrap/>
            <w:hideMark/>
          </w:tcPr>
          <w:p w:rsidR="00E52FD6" w:rsidRPr="00E52C2B" w:rsidRDefault="00E52FD6" w:rsidP="00E52FD6">
            <w:pPr>
              <w:pStyle w:val="WMOBodyText"/>
            </w:pPr>
            <w:r w:rsidRPr="00E52C2B">
              <w:t>Amr Mohamed</w:t>
            </w:r>
          </w:p>
        </w:tc>
        <w:tc>
          <w:tcPr>
            <w:tcW w:w="1560" w:type="dxa"/>
            <w:noWrap/>
            <w:hideMark/>
          </w:tcPr>
          <w:p w:rsidR="00E52FD6" w:rsidRPr="00E52C2B" w:rsidRDefault="00E52FD6" w:rsidP="00E52FD6">
            <w:pPr>
              <w:pStyle w:val="WMOBodyText"/>
            </w:pPr>
            <w:r w:rsidRPr="00E52C2B">
              <w:t>Amr</w:t>
            </w:r>
          </w:p>
        </w:tc>
        <w:tc>
          <w:tcPr>
            <w:tcW w:w="4140" w:type="dxa"/>
            <w:noWrap/>
            <w:hideMark/>
          </w:tcPr>
          <w:p w:rsidR="00E52FD6" w:rsidRPr="00E52C2B" w:rsidRDefault="00E52FD6" w:rsidP="00E52FD6">
            <w:pPr>
              <w:pStyle w:val="WMOBodyText"/>
            </w:pPr>
            <w:r w:rsidRPr="00E52C2B">
              <w:t>Egyptian meteorological authority (EMA)</w:t>
            </w:r>
          </w:p>
        </w:tc>
        <w:tc>
          <w:tcPr>
            <w:tcW w:w="2140" w:type="dxa"/>
            <w:noWrap/>
            <w:hideMark/>
          </w:tcPr>
          <w:p w:rsidR="00E52FD6" w:rsidRPr="00E52C2B" w:rsidRDefault="00E52FD6" w:rsidP="00E52FD6">
            <w:pPr>
              <w:pStyle w:val="WMOBodyText"/>
            </w:pPr>
            <w:r w:rsidRPr="00E52C2B">
              <w:t>Egypt</w:t>
            </w:r>
          </w:p>
        </w:tc>
      </w:tr>
      <w:tr w:rsidR="00E52FD6" w:rsidRPr="00E52C2B" w:rsidTr="00E52FD6">
        <w:trPr>
          <w:cantSplit/>
          <w:trHeight w:val="300"/>
        </w:trPr>
        <w:tc>
          <w:tcPr>
            <w:tcW w:w="960" w:type="dxa"/>
            <w:noWrap/>
            <w:hideMark/>
          </w:tcPr>
          <w:p w:rsidR="00E52FD6" w:rsidRPr="00E52C2B" w:rsidRDefault="00E52FD6" w:rsidP="00E52FD6">
            <w:pPr>
              <w:pStyle w:val="WMOBodyText"/>
            </w:pPr>
            <w:r w:rsidRPr="00E52C2B">
              <w:t>Mrs</w:t>
            </w:r>
          </w:p>
        </w:tc>
        <w:tc>
          <w:tcPr>
            <w:tcW w:w="1500" w:type="dxa"/>
            <w:noWrap/>
            <w:hideMark/>
          </w:tcPr>
          <w:p w:rsidR="00E52FD6" w:rsidRPr="00E52C2B" w:rsidRDefault="00E52FD6" w:rsidP="00E52FD6">
            <w:pPr>
              <w:pStyle w:val="WMOBodyText"/>
            </w:pPr>
            <w:r w:rsidRPr="00E52C2B">
              <w:t>ANNE MARIE</w:t>
            </w:r>
          </w:p>
        </w:tc>
        <w:tc>
          <w:tcPr>
            <w:tcW w:w="1560" w:type="dxa"/>
            <w:noWrap/>
            <w:hideMark/>
          </w:tcPr>
          <w:p w:rsidR="00E52FD6" w:rsidRPr="00E52C2B" w:rsidRDefault="00E52FD6" w:rsidP="00E52FD6">
            <w:pPr>
              <w:pStyle w:val="WMOBodyText"/>
            </w:pPr>
            <w:r w:rsidRPr="00E52C2B">
              <w:t>BREONCE</w:t>
            </w:r>
          </w:p>
        </w:tc>
        <w:tc>
          <w:tcPr>
            <w:tcW w:w="4140" w:type="dxa"/>
            <w:noWrap/>
            <w:hideMark/>
          </w:tcPr>
          <w:p w:rsidR="00E52FD6" w:rsidRPr="00E52C2B" w:rsidRDefault="00E52FD6" w:rsidP="00E52FD6">
            <w:pPr>
              <w:pStyle w:val="WMOBodyText"/>
            </w:pPr>
            <w:r w:rsidRPr="00E52C2B">
              <w:t>CLS</w:t>
            </w:r>
          </w:p>
        </w:tc>
        <w:tc>
          <w:tcPr>
            <w:tcW w:w="2140" w:type="dxa"/>
            <w:noWrap/>
            <w:hideMark/>
          </w:tcPr>
          <w:p w:rsidR="00E52FD6" w:rsidRPr="00E52C2B" w:rsidRDefault="00E52FD6" w:rsidP="00E52FD6">
            <w:pPr>
              <w:pStyle w:val="WMOBodyText"/>
            </w:pPr>
            <w:r w:rsidRPr="00E52C2B">
              <w:t>France</w:t>
            </w:r>
          </w:p>
        </w:tc>
      </w:tr>
      <w:tr w:rsidR="00E52FD6" w:rsidRPr="00E52C2B" w:rsidTr="00E52FD6">
        <w:trPr>
          <w:cantSplit/>
          <w:trHeight w:val="300"/>
        </w:trPr>
        <w:tc>
          <w:tcPr>
            <w:tcW w:w="960" w:type="dxa"/>
            <w:noWrap/>
            <w:hideMark/>
          </w:tcPr>
          <w:p w:rsidR="00E52FD6" w:rsidRPr="00E52C2B" w:rsidRDefault="00E52FD6" w:rsidP="00E52FD6">
            <w:pPr>
              <w:pStyle w:val="WMOBodyText"/>
            </w:pPr>
            <w:r w:rsidRPr="00E52C2B">
              <w:t>Mr</w:t>
            </w:r>
          </w:p>
        </w:tc>
        <w:tc>
          <w:tcPr>
            <w:tcW w:w="1500" w:type="dxa"/>
            <w:noWrap/>
            <w:hideMark/>
          </w:tcPr>
          <w:p w:rsidR="00E52FD6" w:rsidRPr="00E52C2B" w:rsidRDefault="00E52FD6" w:rsidP="00E52FD6">
            <w:pPr>
              <w:pStyle w:val="WMOBodyText"/>
            </w:pPr>
            <w:r w:rsidRPr="00E52C2B">
              <w:t>Michel</w:t>
            </w:r>
          </w:p>
        </w:tc>
        <w:tc>
          <w:tcPr>
            <w:tcW w:w="1560" w:type="dxa"/>
            <w:noWrap/>
            <w:hideMark/>
          </w:tcPr>
          <w:p w:rsidR="00E52FD6" w:rsidRPr="00E52C2B" w:rsidRDefault="00E52FD6" w:rsidP="00E52FD6">
            <w:pPr>
              <w:pStyle w:val="WMOBodyText"/>
            </w:pPr>
            <w:r w:rsidRPr="00E52C2B">
              <w:t>SARTHOU</w:t>
            </w:r>
          </w:p>
        </w:tc>
        <w:tc>
          <w:tcPr>
            <w:tcW w:w="4140" w:type="dxa"/>
            <w:noWrap/>
            <w:hideMark/>
          </w:tcPr>
          <w:p w:rsidR="00E52FD6" w:rsidRPr="00E52C2B" w:rsidRDefault="00E52FD6" w:rsidP="00E52FD6">
            <w:pPr>
              <w:pStyle w:val="WMOBodyText"/>
            </w:pPr>
            <w:r w:rsidRPr="00E52C2B">
              <w:t>CNES</w:t>
            </w:r>
          </w:p>
        </w:tc>
        <w:tc>
          <w:tcPr>
            <w:tcW w:w="2140" w:type="dxa"/>
            <w:noWrap/>
            <w:hideMark/>
          </w:tcPr>
          <w:p w:rsidR="00E52FD6" w:rsidRPr="00E52C2B" w:rsidRDefault="00E52FD6" w:rsidP="00E52FD6">
            <w:pPr>
              <w:pStyle w:val="WMOBodyText"/>
            </w:pPr>
            <w:r w:rsidRPr="00E52C2B">
              <w:t>France</w:t>
            </w:r>
          </w:p>
        </w:tc>
      </w:tr>
      <w:tr w:rsidR="00E52FD6" w:rsidRPr="00E52C2B" w:rsidTr="00E52FD6">
        <w:trPr>
          <w:cantSplit/>
          <w:trHeight w:val="300"/>
        </w:trPr>
        <w:tc>
          <w:tcPr>
            <w:tcW w:w="960" w:type="dxa"/>
            <w:noWrap/>
            <w:hideMark/>
          </w:tcPr>
          <w:p w:rsidR="00E52FD6" w:rsidRPr="00E52C2B" w:rsidRDefault="00E52FD6" w:rsidP="00E52FD6">
            <w:pPr>
              <w:pStyle w:val="WMOBodyText"/>
            </w:pPr>
            <w:r w:rsidRPr="00E52C2B">
              <w:t>Mr</w:t>
            </w:r>
          </w:p>
        </w:tc>
        <w:tc>
          <w:tcPr>
            <w:tcW w:w="1500" w:type="dxa"/>
            <w:noWrap/>
            <w:hideMark/>
          </w:tcPr>
          <w:p w:rsidR="00E52FD6" w:rsidRPr="00E52C2B" w:rsidRDefault="00E52FD6" w:rsidP="00E52FD6">
            <w:pPr>
              <w:pStyle w:val="WMOBodyText"/>
            </w:pPr>
            <w:r w:rsidRPr="00E52C2B">
              <w:t>Nicholas</w:t>
            </w:r>
          </w:p>
        </w:tc>
        <w:tc>
          <w:tcPr>
            <w:tcW w:w="1560" w:type="dxa"/>
            <w:noWrap/>
            <w:hideMark/>
          </w:tcPr>
          <w:p w:rsidR="00E52FD6" w:rsidRPr="00E52C2B" w:rsidRDefault="00E52FD6" w:rsidP="00E52FD6">
            <w:pPr>
              <w:pStyle w:val="WMOBodyText"/>
            </w:pPr>
            <w:r w:rsidRPr="00E52C2B">
              <w:t>Coyne</w:t>
            </w:r>
          </w:p>
        </w:tc>
        <w:tc>
          <w:tcPr>
            <w:tcW w:w="4140" w:type="dxa"/>
            <w:noWrap/>
            <w:hideMark/>
          </w:tcPr>
          <w:p w:rsidR="00E52FD6" w:rsidRPr="00E52C2B" w:rsidRDefault="00E52FD6" w:rsidP="00E52FD6">
            <w:pPr>
              <w:pStyle w:val="WMOBodyText"/>
            </w:pPr>
            <w:r w:rsidRPr="00E52C2B">
              <w:t>EUMETSAT</w:t>
            </w:r>
          </w:p>
        </w:tc>
        <w:tc>
          <w:tcPr>
            <w:tcW w:w="2140" w:type="dxa"/>
            <w:noWrap/>
            <w:hideMark/>
          </w:tcPr>
          <w:p w:rsidR="00E52FD6" w:rsidRPr="00E52C2B" w:rsidRDefault="00E52FD6" w:rsidP="00E52FD6">
            <w:pPr>
              <w:pStyle w:val="WMOBodyText"/>
            </w:pPr>
            <w:r w:rsidRPr="00E52C2B">
              <w:t xml:space="preserve">Germany </w:t>
            </w:r>
          </w:p>
        </w:tc>
      </w:tr>
      <w:tr w:rsidR="00E52FD6" w:rsidRPr="00E52C2B" w:rsidTr="00E52FD6">
        <w:trPr>
          <w:cantSplit/>
          <w:trHeight w:val="300"/>
        </w:trPr>
        <w:tc>
          <w:tcPr>
            <w:tcW w:w="960" w:type="dxa"/>
            <w:noWrap/>
            <w:hideMark/>
          </w:tcPr>
          <w:p w:rsidR="00E52FD6" w:rsidRPr="00E52C2B" w:rsidRDefault="00E52FD6" w:rsidP="00E52FD6">
            <w:pPr>
              <w:pStyle w:val="WMOBodyText"/>
            </w:pPr>
            <w:r w:rsidRPr="00E52C2B">
              <w:t>Mr</w:t>
            </w:r>
          </w:p>
        </w:tc>
        <w:tc>
          <w:tcPr>
            <w:tcW w:w="1500" w:type="dxa"/>
            <w:noWrap/>
            <w:hideMark/>
          </w:tcPr>
          <w:p w:rsidR="00E52FD6" w:rsidRPr="00E52C2B" w:rsidRDefault="00E52FD6" w:rsidP="00E52FD6">
            <w:pPr>
              <w:pStyle w:val="WMOBodyText"/>
            </w:pPr>
            <w:r w:rsidRPr="00E52C2B">
              <w:t>Sean</w:t>
            </w:r>
          </w:p>
        </w:tc>
        <w:tc>
          <w:tcPr>
            <w:tcW w:w="1560" w:type="dxa"/>
            <w:noWrap/>
            <w:hideMark/>
          </w:tcPr>
          <w:p w:rsidR="00E52FD6" w:rsidRPr="00E52C2B" w:rsidRDefault="00E52FD6" w:rsidP="00E52FD6">
            <w:pPr>
              <w:pStyle w:val="WMOBodyText"/>
            </w:pPr>
            <w:r w:rsidRPr="00E52C2B">
              <w:t>Burns</w:t>
            </w:r>
          </w:p>
        </w:tc>
        <w:tc>
          <w:tcPr>
            <w:tcW w:w="4140" w:type="dxa"/>
            <w:noWrap/>
            <w:hideMark/>
          </w:tcPr>
          <w:p w:rsidR="00E52FD6" w:rsidRPr="00E52C2B" w:rsidRDefault="00E52FD6" w:rsidP="00E52FD6">
            <w:pPr>
              <w:pStyle w:val="WMOBodyText"/>
            </w:pPr>
            <w:r w:rsidRPr="00E52C2B">
              <w:t>EUMETSAT</w:t>
            </w:r>
          </w:p>
        </w:tc>
        <w:tc>
          <w:tcPr>
            <w:tcW w:w="2140" w:type="dxa"/>
            <w:noWrap/>
            <w:hideMark/>
          </w:tcPr>
          <w:p w:rsidR="00E52FD6" w:rsidRPr="00E52C2B" w:rsidRDefault="00E52FD6" w:rsidP="00E52FD6">
            <w:pPr>
              <w:pStyle w:val="WMOBodyText"/>
            </w:pPr>
            <w:r w:rsidRPr="00E52C2B">
              <w:t>Germany</w:t>
            </w:r>
          </w:p>
        </w:tc>
      </w:tr>
      <w:tr w:rsidR="00E52FD6" w:rsidRPr="00E52C2B" w:rsidTr="00E52FD6">
        <w:trPr>
          <w:cantSplit/>
          <w:trHeight w:val="300"/>
        </w:trPr>
        <w:tc>
          <w:tcPr>
            <w:tcW w:w="960" w:type="dxa"/>
            <w:noWrap/>
            <w:hideMark/>
          </w:tcPr>
          <w:p w:rsidR="00E52FD6" w:rsidRPr="00E52C2B" w:rsidRDefault="00E52FD6" w:rsidP="00E52FD6">
            <w:pPr>
              <w:pStyle w:val="WMOBodyText"/>
            </w:pPr>
            <w:r w:rsidRPr="00E52C2B">
              <w:t>Mr</w:t>
            </w:r>
          </w:p>
        </w:tc>
        <w:tc>
          <w:tcPr>
            <w:tcW w:w="1500" w:type="dxa"/>
            <w:noWrap/>
            <w:hideMark/>
          </w:tcPr>
          <w:p w:rsidR="00E52FD6" w:rsidRPr="00E52C2B" w:rsidRDefault="00E52FD6" w:rsidP="00E52FD6">
            <w:pPr>
              <w:pStyle w:val="WMOBodyText"/>
            </w:pPr>
            <w:r w:rsidRPr="00E52C2B">
              <w:t>Rudolf</w:t>
            </w:r>
          </w:p>
        </w:tc>
        <w:tc>
          <w:tcPr>
            <w:tcW w:w="1560" w:type="dxa"/>
            <w:noWrap/>
            <w:hideMark/>
          </w:tcPr>
          <w:p w:rsidR="00E52FD6" w:rsidRPr="00E52C2B" w:rsidRDefault="00E52FD6" w:rsidP="00E52FD6">
            <w:pPr>
              <w:pStyle w:val="WMOBodyText"/>
            </w:pPr>
            <w:proofErr w:type="spellStart"/>
            <w:r w:rsidRPr="00E52C2B">
              <w:t>Krockauer</w:t>
            </w:r>
            <w:proofErr w:type="spellEnd"/>
          </w:p>
        </w:tc>
        <w:tc>
          <w:tcPr>
            <w:tcW w:w="4140" w:type="dxa"/>
            <w:noWrap/>
            <w:hideMark/>
          </w:tcPr>
          <w:p w:rsidR="00E52FD6" w:rsidRPr="00E52C2B" w:rsidRDefault="00E52FD6" w:rsidP="00E52FD6">
            <w:pPr>
              <w:pStyle w:val="WMOBodyText"/>
            </w:pPr>
            <w:proofErr w:type="spellStart"/>
            <w:r w:rsidRPr="00E52C2B">
              <w:t>Deutscher</w:t>
            </w:r>
            <w:proofErr w:type="spellEnd"/>
            <w:r w:rsidRPr="00E52C2B">
              <w:t xml:space="preserve"> </w:t>
            </w:r>
            <w:proofErr w:type="spellStart"/>
            <w:r w:rsidRPr="00E52C2B">
              <w:t>Wetterdienst</w:t>
            </w:r>
            <w:proofErr w:type="spellEnd"/>
          </w:p>
        </w:tc>
        <w:tc>
          <w:tcPr>
            <w:tcW w:w="2140" w:type="dxa"/>
            <w:noWrap/>
            <w:hideMark/>
          </w:tcPr>
          <w:p w:rsidR="00E52FD6" w:rsidRPr="00E52C2B" w:rsidRDefault="00E52FD6" w:rsidP="00E52FD6">
            <w:pPr>
              <w:pStyle w:val="WMOBodyText"/>
            </w:pPr>
            <w:r w:rsidRPr="00E52C2B">
              <w:t xml:space="preserve">Germany </w:t>
            </w:r>
          </w:p>
        </w:tc>
      </w:tr>
      <w:tr w:rsidR="00E52FD6" w:rsidRPr="00E52C2B" w:rsidTr="00E52FD6">
        <w:trPr>
          <w:cantSplit/>
          <w:trHeight w:val="300"/>
        </w:trPr>
        <w:tc>
          <w:tcPr>
            <w:tcW w:w="960" w:type="dxa"/>
            <w:noWrap/>
            <w:hideMark/>
          </w:tcPr>
          <w:p w:rsidR="00E52FD6" w:rsidRPr="00E52C2B" w:rsidRDefault="00E52FD6" w:rsidP="00E52FD6">
            <w:pPr>
              <w:pStyle w:val="WMOBodyText"/>
            </w:pPr>
            <w:r w:rsidRPr="00E52C2B">
              <w:t>Mr</w:t>
            </w:r>
          </w:p>
        </w:tc>
        <w:tc>
          <w:tcPr>
            <w:tcW w:w="1500" w:type="dxa"/>
            <w:noWrap/>
            <w:hideMark/>
          </w:tcPr>
          <w:p w:rsidR="00E52FD6" w:rsidRPr="00E52C2B" w:rsidRDefault="00E52FD6" w:rsidP="00E52FD6">
            <w:pPr>
              <w:pStyle w:val="WMOBodyText"/>
            </w:pPr>
            <w:r w:rsidRPr="00E52C2B">
              <w:t>Rudolf</w:t>
            </w:r>
          </w:p>
        </w:tc>
        <w:tc>
          <w:tcPr>
            <w:tcW w:w="1560" w:type="dxa"/>
            <w:noWrap/>
            <w:hideMark/>
          </w:tcPr>
          <w:p w:rsidR="00E52FD6" w:rsidRPr="00E52C2B" w:rsidRDefault="00E52FD6" w:rsidP="00E52FD6">
            <w:pPr>
              <w:pStyle w:val="WMOBodyText"/>
            </w:pPr>
            <w:proofErr w:type="spellStart"/>
            <w:r w:rsidRPr="00E52C2B">
              <w:t>Duester</w:t>
            </w:r>
            <w:proofErr w:type="spellEnd"/>
          </w:p>
        </w:tc>
        <w:tc>
          <w:tcPr>
            <w:tcW w:w="4140" w:type="dxa"/>
            <w:noWrap/>
            <w:hideMark/>
          </w:tcPr>
          <w:p w:rsidR="00E52FD6" w:rsidRPr="00E52C2B" w:rsidRDefault="00E52FD6" w:rsidP="00E52FD6">
            <w:pPr>
              <w:pStyle w:val="WMOBodyText"/>
            </w:pPr>
            <w:r w:rsidRPr="00E52C2B">
              <w:t xml:space="preserve">SEBA </w:t>
            </w:r>
            <w:proofErr w:type="spellStart"/>
            <w:r w:rsidRPr="00E52C2B">
              <w:t>Hydrometrie</w:t>
            </w:r>
            <w:proofErr w:type="spellEnd"/>
            <w:r w:rsidRPr="00E52C2B">
              <w:t xml:space="preserve"> GmbH &amp; Co. KG</w:t>
            </w:r>
          </w:p>
        </w:tc>
        <w:tc>
          <w:tcPr>
            <w:tcW w:w="2140" w:type="dxa"/>
            <w:noWrap/>
            <w:hideMark/>
          </w:tcPr>
          <w:p w:rsidR="00E52FD6" w:rsidRPr="00E52C2B" w:rsidRDefault="00E52FD6" w:rsidP="00E52FD6">
            <w:pPr>
              <w:pStyle w:val="WMOBodyText"/>
            </w:pPr>
            <w:r w:rsidRPr="00E52C2B">
              <w:t>Germany</w:t>
            </w:r>
          </w:p>
        </w:tc>
      </w:tr>
      <w:tr w:rsidR="00E52FD6" w:rsidRPr="00E52C2B" w:rsidTr="00E52FD6">
        <w:trPr>
          <w:cantSplit/>
          <w:trHeight w:val="300"/>
        </w:trPr>
        <w:tc>
          <w:tcPr>
            <w:tcW w:w="960" w:type="dxa"/>
            <w:noWrap/>
            <w:hideMark/>
          </w:tcPr>
          <w:p w:rsidR="00E52FD6" w:rsidRPr="00E52C2B" w:rsidRDefault="00E52FD6" w:rsidP="00E52FD6">
            <w:pPr>
              <w:pStyle w:val="WMOBodyText"/>
            </w:pPr>
            <w:r w:rsidRPr="00E52C2B">
              <w:t>Mr</w:t>
            </w:r>
          </w:p>
        </w:tc>
        <w:tc>
          <w:tcPr>
            <w:tcW w:w="1500" w:type="dxa"/>
            <w:noWrap/>
            <w:hideMark/>
          </w:tcPr>
          <w:p w:rsidR="00E52FD6" w:rsidRPr="00E52C2B" w:rsidRDefault="00F8784E" w:rsidP="00F8784E">
            <w:pPr>
              <w:pStyle w:val="WMOBodyText"/>
            </w:pPr>
            <w:r w:rsidRPr="00E52C2B">
              <w:t>P</w:t>
            </w:r>
            <w:r>
              <w:t>eter</w:t>
            </w:r>
          </w:p>
        </w:tc>
        <w:tc>
          <w:tcPr>
            <w:tcW w:w="1560" w:type="dxa"/>
            <w:noWrap/>
            <w:hideMark/>
          </w:tcPr>
          <w:p w:rsidR="00E52FD6" w:rsidRPr="00E52C2B" w:rsidRDefault="00E52FD6" w:rsidP="00E52FD6">
            <w:pPr>
              <w:pStyle w:val="WMOBodyText"/>
            </w:pPr>
            <w:r w:rsidRPr="00E52C2B">
              <w:t>MUTAI</w:t>
            </w:r>
          </w:p>
        </w:tc>
        <w:tc>
          <w:tcPr>
            <w:tcW w:w="4140" w:type="dxa"/>
            <w:noWrap/>
            <w:hideMark/>
          </w:tcPr>
          <w:p w:rsidR="00E52FD6" w:rsidRPr="00E52C2B" w:rsidRDefault="00E52FD6" w:rsidP="00E52FD6">
            <w:pPr>
              <w:pStyle w:val="WMOBodyText"/>
            </w:pPr>
            <w:r w:rsidRPr="00E52C2B">
              <w:t>KENYA METEOROLOGICAL DEPARTMENT</w:t>
            </w:r>
          </w:p>
        </w:tc>
        <w:tc>
          <w:tcPr>
            <w:tcW w:w="2140" w:type="dxa"/>
            <w:noWrap/>
            <w:hideMark/>
          </w:tcPr>
          <w:p w:rsidR="00E52FD6" w:rsidRPr="00E52C2B" w:rsidRDefault="00E52FD6" w:rsidP="00E52FD6">
            <w:pPr>
              <w:pStyle w:val="WMOBodyText"/>
            </w:pPr>
            <w:r w:rsidRPr="00E52C2B">
              <w:t xml:space="preserve">Kenya </w:t>
            </w:r>
          </w:p>
        </w:tc>
      </w:tr>
      <w:tr w:rsidR="00E52FD6" w:rsidRPr="00E52C2B" w:rsidTr="00E52FD6">
        <w:trPr>
          <w:cantSplit/>
          <w:trHeight w:val="300"/>
        </w:trPr>
        <w:tc>
          <w:tcPr>
            <w:tcW w:w="960" w:type="dxa"/>
            <w:noWrap/>
            <w:hideMark/>
          </w:tcPr>
          <w:p w:rsidR="00E52FD6" w:rsidRPr="00E52C2B" w:rsidRDefault="00E52FD6" w:rsidP="00E52FD6">
            <w:pPr>
              <w:pStyle w:val="WMOBodyText"/>
            </w:pPr>
            <w:r w:rsidRPr="00E52C2B">
              <w:t>Mr</w:t>
            </w:r>
          </w:p>
        </w:tc>
        <w:tc>
          <w:tcPr>
            <w:tcW w:w="1500" w:type="dxa"/>
            <w:noWrap/>
            <w:hideMark/>
          </w:tcPr>
          <w:p w:rsidR="00E52FD6" w:rsidRPr="00E52C2B" w:rsidRDefault="00E52FD6" w:rsidP="00E52FD6">
            <w:pPr>
              <w:pStyle w:val="WMOBodyText"/>
            </w:pPr>
            <w:r w:rsidRPr="00E52C2B">
              <w:t>Simon</w:t>
            </w:r>
          </w:p>
        </w:tc>
        <w:tc>
          <w:tcPr>
            <w:tcW w:w="1560" w:type="dxa"/>
            <w:noWrap/>
            <w:hideMark/>
          </w:tcPr>
          <w:p w:rsidR="00E52FD6" w:rsidRPr="00E52C2B" w:rsidRDefault="00E52FD6" w:rsidP="00E52FD6">
            <w:pPr>
              <w:pStyle w:val="WMOBodyText"/>
            </w:pPr>
            <w:r w:rsidRPr="00E52C2B">
              <w:t>Van Den Dries</w:t>
            </w:r>
          </w:p>
        </w:tc>
        <w:tc>
          <w:tcPr>
            <w:tcW w:w="4140" w:type="dxa"/>
            <w:noWrap/>
            <w:hideMark/>
          </w:tcPr>
          <w:p w:rsidR="00E52FD6" w:rsidRPr="00E52C2B" w:rsidRDefault="00E52FD6" w:rsidP="00E52FD6">
            <w:pPr>
              <w:pStyle w:val="WMOBodyText"/>
            </w:pPr>
            <w:proofErr w:type="spellStart"/>
            <w:r w:rsidRPr="00E52C2B">
              <w:t>Rencos</w:t>
            </w:r>
            <w:proofErr w:type="spellEnd"/>
            <w:r w:rsidRPr="00E52C2B">
              <w:t xml:space="preserve"> B.V.</w:t>
            </w:r>
          </w:p>
        </w:tc>
        <w:tc>
          <w:tcPr>
            <w:tcW w:w="2140" w:type="dxa"/>
            <w:noWrap/>
            <w:hideMark/>
          </w:tcPr>
          <w:p w:rsidR="00E52FD6" w:rsidRPr="00E52C2B" w:rsidRDefault="00E52FD6" w:rsidP="00E52FD6">
            <w:pPr>
              <w:pStyle w:val="WMOBodyText"/>
            </w:pPr>
            <w:r w:rsidRPr="00E52C2B">
              <w:t xml:space="preserve">Netherlands </w:t>
            </w:r>
          </w:p>
        </w:tc>
      </w:tr>
      <w:tr w:rsidR="00E52FD6" w:rsidRPr="00E52C2B" w:rsidTr="00E52FD6">
        <w:trPr>
          <w:cantSplit/>
          <w:trHeight w:val="300"/>
        </w:trPr>
        <w:tc>
          <w:tcPr>
            <w:tcW w:w="960" w:type="dxa"/>
            <w:noWrap/>
            <w:hideMark/>
          </w:tcPr>
          <w:p w:rsidR="00E52FD6" w:rsidRPr="00E52C2B" w:rsidRDefault="00E52FD6" w:rsidP="00E52FD6">
            <w:pPr>
              <w:pStyle w:val="WMOBodyText"/>
            </w:pPr>
            <w:r w:rsidRPr="00E52C2B">
              <w:t>Mr</w:t>
            </w:r>
          </w:p>
        </w:tc>
        <w:tc>
          <w:tcPr>
            <w:tcW w:w="1500" w:type="dxa"/>
            <w:noWrap/>
            <w:hideMark/>
          </w:tcPr>
          <w:p w:rsidR="00E52FD6" w:rsidRPr="00E52C2B" w:rsidRDefault="00E52FD6" w:rsidP="00E52FD6">
            <w:pPr>
              <w:pStyle w:val="WMOBodyText"/>
            </w:pPr>
            <w:r w:rsidRPr="00E52C2B">
              <w:t>Ahmed</w:t>
            </w:r>
          </w:p>
        </w:tc>
        <w:tc>
          <w:tcPr>
            <w:tcW w:w="1560" w:type="dxa"/>
            <w:noWrap/>
            <w:hideMark/>
          </w:tcPr>
          <w:p w:rsidR="00E52FD6" w:rsidRPr="00E52C2B" w:rsidRDefault="00E52FD6" w:rsidP="00E52FD6">
            <w:pPr>
              <w:pStyle w:val="WMOBodyText"/>
            </w:pPr>
            <w:proofErr w:type="spellStart"/>
            <w:r w:rsidRPr="00E52C2B">
              <w:t>Alharthi</w:t>
            </w:r>
            <w:proofErr w:type="spellEnd"/>
          </w:p>
        </w:tc>
        <w:tc>
          <w:tcPr>
            <w:tcW w:w="4140" w:type="dxa"/>
            <w:noWrap/>
            <w:hideMark/>
          </w:tcPr>
          <w:p w:rsidR="00E52FD6" w:rsidRPr="00E52C2B" w:rsidRDefault="00E52FD6" w:rsidP="00E52FD6">
            <w:pPr>
              <w:pStyle w:val="WMOBodyText"/>
            </w:pPr>
            <w:r w:rsidRPr="00E52C2B">
              <w:t>world meteorological house</w:t>
            </w:r>
          </w:p>
        </w:tc>
        <w:tc>
          <w:tcPr>
            <w:tcW w:w="2140" w:type="dxa"/>
            <w:noWrap/>
            <w:hideMark/>
          </w:tcPr>
          <w:p w:rsidR="00E52FD6" w:rsidRPr="00E52C2B" w:rsidRDefault="00E52FD6" w:rsidP="00E52FD6">
            <w:pPr>
              <w:pStyle w:val="WMOBodyText"/>
            </w:pPr>
            <w:r w:rsidRPr="00E52C2B">
              <w:t>Oman</w:t>
            </w:r>
          </w:p>
        </w:tc>
      </w:tr>
      <w:tr w:rsidR="00E52FD6" w:rsidRPr="00E52C2B" w:rsidTr="00E52FD6">
        <w:trPr>
          <w:cantSplit/>
          <w:trHeight w:val="300"/>
        </w:trPr>
        <w:tc>
          <w:tcPr>
            <w:tcW w:w="960" w:type="dxa"/>
            <w:noWrap/>
            <w:hideMark/>
          </w:tcPr>
          <w:p w:rsidR="00E52FD6" w:rsidRPr="00E52C2B" w:rsidRDefault="00E52FD6" w:rsidP="00E52FD6">
            <w:pPr>
              <w:pStyle w:val="WMOBodyText"/>
            </w:pPr>
            <w:r w:rsidRPr="00E52C2B">
              <w:t>Mr</w:t>
            </w:r>
          </w:p>
        </w:tc>
        <w:tc>
          <w:tcPr>
            <w:tcW w:w="1500" w:type="dxa"/>
            <w:noWrap/>
            <w:hideMark/>
          </w:tcPr>
          <w:p w:rsidR="00E52FD6" w:rsidRPr="00E52C2B" w:rsidRDefault="00E52FD6" w:rsidP="00E52FD6">
            <w:pPr>
              <w:pStyle w:val="WMOBodyText"/>
            </w:pPr>
            <w:proofErr w:type="spellStart"/>
            <w:r w:rsidRPr="00E52C2B">
              <w:t>Badee</w:t>
            </w:r>
            <w:proofErr w:type="spellEnd"/>
          </w:p>
        </w:tc>
        <w:tc>
          <w:tcPr>
            <w:tcW w:w="1560" w:type="dxa"/>
            <w:noWrap/>
            <w:hideMark/>
          </w:tcPr>
          <w:p w:rsidR="00E52FD6" w:rsidRPr="00E52C2B" w:rsidRDefault="00E52FD6" w:rsidP="00E52FD6">
            <w:pPr>
              <w:pStyle w:val="WMOBodyText"/>
            </w:pPr>
            <w:proofErr w:type="spellStart"/>
            <w:r w:rsidRPr="00E52C2B">
              <w:t>Khayyat</w:t>
            </w:r>
            <w:proofErr w:type="spellEnd"/>
          </w:p>
        </w:tc>
        <w:tc>
          <w:tcPr>
            <w:tcW w:w="4140" w:type="dxa"/>
            <w:noWrap/>
            <w:hideMark/>
          </w:tcPr>
          <w:p w:rsidR="00E52FD6" w:rsidRPr="00E52C2B" w:rsidRDefault="00E52FD6" w:rsidP="00E52FD6">
            <w:pPr>
              <w:pStyle w:val="WMOBodyText"/>
            </w:pPr>
            <w:r w:rsidRPr="00E52C2B">
              <w:t>PME/GAMEP</w:t>
            </w:r>
          </w:p>
        </w:tc>
        <w:tc>
          <w:tcPr>
            <w:tcW w:w="2140" w:type="dxa"/>
            <w:noWrap/>
            <w:hideMark/>
          </w:tcPr>
          <w:p w:rsidR="00E52FD6" w:rsidRPr="00E52C2B" w:rsidRDefault="00E52FD6" w:rsidP="00E52FD6">
            <w:pPr>
              <w:pStyle w:val="WMOBodyText"/>
            </w:pPr>
            <w:r w:rsidRPr="00E52C2B">
              <w:t>Saudi Arabia</w:t>
            </w:r>
          </w:p>
        </w:tc>
      </w:tr>
      <w:tr w:rsidR="00E52FD6" w:rsidRPr="00E52C2B" w:rsidTr="00E52FD6">
        <w:trPr>
          <w:cantSplit/>
          <w:trHeight w:val="300"/>
        </w:trPr>
        <w:tc>
          <w:tcPr>
            <w:tcW w:w="960" w:type="dxa"/>
            <w:noWrap/>
            <w:hideMark/>
          </w:tcPr>
          <w:p w:rsidR="00E52FD6" w:rsidRPr="00E52C2B" w:rsidRDefault="00E52FD6" w:rsidP="00E52FD6">
            <w:pPr>
              <w:pStyle w:val="WMOBodyText"/>
            </w:pPr>
            <w:r w:rsidRPr="00E52C2B">
              <w:t>Mr</w:t>
            </w:r>
          </w:p>
        </w:tc>
        <w:tc>
          <w:tcPr>
            <w:tcW w:w="1500" w:type="dxa"/>
            <w:noWrap/>
            <w:hideMark/>
          </w:tcPr>
          <w:p w:rsidR="00E52FD6" w:rsidRPr="00E52C2B" w:rsidRDefault="00E52FD6" w:rsidP="00E52FD6">
            <w:pPr>
              <w:pStyle w:val="WMOBodyText"/>
            </w:pPr>
            <w:r w:rsidRPr="00E52C2B">
              <w:t>Johan</w:t>
            </w:r>
          </w:p>
        </w:tc>
        <w:tc>
          <w:tcPr>
            <w:tcW w:w="1560" w:type="dxa"/>
            <w:noWrap/>
            <w:hideMark/>
          </w:tcPr>
          <w:p w:rsidR="00E52FD6" w:rsidRPr="00E52C2B" w:rsidRDefault="00E52FD6" w:rsidP="00E52FD6">
            <w:pPr>
              <w:pStyle w:val="WMOBodyText"/>
            </w:pPr>
            <w:r w:rsidRPr="00E52C2B">
              <w:t>Stander</w:t>
            </w:r>
          </w:p>
        </w:tc>
        <w:tc>
          <w:tcPr>
            <w:tcW w:w="4140" w:type="dxa"/>
            <w:noWrap/>
            <w:hideMark/>
          </w:tcPr>
          <w:p w:rsidR="00E52FD6" w:rsidRPr="00E52C2B" w:rsidRDefault="00E52FD6" w:rsidP="00E52FD6">
            <w:pPr>
              <w:pStyle w:val="WMOBodyText"/>
            </w:pPr>
            <w:r w:rsidRPr="00E52C2B">
              <w:t>JCOMM</w:t>
            </w:r>
          </w:p>
        </w:tc>
        <w:tc>
          <w:tcPr>
            <w:tcW w:w="2140" w:type="dxa"/>
            <w:noWrap/>
            <w:hideMark/>
          </w:tcPr>
          <w:p w:rsidR="00E52FD6" w:rsidRPr="00E52C2B" w:rsidRDefault="00E52FD6" w:rsidP="00E52FD6">
            <w:pPr>
              <w:pStyle w:val="WMOBodyText"/>
            </w:pPr>
            <w:r w:rsidRPr="00E52C2B">
              <w:t>South Africa</w:t>
            </w:r>
          </w:p>
        </w:tc>
      </w:tr>
      <w:tr w:rsidR="00E52FD6" w:rsidRPr="00E52C2B" w:rsidTr="00E52FD6">
        <w:trPr>
          <w:cantSplit/>
          <w:trHeight w:val="300"/>
        </w:trPr>
        <w:tc>
          <w:tcPr>
            <w:tcW w:w="960" w:type="dxa"/>
            <w:noWrap/>
            <w:hideMark/>
          </w:tcPr>
          <w:p w:rsidR="00E52FD6" w:rsidRPr="00E52C2B" w:rsidRDefault="00E52FD6" w:rsidP="00E52FD6">
            <w:pPr>
              <w:pStyle w:val="WMOBodyText"/>
            </w:pPr>
            <w:r w:rsidRPr="00E52C2B">
              <w:t>Prof.</w:t>
            </w:r>
          </w:p>
        </w:tc>
        <w:tc>
          <w:tcPr>
            <w:tcW w:w="1500" w:type="dxa"/>
            <w:noWrap/>
            <w:hideMark/>
          </w:tcPr>
          <w:p w:rsidR="00E52FD6" w:rsidRPr="00E52C2B" w:rsidRDefault="00E52FD6" w:rsidP="00E52FD6">
            <w:pPr>
              <w:pStyle w:val="WMOBodyText"/>
            </w:pPr>
            <w:proofErr w:type="spellStart"/>
            <w:r w:rsidRPr="00E52C2B">
              <w:t>Byong-Lyol</w:t>
            </w:r>
            <w:proofErr w:type="spellEnd"/>
          </w:p>
        </w:tc>
        <w:tc>
          <w:tcPr>
            <w:tcW w:w="1560" w:type="dxa"/>
            <w:noWrap/>
            <w:hideMark/>
          </w:tcPr>
          <w:p w:rsidR="00E52FD6" w:rsidRPr="00E52C2B" w:rsidRDefault="00E52FD6" w:rsidP="00E52FD6">
            <w:pPr>
              <w:pStyle w:val="WMOBodyText"/>
            </w:pPr>
            <w:r w:rsidRPr="00E52C2B">
              <w:t>Lee</w:t>
            </w:r>
          </w:p>
        </w:tc>
        <w:tc>
          <w:tcPr>
            <w:tcW w:w="4140" w:type="dxa"/>
            <w:noWrap/>
            <w:hideMark/>
          </w:tcPr>
          <w:p w:rsidR="00E52FD6" w:rsidRPr="00E52C2B" w:rsidRDefault="00E52FD6" w:rsidP="00E52FD6">
            <w:pPr>
              <w:pStyle w:val="WMOBodyText"/>
            </w:pPr>
            <w:r w:rsidRPr="00E52C2B">
              <w:t xml:space="preserve">WMO </w:t>
            </w:r>
            <w:proofErr w:type="spellStart"/>
            <w:r w:rsidRPr="00E52C2B">
              <w:t>CAgM</w:t>
            </w:r>
            <w:proofErr w:type="spellEnd"/>
          </w:p>
        </w:tc>
        <w:tc>
          <w:tcPr>
            <w:tcW w:w="2140" w:type="dxa"/>
            <w:noWrap/>
            <w:hideMark/>
          </w:tcPr>
          <w:p w:rsidR="00E52FD6" w:rsidRPr="00E52C2B" w:rsidRDefault="00E52FD6" w:rsidP="00E52FD6">
            <w:pPr>
              <w:pStyle w:val="WMOBodyText"/>
            </w:pPr>
            <w:r w:rsidRPr="00E52C2B">
              <w:t>South Korea</w:t>
            </w:r>
          </w:p>
        </w:tc>
      </w:tr>
      <w:tr w:rsidR="00E52FD6" w:rsidRPr="00E52C2B" w:rsidTr="00E52FD6">
        <w:trPr>
          <w:cantSplit/>
          <w:trHeight w:val="300"/>
        </w:trPr>
        <w:tc>
          <w:tcPr>
            <w:tcW w:w="960" w:type="dxa"/>
            <w:noWrap/>
            <w:hideMark/>
          </w:tcPr>
          <w:p w:rsidR="00E52FD6" w:rsidRPr="00E52C2B" w:rsidRDefault="00E52FD6" w:rsidP="00E52FD6">
            <w:pPr>
              <w:pStyle w:val="WMOBodyText"/>
            </w:pPr>
            <w:r w:rsidRPr="00E52C2B">
              <w:t>Mrs</w:t>
            </w:r>
          </w:p>
        </w:tc>
        <w:tc>
          <w:tcPr>
            <w:tcW w:w="1500" w:type="dxa"/>
            <w:noWrap/>
            <w:hideMark/>
          </w:tcPr>
          <w:p w:rsidR="00E52FD6" w:rsidRPr="00E52C2B" w:rsidRDefault="00E52FD6" w:rsidP="00E52FD6">
            <w:pPr>
              <w:pStyle w:val="WMOBodyText"/>
            </w:pPr>
            <w:proofErr w:type="spellStart"/>
            <w:r w:rsidRPr="00E52C2B">
              <w:t>Mariuxi</w:t>
            </w:r>
            <w:proofErr w:type="spellEnd"/>
          </w:p>
        </w:tc>
        <w:tc>
          <w:tcPr>
            <w:tcW w:w="1560" w:type="dxa"/>
            <w:noWrap/>
            <w:hideMark/>
          </w:tcPr>
          <w:p w:rsidR="00E52FD6" w:rsidRPr="00E52C2B" w:rsidRDefault="00E52FD6" w:rsidP="00E52FD6">
            <w:pPr>
              <w:pStyle w:val="WMOBodyText"/>
            </w:pPr>
            <w:r w:rsidRPr="00E52C2B">
              <w:t>Chávez Suárez</w:t>
            </w:r>
          </w:p>
        </w:tc>
        <w:tc>
          <w:tcPr>
            <w:tcW w:w="4140" w:type="dxa"/>
            <w:noWrap/>
            <w:hideMark/>
          </w:tcPr>
          <w:p w:rsidR="00E52FD6" w:rsidRPr="00E52C2B" w:rsidRDefault="00E52FD6" w:rsidP="00E52FD6">
            <w:pPr>
              <w:pStyle w:val="WMOBodyText"/>
            </w:pPr>
            <w:r w:rsidRPr="00E52C2B">
              <w:t>ORBCOMM INC.</w:t>
            </w:r>
          </w:p>
        </w:tc>
        <w:tc>
          <w:tcPr>
            <w:tcW w:w="2140" w:type="dxa"/>
            <w:noWrap/>
            <w:hideMark/>
          </w:tcPr>
          <w:p w:rsidR="00E52FD6" w:rsidRPr="00E52C2B" w:rsidRDefault="00E52FD6" w:rsidP="00E52FD6">
            <w:pPr>
              <w:pStyle w:val="WMOBodyText"/>
            </w:pPr>
            <w:r w:rsidRPr="00E52C2B">
              <w:t xml:space="preserve">Spain </w:t>
            </w:r>
          </w:p>
        </w:tc>
      </w:tr>
      <w:tr w:rsidR="00E52FD6" w:rsidRPr="00E52C2B" w:rsidTr="00E52FD6">
        <w:trPr>
          <w:cantSplit/>
          <w:trHeight w:val="300"/>
        </w:trPr>
        <w:tc>
          <w:tcPr>
            <w:tcW w:w="960" w:type="dxa"/>
            <w:noWrap/>
            <w:hideMark/>
          </w:tcPr>
          <w:p w:rsidR="00E52FD6" w:rsidRPr="00E52C2B" w:rsidRDefault="00E52FD6" w:rsidP="00E52FD6">
            <w:pPr>
              <w:pStyle w:val="WMOBodyText"/>
            </w:pPr>
            <w:r w:rsidRPr="00E52C2B">
              <w:t>Mr</w:t>
            </w:r>
          </w:p>
        </w:tc>
        <w:tc>
          <w:tcPr>
            <w:tcW w:w="1500" w:type="dxa"/>
            <w:noWrap/>
            <w:hideMark/>
          </w:tcPr>
          <w:p w:rsidR="00E52FD6" w:rsidRPr="00E52C2B" w:rsidRDefault="00E52FD6" w:rsidP="00E52FD6">
            <w:pPr>
              <w:pStyle w:val="WMOBodyText"/>
            </w:pPr>
            <w:r w:rsidRPr="00E52C2B">
              <w:t>Mohamed</w:t>
            </w:r>
          </w:p>
        </w:tc>
        <w:tc>
          <w:tcPr>
            <w:tcW w:w="1560" w:type="dxa"/>
            <w:noWrap/>
            <w:hideMark/>
          </w:tcPr>
          <w:p w:rsidR="00E52FD6" w:rsidRPr="00E52C2B" w:rsidRDefault="00E52FD6" w:rsidP="00E52FD6">
            <w:pPr>
              <w:pStyle w:val="WMOBodyText"/>
            </w:pPr>
            <w:r w:rsidRPr="00E52C2B">
              <w:t xml:space="preserve">Al </w:t>
            </w:r>
            <w:proofErr w:type="spellStart"/>
            <w:r w:rsidRPr="00E52C2B">
              <w:t>Ebri</w:t>
            </w:r>
            <w:proofErr w:type="spellEnd"/>
          </w:p>
        </w:tc>
        <w:tc>
          <w:tcPr>
            <w:tcW w:w="4140" w:type="dxa"/>
            <w:noWrap/>
            <w:hideMark/>
          </w:tcPr>
          <w:p w:rsidR="00E52FD6" w:rsidRPr="00E52C2B" w:rsidRDefault="00E52FD6" w:rsidP="00E52FD6">
            <w:pPr>
              <w:pStyle w:val="WMOBodyText"/>
            </w:pPr>
            <w:r w:rsidRPr="00E52C2B">
              <w:t xml:space="preserve">National Centre of Meteorology &amp; </w:t>
            </w:r>
            <w:proofErr w:type="spellStart"/>
            <w:r w:rsidRPr="00E52C2B">
              <w:t>Seismol</w:t>
            </w:r>
            <w:proofErr w:type="spellEnd"/>
          </w:p>
        </w:tc>
        <w:tc>
          <w:tcPr>
            <w:tcW w:w="2140" w:type="dxa"/>
            <w:noWrap/>
            <w:hideMark/>
          </w:tcPr>
          <w:p w:rsidR="00E52FD6" w:rsidRPr="00E52C2B" w:rsidRDefault="00E52FD6" w:rsidP="00E52FD6">
            <w:pPr>
              <w:pStyle w:val="WMOBodyText"/>
            </w:pPr>
            <w:r w:rsidRPr="00E52C2B">
              <w:t>United Arab Emirates</w:t>
            </w:r>
          </w:p>
        </w:tc>
      </w:tr>
      <w:tr w:rsidR="00E52FD6" w:rsidRPr="00E52C2B" w:rsidTr="00E52FD6">
        <w:trPr>
          <w:cantSplit/>
          <w:trHeight w:val="300"/>
        </w:trPr>
        <w:tc>
          <w:tcPr>
            <w:tcW w:w="960" w:type="dxa"/>
            <w:noWrap/>
            <w:hideMark/>
          </w:tcPr>
          <w:p w:rsidR="00E52FD6" w:rsidRPr="00E52C2B" w:rsidRDefault="00E52FD6" w:rsidP="00E52FD6">
            <w:pPr>
              <w:pStyle w:val="WMOBodyText"/>
            </w:pPr>
            <w:r w:rsidRPr="00E52C2B">
              <w:lastRenderedPageBreak/>
              <w:t>Ms</w:t>
            </w:r>
          </w:p>
        </w:tc>
        <w:tc>
          <w:tcPr>
            <w:tcW w:w="1500" w:type="dxa"/>
            <w:noWrap/>
            <w:hideMark/>
          </w:tcPr>
          <w:p w:rsidR="00E52FD6" w:rsidRPr="00E52C2B" w:rsidRDefault="00E52FD6" w:rsidP="00E52FD6">
            <w:pPr>
              <w:pStyle w:val="WMOBodyText"/>
            </w:pPr>
            <w:r w:rsidRPr="00E52C2B">
              <w:t>Nada</w:t>
            </w:r>
          </w:p>
        </w:tc>
        <w:tc>
          <w:tcPr>
            <w:tcW w:w="1560" w:type="dxa"/>
            <w:noWrap/>
            <w:hideMark/>
          </w:tcPr>
          <w:p w:rsidR="00E52FD6" w:rsidRPr="00E52C2B" w:rsidRDefault="00E52FD6" w:rsidP="00E52FD6">
            <w:pPr>
              <w:pStyle w:val="WMOBodyText"/>
            </w:pPr>
            <w:r w:rsidRPr="00E52C2B">
              <w:t xml:space="preserve">El </w:t>
            </w:r>
            <w:proofErr w:type="spellStart"/>
            <w:r w:rsidRPr="00E52C2B">
              <w:t>Marji</w:t>
            </w:r>
            <w:proofErr w:type="spellEnd"/>
          </w:p>
        </w:tc>
        <w:tc>
          <w:tcPr>
            <w:tcW w:w="4140" w:type="dxa"/>
            <w:noWrap/>
            <w:hideMark/>
          </w:tcPr>
          <w:p w:rsidR="00E52FD6" w:rsidRPr="00E52C2B" w:rsidRDefault="00E52FD6" w:rsidP="00E52FD6">
            <w:pPr>
              <w:pStyle w:val="WMOBodyText"/>
            </w:pPr>
            <w:r w:rsidRPr="00E52C2B">
              <w:t>Inmarsat</w:t>
            </w:r>
          </w:p>
        </w:tc>
        <w:tc>
          <w:tcPr>
            <w:tcW w:w="2140" w:type="dxa"/>
            <w:noWrap/>
            <w:hideMark/>
          </w:tcPr>
          <w:p w:rsidR="00E52FD6" w:rsidRPr="00E52C2B" w:rsidRDefault="00E52FD6" w:rsidP="00E52FD6">
            <w:pPr>
              <w:pStyle w:val="WMOBodyText"/>
            </w:pPr>
            <w:r w:rsidRPr="00E52C2B">
              <w:t xml:space="preserve">United Arab Emirates </w:t>
            </w:r>
          </w:p>
        </w:tc>
      </w:tr>
      <w:tr w:rsidR="00E52FD6" w:rsidRPr="00E52C2B" w:rsidTr="00E52FD6">
        <w:trPr>
          <w:cantSplit/>
          <w:trHeight w:val="300"/>
        </w:trPr>
        <w:tc>
          <w:tcPr>
            <w:tcW w:w="960" w:type="dxa"/>
            <w:noWrap/>
            <w:hideMark/>
          </w:tcPr>
          <w:p w:rsidR="00E52FD6" w:rsidRPr="00E52C2B" w:rsidRDefault="00E52FD6" w:rsidP="00E52FD6">
            <w:pPr>
              <w:pStyle w:val="WMOBodyText"/>
            </w:pPr>
            <w:r w:rsidRPr="00E52C2B">
              <w:t>Dr</w:t>
            </w:r>
          </w:p>
        </w:tc>
        <w:tc>
          <w:tcPr>
            <w:tcW w:w="1500" w:type="dxa"/>
            <w:noWrap/>
            <w:hideMark/>
          </w:tcPr>
          <w:p w:rsidR="00E52FD6" w:rsidRPr="00E52C2B" w:rsidRDefault="00E52FD6" w:rsidP="00E52FD6">
            <w:pPr>
              <w:pStyle w:val="WMOBodyText"/>
            </w:pPr>
            <w:r w:rsidRPr="00E52C2B">
              <w:t>Salim</w:t>
            </w:r>
          </w:p>
        </w:tc>
        <w:tc>
          <w:tcPr>
            <w:tcW w:w="1560" w:type="dxa"/>
            <w:noWrap/>
            <w:hideMark/>
          </w:tcPr>
          <w:p w:rsidR="00E52FD6" w:rsidRPr="00E52C2B" w:rsidRDefault="00E52FD6" w:rsidP="00E52FD6">
            <w:pPr>
              <w:pStyle w:val="WMOBodyText"/>
            </w:pPr>
            <w:proofErr w:type="spellStart"/>
            <w:r w:rsidRPr="00E52C2B">
              <w:t>Javed</w:t>
            </w:r>
            <w:proofErr w:type="spellEnd"/>
          </w:p>
        </w:tc>
        <w:tc>
          <w:tcPr>
            <w:tcW w:w="4140" w:type="dxa"/>
            <w:noWrap/>
            <w:hideMark/>
          </w:tcPr>
          <w:p w:rsidR="00E52FD6" w:rsidRPr="00E52C2B" w:rsidRDefault="00E52FD6" w:rsidP="00E52FD6">
            <w:pPr>
              <w:pStyle w:val="WMOBodyText"/>
            </w:pPr>
            <w:r w:rsidRPr="00E52C2B">
              <w:t>Environment Agency-Abu Dhabi</w:t>
            </w:r>
          </w:p>
        </w:tc>
        <w:tc>
          <w:tcPr>
            <w:tcW w:w="2140" w:type="dxa"/>
            <w:noWrap/>
            <w:hideMark/>
          </w:tcPr>
          <w:p w:rsidR="00E52FD6" w:rsidRPr="00E52C2B" w:rsidRDefault="00E52FD6" w:rsidP="00E52FD6">
            <w:pPr>
              <w:pStyle w:val="WMOBodyText"/>
            </w:pPr>
            <w:r w:rsidRPr="00E52C2B">
              <w:t xml:space="preserve">United Arab Emirates </w:t>
            </w:r>
          </w:p>
        </w:tc>
      </w:tr>
      <w:tr w:rsidR="00E52FD6" w:rsidRPr="00E52C2B" w:rsidTr="00E52FD6">
        <w:trPr>
          <w:cantSplit/>
          <w:trHeight w:val="300"/>
        </w:trPr>
        <w:tc>
          <w:tcPr>
            <w:tcW w:w="960" w:type="dxa"/>
            <w:noWrap/>
            <w:hideMark/>
          </w:tcPr>
          <w:p w:rsidR="00E52FD6" w:rsidRPr="00E52C2B" w:rsidRDefault="00E52FD6" w:rsidP="00E52FD6">
            <w:pPr>
              <w:pStyle w:val="WMOBodyText"/>
            </w:pPr>
            <w:r w:rsidRPr="00E52C2B">
              <w:t>Mr</w:t>
            </w:r>
          </w:p>
        </w:tc>
        <w:tc>
          <w:tcPr>
            <w:tcW w:w="1500" w:type="dxa"/>
            <w:noWrap/>
            <w:hideMark/>
          </w:tcPr>
          <w:p w:rsidR="00E52FD6" w:rsidRPr="00E52C2B" w:rsidRDefault="00E52FD6" w:rsidP="00E52FD6">
            <w:pPr>
              <w:pStyle w:val="WMOBodyText"/>
            </w:pPr>
            <w:proofErr w:type="spellStart"/>
            <w:r w:rsidRPr="00E52C2B">
              <w:t>Abdulhamid</w:t>
            </w:r>
            <w:proofErr w:type="spellEnd"/>
          </w:p>
        </w:tc>
        <w:tc>
          <w:tcPr>
            <w:tcW w:w="1560" w:type="dxa"/>
            <w:noWrap/>
            <w:hideMark/>
          </w:tcPr>
          <w:p w:rsidR="00E52FD6" w:rsidRPr="00E52C2B" w:rsidRDefault="00E52FD6" w:rsidP="00E52FD6">
            <w:pPr>
              <w:pStyle w:val="WMOBodyText"/>
            </w:pPr>
            <w:proofErr w:type="spellStart"/>
            <w:r w:rsidRPr="00E52C2B">
              <w:t>Alraeesi</w:t>
            </w:r>
            <w:proofErr w:type="spellEnd"/>
          </w:p>
        </w:tc>
        <w:tc>
          <w:tcPr>
            <w:tcW w:w="4140" w:type="dxa"/>
            <w:noWrap/>
            <w:hideMark/>
          </w:tcPr>
          <w:p w:rsidR="00E52FD6" w:rsidRPr="00E52C2B" w:rsidRDefault="00E52FD6" w:rsidP="00E52FD6">
            <w:pPr>
              <w:pStyle w:val="WMOBodyText"/>
            </w:pPr>
            <w:r w:rsidRPr="00E52C2B">
              <w:t>NCMS</w:t>
            </w:r>
          </w:p>
        </w:tc>
        <w:tc>
          <w:tcPr>
            <w:tcW w:w="2140" w:type="dxa"/>
            <w:noWrap/>
            <w:hideMark/>
          </w:tcPr>
          <w:p w:rsidR="00E52FD6" w:rsidRPr="00E52C2B" w:rsidRDefault="00E52FD6" w:rsidP="00E52FD6">
            <w:pPr>
              <w:pStyle w:val="WMOBodyText"/>
            </w:pPr>
            <w:r w:rsidRPr="00E52C2B">
              <w:t xml:space="preserve">United Arab Emirates </w:t>
            </w:r>
          </w:p>
        </w:tc>
      </w:tr>
      <w:tr w:rsidR="00E52FD6" w:rsidRPr="00E52C2B" w:rsidTr="00E52FD6">
        <w:trPr>
          <w:cantSplit/>
          <w:trHeight w:val="300"/>
        </w:trPr>
        <w:tc>
          <w:tcPr>
            <w:tcW w:w="960" w:type="dxa"/>
            <w:noWrap/>
            <w:hideMark/>
          </w:tcPr>
          <w:p w:rsidR="00E52FD6" w:rsidRPr="00E52C2B" w:rsidRDefault="00E52FD6" w:rsidP="00E52FD6">
            <w:pPr>
              <w:pStyle w:val="WMOBodyText"/>
            </w:pPr>
            <w:r w:rsidRPr="00E52C2B">
              <w:t>Mr</w:t>
            </w:r>
          </w:p>
        </w:tc>
        <w:tc>
          <w:tcPr>
            <w:tcW w:w="1500" w:type="dxa"/>
            <w:noWrap/>
            <w:hideMark/>
          </w:tcPr>
          <w:p w:rsidR="00E52FD6" w:rsidRPr="00E52C2B" w:rsidRDefault="00E52FD6" w:rsidP="00E52FD6">
            <w:pPr>
              <w:pStyle w:val="WMOBodyText"/>
            </w:pPr>
            <w:r w:rsidRPr="00E52C2B">
              <w:t>Adnan</w:t>
            </w:r>
          </w:p>
        </w:tc>
        <w:tc>
          <w:tcPr>
            <w:tcW w:w="1560" w:type="dxa"/>
            <w:noWrap/>
            <w:hideMark/>
          </w:tcPr>
          <w:p w:rsidR="00E52FD6" w:rsidRPr="00E52C2B" w:rsidRDefault="00E52FD6" w:rsidP="00E52FD6">
            <w:pPr>
              <w:pStyle w:val="WMOBodyText"/>
            </w:pPr>
            <w:proofErr w:type="spellStart"/>
            <w:r w:rsidRPr="00E52C2B">
              <w:t>Yar</w:t>
            </w:r>
            <w:proofErr w:type="spellEnd"/>
            <w:r w:rsidRPr="00E52C2B">
              <w:t xml:space="preserve"> Mohammed</w:t>
            </w:r>
          </w:p>
        </w:tc>
        <w:tc>
          <w:tcPr>
            <w:tcW w:w="4140" w:type="dxa"/>
            <w:noWrap/>
            <w:hideMark/>
          </w:tcPr>
          <w:p w:rsidR="00E52FD6" w:rsidRPr="00E52C2B" w:rsidRDefault="00E52FD6" w:rsidP="00E52FD6">
            <w:pPr>
              <w:pStyle w:val="WMOBodyText"/>
            </w:pPr>
            <w:r w:rsidRPr="00E52C2B">
              <w:t>NCMS</w:t>
            </w:r>
          </w:p>
        </w:tc>
        <w:tc>
          <w:tcPr>
            <w:tcW w:w="2140" w:type="dxa"/>
            <w:noWrap/>
            <w:hideMark/>
          </w:tcPr>
          <w:p w:rsidR="00E52FD6" w:rsidRPr="00E52C2B" w:rsidRDefault="00E52FD6" w:rsidP="00E52FD6">
            <w:pPr>
              <w:pStyle w:val="WMOBodyText"/>
            </w:pPr>
            <w:r w:rsidRPr="00E52C2B">
              <w:t>United Arab Emirates</w:t>
            </w:r>
          </w:p>
        </w:tc>
      </w:tr>
      <w:tr w:rsidR="00E52FD6" w:rsidRPr="00E52C2B" w:rsidTr="00E52FD6">
        <w:trPr>
          <w:cantSplit/>
          <w:trHeight w:val="300"/>
        </w:trPr>
        <w:tc>
          <w:tcPr>
            <w:tcW w:w="960" w:type="dxa"/>
            <w:noWrap/>
            <w:hideMark/>
          </w:tcPr>
          <w:p w:rsidR="00E52FD6" w:rsidRPr="00E52C2B" w:rsidRDefault="00E52FD6" w:rsidP="00E52FD6">
            <w:pPr>
              <w:pStyle w:val="WMOBodyText"/>
            </w:pPr>
            <w:r w:rsidRPr="00E52C2B">
              <w:t>Dr</w:t>
            </w:r>
          </w:p>
        </w:tc>
        <w:tc>
          <w:tcPr>
            <w:tcW w:w="1500" w:type="dxa"/>
            <w:noWrap/>
            <w:hideMark/>
          </w:tcPr>
          <w:p w:rsidR="00E52FD6" w:rsidRPr="00E52C2B" w:rsidRDefault="00E52FD6" w:rsidP="00E52FD6">
            <w:pPr>
              <w:pStyle w:val="WMOBodyText"/>
            </w:pPr>
            <w:r w:rsidRPr="00E52C2B">
              <w:t>Michael</w:t>
            </w:r>
          </w:p>
        </w:tc>
        <w:tc>
          <w:tcPr>
            <w:tcW w:w="1560" w:type="dxa"/>
            <w:noWrap/>
            <w:hideMark/>
          </w:tcPr>
          <w:p w:rsidR="00E52FD6" w:rsidRPr="00E52C2B" w:rsidRDefault="00E52FD6" w:rsidP="00E52FD6">
            <w:pPr>
              <w:pStyle w:val="WMOBodyText"/>
            </w:pPr>
            <w:r w:rsidRPr="00E52C2B">
              <w:t>Prior-Jones</w:t>
            </w:r>
          </w:p>
        </w:tc>
        <w:tc>
          <w:tcPr>
            <w:tcW w:w="4140" w:type="dxa"/>
            <w:noWrap/>
            <w:hideMark/>
          </w:tcPr>
          <w:p w:rsidR="00E52FD6" w:rsidRPr="00E52C2B" w:rsidRDefault="00E52FD6" w:rsidP="00E52FD6">
            <w:pPr>
              <w:pStyle w:val="WMOBodyText"/>
            </w:pPr>
            <w:r w:rsidRPr="00E52C2B">
              <w:t>The Technology Partnership plc</w:t>
            </w:r>
          </w:p>
        </w:tc>
        <w:tc>
          <w:tcPr>
            <w:tcW w:w="2140" w:type="dxa"/>
            <w:noWrap/>
            <w:hideMark/>
          </w:tcPr>
          <w:p w:rsidR="00E52FD6" w:rsidRPr="00E52C2B" w:rsidRDefault="00E52FD6" w:rsidP="00E52FD6">
            <w:pPr>
              <w:pStyle w:val="WMOBodyText"/>
            </w:pPr>
            <w:r w:rsidRPr="00E52C2B">
              <w:t>United Kingdom</w:t>
            </w:r>
          </w:p>
        </w:tc>
      </w:tr>
      <w:tr w:rsidR="00E52FD6" w:rsidRPr="00E52C2B" w:rsidTr="00E52FD6">
        <w:trPr>
          <w:cantSplit/>
          <w:trHeight w:val="300"/>
        </w:trPr>
        <w:tc>
          <w:tcPr>
            <w:tcW w:w="960" w:type="dxa"/>
            <w:noWrap/>
            <w:hideMark/>
          </w:tcPr>
          <w:p w:rsidR="00E52FD6" w:rsidRPr="00E52C2B" w:rsidRDefault="00E52FD6" w:rsidP="00E52FD6">
            <w:pPr>
              <w:pStyle w:val="WMOBodyText"/>
            </w:pPr>
            <w:r w:rsidRPr="00E52C2B">
              <w:t>Mr</w:t>
            </w:r>
          </w:p>
        </w:tc>
        <w:tc>
          <w:tcPr>
            <w:tcW w:w="1500" w:type="dxa"/>
            <w:noWrap/>
            <w:hideMark/>
          </w:tcPr>
          <w:p w:rsidR="00E52FD6" w:rsidRPr="00E52C2B" w:rsidRDefault="00E52FD6" w:rsidP="00E52FD6">
            <w:pPr>
              <w:pStyle w:val="WMOBodyText"/>
            </w:pPr>
            <w:r w:rsidRPr="00E52C2B">
              <w:t>Steven</w:t>
            </w:r>
          </w:p>
        </w:tc>
        <w:tc>
          <w:tcPr>
            <w:tcW w:w="1560" w:type="dxa"/>
            <w:noWrap/>
            <w:hideMark/>
          </w:tcPr>
          <w:p w:rsidR="00E52FD6" w:rsidRPr="00E52C2B" w:rsidRDefault="00E52FD6" w:rsidP="00E52FD6">
            <w:pPr>
              <w:pStyle w:val="WMOBodyText"/>
            </w:pPr>
            <w:r w:rsidRPr="00E52C2B">
              <w:t>Colwell</w:t>
            </w:r>
          </w:p>
        </w:tc>
        <w:tc>
          <w:tcPr>
            <w:tcW w:w="4140" w:type="dxa"/>
            <w:noWrap/>
            <w:hideMark/>
          </w:tcPr>
          <w:p w:rsidR="00E52FD6" w:rsidRPr="00E52C2B" w:rsidRDefault="00E52FD6" w:rsidP="00E52FD6">
            <w:pPr>
              <w:pStyle w:val="WMOBodyText"/>
            </w:pPr>
            <w:r w:rsidRPr="00E52C2B">
              <w:t>British Antarctic Survey</w:t>
            </w:r>
          </w:p>
        </w:tc>
        <w:tc>
          <w:tcPr>
            <w:tcW w:w="2140" w:type="dxa"/>
            <w:noWrap/>
            <w:hideMark/>
          </w:tcPr>
          <w:p w:rsidR="00E52FD6" w:rsidRPr="00E52C2B" w:rsidRDefault="00E52FD6" w:rsidP="00E52FD6">
            <w:pPr>
              <w:pStyle w:val="WMOBodyText"/>
            </w:pPr>
            <w:r w:rsidRPr="00E52C2B">
              <w:t xml:space="preserve">United Kingdom </w:t>
            </w:r>
          </w:p>
        </w:tc>
      </w:tr>
      <w:tr w:rsidR="00E52FD6" w:rsidRPr="00E52C2B" w:rsidTr="00E52FD6">
        <w:trPr>
          <w:cantSplit/>
          <w:trHeight w:val="300"/>
        </w:trPr>
        <w:tc>
          <w:tcPr>
            <w:tcW w:w="960" w:type="dxa"/>
            <w:noWrap/>
            <w:hideMark/>
          </w:tcPr>
          <w:p w:rsidR="00E52FD6" w:rsidRPr="00E52C2B" w:rsidRDefault="00E52FD6" w:rsidP="00E52FD6">
            <w:pPr>
              <w:pStyle w:val="WMOBodyText"/>
            </w:pPr>
            <w:r w:rsidRPr="00E52C2B">
              <w:t>Prof.</w:t>
            </w:r>
          </w:p>
        </w:tc>
        <w:tc>
          <w:tcPr>
            <w:tcW w:w="1500" w:type="dxa"/>
            <w:noWrap/>
            <w:hideMark/>
          </w:tcPr>
          <w:p w:rsidR="00E52FD6" w:rsidRPr="00E52C2B" w:rsidRDefault="00E52FD6" w:rsidP="00E52FD6">
            <w:pPr>
              <w:pStyle w:val="WMOBodyText"/>
            </w:pPr>
            <w:r w:rsidRPr="00E52C2B">
              <w:t>David</w:t>
            </w:r>
          </w:p>
        </w:tc>
        <w:tc>
          <w:tcPr>
            <w:tcW w:w="1560" w:type="dxa"/>
            <w:noWrap/>
            <w:hideMark/>
          </w:tcPr>
          <w:p w:rsidR="00E52FD6" w:rsidRPr="00E52C2B" w:rsidRDefault="00E52FD6" w:rsidP="00E52FD6">
            <w:pPr>
              <w:pStyle w:val="WMOBodyText"/>
            </w:pPr>
            <w:r w:rsidRPr="00E52C2B">
              <w:t>Meldrum</w:t>
            </w:r>
          </w:p>
        </w:tc>
        <w:tc>
          <w:tcPr>
            <w:tcW w:w="4140" w:type="dxa"/>
            <w:noWrap/>
            <w:hideMark/>
          </w:tcPr>
          <w:p w:rsidR="00E52FD6" w:rsidRPr="00E52C2B" w:rsidRDefault="00E52FD6" w:rsidP="00E52FD6">
            <w:pPr>
              <w:pStyle w:val="WMOBodyText"/>
            </w:pPr>
            <w:r w:rsidRPr="00E52C2B">
              <w:t>DML</w:t>
            </w:r>
          </w:p>
        </w:tc>
        <w:tc>
          <w:tcPr>
            <w:tcW w:w="2140" w:type="dxa"/>
            <w:noWrap/>
            <w:hideMark/>
          </w:tcPr>
          <w:p w:rsidR="00E52FD6" w:rsidRPr="00E52C2B" w:rsidRDefault="00E52FD6" w:rsidP="00E52FD6">
            <w:pPr>
              <w:pStyle w:val="WMOBodyText"/>
            </w:pPr>
            <w:r w:rsidRPr="00E52C2B">
              <w:t xml:space="preserve">United Kingdom </w:t>
            </w:r>
          </w:p>
        </w:tc>
      </w:tr>
      <w:tr w:rsidR="00E52FD6" w:rsidRPr="00E52C2B" w:rsidTr="00E52FD6">
        <w:trPr>
          <w:cantSplit/>
          <w:trHeight w:val="300"/>
        </w:trPr>
        <w:tc>
          <w:tcPr>
            <w:tcW w:w="960" w:type="dxa"/>
            <w:noWrap/>
            <w:hideMark/>
          </w:tcPr>
          <w:p w:rsidR="00E52FD6" w:rsidRPr="00E52C2B" w:rsidRDefault="00E52FD6" w:rsidP="00E52FD6">
            <w:pPr>
              <w:pStyle w:val="WMOBodyText"/>
            </w:pPr>
            <w:r w:rsidRPr="00E52C2B">
              <w:t>Dr</w:t>
            </w:r>
          </w:p>
        </w:tc>
        <w:tc>
          <w:tcPr>
            <w:tcW w:w="1500" w:type="dxa"/>
            <w:noWrap/>
            <w:hideMark/>
          </w:tcPr>
          <w:p w:rsidR="00E52FD6" w:rsidRPr="00E52C2B" w:rsidRDefault="00E52FD6" w:rsidP="00E52FD6">
            <w:pPr>
              <w:pStyle w:val="WMOBodyText"/>
            </w:pPr>
            <w:r w:rsidRPr="00E52C2B">
              <w:t>Andrew</w:t>
            </w:r>
          </w:p>
        </w:tc>
        <w:tc>
          <w:tcPr>
            <w:tcW w:w="1560" w:type="dxa"/>
            <w:noWrap/>
            <w:hideMark/>
          </w:tcPr>
          <w:p w:rsidR="00E52FD6" w:rsidRPr="00E52C2B" w:rsidRDefault="00E52FD6" w:rsidP="00E52FD6">
            <w:pPr>
              <w:pStyle w:val="WMOBodyText"/>
            </w:pPr>
            <w:r w:rsidRPr="00E52C2B">
              <w:t>Sandford</w:t>
            </w:r>
          </w:p>
        </w:tc>
        <w:tc>
          <w:tcPr>
            <w:tcW w:w="4140" w:type="dxa"/>
            <w:noWrap/>
            <w:hideMark/>
          </w:tcPr>
          <w:p w:rsidR="00E52FD6" w:rsidRPr="00E52C2B" w:rsidRDefault="00E52FD6" w:rsidP="00E52FD6">
            <w:pPr>
              <w:pStyle w:val="WMOBodyText"/>
            </w:pPr>
            <w:r w:rsidRPr="00E52C2B">
              <w:t>Campbell Scientific Ltd</w:t>
            </w:r>
          </w:p>
        </w:tc>
        <w:tc>
          <w:tcPr>
            <w:tcW w:w="2140" w:type="dxa"/>
            <w:noWrap/>
            <w:hideMark/>
          </w:tcPr>
          <w:p w:rsidR="00E52FD6" w:rsidRPr="00E52C2B" w:rsidRDefault="00E52FD6" w:rsidP="00E52FD6">
            <w:pPr>
              <w:pStyle w:val="WMOBodyText"/>
            </w:pPr>
            <w:r w:rsidRPr="00E52C2B">
              <w:t>United Kingdom</w:t>
            </w:r>
          </w:p>
        </w:tc>
      </w:tr>
      <w:tr w:rsidR="00E52FD6" w:rsidRPr="00E52C2B" w:rsidTr="00E52FD6">
        <w:trPr>
          <w:cantSplit/>
          <w:trHeight w:val="300"/>
        </w:trPr>
        <w:tc>
          <w:tcPr>
            <w:tcW w:w="960" w:type="dxa"/>
            <w:noWrap/>
            <w:hideMark/>
          </w:tcPr>
          <w:p w:rsidR="00E52FD6" w:rsidRPr="00E52C2B" w:rsidRDefault="00E52FD6" w:rsidP="00E52FD6">
            <w:pPr>
              <w:pStyle w:val="WMOBodyText"/>
            </w:pPr>
            <w:r w:rsidRPr="00E52C2B">
              <w:t>Mr</w:t>
            </w:r>
          </w:p>
        </w:tc>
        <w:tc>
          <w:tcPr>
            <w:tcW w:w="1500" w:type="dxa"/>
            <w:noWrap/>
            <w:hideMark/>
          </w:tcPr>
          <w:p w:rsidR="00E52FD6" w:rsidRPr="00E52C2B" w:rsidRDefault="00E52FD6" w:rsidP="00E52FD6">
            <w:pPr>
              <w:pStyle w:val="WMOBodyText"/>
            </w:pPr>
            <w:r w:rsidRPr="00E52C2B">
              <w:t>Scott</w:t>
            </w:r>
          </w:p>
        </w:tc>
        <w:tc>
          <w:tcPr>
            <w:tcW w:w="1560" w:type="dxa"/>
            <w:noWrap/>
            <w:hideMark/>
          </w:tcPr>
          <w:p w:rsidR="00E52FD6" w:rsidRPr="00E52C2B" w:rsidRDefault="00E52FD6" w:rsidP="00E52FD6">
            <w:pPr>
              <w:pStyle w:val="WMOBodyText"/>
            </w:pPr>
            <w:r w:rsidRPr="00E52C2B">
              <w:t>Rogerson</w:t>
            </w:r>
          </w:p>
        </w:tc>
        <w:tc>
          <w:tcPr>
            <w:tcW w:w="4140" w:type="dxa"/>
            <w:noWrap/>
            <w:hideMark/>
          </w:tcPr>
          <w:p w:rsidR="00E52FD6" w:rsidRPr="00E52C2B" w:rsidRDefault="00E52FD6" w:rsidP="00E52FD6">
            <w:pPr>
              <w:pStyle w:val="WMOBodyText"/>
            </w:pPr>
            <w:r w:rsidRPr="00E52C2B">
              <w:t>NOAA (NESDIS)</w:t>
            </w:r>
          </w:p>
        </w:tc>
        <w:tc>
          <w:tcPr>
            <w:tcW w:w="2140" w:type="dxa"/>
            <w:noWrap/>
            <w:hideMark/>
          </w:tcPr>
          <w:p w:rsidR="00E52FD6" w:rsidRPr="00E52C2B" w:rsidRDefault="00E52FD6" w:rsidP="00E52FD6">
            <w:pPr>
              <w:pStyle w:val="WMOBodyText"/>
            </w:pPr>
            <w:r w:rsidRPr="00E52C2B">
              <w:t xml:space="preserve">United States </w:t>
            </w:r>
          </w:p>
        </w:tc>
      </w:tr>
      <w:tr w:rsidR="00E52FD6" w:rsidRPr="00E52C2B" w:rsidTr="00E52FD6">
        <w:trPr>
          <w:cantSplit/>
          <w:trHeight w:val="300"/>
        </w:trPr>
        <w:tc>
          <w:tcPr>
            <w:tcW w:w="960" w:type="dxa"/>
            <w:noWrap/>
            <w:hideMark/>
          </w:tcPr>
          <w:p w:rsidR="00E52FD6" w:rsidRPr="00E52C2B" w:rsidRDefault="00E52FD6" w:rsidP="00E52FD6">
            <w:pPr>
              <w:pStyle w:val="WMOBodyText"/>
            </w:pPr>
            <w:r w:rsidRPr="00E52C2B">
              <w:t>Ms</w:t>
            </w:r>
          </w:p>
        </w:tc>
        <w:tc>
          <w:tcPr>
            <w:tcW w:w="1500" w:type="dxa"/>
            <w:noWrap/>
            <w:hideMark/>
          </w:tcPr>
          <w:p w:rsidR="00E52FD6" w:rsidRPr="00E52C2B" w:rsidRDefault="00E52FD6" w:rsidP="00E52FD6">
            <w:pPr>
              <w:pStyle w:val="WMOBodyText"/>
            </w:pPr>
            <w:r w:rsidRPr="00E52C2B">
              <w:t>Laura Kay</w:t>
            </w:r>
          </w:p>
        </w:tc>
        <w:tc>
          <w:tcPr>
            <w:tcW w:w="1560" w:type="dxa"/>
            <w:noWrap/>
            <w:hideMark/>
          </w:tcPr>
          <w:p w:rsidR="00E52FD6" w:rsidRPr="00E52C2B" w:rsidRDefault="00E52FD6" w:rsidP="00E52FD6">
            <w:pPr>
              <w:pStyle w:val="WMOBodyText"/>
            </w:pPr>
            <w:r w:rsidRPr="00E52C2B">
              <w:t>Metcalf</w:t>
            </w:r>
          </w:p>
        </w:tc>
        <w:tc>
          <w:tcPr>
            <w:tcW w:w="4140" w:type="dxa"/>
            <w:noWrap/>
            <w:hideMark/>
          </w:tcPr>
          <w:p w:rsidR="00E52FD6" w:rsidRPr="00E52C2B" w:rsidRDefault="00E52FD6" w:rsidP="00E52FD6">
            <w:pPr>
              <w:pStyle w:val="WMOBodyText"/>
            </w:pPr>
            <w:r w:rsidRPr="00E52C2B">
              <w:t>NOAA</w:t>
            </w:r>
            <w:r w:rsidR="0082610E" w:rsidRPr="00E52C2B">
              <w:t xml:space="preserve"> (NESDIS)</w:t>
            </w:r>
          </w:p>
        </w:tc>
        <w:tc>
          <w:tcPr>
            <w:tcW w:w="2140" w:type="dxa"/>
            <w:noWrap/>
            <w:hideMark/>
          </w:tcPr>
          <w:p w:rsidR="00E52FD6" w:rsidRPr="00E52C2B" w:rsidRDefault="00E52FD6" w:rsidP="00E52FD6">
            <w:pPr>
              <w:pStyle w:val="WMOBodyText"/>
            </w:pPr>
            <w:r w:rsidRPr="00E52C2B">
              <w:t xml:space="preserve">United States </w:t>
            </w:r>
          </w:p>
        </w:tc>
      </w:tr>
      <w:tr w:rsidR="00E52FD6" w:rsidRPr="00E52C2B" w:rsidTr="00E52FD6">
        <w:trPr>
          <w:cantSplit/>
          <w:trHeight w:val="300"/>
        </w:trPr>
        <w:tc>
          <w:tcPr>
            <w:tcW w:w="960" w:type="dxa"/>
            <w:noWrap/>
            <w:hideMark/>
          </w:tcPr>
          <w:p w:rsidR="00E52FD6" w:rsidRPr="00E52C2B" w:rsidRDefault="00E52FD6" w:rsidP="00E52FD6">
            <w:pPr>
              <w:pStyle w:val="WMOBodyText"/>
            </w:pPr>
            <w:r w:rsidRPr="00E52C2B">
              <w:t>Mr</w:t>
            </w:r>
          </w:p>
        </w:tc>
        <w:tc>
          <w:tcPr>
            <w:tcW w:w="1500" w:type="dxa"/>
            <w:noWrap/>
            <w:hideMark/>
          </w:tcPr>
          <w:p w:rsidR="00E52FD6" w:rsidRPr="00E52C2B" w:rsidRDefault="00E52FD6" w:rsidP="00E52FD6">
            <w:pPr>
              <w:pStyle w:val="WMOBodyText"/>
            </w:pPr>
            <w:r w:rsidRPr="00E52C2B">
              <w:t>Anthony</w:t>
            </w:r>
          </w:p>
        </w:tc>
        <w:tc>
          <w:tcPr>
            <w:tcW w:w="1560" w:type="dxa"/>
            <w:noWrap/>
            <w:hideMark/>
          </w:tcPr>
          <w:p w:rsidR="00E52FD6" w:rsidRPr="00E52C2B" w:rsidRDefault="00E52FD6" w:rsidP="00E52FD6">
            <w:pPr>
              <w:pStyle w:val="WMOBodyText"/>
            </w:pPr>
            <w:proofErr w:type="spellStart"/>
            <w:r w:rsidRPr="00E52C2B">
              <w:t>Hopko</w:t>
            </w:r>
            <w:proofErr w:type="spellEnd"/>
          </w:p>
        </w:tc>
        <w:tc>
          <w:tcPr>
            <w:tcW w:w="4140" w:type="dxa"/>
            <w:noWrap/>
            <w:hideMark/>
          </w:tcPr>
          <w:p w:rsidR="00E52FD6" w:rsidRPr="00E52C2B" w:rsidRDefault="00E52FD6" w:rsidP="00E52FD6">
            <w:pPr>
              <w:pStyle w:val="WMOBodyText"/>
            </w:pPr>
            <w:proofErr w:type="spellStart"/>
            <w:r w:rsidRPr="00E52C2B">
              <w:t>Orbcomm</w:t>
            </w:r>
            <w:proofErr w:type="spellEnd"/>
          </w:p>
        </w:tc>
        <w:tc>
          <w:tcPr>
            <w:tcW w:w="2140" w:type="dxa"/>
            <w:noWrap/>
            <w:hideMark/>
          </w:tcPr>
          <w:p w:rsidR="00E52FD6" w:rsidRPr="00E52C2B" w:rsidRDefault="00E52FD6" w:rsidP="00E52FD6">
            <w:pPr>
              <w:pStyle w:val="WMOBodyText"/>
            </w:pPr>
            <w:r w:rsidRPr="00E52C2B">
              <w:t>United States</w:t>
            </w:r>
          </w:p>
        </w:tc>
      </w:tr>
      <w:tr w:rsidR="00E52FD6" w:rsidRPr="00E52C2B" w:rsidTr="00E52FD6">
        <w:trPr>
          <w:cantSplit/>
          <w:trHeight w:val="300"/>
        </w:trPr>
        <w:tc>
          <w:tcPr>
            <w:tcW w:w="960" w:type="dxa"/>
            <w:noWrap/>
            <w:hideMark/>
          </w:tcPr>
          <w:p w:rsidR="00E52FD6" w:rsidRPr="00E52C2B" w:rsidRDefault="009523DF" w:rsidP="00E52FD6">
            <w:pPr>
              <w:pStyle w:val="WMOBodyText"/>
            </w:pPr>
            <w:r w:rsidRPr="00E52C2B">
              <w:t>Mr</w:t>
            </w:r>
          </w:p>
        </w:tc>
        <w:tc>
          <w:tcPr>
            <w:tcW w:w="1500" w:type="dxa"/>
            <w:noWrap/>
            <w:hideMark/>
          </w:tcPr>
          <w:p w:rsidR="00E52FD6" w:rsidRPr="00E52C2B" w:rsidRDefault="009523DF" w:rsidP="00E52FD6">
            <w:pPr>
              <w:pStyle w:val="WMOBodyText"/>
            </w:pPr>
            <w:r w:rsidRPr="00E52C2B">
              <w:t>Andy</w:t>
            </w:r>
          </w:p>
        </w:tc>
        <w:tc>
          <w:tcPr>
            <w:tcW w:w="1560" w:type="dxa"/>
            <w:noWrap/>
            <w:hideMark/>
          </w:tcPr>
          <w:p w:rsidR="00E52FD6" w:rsidRPr="00E52C2B" w:rsidRDefault="009523DF" w:rsidP="00E52FD6">
            <w:pPr>
              <w:pStyle w:val="WMOBodyText"/>
            </w:pPr>
            <w:proofErr w:type="spellStart"/>
            <w:r w:rsidRPr="00E52C2B">
              <w:t>Sybrandy</w:t>
            </w:r>
            <w:proofErr w:type="spellEnd"/>
          </w:p>
        </w:tc>
        <w:tc>
          <w:tcPr>
            <w:tcW w:w="4140" w:type="dxa"/>
            <w:noWrap/>
            <w:hideMark/>
          </w:tcPr>
          <w:p w:rsidR="00E52FD6" w:rsidRPr="00E52C2B" w:rsidRDefault="009523DF" w:rsidP="00E52FD6">
            <w:pPr>
              <w:pStyle w:val="WMOBodyText"/>
            </w:pPr>
            <w:r w:rsidRPr="00E52C2B">
              <w:t>Pacific Gyre</w:t>
            </w:r>
          </w:p>
        </w:tc>
        <w:tc>
          <w:tcPr>
            <w:tcW w:w="2140" w:type="dxa"/>
            <w:noWrap/>
            <w:hideMark/>
          </w:tcPr>
          <w:p w:rsidR="00E52FD6" w:rsidRPr="00E52C2B" w:rsidRDefault="009523DF" w:rsidP="00E52FD6">
            <w:pPr>
              <w:pStyle w:val="WMOBodyText"/>
            </w:pPr>
            <w:r w:rsidRPr="00E52C2B">
              <w:t>United States</w:t>
            </w:r>
          </w:p>
        </w:tc>
      </w:tr>
      <w:tr w:rsidR="00E52FD6" w:rsidRPr="00E52C2B" w:rsidTr="00E52FD6">
        <w:trPr>
          <w:cantSplit/>
          <w:trHeight w:val="300"/>
        </w:trPr>
        <w:tc>
          <w:tcPr>
            <w:tcW w:w="960" w:type="dxa"/>
            <w:noWrap/>
            <w:hideMark/>
          </w:tcPr>
          <w:p w:rsidR="00E52FD6" w:rsidRPr="00E52C2B" w:rsidRDefault="00E52FD6" w:rsidP="00E52FD6">
            <w:pPr>
              <w:pStyle w:val="WMOBodyText"/>
            </w:pPr>
          </w:p>
        </w:tc>
        <w:tc>
          <w:tcPr>
            <w:tcW w:w="1500" w:type="dxa"/>
            <w:noWrap/>
            <w:hideMark/>
          </w:tcPr>
          <w:p w:rsidR="00E52FD6" w:rsidRPr="00E52C2B" w:rsidRDefault="00E52FD6" w:rsidP="00E52FD6">
            <w:pPr>
              <w:pStyle w:val="WMOBodyText"/>
            </w:pPr>
          </w:p>
        </w:tc>
        <w:tc>
          <w:tcPr>
            <w:tcW w:w="1560" w:type="dxa"/>
            <w:noWrap/>
            <w:hideMark/>
          </w:tcPr>
          <w:p w:rsidR="00E52FD6" w:rsidRPr="00E52C2B" w:rsidRDefault="00E52FD6" w:rsidP="00E52FD6">
            <w:pPr>
              <w:pStyle w:val="WMOBodyText"/>
            </w:pPr>
          </w:p>
        </w:tc>
        <w:tc>
          <w:tcPr>
            <w:tcW w:w="4140" w:type="dxa"/>
            <w:noWrap/>
            <w:hideMark/>
          </w:tcPr>
          <w:p w:rsidR="00E52FD6" w:rsidRPr="00E52C2B" w:rsidRDefault="00E52FD6" w:rsidP="00E52FD6">
            <w:pPr>
              <w:pStyle w:val="WMOBodyText"/>
            </w:pPr>
          </w:p>
        </w:tc>
        <w:tc>
          <w:tcPr>
            <w:tcW w:w="2140" w:type="dxa"/>
            <w:noWrap/>
            <w:hideMark/>
          </w:tcPr>
          <w:p w:rsidR="00E52FD6" w:rsidRPr="00E52C2B" w:rsidRDefault="00E52FD6" w:rsidP="00E52FD6">
            <w:pPr>
              <w:pStyle w:val="WMOBodyText"/>
            </w:pPr>
          </w:p>
        </w:tc>
      </w:tr>
      <w:tr w:rsidR="00E52FD6" w:rsidRPr="00E52C2B" w:rsidTr="00E52FD6">
        <w:trPr>
          <w:cantSplit/>
          <w:trHeight w:val="300"/>
        </w:trPr>
        <w:tc>
          <w:tcPr>
            <w:tcW w:w="960" w:type="dxa"/>
            <w:noWrap/>
            <w:hideMark/>
          </w:tcPr>
          <w:p w:rsidR="00E52FD6" w:rsidRPr="00E52C2B" w:rsidRDefault="00E52FD6" w:rsidP="00E52FD6">
            <w:pPr>
              <w:pStyle w:val="WMOBodyText"/>
            </w:pPr>
            <w:r w:rsidRPr="00E52C2B">
              <w:t>Mrs</w:t>
            </w:r>
          </w:p>
        </w:tc>
        <w:tc>
          <w:tcPr>
            <w:tcW w:w="1500" w:type="dxa"/>
            <w:noWrap/>
            <w:hideMark/>
          </w:tcPr>
          <w:p w:rsidR="00E52FD6" w:rsidRPr="00E52C2B" w:rsidRDefault="00E52FD6" w:rsidP="00E52FD6">
            <w:pPr>
              <w:pStyle w:val="WMOBodyText"/>
            </w:pPr>
            <w:proofErr w:type="spellStart"/>
            <w:r w:rsidRPr="00E52C2B">
              <w:t>Champika</w:t>
            </w:r>
            <w:proofErr w:type="spellEnd"/>
          </w:p>
        </w:tc>
        <w:tc>
          <w:tcPr>
            <w:tcW w:w="1560" w:type="dxa"/>
            <w:noWrap/>
            <w:hideMark/>
          </w:tcPr>
          <w:p w:rsidR="00E52FD6" w:rsidRPr="00E52C2B" w:rsidRDefault="00E52FD6" w:rsidP="00E52FD6">
            <w:pPr>
              <w:pStyle w:val="WMOBodyText"/>
            </w:pPr>
            <w:proofErr w:type="spellStart"/>
            <w:r w:rsidRPr="00E52C2B">
              <w:t>Gallage</w:t>
            </w:r>
            <w:proofErr w:type="spellEnd"/>
            <w:r w:rsidRPr="00E52C2B">
              <w:t xml:space="preserve"> Dona</w:t>
            </w:r>
          </w:p>
        </w:tc>
        <w:tc>
          <w:tcPr>
            <w:tcW w:w="4140" w:type="dxa"/>
            <w:noWrap/>
            <w:hideMark/>
          </w:tcPr>
          <w:p w:rsidR="00E52FD6" w:rsidRPr="00E52C2B" w:rsidRDefault="00E52FD6" w:rsidP="0064465F">
            <w:pPr>
              <w:pStyle w:val="WMOBodyText"/>
            </w:pPr>
            <w:r w:rsidRPr="00E52C2B">
              <w:t>WMO</w:t>
            </w:r>
          </w:p>
        </w:tc>
        <w:tc>
          <w:tcPr>
            <w:tcW w:w="2140" w:type="dxa"/>
            <w:noWrap/>
            <w:hideMark/>
          </w:tcPr>
          <w:p w:rsidR="00E52FD6" w:rsidRPr="00E52C2B" w:rsidRDefault="00E52FD6" w:rsidP="00E52FD6">
            <w:pPr>
              <w:pStyle w:val="WMOBodyText"/>
            </w:pPr>
            <w:r w:rsidRPr="00E52C2B">
              <w:t>Switzerland</w:t>
            </w:r>
          </w:p>
        </w:tc>
      </w:tr>
      <w:tr w:rsidR="00E52FD6" w:rsidRPr="00E52C2B" w:rsidTr="00E52FD6">
        <w:trPr>
          <w:cantSplit/>
          <w:trHeight w:val="300"/>
        </w:trPr>
        <w:tc>
          <w:tcPr>
            <w:tcW w:w="960" w:type="dxa"/>
            <w:noWrap/>
            <w:hideMark/>
          </w:tcPr>
          <w:p w:rsidR="00E52FD6" w:rsidRPr="00E52C2B" w:rsidRDefault="00E52FD6" w:rsidP="00E52FD6">
            <w:pPr>
              <w:pStyle w:val="WMOBodyText"/>
            </w:pPr>
            <w:r w:rsidRPr="00E52C2B">
              <w:t>Mr</w:t>
            </w:r>
          </w:p>
        </w:tc>
        <w:tc>
          <w:tcPr>
            <w:tcW w:w="1500" w:type="dxa"/>
            <w:noWrap/>
            <w:hideMark/>
          </w:tcPr>
          <w:p w:rsidR="00E52FD6" w:rsidRPr="00E52C2B" w:rsidRDefault="00E52FD6" w:rsidP="00E52FD6">
            <w:pPr>
              <w:pStyle w:val="WMOBodyText"/>
            </w:pPr>
            <w:r w:rsidRPr="00E52C2B">
              <w:t>David</w:t>
            </w:r>
          </w:p>
        </w:tc>
        <w:tc>
          <w:tcPr>
            <w:tcW w:w="1560" w:type="dxa"/>
            <w:noWrap/>
            <w:hideMark/>
          </w:tcPr>
          <w:p w:rsidR="00E52FD6" w:rsidRPr="00E52C2B" w:rsidRDefault="00E52FD6" w:rsidP="00E52FD6">
            <w:pPr>
              <w:pStyle w:val="WMOBodyText"/>
            </w:pPr>
            <w:r w:rsidRPr="00E52C2B">
              <w:t>Thomas</w:t>
            </w:r>
          </w:p>
        </w:tc>
        <w:tc>
          <w:tcPr>
            <w:tcW w:w="4140" w:type="dxa"/>
            <w:noWrap/>
            <w:hideMark/>
          </w:tcPr>
          <w:p w:rsidR="00E52FD6" w:rsidRPr="00E52C2B" w:rsidRDefault="00E52FD6" w:rsidP="00E52FD6">
            <w:pPr>
              <w:pStyle w:val="WMOBodyText"/>
            </w:pPr>
            <w:r w:rsidRPr="00E52C2B">
              <w:t>WMO</w:t>
            </w:r>
          </w:p>
        </w:tc>
        <w:tc>
          <w:tcPr>
            <w:tcW w:w="2140" w:type="dxa"/>
            <w:noWrap/>
            <w:hideMark/>
          </w:tcPr>
          <w:p w:rsidR="00E52FD6" w:rsidRPr="00E52C2B" w:rsidRDefault="00E52FD6" w:rsidP="00E52FD6">
            <w:pPr>
              <w:pStyle w:val="WMOBodyText"/>
            </w:pPr>
            <w:r w:rsidRPr="00E52C2B">
              <w:t>Switzerland</w:t>
            </w:r>
          </w:p>
        </w:tc>
      </w:tr>
      <w:tr w:rsidR="00E52FD6" w:rsidRPr="00E52C2B" w:rsidTr="00E52FD6">
        <w:trPr>
          <w:cantSplit/>
          <w:trHeight w:val="300"/>
        </w:trPr>
        <w:tc>
          <w:tcPr>
            <w:tcW w:w="960" w:type="dxa"/>
            <w:noWrap/>
            <w:hideMark/>
          </w:tcPr>
          <w:p w:rsidR="00E52FD6" w:rsidRPr="00E52C2B" w:rsidRDefault="00E52FD6" w:rsidP="00E52FD6">
            <w:pPr>
              <w:pStyle w:val="WMOBodyText"/>
            </w:pPr>
            <w:r w:rsidRPr="00E52C2B">
              <w:t>Mr</w:t>
            </w:r>
          </w:p>
        </w:tc>
        <w:tc>
          <w:tcPr>
            <w:tcW w:w="1500" w:type="dxa"/>
            <w:noWrap/>
            <w:hideMark/>
          </w:tcPr>
          <w:p w:rsidR="00E52FD6" w:rsidRPr="00E52C2B" w:rsidRDefault="00E52FD6" w:rsidP="00E52FD6">
            <w:pPr>
              <w:pStyle w:val="WMOBodyText"/>
            </w:pPr>
            <w:r w:rsidRPr="00E52C2B">
              <w:t>Etienne</w:t>
            </w:r>
          </w:p>
        </w:tc>
        <w:tc>
          <w:tcPr>
            <w:tcW w:w="1560" w:type="dxa"/>
            <w:noWrap/>
            <w:hideMark/>
          </w:tcPr>
          <w:p w:rsidR="00E52FD6" w:rsidRPr="00E52C2B" w:rsidRDefault="00E52FD6" w:rsidP="00E52FD6">
            <w:pPr>
              <w:pStyle w:val="WMOBodyText"/>
            </w:pPr>
            <w:r w:rsidRPr="00E52C2B">
              <w:t>Charpentier</w:t>
            </w:r>
          </w:p>
        </w:tc>
        <w:tc>
          <w:tcPr>
            <w:tcW w:w="4140" w:type="dxa"/>
            <w:noWrap/>
            <w:hideMark/>
          </w:tcPr>
          <w:p w:rsidR="00E52FD6" w:rsidRPr="00E52C2B" w:rsidRDefault="00E52FD6" w:rsidP="00E52FD6">
            <w:pPr>
              <w:pStyle w:val="WMOBodyText"/>
            </w:pPr>
            <w:r w:rsidRPr="00E52C2B">
              <w:t>WMO</w:t>
            </w:r>
          </w:p>
        </w:tc>
        <w:tc>
          <w:tcPr>
            <w:tcW w:w="2140" w:type="dxa"/>
            <w:noWrap/>
            <w:hideMark/>
          </w:tcPr>
          <w:p w:rsidR="00E52FD6" w:rsidRPr="00E52C2B" w:rsidRDefault="00E52FD6" w:rsidP="00E52FD6">
            <w:pPr>
              <w:pStyle w:val="WMOBodyText"/>
            </w:pPr>
            <w:r w:rsidRPr="00E52C2B">
              <w:t>Switzerland</w:t>
            </w:r>
          </w:p>
        </w:tc>
      </w:tr>
    </w:tbl>
    <w:p w:rsidR="00461BA4" w:rsidRPr="00E52C2B" w:rsidRDefault="00461BA4" w:rsidP="00D63D6B">
      <w:pPr>
        <w:pStyle w:val="WMOBodyText"/>
      </w:pPr>
      <w:r w:rsidRPr="00E52C2B">
        <w:br w:type="page"/>
      </w:r>
    </w:p>
    <w:p w:rsidR="00AD0229" w:rsidRPr="00E52C2B" w:rsidRDefault="00461BA4" w:rsidP="002326BD">
      <w:pPr>
        <w:pStyle w:val="Heading1"/>
      </w:pPr>
      <w:bookmarkStart w:id="29" w:name="_Annex_5._List"/>
      <w:bookmarkEnd w:id="29"/>
      <w:r w:rsidRPr="00E52C2B">
        <w:lastRenderedPageBreak/>
        <w:t>Annex</w:t>
      </w:r>
      <w:r w:rsidR="00C45A80" w:rsidRPr="00E52C2B">
        <w:t xml:space="preserve"> 5</w:t>
      </w:r>
      <w:r w:rsidR="002326BD" w:rsidRPr="00E52C2B">
        <w:t>.</w:t>
      </w:r>
      <w:r w:rsidR="00C45A80" w:rsidRPr="00E52C2B">
        <w:t xml:space="preserve"> List of Presentations considered in the meeting</w:t>
      </w:r>
    </w:p>
    <w:tbl>
      <w:tblPr>
        <w:tblStyle w:val="TableGrid"/>
        <w:tblW w:w="0" w:type="auto"/>
        <w:tblLook w:val="04A0" w:firstRow="1" w:lastRow="0" w:firstColumn="1" w:lastColumn="0" w:noHBand="0" w:noVBand="1"/>
      </w:tblPr>
      <w:tblGrid>
        <w:gridCol w:w="1048"/>
        <w:gridCol w:w="2977"/>
        <w:gridCol w:w="4219"/>
        <w:gridCol w:w="1163"/>
      </w:tblGrid>
      <w:tr w:rsidR="00AD0229" w:rsidRPr="00E52C2B" w:rsidTr="00CB312B">
        <w:trPr>
          <w:cantSplit/>
          <w:tblHeader/>
        </w:trPr>
        <w:tc>
          <w:tcPr>
            <w:tcW w:w="1048" w:type="dxa"/>
            <w:vAlign w:val="center"/>
          </w:tcPr>
          <w:p w:rsidR="00AD0229" w:rsidRPr="00E52C2B" w:rsidRDefault="00AD0229" w:rsidP="00180C90">
            <w:pPr>
              <w:pStyle w:val="WMOBodyText"/>
              <w:jc w:val="center"/>
              <w:rPr>
                <w:b/>
                <w:bCs/>
              </w:rPr>
            </w:pPr>
            <w:r w:rsidRPr="00E52C2B">
              <w:rPr>
                <w:b/>
                <w:bCs/>
              </w:rPr>
              <w:t>Doc No.</w:t>
            </w:r>
          </w:p>
        </w:tc>
        <w:tc>
          <w:tcPr>
            <w:tcW w:w="2977" w:type="dxa"/>
            <w:vAlign w:val="center"/>
          </w:tcPr>
          <w:p w:rsidR="00AD0229" w:rsidRPr="00E52C2B" w:rsidRDefault="00085F89" w:rsidP="00180C90">
            <w:pPr>
              <w:pStyle w:val="WMOBodyText"/>
              <w:jc w:val="center"/>
              <w:rPr>
                <w:b/>
                <w:bCs/>
              </w:rPr>
            </w:pPr>
            <w:r w:rsidRPr="00E52C2B">
              <w:rPr>
                <w:b/>
                <w:bCs/>
              </w:rPr>
              <w:t xml:space="preserve">Presenter(s) </w:t>
            </w:r>
            <w:r w:rsidR="00AD0229" w:rsidRPr="00E52C2B">
              <w:rPr>
                <w:b/>
                <w:bCs/>
              </w:rPr>
              <w:t>/ representing</w:t>
            </w:r>
          </w:p>
        </w:tc>
        <w:tc>
          <w:tcPr>
            <w:tcW w:w="4219" w:type="dxa"/>
            <w:vAlign w:val="center"/>
          </w:tcPr>
          <w:p w:rsidR="00AD0229" w:rsidRPr="00E52C2B" w:rsidRDefault="00AD0229" w:rsidP="00180C90">
            <w:pPr>
              <w:pStyle w:val="WMOBodyText"/>
              <w:jc w:val="center"/>
              <w:rPr>
                <w:b/>
                <w:bCs/>
              </w:rPr>
            </w:pPr>
            <w:r w:rsidRPr="00E52C2B">
              <w:rPr>
                <w:b/>
                <w:bCs/>
              </w:rPr>
              <w:t xml:space="preserve">Title &amp; </w:t>
            </w:r>
            <w:r w:rsidR="00A611F0" w:rsidRPr="00E52C2B">
              <w:rPr>
                <w:b/>
                <w:bCs/>
              </w:rPr>
              <w:t xml:space="preserve">Document or </w:t>
            </w:r>
            <w:r w:rsidRPr="00E52C2B">
              <w:rPr>
                <w:b/>
                <w:bCs/>
              </w:rPr>
              <w:t>Presentation link</w:t>
            </w:r>
          </w:p>
        </w:tc>
        <w:tc>
          <w:tcPr>
            <w:tcW w:w="1163" w:type="dxa"/>
            <w:vAlign w:val="center"/>
          </w:tcPr>
          <w:p w:rsidR="00AD0229" w:rsidRPr="00E52C2B" w:rsidRDefault="00AD0229" w:rsidP="00180C90">
            <w:pPr>
              <w:pStyle w:val="WMOBodyText"/>
              <w:jc w:val="center"/>
              <w:rPr>
                <w:b/>
                <w:bCs/>
              </w:rPr>
            </w:pPr>
            <w:r w:rsidRPr="00E52C2B">
              <w:rPr>
                <w:b/>
                <w:bCs/>
              </w:rPr>
              <w:t>Abstract Link</w:t>
            </w:r>
          </w:p>
        </w:tc>
      </w:tr>
      <w:tr w:rsidR="00AD0229" w:rsidRPr="00E52C2B" w:rsidTr="00CB312B">
        <w:trPr>
          <w:cantSplit/>
        </w:trPr>
        <w:tc>
          <w:tcPr>
            <w:tcW w:w="1048" w:type="dxa"/>
            <w:vAlign w:val="center"/>
          </w:tcPr>
          <w:p w:rsidR="00AD0229" w:rsidRPr="00E52C2B" w:rsidRDefault="00156A94" w:rsidP="00A611F0">
            <w:pPr>
              <w:pStyle w:val="WMOBodyText"/>
            </w:pPr>
            <w:hyperlink r:id="rId68" w:history="1">
              <w:r w:rsidR="00AD0229" w:rsidRPr="00E52C2B">
                <w:rPr>
                  <w:rStyle w:val="Hyperlink"/>
                </w:rPr>
                <w:t>Doc01</w:t>
              </w:r>
            </w:hyperlink>
          </w:p>
        </w:tc>
        <w:tc>
          <w:tcPr>
            <w:tcW w:w="2977" w:type="dxa"/>
            <w:vAlign w:val="center"/>
          </w:tcPr>
          <w:p w:rsidR="00AD0229" w:rsidRPr="00E52C2B" w:rsidRDefault="00AD0229" w:rsidP="00A611F0">
            <w:pPr>
              <w:pStyle w:val="WMOBodyText"/>
            </w:pPr>
            <w:r w:rsidRPr="00E52C2B">
              <w:t>Dr M. Prior-Jones (Chair)</w:t>
            </w:r>
          </w:p>
        </w:tc>
        <w:tc>
          <w:tcPr>
            <w:tcW w:w="4219" w:type="dxa"/>
            <w:vAlign w:val="center"/>
          </w:tcPr>
          <w:p w:rsidR="00AD0229" w:rsidRPr="00E52C2B" w:rsidRDefault="00AD0229" w:rsidP="00A611F0">
            <w:pPr>
              <w:pStyle w:val="WMOBodyText"/>
            </w:pPr>
            <w:r w:rsidRPr="00E52C2B">
              <w:t>Welcome statement</w:t>
            </w:r>
            <w:r w:rsidR="00085F89" w:rsidRPr="00E52C2B">
              <w:t xml:space="preserve"> (</w:t>
            </w:r>
            <w:hyperlink r:id="rId69" w:history="1">
              <w:r w:rsidR="00085F89" w:rsidRPr="00E52C2B">
                <w:rPr>
                  <w:rStyle w:val="Hyperlink"/>
                </w:rPr>
                <w:t>http://wis.wmo.int/file=3114</w:t>
              </w:r>
            </w:hyperlink>
            <w:r w:rsidR="00085F89" w:rsidRPr="00E52C2B">
              <w:t>)</w:t>
            </w:r>
          </w:p>
        </w:tc>
        <w:tc>
          <w:tcPr>
            <w:tcW w:w="1163" w:type="dxa"/>
            <w:vAlign w:val="center"/>
          </w:tcPr>
          <w:p w:rsidR="00AD0229" w:rsidRPr="00E52C2B" w:rsidRDefault="00AD0229" w:rsidP="00180C90">
            <w:pPr>
              <w:pStyle w:val="WMOBodyText"/>
              <w:jc w:val="center"/>
            </w:pPr>
            <w:r w:rsidRPr="00E52C2B">
              <w:t>No</w:t>
            </w:r>
          </w:p>
        </w:tc>
      </w:tr>
      <w:tr w:rsidR="00AD0229" w:rsidRPr="00E52C2B" w:rsidTr="00CB312B">
        <w:trPr>
          <w:cantSplit/>
        </w:trPr>
        <w:tc>
          <w:tcPr>
            <w:tcW w:w="1048" w:type="dxa"/>
            <w:vAlign w:val="center"/>
          </w:tcPr>
          <w:p w:rsidR="00AD0229" w:rsidRPr="00E52C2B" w:rsidRDefault="00156A94" w:rsidP="00A611F0">
            <w:pPr>
              <w:pStyle w:val="WMOBodyText"/>
            </w:pPr>
            <w:hyperlink r:id="rId70" w:history="1">
              <w:r w:rsidR="00AD0229" w:rsidRPr="00E52C2B">
                <w:rPr>
                  <w:rStyle w:val="Hyperlink"/>
                </w:rPr>
                <w:t>Doc02</w:t>
              </w:r>
            </w:hyperlink>
          </w:p>
        </w:tc>
        <w:tc>
          <w:tcPr>
            <w:tcW w:w="2977" w:type="dxa"/>
            <w:vAlign w:val="center"/>
          </w:tcPr>
          <w:p w:rsidR="00AD0229" w:rsidRPr="00E52C2B" w:rsidRDefault="00AD0229" w:rsidP="00A611F0">
            <w:pPr>
              <w:pStyle w:val="WMOBodyText"/>
            </w:pPr>
            <w:r w:rsidRPr="00E52C2B">
              <w:t xml:space="preserve">Mr Sean Burns (CGMS) </w:t>
            </w:r>
          </w:p>
        </w:tc>
        <w:tc>
          <w:tcPr>
            <w:tcW w:w="4219" w:type="dxa"/>
            <w:vAlign w:val="center"/>
          </w:tcPr>
          <w:p w:rsidR="00AD0229" w:rsidRPr="00E52C2B" w:rsidRDefault="00AD0229" w:rsidP="00A611F0">
            <w:pPr>
              <w:pStyle w:val="WMOBodyText"/>
            </w:pPr>
            <w:r w:rsidRPr="00E52C2B">
              <w:t>CGMS and meteorological data collection</w:t>
            </w:r>
            <w:r w:rsidR="00085F89" w:rsidRPr="00E52C2B">
              <w:t xml:space="preserve"> (</w:t>
            </w:r>
            <w:hyperlink r:id="rId71" w:history="1">
              <w:r w:rsidR="00085F89" w:rsidRPr="00E52C2B">
                <w:rPr>
                  <w:rStyle w:val="Hyperlink"/>
                </w:rPr>
                <w:t>http://wis.wmo.int/file=3106</w:t>
              </w:r>
            </w:hyperlink>
            <w:r w:rsidR="00085F89" w:rsidRPr="00E52C2B">
              <w:t xml:space="preserve">) </w:t>
            </w:r>
          </w:p>
        </w:tc>
        <w:tc>
          <w:tcPr>
            <w:tcW w:w="1163" w:type="dxa"/>
            <w:vAlign w:val="center"/>
          </w:tcPr>
          <w:p w:rsidR="00AD0229" w:rsidRPr="00E52C2B" w:rsidRDefault="00156A94" w:rsidP="00180C90">
            <w:pPr>
              <w:pStyle w:val="WMOBodyText"/>
              <w:jc w:val="center"/>
            </w:pPr>
            <w:hyperlink r:id="rId72" w:tgtFrame="_blank" w:history="1">
              <w:r w:rsidR="00AD0229" w:rsidRPr="00E52C2B">
                <w:rPr>
                  <w:rStyle w:val="Hyperlink"/>
                  <w:lang w:eastAsia="zh-CN"/>
                </w:rPr>
                <w:t>Yes</w:t>
              </w:r>
            </w:hyperlink>
          </w:p>
        </w:tc>
      </w:tr>
      <w:tr w:rsidR="00AD0229" w:rsidRPr="00E52C2B" w:rsidTr="00CB312B">
        <w:trPr>
          <w:cantSplit/>
        </w:trPr>
        <w:tc>
          <w:tcPr>
            <w:tcW w:w="1048" w:type="dxa"/>
            <w:vAlign w:val="center"/>
          </w:tcPr>
          <w:p w:rsidR="00AD0229" w:rsidRPr="00E52C2B" w:rsidRDefault="00156A94" w:rsidP="00A611F0">
            <w:pPr>
              <w:pStyle w:val="WMOBodyText"/>
            </w:pPr>
            <w:hyperlink r:id="rId73" w:history="1">
              <w:r w:rsidR="00AD0229" w:rsidRPr="00E52C2B">
                <w:rPr>
                  <w:rStyle w:val="Hyperlink"/>
                </w:rPr>
                <w:t>Doc03</w:t>
              </w:r>
            </w:hyperlink>
          </w:p>
        </w:tc>
        <w:tc>
          <w:tcPr>
            <w:tcW w:w="2977" w:type="dxa"/>
            <w:vAlign w:val="center"/>
          </w:tcPr>
          <w:p w:rsidR="00AD0229" w:rsidRPr="00E52C2B" w:rsidRDefault="00085F89" w:rsidP="00A611F0">
            <w:pPr>
              <w:pStyle w:val="WMOBodyText"/>
            </w:pPr>
            <w:r w:rsidRPr="00E52C2B">
              <w:t>Ms Laura Kay Metcalf (NOAA) and Mr Scott Rogerson (</w:t>
            </w:r>
            <w:r w:rsidR="00213E34" w:rsidRPr="00E52C2B">
              <w:t>NOAA NESDIS</w:t>
            </w:r>
            <w:r w:rsidRPr="00E52C2B">
              <w:t xml:space="preserve">) </w:t>
            </w:r>
          </w:p>
        </w:tc>
        <w:tc>
          <w:tcPr>
            <w:tcW w:w="4219" w:type="dxa"/>
            <w:vAlign w:val="center"/>
          </w:tcPr>
          <w:p w:rsidR="00AD0229" w:rsidRPr="00E52C2B" w:rsidRDefault="00085F89" w:rsidP="00A611F0">
            <w:pPr>
              <w:pStyle w:val="WMOBodyText"/>
            </w:pPr>
            <w:r w:rsidRPr="00E52C2B">
              <w:t>NOAA's GOES Data Collection System (</w:t>
            </w:r>
            <w:hyperlink r:id="rId74" w:history="1">
              <w:r w:rsidRPr="00E52C2B">
                <w:rPr>
                  <w:rStyle w:val="Hyperlink"/>
                </w:rPr>
                <w:t>http://wis.wmo.int/file=3105</w:t>
              </w:r>
            </w:hyperlink>
            <w:r w:rsidRPr="00E52C2B">
              <w:t>)</w:t>
            </w:r>
          </w:p>
        </w:tc>
        <w:tc>
          <w:tcPr>
            <w:tcW w:w="1163" w:type="dxa"/>
            <w:vAlign w:val="center"/>
          </w:tcPr>
          <w:p w:rsidR="00AD0229" w:rsidRPr="00E52C2B" w:rsidRDefault="00156A94" w:rsidP="00180C90">
            <w:pPr>
              <w:pStyle w:val="WMOBodyText"/>
              <w:jc w:val="center"/>
            </w:pPr>
            <w:hyperlink r:id="rId75" w:history="1">
              <w:r w:rsidR="00A611F0" w:rsidRPr="00E52C2B">
                <w:rPr>
                  <w:rStyle w:val="Hyperlink"/>
                  <w:lang w:eastAsia="zh-CN"/>
                </w:rPr>
                <w:t>Yes</w:t>
              </w:r>
            </w:hyperlink>
          </w:p>
        </w:tc>
      </w:tr>
      <w:tr w:rsidR="00A611F0" w:rsidRPr="00E52C2B" w:rsidTr="00CB312B">
        <w:trPr>
          <w:cantSplit/>
        </w:trPr>
        <w:tc>
          <w:tcPr>
            <w:tcW w:w="1048" w:type="dxa"/>
            <w:vAlign w:val="center"/>
          </w:tcPr>
          <w:p w:rsidR="00A611F0" w:rsidRPr="00E52C2B" w:rsidRDefault="00156A94" w:rsidP="00A611F0">
            <w:pPr>
              <w:pStyle w:val="WMOBodyText"/>
            </w:pPr>
            <w:hyperlink r:id="rId76" w:history="1">
              <w:r w:rsidR="00A611F0" w:rsidRPr="00E52C2B">
                <w:rPr>
                  <w:rStyle w:val="Hyperlink"/>
                </w:rPr>
                <w:t>Doc04</w:t>
              </w:r>
            </w:hyperlink>
          </w:p>
        </w:tc>
        <w:tc>
          <w:tcPr>
            <w:tcW w:w="2977" w:type="dxa"/>
            <w:vAlign w:val="center"/>
          </w:tcPr>
          <w:p w:rsidR="00A611F0" w:rsidRPr="00E52C2B" w:rsidRDefault="00213E34" w:rsidP="00213E34">
            <w:pPr>
              <w:pStyle w:val="WMOBodyText"/>
            </w:pPr>
            <w:r w:rsidRPr="00E52C2B">
              <w:t>Mr Nicholas Coyne (EUMETSAT)</w:t>
            </w:r>
          </w:p>
        </w:tc>
        <w:tc>
          <w:tcPr>
            <w:tcW w:w="4219" w:type="dxa"/>
            <w:vAlign w:val="center"/>
          </w:tcPr>
          <w:p w:rsidR="00A611F0" w:rsidRPr="00E52C2B" w:rsidRDefault="00213E34" w:rsidP="00213E34">
            <w:pPr>
              <w:pStyle w:val="WMOBodyText"/>
            </w:pPr>
            <w:proofErr w:type="spellStart"/>
            <w:r w:rsidRPr="00E52C2B">
              <w:t>Meteosat</w:t>
            </w:r>
            <w:proofErr w:type="spellEnd"/>
            <w:r w:rsidRPr="00E52C2B">
              <w:t xml:space="preserve"> Data Collection System (</w:t>
            </w:r>
            <w:hyperlink r:id="rId77" w:history="1">
              <w:r w:rsidRPr="00E52C2B">
                <w:rPr>
                  <w:rStyle w:val="Hyperlink"/>
                </w:rPr>
                <w:t>http://wis.wmo.int/file=3107</w:t>
              </w:r>
            </w:hyperlink>
            <w:r w:rsidRPr="00E52C2B">
              <w:t>)</w:t>
            </w:r>
          </w:p>
        </w:tc>
        <w:tc>
          <w:tcPr>
            <w:tcW w:w="1163" w:type="dxa"/>
            <w:vAlign w:val="center"/>
          </w:tcPr>
          <w:p w:rsidR="00A611F0" w:rsidRPr="00E52C2B" w:rsidRDefault="00156A94" w:rsidP="00180C90">
            <w:pPr>
              <w:pStyle w:val="WMOBodyText"/>
              <w:jc w:val="center"/>
              <w:rPr>
                <w:rStyle w:val="Hyperlink"/>
                <w:lang w:eastAsia="zh-CN"/>
              </w:rPr>
            </w:pPr>
            <w:hyperlink r:id="rId78" w:tgtFrame="_blank" w:history="1">
              <w:r w:rsidR="00213E34" w:rsidRPr="00E52C2B">
                <w:rPr>
                  <w:rStyle w:val="Hyperlink"/>
                  <w:lang w:eastAsia="zh-CN"/>
                </w:rPr>
                <w:t>Yes</w:t>
              </w:r>
            </w:hyperlink>
          </w:p>
        </w:tc>
      </w:tr>
      <w:tr w:rsidR="00A611F0" w:rsidRPr="00E52C2B" w:rsidTr="00CB312B">
        <w:trPr>
          <w:cantSplit/>
        </w:trPr>
        <w:tc>
          <w:tcPr>
            <w:tcW w:w="1048" w:type="dxa"/>
            <w:vAlign w:val="center"/>
          </w:tcPr>
          <w:p w:rsidR="00A611F0" w:rsidRPr="00E52C2B" w:rsidRDefault="00156A94" w:rsidP="00A611F0">
            <w:pPr>
              <w:pStyle w:val="WMOBodyText"/>
            </w:pPr>
            <w:hyperlink r:id="rId79" w:history="1">
              <w:r w:rsidR="00A611F0" w:rsidRPr="00E52C2B">
                <w:rPr>
                  <w:rStyle w:val="Hyperlink"/>
                </w:rPr>
                <w:t>Doc05</w:t>
              </w:r>
            </w:hyperlink>
          </w:p>
        </w:tc>
        <w:tc>
          <w:tcPr>
            <w:tcW w:w="2977" w:type="dxa"/>
            <w:vAlign w:val="center"/>
          </w:tcPr>
          <w:p w:rsidR="00A611F0" w:rsidRPr="00E52C2B" w:rsidRDefault="002326BD" w:rsidP="002326BD">
            <w:pPr>
              <w:pStyle w:val="WMOBodyText"/>
            </w:pPr>
            <w:r w:rsidRPr="00E52C2B">
              <w:t xml:space="preserve">Mr Andy </w:t>
            </w:r>
            <w:proofErr w:type="spellStart"/>
            <w:r w:rsidRPr="00E52C2B">
              <w:t>Sybrandy</w:t>
            </w:r>
            <w:proofErr w:type="spellEnd"/>
            <w:r w:rsidRPr="00E52C2B">
              <w:t xml:space="preserve"> (Pacific Gyre)</w:t>
            </w:r>
          </w:p>
        </w:tc>
        <w:tc>
          <w:tcPr>
            <w:tcW w:w="4219" w:type="dxa"/>
            <w:vAlign w:val="center"/>
          </w:tcPr>
          <w:p w:rsidR="00A611F0" w:rsidRPr="00E52C2B" w:rsidRDefault="002326BD" w:rsidP="002326BD">
            <w:pPr>
              <w:pStyle w:val="WMOBodyText"/>
            </w:pPr>
            <w:r w:rsidRPr="00E52C2B">
              <w:t xml:space="preserve">How the </w:t>
            </w:r>
            <w:proofErr w:type="spellStart"/>
            <w:r w:rsidRPr="00E52C2B">
              <w:t>satcom</w:t>
            </w:r>
            <w:proofErr w:type="spellEnd"/>
            <w:r w:rsidRPr="00E52C2B">
              <w:t xml:space="preserve"> networks can best serve scientific equipment manufacturers (</w:t>
            </w:r>
            <w:hyperlink r:id="rId80" w:history="1">
              <w:r w:rsidRPr="00E52C2B">
                <w:rPr>
                  <w:rStyle w:val="Hyperlink"/>
                </w:rPr>
                <w:t>http://wis.wmo.int/file=3112</w:t>
              </w:r>
            </w:hyperlink>
            <w:r w:rsidRPr="00E52C2B">
              <w:t>)</w:t>
            </w:r>
          </w:p>
        </w:tc>
        <w:tc>
          <w:tcPr>
            <w:tcW w:w="1163" w:type="dxa"/>
            <w:vAlign w:val="center"/>
          </w:tcPr>
          <w:p w:rsidR="00A611F0" w:rsidRPr="00E52C2B" w:rsidRDefault="00156A94" w:rsidP="00180C90">
            <w:pPr>
              <w:pStyle w:val="WMOBodyText"/>
              <w:jc w:val="center"/>
              <w:rPr>
                <w:rStyle w:val="Hyperlink"/>
                <w:lang w:eastAsia="zh-CN"/>
              </w:rPr>
            </w:pPr>
            <w:hyperlink r:id="rId81" w:tgtFrame="_blank" w:history="1">
              <w:r w:rsidR="002326BD" w:rsidRPr="00E52C2B">
                <w:rPr>
                  <w:rStyle w:val="Hyperlink"/>
                </w:rPr>
                <w:t>Yes</w:t>
              </w:r>
            </w:hyperlink>
          </w:p>
        </w:tc>
      </w:tr>
      <w:tr w:rsidR="00A611F0" w:rsidRPr="00E52C2B" w:rsidTr="00CB312B">
        <w:trPr>
          <w:cantSplit/>
        </w:trPr>
        <w:tc>
          <w:tcPr>
            <w:tcW w:w="1048" w:type="dxa"/>
            <w:vAlign w:val="center"/>
          </w:tcPr>
          <w:p w:rsidR="00A611F0" w:rsidRPr="00E52C2B" w:rsidRDefault="00156A94" w:rsidP="00A611F0">
            <w:pPr>
              <w:pStyle w:val="WMOBodyText"/>
            </w:pPr>
            <w:hyperlink r:id="rId82" w:history="1">
              <w:r w:rsidR="00A611F0" w:rsidRPr="00E52C2B">
                <w:rPr>
                  <w:rStyle w:val="Hyperlink"/>
                </w:rPr>
                <w:t>Doc06</w:t>
              </w:r>
            </w:hyperlink>
          </w:p>
        </w:tc>
        <w:tc>
          <w:tcPr>
            <w:tcW w:w="2977" w:type="dxa"/>
            <w:vAlign w:val="center"/>
          </w:tcPr>
          <w:p w:rsidR="00A611F0" w:rsidRPr="00E52C2B" w:rsidRDefault="002326BD" w:rsidP="002326BD">
            <w:pPr>
              <w:pStyle w:val="WMOBodyText"/>
            </w:pPr>
            <w:r w:rsidRPr="00E52C2B">
              <w:t>Mr Simon Van den Dries (</w:t>
            </w:r>
            <w:proofErr w:type="spellStart"/>
            <w:r w:rsidRPr="00E52C2B">
              <w:t>Rencos</w:t>
            </w:r>
            <w:proofErr w:type="spellEnd"/>
            <w:r w:rsidRPr="00E52C2B">
              <w:t xml:space="preserve"> B.V.)</w:t>
            </w:r>
          </w:p>
        </w:tc>
        <w:tc>
          <w:tcPr>
            <w:tcW w:w="4219" w:type="dxa"/>
            <w:vAlign w:val="center"/>
          </w:tcPr>
          <w:p w:rsidR="00A611F0" w:rsidRPr="00E52C2B" w:rsidRDefault="002326BD" w:rsidP="002326BD">
            <w:pPr>
              <w:pStyle w:val="WMOBodyText"/>
            </w:pPr>
            <w:r w:rsidRPr="00E52C2B">
              <w:t>Satellite M2M communication service (</w:t>
            </w:r>
            <w:hyperlink r:id="rId83" w:history="1">
              <w:r w:rsidRPr="00E52C2B">
                <w:rPr>
                  <w:rStyle w:val="Hyperlink"/>
                </w:rPr>
                <w:t>http://wis.wmo.int/file=3100</w:t>
              </w:r>
            </w:hyperlink>
            <w:r w:rsidRPr="00E52C2B">
              <w:t>)</w:t>
            </w:r>
          </w:p>
        </w:tc>
        <w:tc>
          <w:tcPr>
            <w:tcW w:w="1163" w:type="dxa"/>
            <w:vAlign w:val="center"/>
          </w:tcPr>
          <w:p w:rsidR="00A611F0" w:rsidRPr="00E52C2B" w:rsidRDefault="00156A94" w:rsidP="00180C90">
            <w:pPr>
              <w:pStyle w:val="WMOBodyText"/>
              <w:jc w:val="center"/>
              <w:rPr>
                <w:rStyle w:val="Hyperlink"/>
                <w:lang w:eastAsia="zh-CN"/>
              </w:rPr>
            </w:pPr>
            <w:hyperlink r:id="rId84" w:tgtFrame="_blank" w:history="1">
              <w:r w:rsidR="002326BD" w:rsidRPr="00E52C2B">
                <w:rPr>
                  <w:rStyle w:val="Hyperlink"/>
                  <w:lang w:eastAsia="zh-CN"/>
                </w:rPr>
                <w:t>Yes</w:t>
              </w:r>
            </w:hyperlink>
          </w:p>
        </w:tc>
      </w:tr>
      <w:tr w:rsidR="002326BD" w:rsidRPr="00E52C2B" w:rsidTr="00CB312B">
        <w:trPr>
          <w:cantSplit/>
        </w:trPr>
        <w:tc>
          <w:tcPr>
            <w:tcW w:w="1048" w:type="dxa"/>
            <w:vAlign w:val="center"/>
          </w:tcPr>
          <w:p w:rsidR="002326BD" w:rsidRPr="00E52C2B" w:rsidRDefault="00156A94" w:rsidP="00A611F0">
            <w:pPr>
              <w:pStyle w:val="WMOBodyText"/>
            </w:pPr>
            <w:hyperlink r:id="rId85" w:history="1">
              <w:r w:rsidR="00180C90" w:rsidRPr="00E52C2B">
                <w:rPr>
                  <w:rStyle w:val="Hyperlink"/>
                </w:rPr>
                <w:t>Doc07</w:t>
              </w:r>
            </w:hyperlink>
          </w:p>
        </w:tc>
        <w:tc>
          <w:tcPr>
            <w:tcW w:w="2977" w:type="dxa"/>
            <w:vAlign w:val="center"/>
          </w:tcPr>
          <w:p w:rsidR="002326BD" w:rsidRPr="00E52C2B" w:rsidRDefault="00180C90" w:rsidP="00180C90">
            <w:pPr>
              <w:pStyle w:val="WMOBodyText"/>
            </w:pPr>
            <w:r w:rsidRPr="00E52C2B">
              <w:t>Mr Steven Colwell (British Antarctic Survey)</w:t>
            </w:r>
          </w:p>
        </w:tc>
        <w:tc>
          <w:tcPr>
            <w:tcW w:w="4219" w:type="dxa"/>
            <w:vAlign w:val="center"/>
          </w:tcPr>
          <w:p w:rsidR="002326BD" w:rsidRPr="00E52C2B" w:rsidRDefault="00180C90" w:rsidP="00180C90">
            <w:pPr>
              <w:pStyle w:val="WMOBodyText"/>
            </w:pPr>
            <w:r w:rsidRPr="00E52C2B">
              <w:t>The challenges of accessing Antarctic meteorological data in near real-time (</w:t>
            </w:r>
            <w:hyperlink r:id="rId86" w:history="1">
              <w:r w:rsidRPr="00E52C2B">
                <w:rPr>
                  <w:rStyle w:val="Hyperlink"/>
                </w:rPr>
                <w:t>http://wis.wmo.int/file=3110</w:t>
              </w:r>
            </w:hyperlink>
            <w:r w:rsidRPr="00E52C2B">
              <w:t>)</w:t>
            </w:r>
          </w:p>
        </w:tc>
        <w:tc>
          <w:tcPr>
            <w:tcW w:w="1163" w:type="dxa"/>
            <w:vAlign w:val="center"/>
          </w:tcPr>
          <w:p w:rsidR="002326BD" w:rsidRPr="00E52C2B" w:rsidRDefault="00156A94" w:rsidP="00180C90">
            <w:pPr>
              <w:pStyle w:val="WMOBodyText"/>
              <w:jc w:val="center"/>
              <w:rPr>
                <w:rStyle w:val="Hyperlink"/>
                <w:lang w:eastAsia="zh-CN"/>
              </w:rPr>
            </w:pPr>
            <w:hyperlink r:id="rId87" w:tgtFrame="_blank" w:history="1">
              <w:r w:rsidR="00850DDB" w:rsidRPr="00E52C2B">
                <w:rPr>
                  <w:rStyle w:val="Hyperlink"/>
                  <w:lang w:eastAsia="zh-CN"/>
                </w:rPr>
                <w:t>Yes</w:t>
              </w:r>
            </w:hyperlink>
          </w:p>
        </w:tc>
      </w:tr>
      <w:tr w:rsidR="002326BD" w:rsidRPr="00E52C2B" w:rsidTr="00CB312B">
        <w:trPr>
          <w:cantSplit/>
        </w:trPr>
        <w:tc>
          <w:tcPr>
            <w:tcW w:w="1048" w:type="dxa"/>
            <w:vAlign w:val="center"/>
          </w:tcPr>
          <w:p w:rsidR="002326BD" w:rsidRPr="00E52C2B" w:rsidRDefault="00156A94" w:rsidP="00A611F0">
            <w:pPr>
              <w:pStyle w:val="WMOBodyText"/>
            </w:pPr>
            <w:hyperlink r:id="rId88" w:history="1">
              <w:r w:rsidR="00850DDB" w:rsidRPr="00E52C2B">
                <w:rPr>
                  <w:rStyle w:val="Hyperlink"/>
                </w:rPr>
                <w:t>Doc08</w:t>
              </w:r>
            </w:hyperlink>
          </w:p>
        </w:tc>
        <w:tc>
          <w:tcPr>
            <w:tcW w:w="2977" w:type="dxa"/>
            <w:vAlign w:val="center"/>
          </w:tcPr>
          <w:p w:rsidR="002326BD" w:rsidRPr="00E52C2B" w:rsidRDefault="00EA4A37" w:rsidP="00F65AB3">
            <w:pPr>
              <w:pStyle w:val="WMOBodyText"/>
            </w:pPr>
            <w:r w:rsidRPr="00E52C2B">
              <w:t>Mr Scott Rogerson</w:t>
            </w:r>
            <w:r w:rsidR="00F65AB3" w:rsidRPr="00E52C2B">
              <w:t xml:space="preserve"> (NOAA NESDIS)</w:t>
            </w:r>
            <w:r w:rsidR="00D53AA9" w:rsidRPr="00E52C2B">
              <w:t xml:space="preserve"> and Mr Michel </w:t>
            </w:r>
            <w:proofErr w:type="spellStart"/>
            <w:r w:rsidR="00D53AA9" w:rsidRPr="00E52C2B">
              <w:t>Sarthou</w:t>
            </w:r>
            <w:proofErr w:type="spellEnd"/>
            <w:r w:rsidR="00D53AA9" w:rsidRPr="00E52C2B">
              <w:t xml:space="preserve"> (CNES)</w:t>
            </w:r>
          </w:p>
        </w:tc>
        <w:tc>
          <w:tcPr>
            <w:tcW w:w="4219" w:type="dxa"/>
            <w:vAlign w:val="center"/>
          </w:tcPr>
          <w:p w:rsidR="002326BD" w:rsidRPr="00E52C2B" w:rsidRDefault="00F65AB3" w:rsidP="00F65AB3">
            <w:pPr>
              <w:pStyle w:val="WMOBodyText"/>
            </w:pPr>
            <w:r w:rsidRPr="00E52C2B">
              <w:t>Argos Data Collection &amp; Location System (</w:t>
            </w:r>
            <w:hyperlink r:id="rId89" w:history="1">
              <w:r w:rsidRPr="00E52C2B">
                <w:rPr>
                  <w:rStyle w:val="Hyperlink"/>
                </w:rPr>
                <w:t>http://wis.wmo.int/file=3101</w:t>
              </w:r>
            </w:hyperlink>
            <w:r w:rsidRPr="00E52C2B">
              <w:t>)</w:t>
            </w:r>
          </w:p>
        </w:tc>
        <w:tc>
          <w:tcPr>
            <w:tcW w:w="1163" w:type="dxa"/>
            <w:vAlign w:val="center"/>
          </w:tcPr>
          <w:p w:rsidR="002326BD" w:rsidRPr="00E52C2B" w:rsidRDefault="00156A94" w:rsidP="00180C90">
            <w:pPr>
              <w:pStyle w:val="WMOBodyText"/>
              <w:jc w:val="center"/>
              <w:rPr>
                <w:rStyle w:val="Hyperlink"/>
                <w:lang w:eastAsia="zh-CN"/>
              </w:rPr>
            </w:pPr>
            <w:hyperlink r:id="rId90" w:tgtFrame="_blank" w:history="1">
              <w:r w:rsidR="00F65AB3" w:rsidRPr="00E52C2B">
                <w:rPr>
                  <w:rStyle w:val="Hyperlink"/>
                  <w:lang w:eastAsia="zh-CN"/>
                </w:rPr>
                <w:t>Yes</w:t>
              </w:r>
            </w:hyperlink>
          </w:p>
        </w:tc>
      </w:tr>
      <w:tr w:rsidR="002326BD" w:rsidRPr="00E52C2B" w:rsidTr="00CB312B">
        <w:trPr>
          <w:cantSplit/>
        </w:trPr>
        <w:tc>
          <w:tcPr>
            <w:tcW w:w="1048" w:type="dxa"/>
            <w:vAlign w:val="center"/>
          </w:tcPr>
          <w:p w:rsidR="002326BD" w:rsidRPr="00E52C2B" w:rsidRDefault="00156A94" w:rsidP="00A611F0">
            <w:pPr>
              <w:pStyle w:val="WMOBodyText"/>
            </w:pPr>
            <w:hyperlink r:id="rId91" w:history="1">
              <w:r w:rsidR="00F65AB3" w:rsidRPr="00E52C2B">
                <w:rPr>
                  <w:rStyle w:val="Hyperlink"/>
                </w:rPr>
                <w:t>Doc09</w:t>
              </w:r>
            </w:hyperlink>
          </w:p>
        </w:tc>
        <w:tc>
          <w:tcPr>
            <w:tcW w:w="2977" w:type="dxa"/>
            <w:vAlign w:val="center"/>
          </w:tcPr>
          <w:p w:rsidR="002326BD" w:rsidRPr="00E52C2B" w:rsidRDefault="00F65AB3" w:rsidP="00F65AB3">
            <w:pPr>
              <w:pStyle w:val="WMOBodyText"/>
            </w:pPr>
            <w:r w:rsidRPr="00E52C2B">
              <w:t>Mr Allan Place (</w:t>
            </w:r>
            <w:proofErr w:type="spellStart"/>
            <w:r w:rsidR="00D35FE9" w:rsidRPr="00E52C2B">
              <w:t>JouBeh</w:t>
            </w:r>
            <w:proofErr w:type="spellEnd"/>
            <w:r w:rsidR="00D35FE9" w:rsidRPr="00E52C2B">
              <w:t xml:space="preserve"> Technologies)</w:t>
            </w:r>
          </w:p>
        </w:tc>
        <w:tc>
          <w:tcPr>
            <w:tcW w:w="4219" w:type="dxa"/>
            <w:vAlign w:val="center"/>
          </w:tcPr>
          <w:p w:rsidR="002326BD" w:rsidRPr="00E52C2B" w:rsidRDefault="00F65AB3" w:rsidP="00A611F0">
            <w:pPr>
              <w:pStyle w:val="WMOBodyText"/>
            </w:pPr>
            <w:r w:rsidRPr="00E52C2B">
              <w:t>Iridium satellite network (Contact Mr Place for information on presentation)</w:t>
            </w:r>
          </w:p>
        </w:tc>
        <w:tc>
          <w:tcPr>
            <w:tcW w:w="1163" w:type="dxa"/>
            <w:vAlign w:val="center"/>
          </w:tcPr>
          <w:p w:rsidR="002326BD" w:rsidRPr="00E52C2B" w:rsidRDefault="00156A94" w:rsidP="00180C90">
            <w:pPr>
              <w:pStyle w:val="WMOBodyText"/>
              <w:jc w:val="center"/>
              <w:rPr>
                <w:rStyle w:val="Hyperlink"/>
                <w:lang w:eastAsia="zh-CN"/>
              </w:rPr>
            </w:pPr>
            <w:hyperlink r:id="rId92" w:tgtFrame="_blank" w:history="1">
              <w:r w:rsidR="00F65AB3" w:rsidRPr="00E52C2B">
                <w:rPr>
                  <w:rStyle w:val="Hyperlink"/>
                  <w:lang w:eastAsia="zh-CN"/>
                </w:rPr>
                <w:t>Yes</w:t>
              </w:r>
            </w:hyperlink>
          </w:p>
        </w:tc>
      </w:tr>
      <w:tr w:rsidR="002326BD" w:rsidRPr="00E52C2B" w:rsidTr="00CB312B">
        <w:trPr>
          <w:cantSplit/>
        </w:trPr>
        <w:tc>
          <w:tcPr>
            <w:tcW w:w="1048" w:type="dxa"/>
            <w:vAlign w:val="center"/>
          </w:tcPr>
          <w:p w:rsidR="002326BD" w:rsidRPr="00E52C2B" w:rsidRDefault="00156A94" w:rsidP="00A611F0">
            <w:pPr>
              <w:pStyle w:val="WMOBodyText"/>
            </w:pPr>
            <w:hyperlink r:id="rId93" w:history="1">
              <w:r w:rsidR="00D35FE9" w:rsidRPr="00E52C2B">
                <w:rPr>
                  <w:rStyle w:val="Hyperlink"/>
                </w:rPr>
                <w:t>Doc10</w:t>
              </w:r>
            </w:hyperlink>
          </w:p>
        </w:tc>
        <w:tc>
          <w:tcPr>
            <w:tcW w:w="2977" w:type="dxa"/>
            <w:vAlign w:val="center"/>
          </w:tcPr>
          <w:p w:rsidR="002326BD" w:rsidRPr="00E52C2B" w:rsidRDefault="00003641" w:rsidP="00003641">
            <w:pPr>
              <w:pStyle w:val="WMOBodyText"/>
            </w:pPr>
            <w:r w:rsidRPr="00E52C2B">
              <w:t xml:space="preserve">Mr Tony </w:t>
            </w:r>
            <w:proofErr w:type="spellStart"/>
            <w:r w:rsidR="00776603">
              <w:t>Hopko</w:t>
            </w:r>
            <w:proofErr w:type="spellEnd"/>
            <w:r w:rsidRPr="00E52C2B">
              <w:t xml:space="preserve"> &amp; Mrs </w:t>
            </w:r>
            <w:proofErr w:type="spellStart"/>
            <w:r w:rsidRPr="00E52C2B">
              <w:t>Mariuxi</w:t>
            </w:r>
            <w:proofErr w:type="spellEnd"/>
            <w:r w:rsidRPr="00E52C2B">
              <w:t xml:space="preserve"> Chávez Suárez (</w:t>
            </w:r>
            <w:proofErr w:type="spellStart"/>
            <w:r w:rsidRPr="00E52C2B">
              <w:t>Orbcomm</w:t>
            </w:r>
            <w:proofErr w:type="spellEnd"/>
            <w:r w:rsidRPr="00E52C2B">
              <w:t>)</w:t>
            </w:r>
          </w:p>
        </w:tc>
        <w:tc>
          <w:tcPr>
            <w:tcW w:w="4219" w:type="dxa"/>
            <w:vAlign w:val="center"/>
          </w:tcPr>
          <w:p w:rsidR="002326BD" w:rsidRPr="00E52C2B" w:rsidRDefault="00003641" w:rsidP="00003641">
            <w:pPr>
              <w:pStyle w:val="WMOBodyText"/>
            </w:pPr>
            <w:proofErr w:type="spellStart"/>
            <w:r w:rsidRPr="00E52C2B">
              <w:t>Orbcomm</w:t>
            </w:r>
            <w:proofErr w:type="spellEnd"/>
            <w:r w:rsidRPr="00E52C2B">
              <w:t xml:space="preserve"> satellite network and services (</w:t>
            </w:r>
            <w:hyperlink r:id="rId94" w:history="1">
              <w:r w:rsidRPr="00E52C2B">
                <w:rPr>
                  <w:rStyle w:val="Hyperlink"/>
                </w:rPr>
                <w:t>http://wis.wmo.int/file=3117</w:t>
              </w:r>
            </w:hyperlink>
            <w:r w:rsidRPr="00E52C2B">
              <w:t>)</w:t>
            </w:r>
          </w:p>
        </w:tc>
        <w:tc>
          <w:tcPr>
            <w:tcW w:w="1163" w:type="dxa"/>
            <w:vAlign w:val="center"/>
          </w:tcPr>
          <w:p w:rsidR="002326BD" w:rsidRPr="00E52C2B" w:rsidRDefault="00156A94" w:rsidP="00180C90">
            <w:pPr>
              <w:pStyle w:val="WMOBodyText"/>
              <w:jc w:val="center"/>
              <w:rPr>
                <w:rStyle w:val="Hyperlink"/>
                <w:lang w:eastAsia="zh-CN"/>
              </w:rPr>
            </w:pPr>
            <w:hyperlink r:id="rId95" w:tgtFrame="_blank" w:history="1">
              <w:r w:rsidR="00003641" w:rsidRPr="00E52C2B">
                <w:rPr>
                  <w:rStyle w:val="Hyperlink"/>
                  <w:lang w:eastAsia="zh-CN"/>
                </w:rPr>
                <w:t>Yes</w:t>
              </w:r>
            </w:hyperlink>
          </w:p>
        </w:tc>
      </w:tr>
      <w:tr w:rsidR="002326BD" w:rsidRPr="00E52C2B" w:rsidTr="00CB312B">
        <w:trPr>
          <w:cantSplit/>
        </w:trPr>
        <w:tc>
          <w:tcPr>
            <w:tcW w:w="1048" w:type="dxa"/>
            <w:vAlign w:val="center"/>
          </w:tcPr>
          <w:p w:rsidR="002326BD" w:rsidRPr="00E52C2B" w:rsidRDefault="00156A94" w:rsidP="00A611F0">
            <w:pPr>
              <w:pStyle w:val="WMOBodyText"/>
            </w:pPr>
            <w:hyperlink r:id="rId96" w:history="1">
              <w:r w:rsidR="00003641" w:rsidRPr="00E52C2B">
                <w:rPr>
                  <w:rStyle w:val="Hyperlink"/>
                </w:rPr>
                <w:t>Doc11</w:t>
              </w:r>
            </w:hyperlink>
          </w:p>
        </w:tc>
        <w:tc>
          <w:tcPr>
            <w:tcW w:w="2977" w:type="dxa"/>
            <w:vAlign w:val="center"/>
          </w:tcPr>
          <w:p w:rsidR="002326BD" w:rsidRPr="00E52C2B" w:rsidRDefault="009A612E" w:rsidP="009A612E">
            <w:pPr>
              <w:pStyle w:val="WMOBodyText"/>
            </w:pPr>
            <w:r w:rsidRPr="00E52C2B">
              <w:t xml:space="preserve">Dr Mike Prior-Jones (Chair) </w:t>
            </w:r>
          </w:p>
        </w:tc>
        <w:tc>
          <w:tcPr>
            <w:tcW w:w="4219" w:type="dxa"/>
            <w:vAlign w:val="center"/>
          </w:tcPr>
          <w:p w:rsidR="002326BD" w:rsidRPr="00E52C2B" w:rsidRDefault="009A612E" w:rsidP="009A612E">
            <w:pPr>
              <w:pStyle w:val="WMOBodyText"/>
            </w:pPr>
            <w:proofErr w:type="spellStart"/>
            <w:r w:rsidRPr="00E52C2B">
              <w:t>Globalstar</w:t>
            </w:r>
            <w:proofErr w:type="spellEnd"/>
            <w:r w:rsidRPr="00E52C2B">
              <w:t xml:space="preserve">, Inmarsat, </w:t>
            </w:r>
            <w:proofErr w:type="spellStart"/>
            <w:r w:rsidRPr="00E52C2B">
              <w:t>Thuraya</w:t>
            </w:r>
            <w:proofErr w:type="spellEnd"/>
            <w:r w:rsidRPr="00E52C2B">
              <w:t xml:space="preserve"> and VSAT (</w:t>
            </w:r>
            <w:hyperlink r:id="rId97" w:history="1">
              <w:r w:rsidRPr="00E52C2B">
                <w:rPr>
                  <w:rStyle w:val="Hyperlink"/>
                </w:rPr>
                <w:t>http://wis.wmo.int/file=3116</w:t>
              </w:r>
            </w:hyperlink>
            <w:r w:rsidRPr="00E52C2B">
              <w:t>)</w:t>
            </w:r>
          </w:p>
        </w:tc>
        <w:tc>
          <w:tcPr>
            <w:tcW w:w="1163" w:type="dxa"/>
            <w:vAlign w:val="center"/>
          </w:tcPr>
          <w:p w:rsidR="002326BD" w:rsidRPr="00E52C2B" w:rsidRDefault="009A612E" w:rsidP="00180C90">
            <w:pPr>
              <w:pStyle w:val="WMOBodyText"/>
              <w:jc w:val="center"/>
              <w:rPr>
                <w:rStyle w:val="Hyperlink"/>
                <w:lang w:eastAsia="zh-CN"/>
              </w:rPr>
            </w:pPr>
            <w:r w:rsidRPr="00E52C2B">
              <w:rPr>
                <w:rStyle w:val="Hyperlink"/>
                <w:color w:val="auto"/>
                <w:u w:val="none"/>
                <w:lang w:eastAsia="zh-CN"/>
              </w:rPr>
              <w:t>No</w:t>
            </w:r>
          </w:p>
        </w:tc>
      </w:tr>
      <w:tr w:rsidR="002326BD" w:rsidRPr="00E52C2B" w:rsidTr="00CB312B">
        <w:trPr>
          <w:cantSplit/>
        </w:trPr>
        <w:tc>
          <w:tcPr>
            <w:tcW w:w="1048" w:type="dxa"/>
            <w:vAlign w:val="center"/>
          </w:tcPr>
          <w:p w:rsidR="002326BD" w:rsidRPr="00E52C2B" w:rsidRDefault="00156A94" w:rsidP="00A611F0">
            <w:pPr>
              <w:pStyle w:val="WMOBodyText"/>
            </w:pPr>
            <w:hyperlink r:id="rId98" w:history="1">
              <w:r w:rsidR="009A612E" w:rsidRPr="00E52C2B">
                <w:rPr>
                  <w:rStyle w:val="Hyperlink"/>
                </w:rPr>
                <w:t>Doc12</w:t>
              </w:r>
            </w:hyperlink>
          </w:p>
        </w:tc>
        <w:tc>
          <w:tcPr>
            <w:tcW w:w="2977" w:type="dxa"/>
            <w:vAlign w:val="center"/>
          </w:tcPr>
          <w:p w:rsidR="002326BD" w:rsidRPr="00E52C2B" w:rsidRDefault="009A612E" w:rsidP="009A612E">
            <w:pPr>
              <w:pStyle w:val="WMOBodyText"/>
            </w:pPr>
            <w:r w:rsidRPr="00E52C2B">
              <w:t xml:space="preserve">Mr Rudolph </w:t>
            </w:r>
            <w:proofErr w:type="spellStart"/>
            <w:r w:rsidRPr="00E52C2B">
              <w:t>Duester</w:t>
            </w:r>
            <w:proofErr w:type="spellEnd"/>
            <w:r w:rsidRPr="00E52C2B">
              <w:t xml:space="preserve">  </w:t>
            </w:r>
          </w:p>
        </w:tc>
        <w:tc>
          <w:tcPr>
            <w:tcW w:w="4219" w:type="dxa"/>
            <w:vAlign w:val="center"/>
          </w:tcPr>
          <w:p w:rsidR="002326BD" w:rsidRPr="00E52C2B" w:rsidRDefault="009A612E" w:rsidP="009A612E">
            <w:pPr>
              <w:pStyle w:val="WMOBodyText"/>
            </w:pPr>
            <w:r w:rsidRPr="00E52C2B">
              <w:t>Telemetry meets Water: Reliable Data for Measuring and Monitoring Tasks in Early Warning Systems (Surface Water, Groundwater, Water Quality) (</w:t>
            </w:r>
            <w:hyperlink r:id="rId99" w:history="1">
              <w:r w:rsidRPr="00E52C2B">
                <w:rPr>
                  <w:rStyle w:val="Hyperlink"/>
                </w:rPr>
                <w:t>http://wis.wmo.int/file=3122</w:t>
              </w:r>
            </w:hyperlink>
            <w:r w:rsidRPr="00E52C2B">
              <w:t>)</w:t>
            </w:r>
          </w:p>
        </w:tc>
        <w:tc>
          <w:tcPr>
            <w:tcW w:w="1163" w:type="dxa"/>
            <w:vAlign w:val="center"/>
          </w:tcPr>
          <w:p w:rsidR="002326BD" w:rsidRPr="00E52C2B" w:rsidRDefault="00156A94" w:rsidP="00180C90">
            <w:pPr>
              <w:pStyle w:val="WMOBodyText"/>
              <w:jc w:val="center"/>
              <w:rPr>
                <w:rStyle w:val="Hyperlink"/>
                <w:lang w:eastAsia="zh-CN"/>
              </w:rPr>
            </w:pPr>
            <w:hyperlink r:id="rId100" w:tgtFrame="_blank" w:history="1">
              <w:r w:rsidR="009A612E" w:rsidRPr="00E52C2B">
                <w:rPr>
                  <w:rStyle w:val="Hyperlink"/>
                  <w:lang w:eastAsia="zh-CN"/>
                </w:rPr>
                <w:t>Yes</w:t>
              </w:r>
            </w:hyperlink>
          </w:p>
        </w:tc>
      </w:tr>
      <w:tr w:rsidR="002326BD" w:rsidRPr="00E52C2B" w:rsidTr="00CB312B">
        <w:trPr>
          <w:cantSplit/>
        </w:trPr>
        <w:tc>
          <w:tcPr>
            <w:tcW w:w="1048" w:type="dxa"/>
            <w:vAlign w:val="center"/>
          </w:tcPr>
          <w:p w:rsidR="002326BD" w:rsidRPr="00E52C2B" w:rsidRDefault="00156A94" w:rsidP="00A611F0">
            <w:pPr>
              <w:pStyle w:val="WMOBodyText"/>
            </w:pPr>
            <w:hyperlink r:id="rId101" w:history="1">
              <w:r w:rsidR="009A612E" w:rsidRPr="00E52C2B">
                <w:rPr>
                  <w:rStyle w:val="Hyperlink"/>
                </w:rPr>
                <w:t>Doc13</w:t>
              </w:r>
            </w:hyperlink>
          </w:p>
        </w:tc>
        <w:tc>
          <w:tcPr>
            <w:tcW w:w="2977" w:type="dxa"/>
            <w:vAlign w:val="center"/>
          </w:tcPr>
          <w:p w:rsidR="002326BD" w:rsidRPr="00E52C2B" w:rsidRDefault="009A612E" w:rsidP="00CD5335">
            <w:pPr>
              <w:pStyle w:val="WMOBodyText"/>
            </w:pPr>
            <w:r w:rsidRPr="00E52C2B">
              <w:t xml:space="preserve">Ms Nada El </w:t>
            </w:r>
            <w:proofErr w:type="spellStart"/>
            <w:r w:rsidRPr="00E52C2B">
              <w:t>Marji</w:t>
            </w:r>
            <w:proofErr w:type="spellEnd"/>
            <w:r w:rsidRPr="00E52C2B">
              <w:t xml:space="preserve"> </w:t>
            </w:r>
            <w:r w:rsidR="00CD5335" w:rsidRPr="00E52C2B">
              <w:t>(Inmarsat)</w:t>
            </w:r>
          </w:p>
        </w:tc>
        <w:tc>
          <w:tcPr>
            <w:tcW w:w="4219" w:type="dxa"/>
            <w:vAlign w:val="center"/>
          </w:tcPr>
          <w:p w:rsidR="002326BD" w:rsidRPr="00E52C2B" w:rsidRDefault="00CD5335" w:rsidP="00CD5335">
            <w:pPr>
              <w:pStyle w:val="WMOBodyText"/>
            </w:pPr>
            <w:r w:rsidRPr="00E52C2B">
              <w:t>Inmarsat BGAN M2M" (</w:t>
            </w:r>
            <w:hyperlink r:id="rId102" w:history="1">
              <w:r w:rsidRPr="00E52C2B">
                <w:rPr>
                  <w:rStyle w:val="Hyperlink"/>
                </w:rPr>
                <w:t>http://wis.wmo.int/file=3119</w:t>
              </w:r>
            </w:hyperlink>
            <w:r w:rsidRPr="00E52C2B">
              <w:t>)</w:t>
            </w:r>
          </w:p>
        </w:tc>
        <w:tc>
          <w:tcPr>
            <w:tcW w:w="1163" w:type="dxa"/>
            <w:vAlign w:val="center"/>
          </w:tcPr>
          <w:p w:rsidR="002326BD" w:rsidRPr="00E52C2B" w:rsidRDefault="00156A94" w:rsidP="00180C90">
            <w:pPr>
              <w:pStyle w:val="WMOBodyText"/>
              <w:jc w:val="center"/>
              <w:rPr>
                <w:rStyle w:val="Hyperlink"/>
                <w:lang w:eastAsia="zh-CN"/>
              </w:rPr>
            </w:pPr>
            <w:hyperlink r:id="rId103" w:tgtFrame="_blank" w:history="1">
              <w:r w:rsidR="00CD5335" w:rsidRPr="00E52C2B">
                <w:rPr>
                  <w:rStyle w:val="Hyperlink"/>
                  <w:lang w:eastAsia="zh-CN"/>
                </w:rPr>
                <w:t>Yes</w:t>
              </w:r>
            </w:hyperlink>
          </w:p>
        </w:tc>
      </w:tr>
      <w:tr w:rsidR="002326BD" w:rsidRPr="00E52C2B" w:rsidTr="00CB312B">
        <w:trPr>
          <w:cantSplit/>
        </w:trPr>
        <w:tc>
          <w:tcPr>
            <w:tcW w:w="1048" w:type="dxa"/>
            <w:vAlign w:val="center"/>
          </w:tcPr>
          <w:p w:rsidR="002326BD" w:rsidRPr="00E52C2B" w:rsidRDefault="00156A94" w:rsidP="00A611F0">
            <w:pPr>
              <w:pStyle w:val="WMOBodyText"/>
            </w:pPr>
            <w:hyperlink r:id="rId104" w:history="1">
              <w:r w:rsidR="00CD5335" w:rsidRPr="00E52C2B">
                <w:rPr>
                  <w:rStyle w:val="Hyperlink"/>
                </w:rPr>
                <w:t>Doc14</w:t>
              </w:r>
            </w:hyperlink>
          </w:p>
        </w:tc>
        <w:tc>
          <w:tcPr>
            <w:tcW w:w="2977" w:type="dxa"/>
            <w:vAlign w:val="center"/>
          </w:tcPr>
          <w:p w:rsidR="002326BD" w:rsidRPr="00E52C2B" w:rsidRDefault="00CB312B" w:rsidP="00CB312B">
            <w:pPr>
              <w:pStyle w:val="WMOBodyText"/>
            </w:pPr>
            <w:r w:rsidRPr="00E52C2B">
              <w:t>Mr Etienne Charpentier (WMO)</w:t>
            </w:r>
          </w:p>
        </w:tc>
        <w:tc>
          <w:tcPr>
            <w:tcW w:w="4219" w:type="dxa"/>
            <w:vAlign w:val="center"/>
          </w:tcPr>
          <w:p w:rsidR="002326BD" w:rsidRPr="00E52C2B" w:rsidRDefault="00CB312B" w:rsidP="00CB312B">
            <w:pPr>
              <w:pStyle w:val="WMOBodyText"/>
            </w:pPr>
            <w:r w:rsidRPr="00E52C2B">
              <w:t>Development of the Global Cryosphere Watch (GCW) (</w:t>
            </w:r>
            <w:hyperlink r:id="rId105" w:history="1">
              <w:r w:rsidRPr="00E52C2B">
                <w:rPr>
                  <w:rStyle w:val="Hyperlink"/>
                </w:rPr>
                <w:t>http://wis.wmo.int/file=3118</w:t>
              </w:r>
            </w:hyperlink>
            <w:r w:rsidRPr="00E52C2B">
              <w:t>)</w:t>
            </w:r>
          </w:p>
        </w:tc>
        <w:tc>
          <w:tcPr>
            <w:tcW w:w="1163" w:type="dxa"/>
            <w:vAlign w:val="center"/>
          </w:tcPr>
          <w:p w:rsidR="002326BD" w:rsidRPr="00E52C2B" w:rsidRDefault="00156A94" w:rsidP="00180C90">
            <w:pPr>
              <w:pStyle w:val="WMOBodyText"/>
              <w:jc w:val="center"/>
              <w:rPr>
                <w:rStyle w:val="Hyperlink"/>
                <w:lang w:eastAsia="zh-CN"/>
              </w:rPr>
            </w:pPr>
            <w:hyperlink r:id="rId106" w:tgtFrame="_blank" w:history="1">
              <w:r w:rsidR="00CB312B" w:rsidRPr="00E52C2B">
                <w:rPr>
                  <w:rStyle w:val="Hyperlink"/>
                  <w:lang w:eastAsia="zh-CN"/>
                </w:rPr>
                <w:t>Yes</w:t>
              </w:r>
            </w:hyperlink>
          </w:p>
        </w:tc>
      </w:tr>
      <w:tr w:rsidR="002326BD" w:rsidRPr="00E52C2B" w:rsidTr="00CB312B">
        <w:trPr>
          <w:cantSplit/>
        </w:trPr>
        <w:tc>
          <w:tcPr>
            <w:tcW w:w="1048" w:type="dxa"/>
            <w:vAlign w:val="center"/>
          </w:tcPr>
          <w:p w:rsidR="002326BD" w:rsidRPr="00E52C2B" w:rsidRDefault="00156A94" w:rsidP="00A611F0">
            <w:pPr>
              <w:pStyle w:val="WMOBodyText"/>
            </w:pPr>
            <w:hyperlink r:id="rId107" w:history="1">
              <w:r w:rsidR="00CB312B" w:rsidRPr="00E52C2B">
                <w:rPr>
                  <w:rStyle w:val="Hyperlink"/>
                </w:rPr>
                <w:t>Doc15</w:t>
              </w:r>
            </w:hyperlink>
          </w:p>
        </w:tc>
        <w:tc>
          <w:tcPr>
            <w:tcW w:w="2977" w:type="dxa"/>
            <w:vAlign w:val="center"/>
          </w:tcPr>
          <w:p w:rsidR="002326BD" w:rsidRPr="00E52C2B" w:rsidRDefault="00CB312B" w:rsidP="00CB312B">
            <w:pPr>
              <w:pStyle w:val="WMOBodyText"/>
            </w:pPr>
            <w:r w:rsidRPr="00E52C2B">
              <w:t>Mr Bryan Hodge (Bureau of Meteorology)</w:t>
            </w:r>
          </w:p>
        </w:tc>
        <w:tc>
          <w:tcPr>
            <w:tcW w:w="4219" w:type="dxa"/>
            <w:vAlign w:val="center"/>
          </w:tcPr>
          <w:p w:rsidR="002326BD" w:rsidRPr="00E52C2B" w:rsidRDefault="00CB312B" w:rsidP="00CB312B">
            <w:pPr>
              <w:pStyle w:val="WMOBodyText"/>
            </w:pPr>
            <w:r w:rsidRPr="00E52C2B">
              <w:t xml:space="preserve">Support to </w:t>
            </w:r>
            <w:proofErr w:type="spellStart"/>
            <w:r w:rsidRPr="00E52C2B">
              <w:t>nowcasting</w:t>
            </w:r>
            <w:proofErr w:type="spellEnd"/>
            <w:r w:rsidRPr="00E52C2B">
              <w:t xml:space="preserve"> and real time reporting (</w:t>
            </w:r>
            <w:hyperlink r:id="rId108" w:history="1">
              <w:r w:rsidRPr="00E52C2B">
                <w:rPr>
                  <w:rStyle w:val="Hyperlink"/>
                </w:rPr>
                <w:t>http://wis.wmo.int/file=3115</w:t>
              </w:r>
            </w:hyperlink>
            <w:r w:rsidRPr="00E52C2B">
              <w:t>)</w:t>
            </w:r>
          </w:p>
        </w:tc>
        <w:tc>
          <w:tcPr>
            <w:tcW w:w="1163" w:type="dxa"/>
            <w:vAlign w:val="center"/>
          </w:tcPr>
          <w:p w:rsidR="002326BD" w:rsidRPr="00E52C2B" w:rsidRDefault="00156A94" w:rsidP="00850DDB">
            <w:pPr>
              <w:pStyle w:val="WMOBodyText"/>
              <w:jc w:val="center"/>
              <w:rPr>
                <w:rStyle w:val="Hyperlink"/>
                <w:u w:val="none"/>
                <w:lang w:eastAsia="zh-CN"/>
              </w:rPr>
            </w:pPr>
            <w:hyperlink r:id="rId109" w:tgtFrame="_blank" w:history="1">
              <w:r w:rsidR="00CB312B" w:rsidRPr="00E52C2B">
                <w:rPr>
                  <w:rStyle w:val="Hyperlink"/>
                  <w:lang w:eastAsia="zh-CN"/>
                </w:rPr>
                <w:t>Yes</w:t>
              </w:r>
            </w:hyperlink>
          </w:p>
        </w:tc>
      </w:tr>
      <w:tr w:rsidR="00CB312B" w:rsidRPr="00E52C2B" w:rsidTr="00CB312B">
        <w:trPr>
          <w:cantSplit/>
        </w:trPr>
        <w:tc>
          <w:tcPr>
            <w:tcW w:w="1048" w:type="dxa"/>
            <w:vAlign w:val="center"/>
          </w:tcPr>
          <w:p w:rsidR="00CB312B" w:rsidRPr="00E52C2B" w:rsidRDefault="00156A94" w:rsidP="00E52FD6">
            <w:pPr>
              <w:pStyle w:val="WMOBodyText"/>
            </w:pPr>
            <w:hyperlink r:id="rId110" w:history="1">
              <w:r w:rsidR="00CB312B" w:rsidRPr="00E52C2B">
                <w:rPr>
                  <w:rStyle w:val="Hyperlink"/>
                </w:rPr>
                <w:t>WDoc01</w:t>
              </w:r>
            </w:hyperlink>
          </w:p>
        </w:tc>
        <w:tc>
          <w:tcPr>
            <w:tcW w:w="2977" w:type="dxa"/>
            <w:vAlign w:val="center"/>
          </w:tcPr>
          <w:p w:rsidR="00CB312B" w:rsidRPr="00E52C2B" w:rsidRDefault="00CB312B" w:rsidP="00E52FD6">
            <w:pPr>
              <w:pStyle w:val="WMOBodyText"/>
            </w:pPr>
            <w:r w:rsidRPr="00E52C2B">
              <w:t>WMO Secretariat</w:t>
            </w:r>
          </w:p>
        </w:tc>
        <w:tc>
          <w:tcPr>
            <w:tcW w:w="4219" w:type="dxa"/>
            <w:vAlign w:val="center"/>
          </w:tcPr>
          <w:p w:rsidR="00CB312B" w:rsidRPr="00E52C2B" w:rsidRDefault="00CB312B" w:rsidP="00E52FD6">
            <w:pPr>
              <w:pStyle w:val="WMOBodyText"/>
            </w:pPr>
            <w:r w:rsidRPr="00E52C2B">
              <w:t>Introduction of election procedures (</w:t>
            </w:r>
            <w:hyperlink r:id="rId111" w:history="1">
              <w:r w:rsidRPr="00E52C2B">
                <w:rPr>
                  <w:rStyle w:val="Hyperlink"/>
                </w:rPr>
                <w:t>http://wis.wmo.int/file=3111</w:t>
              </w:r>
            </w:hyperlink>
            <w:r w:rsidRPr="00E52C2B">
              <w:t>)</w:t>
            </w:r>
          </w:p>
        </w:tc>
        <w:tc>
          <w:tcPr>
            <w:tcW w:w="1163" w:type="dxa"/>
            <w:vAlign w:val="center"/>
          </w:tcPr>
          <w:p w:rsidR="00CB312B" w:rsidRPr="00E52C2B" w:rsidRDefault="00CB312B" w:rsidP="00E52FD6">
            <w:pPr>
              <w:pStyle w:val="WMOBodyText"/>
              <w:jc w:val="center"/>
              <w:rPr>
                <w:rStyle w:val="Hyperlink"/>
                <w:u w:val="none"/>
                <w:lang w:eastAsia="zh-CN"/>
              </w:rPr>
            </w:pPr>
            <w:r w:rsidRPr="00E52C2B">
              <w:rPr>
                <w:rStyle w:val="Hyperlink"/>
                <w:color w:val="auto"/>
                <w:u w:val="none"/>
                <w:lang w:eastAsia="zh-CN"/>
              </w:rPr>
              <w:t>No</w:t>
            </w:r>
          </w:p>
        </w:tc>
      </w:tr>
      <w:tr w:rsidR="00CB312B" w:rsidRPr="00E52C2B" w:rsidTr="00CB312B">
        <w:trPr>
          <w:cantSplit/>
        </w:trPr>
        <w:tc>
          <w:tcPr>
            <w:tcW w:w="1048" w:type="dxa"/>
            <w:vAlign w:val="center"/>
          </w:tcPr>
          <w:p w:rsidR="00CB312B" w:rsidRPr="00E52C2B" w:rsidRDefault="00156A94" w:rsidP="00E52FD6">
            <w:pPr>
              <w:pStyle w:val="WMOBodyText"/>
            </w:pPr>
            <w:hyperlink r:id="rId112" w:history="1">
              <w:r w:rsidR="00CB312B" w:rsidRPr="00AF45FC">
                <w:rPr>
                  <w:rStyle w:val="Hyperlink"/>
                </w:rPr>
                <w:t>WDoc02</w:t>
              </w:r>
            </w:hyperlink>
          </w:p>
        </w:tc>
        <w:tc>
          <w:tcPr>
            <w:tcW w:w="2977" w:type="dxa"/>
            <w:vAlign w:val="center"/>
          </w:tcPr>
          <w:p w:rsidR="00CB312B" w:rsidRPr="00E52C2B" w:rsidRDefault="003224AD" w:rsidP="003224AD">
            <w:pPr>
              <w:pStyle w:val="WMOBodyText"/>
            </w:pPr>
            <w:r w:rsidRPr="00E52C2B">
              <w:t>Dr M.</w:t>
            </w:r>
            <w:r w:rsidR="00CB312B" w:rsidRPr="00E52C2B">
              <w:t xml:space="preserve"> Prior-Jones (Chair)</w:t>
            </w:r>
          </w:p>
        </w:tc>
        <w:tc>
          <w:tcPr>
            <w:tcW w:w="4219" w:type="dxa"/>
            <w:vAlign w:val="center"/>
          </w:tcPr>
          <w:p w:rsidR="00CB312B" w:rsidRPr="00E52C2B" w:rsidRDefault="00CB312B" w:rsidP="00E52FD6">
            <w:pPr>
              <w:pStyle w:val="WMOBodyText"/>
            </w:pPr>
            <w:r w:rsidRPr="00E52C2B">
              <w:t>Working Procedures</w:t>
            </w:r>
          </w:p>
        </w:tc>
        <w:tc>
          <w:tcPr>
            <w:tcW w:w="1163" w:type="dxa"/>
            <w:vAlign w:val="center"/>
          </w:tcPr>
          <w:p w:rsidR="00CB312B" w:rsidRPr="00E52C2B" w:rsidRDefault="003224AD" w:rsidP="00E52FD6">
            <w:pPr>
              <w:pStyle w:val="WMOBodyText"/>
              <w:jc w:val="center"/>
              <w:rPr>
                <w:rStyle w:val="Hyperlink"/>
                <w:color w:val="auto"/>
                <w:u w:val="none"/>
                <w:lang w:eastAsia="zh-CN"/>
              </w:rPr>
            </w:pPr>
            <w:r w:rsidRPr="00E52C2B">
              <w:rPr>
                <w:rStyle w:val="Hyperlink"/>
                <w:color w:val="auto"/>
                <w:u w:val="none"/>
                <w:lang w:eastAsia="zh-CN"/>
              </w:rPr>
              <w:t>No</w:t>
            </w:r>
          </w:p>
        </w:tc>
      </w:tr>
      <w:tr w:rsidR="00CB312B" w:rsidRPr="00E52C2B" w:rsidTr="00CB312B">
        <w:trPr>
          <w:cantSplit/>
        </w:trPr>
        <w:tc>
          <w:tcPr>
            <w:tcW w:w="1048" w:type="dxa"/>
            <w:vAlign w:val="center"/>
          </w:tcPr>
          <w:p w:rsidR="00CB312B" w:rsidRPr="00E52C2B" w:rsidRDefault="00156A94" w:rsidP="00E52FD6">
            <w:pPr>
              <w:pStyle w:val="WMOBodyText"/>
            </w:pPr>
            <w:hyperlink r:id="rId113" w:history="1">
              <w:r w:rsidR="00CB312B" w:rsidRPr="00AF45FC">
                <w:rPr>
                  <w:rStyle w:val="Hyperlink"/>
                </w:rPr>
                <w:t>WDoc03</w:t>
              </w:r>
            </w:hyperlink>
          </w:p>
        </w:tc>
        <w:tc>
          <w:tcPr>
            <w:tcW w:w="2977" w:type="dxa"/>
            <w:vAlign w:val="center"/>
          </w:tcPr>
          <w:p w:rsidR="00CB312B" w:rsidRPr="00E52C2B" w:rsidRDefault="00CB312B" w:rsidP="003224AD">
            <w:pPr>
              <w:pStyle w:val="WMOBodyText"/>
            </w:pPr>
            <w:r w:rsidRPr="00E52C2B">
              <w:t>Dr M</w:t>
            </w:r>
            <w:r w:rsidR="003224AD" w:rsidRPr="00E52C2B">
              <w:t>.</w:t>
            </w:r>
            <w:r w:rsidRPr="00E52C2B">
              <w:t xml:space="preserve"> Prior-Jones (Chair)</w:t>
            </w:r>
          </w:p>
        </w:tc>
        <w:tc>
          <w:tcPr>
            <w:tcW w:w="4219" w:type="dxa"/>
            <w:vAlign w:val="center"/>
          </w:tcPr>
          <w:p w:rsidR="00CB312B" w:rsidRPr="00E52C2B" w:rsidRDefault="00CB312B" w:rsidP="00E52FD6">
            <w:pPr>
              <w:pStyle w:val="WMOBodyText"/>
            </w:pPr>
            <w:r w:rsidRPr="00E52C2B">
              <w:t>Actions, priorities and work plan</w:t>
            </w:r>
          </w:p>
        </w:tc>
        <w:tc>
          <w:tcPr>
            <w:tcW w:w="1163" w:type="dxa"/>
            <w:vAlign w:val="center"/>
          </w:tcPr>
          <w:p w:rsidR="00CB312B" w:rsidRPr="00E52C2B" w:rsidRDefault="003224AD" w:rsidP="00E52FD6">
            <w:pPr>
              <w:pStyle w:val="WMOBodyText"/>
              <w:jc w:val="center"/>
              <w:rPr>
                <w:rStyle w:val="Hyperlink"/>
                <w:color w:val="auto"/>
                <w:u w:val="none"/>
                <w:lang w:eastAsia="zh-CN"/>
              </w:rPr>
            </w:pPr>
            <w:r w:rsidRPr="00E52C2B">
              <w:rPr>
                <w:rStyle w:val="Hyperlink"/>
                <w:color w:val="auto"/>
                <w:u w:val="none"/>
                <w:lang w:eastAsia="zh-CN"/>
              </w:rPr>
              <w:t>No</w:t>
            </w:r>
          </w:p>
        </w:tc>
      </w:tr>
    </w:tbl>
    <w:p w:rsidR="00461BA4" w:rsidRPr="00E52C2B" w:rsidRDefault="00461BA4" w:rsidP="00AD0229">
      <w:pPr>
        <w:pStyle w:val="WMOBodyText"/>
      </w:pPr>
      <w:r w:rsidRPr="00E52C2B">
        <w:br w:type="page"/>
      </w:r>
    </w:p>
    <w:p w:rsidR="00E12A7C" w:rsidRDefault="00E12A7C" w:rsidP="00E12A7C">
      <w:pPr>
        <w:pStyle w:val="Heading1"/>
      </w:pPr>
      <w:bookmarkStart w:id="30" w:name="_Annex_6_–"/>
      <w:bookmarkEnd w:id="30"/>
      <w:r>
        <w:lastRenderedPageBreak/>
        <w:t>Annex 6 – Summary of presentations by Satcom providers</w:t>
      </w:r>
    </w:p>
    <w:p w:rsidR="00E12A7C" w:rsidRPr="00E52C2B" w:rsidRDefault="00E12A7C" w:rsidP="00B962DC">
      <w:pPr>
        <w:pStyle w:val="Heading2"/>
        <w:rPr>
          <w:rFonts w:hint="eastAsia"/>
        </w:rPr>
      </w:pPr>
      <w:bookmarkStart w:id="31" w:name="_A6.1__CGMS"/>
      <w:bookmarkEnd w:id="31"/>
      <w:r>
        <w:t>A6</w:t>
      </w:r>
      <w:r w:rsidR="003E54BC">
        <w:t>.1</w:t>
      </w:r>
      <w:r w:rsidRPr="00E52C2B">
        <w:tab/>
        <w:t>CGMS and meteorological data collection</w:t>
      </w:r>
    </w:p>
    <w:p w:rsidR="00E12A7C" w:rsidRPr="00E52C2B" w:rsidRDefault="00E12A7C" w:rsidP="00E12A7C">
      <w:pPr>
        <w:pStyle w:val="BodyTextNumbered"/>
      </w:pPr>
      <w:r w:rsidRPr="00E52C2B">
        <w:t>Mr Burns presented on CGMS and meteorological data collection systems (</w:t>
      </w:r>
      <w:hyperlink r:id="rId114" w:history="1">
        <w:r w:rsidRPr="00E52C2B">
          <w:rPr>
            <w:rStyle w:val="Hyperlink"/>
          </w:rPr>
          <w:t>Doc02</w:t>
        </w:r>
      </w:hyperlink>
      <w:r w:rsidRPr="00E52C2B">
        <w:t>). He described the work of CGMS in the global coordination across all meteorological satellite operators of the operational meteorological satellite systems. The scope included protection of in orbit assets, contingency planning, improvement of quality of data, support to users, facilitation of shared data access and development of the use of satellite products in key application areas. Mr Burns then focused on the CGMS activity of meteorological satellite operators’ Data Collection Systems including Geostationary and Low Earth Orbit Systems.</w:t>
      </w:r>
    </w:p>
    <w:p w:rsidR="00E12A7C" w:rsidRPr="00E52C2B" w:rsidRDefault="00E12A7C" w:rsidP="00E12A7C">
      <w:pPr>
        <w:pStyle w:val="BodyTextNumbered"/>
      </w:pPr>
      <w:r w:rsidRPr="00E52C2B">
        <w:t xml:space="preserve">The meeting noted that six meteorological satellite operators are operating Data Collection Systems (DCS). These are EUMETSAT, NOAA and the Japanese Meteorological Agency (JMA) (coordinated by CGMS) along with Chinese Meteorological Administration (CMA), Indian Space Research Organisation (ISRO) and </w:t>
      </w:r>
      <w:proofErr w:type="spellStart"/>
      <w:r w:rsidRPr="00E52C2B">
        <w:t>Roshydromet</w:t>
      </w:r>
      <w:proofErr w:type="spellEnd"/>
      <w:r w:rsidRPr="00E52C2B">
        <w:t xml:space="preserve"> (Russia).</w:t>
      </w:r>
    </w:p>
    <w:p w:rsidR="00E12A7C" w:rsidRPr="00E52C2B" w:rsidRDefault="00E12A7C" w:rsidP="00E12A7C">
      <w:pPr>
        <w:pStyle w:val="BodyTextNumbered"/>
      </w:pPr>
      <w:r w:rsidRPr="00E52C2B">
        <w:t xml:space="preserve">Mr Burns highlighted that a particular coordination role related to how to make best use of the </w:t>
      </w:r>
      <w:r w:rsidRPr="00C378FD">
        <w:t>401 to 403 MHz frequency band</w:t>
      </w:r>
      <w:r w:rsidRPr="00E52C2B">
        <w:t xml:space="preserve"> including partitioning the use of the band across DCS operators so as not to interfere with each other’s operations.</w:t>
      </w:r>
    </w:p>
    <w:p w:rsidR="00E12A7C" w:rsidRPr="00E52C2B" w:rsidRDefault="00E12A7C" w:rsidP="00E12A7C">
      <w:pPr>
        <w:pStyle w:val="BodyTextNumbered"/>
      </w:pPr>
      <w:r w:rsidRPr="00E52C2B">
        <w:t>Mr Burns, noting that JMA was not able to attend the forum, also presented details on the JMA DCS services operating on Himawari-8 which took over from MTSAT-DCS services in July 2015. The meeting noted that Slide 12 of his presentation included specific parameters of the service including frequency, time mode, transmission rate and bandwidth.</w:t>
      </w:r>
    </w:p>
    <w:p w:rsidR="00E12A7C" w:rsidRPr="00E52C2B" w:rsidRDefault="00E12A7C" w:rsidP="003E54BC">
      <w:pPr>
        <w:pStyle w:val="Heading2"/>
        <w:rPr>
          <w:rFonts w:hint="eastAsia"/>
        </w:rPr>
      </w:pPr>
      <w:bookmarkStart w:id="32" w:name="_A6.2__NOAA's"/>
      <w:bookmarkEnd w:id="32"/>
      <w:r>
        <w:t>A6</w:t>
      </w:r>
      <w:r w:rsidRPr="00E52C2B">
        <w:t>.2</w:t>
      </w:r>
      <w:r w:rsidRPr="00E52C2B">
        <w:tab/>
      </w:r>
      <w:r w:rsidRPr="00E52C2B">
        <w:rPr>
          <w:shd w:val="clear" w:color="auto" w:fill="FFFFFF"/>
        </w:rPr>
        <w:t>NOAA's GOES Data Collection System</w:t>
      </w:r>
    </w:p>
    <w:p w:rsidR="00E12A7C" w:rsidRPr="00E52C2B" w:rsidRDefault="00E12A7C" w:rsidP="00E12A7C">
      <w:pPr>
        <w:pStyle w:val="BodyTextNumbered"/>
      </w:pPr>
      <w:r w:rsidRPr="00E52C2B">
        <w:t>Ms Laura Kay Metcalf, NOAA GOES DCS Program Manager, presented on NOAA’s GOES data collection system (</w:t>
      </w:r>
      <w:hyperlink r:id="rId115" w:history="1">
        <w:r w:rsidRPr="00E52C2B">
          <w:rPr>
            <w:rStyle w:val="Hyperlink"/>
          </w:rPr>
          <w:t>Doc03</w:t>
        </w:r>
      </w:hyperlink>
      <w:r w:rsidRPr="00E52C2B">
        <w:t xml:space="preserve">). The GOES DCS has developed since its first experimental service in 1974 into an essential telecommunications provider in the U.S. Observation systems used for emergency warning and resource management all across the U.S. and the neighbouring areas (Latin America, Caribbean, Pacific, </w:t>
      </w:r>
      <w:proofErr w:type="spellStart"/>
      <w:r w:rsidRPr="00E52C2B">
        <w:t>etc</w:t>
      </w:r>
      <w:proofErr w:type="spellEnd"/>
      <w:r w:rsidRPr="00E52C2B">
        <w:t xml:space="preserve">).   Restricted by federal regulation to environmental, government or government sponsored users, GOES relays critical data in support of flood monitoring, water resource management, wildland fires support, tide levels, tsunami and storm surge alerting, atmospheric measurements, transportation hazards and many other environmental related services. </w:t>
      </w:r>
    </w:p>
    <w:p w:rsidR="00E12A7C" w:rsidRPr="00E52C2B" w:rsidRDefault="00E12A7C" w:rsidP="00E12A7C">
      <w:pPr>
        <w:pStyle w:val="BodyTextNumbered"/>
      </w:pPr>
      <w:r w:rsidRPr="00C378FD">
        <w:t>The meeting noted that the biggest users of NOAA’s DCS were related to water resources, an aspect that should be of interest to the Commission for Hydrology in engaging in Satcom forum. It further noted that the target distribution time is five seconds from site to user and the importance of such services to disaster risk reduction and multi-hazard early warning services</w:t>
      </w:r>
      <w:r w:rsidRPr="00E52C2B">
        <w:t>.</w:t>
      </w:r>
    </w:p>
    <w:p w:rsidR="00E12A7C" w:rsidRPr="00E52C2B" w:rsidRDefault="00E12A7C" w:rsidP="00E12A7C">
      <w:pPr>
        <w:pStyle w:val="BodyTextNumbered"/>
      </w:pPr>
      <w:r w:rsidRPr="00E52C2B">
        <w:t xml:space="preserve">Ms Metcalf highlighted the performance metrics (slide 3) noting that twenty seven thousand active platforms deliver an estimated eight million observations per day into the global observing system. </w:t>
      </w:r>
    </w:p>
    <w:p w:rsidR="00E12A7C" w:rsidRPr="00E52C2B" w:rsidRDefault="00E12A7C" w:rsidP="003E54BC">
      <w:pPr>
        <w:pStyle w:val="Heading2"/>
        <w:rPr>
          <w:rFonts w:hint="eastAsia"/>
        </w:rPr>
      </w:pPr>
      <w:bookmarkStart w:id="33" w:name="_A6.3__Meteosat"/>
      <w:bookmarkEnd w:id="33"/>
      <w:r>
        <w:t>A6</w:t>
      </w:r>
      <w:r w:rsidRPr="00E52C2B">
        <w:t>.3</w:t>
      </w:r>
      <w:r w:rsidRPr="00E52C2B">
        <w:tab/>
      </w:r>
      <w:r w:rsidRPr="00E52C2B">
        <w:rPr>
          <w:shd w:val="clear" w:color="auto" w:fill="FFFFFF"/>
        </w:rPr>
        <w:t>Meteosat Data Collection Systems</w:t>
      </w:r>
    </w:p>
    <w:p w:rsidR="00E12A7C" w:rsidRPr="00E52C2B" w:rsidRDefault="00E12A7C" w:rsidP="00E12A7C">
      <w:pPr>
        <w:pStyle w:val="BodyTextNumbered"/>
      </w:pPr>
      <w:r w:rsidRPr="00E52C2B">
        <w:t xml:space="preserve">Mr Nicholas Coyne, </w:t>
      </w:r>
      <w:proofErr w:type="spellStart"/>
      <w:r w:rsidRPr="00E52C2B">
        <w:t>Eumetsat</w:t>
      </w:r>
      <w:proofErr w:type="spellEnd"/>
      <w:r w:rsidR="00C378FD" w:rsidRPr="00E52C2B">
        <w:t>, presented</w:t>
      </w:r>
      <w:r w:rsidRPr="00E52C2B">
        <w:t xml:space="preserve"> on </w:t>
      </w:r>
      <w:proofErr w:type="spellStart"/>
      <w:r w:rsidRPr="00E52C2B">
        <w:t>Eumetsat’s</w:t>
      </w:r>
      <w:proofErr w:type="spellEnd"/>
      <w:r w:rsidRPr="00E52C2B">
        <w:t xml:space="preserve"> </w:t>
      </w:r>
      <w:proofErr w:type="spellStart"/>
      <w:r w:rsidRPr="00E52C2B">
        <w:t>Meteosat</w:t>
      </w:r>
      <w:proofErr w:type="spellEnd"/>
      <w:r w:rsidRPr="00E52C2B">
        <w:t xml:space="preserve"> data collection systems and satellite broadcast system (</w:t>
      </w:r>
      <w:hyperlink r:id="rId116" w:history="1">
        <w:r w:rsidRPr="00E52C2B">
          <w:rPr>
            <w:rStyle w:val="Hyperlink"/>
          </w:rPr>
          <w:t>Doc04</w:t>
        </w:r>
      </w:hyperlink>
      <w:r w:rsidRPr="00E52C2B">
        <w:t xml:space="preserve">). He provided some background information on the role of </w:t>
      </w:r>
      <w:proofErr w:type="spellStart"/>
      <w:r w:rsidRPr="00E52C2B">
        <w:t>Eumetsat</w:t>
      </w:r>
      <w:proofErr w:type="spellEnd"/>
      <w:r w:rsidRPr="00E52C2B">
        <w:t xml:space="preserve"> in providing space based observations and communication services in its mission to support its member national meteorological services to protect human life, property and infrastructure. </w:t>
      </w:r>
    </w:p>
    <w:p w:rsidR="00E12A7C" w:rsidRPr="00C378FD" w:rsidRDefault="00E12A7C" w:rsidP="00E12A7C">
      <w:pPr>
        <w:pStyle w:val="BodyTextNumbered"/>
      </w:pPr>
      <w:r w:rsidRPr="00E52C2B">
        <w:t xml:space="preserve">Mr Coyne described the types of data collection platforms supported by the </w:t>
      </w:r>
      <w:proofErr w:type="spellStart"/>
      <w:r w:rsidRPr="00E52C2B">
        <w:t>Meteosat</w:t>
      </w:r>
      <w:proofErr w:type="spellEnd"/>
      <w:r w:rsidRPr="00E52C2B">
        <w:t xml:space="preserve"> satellites, including both Standard and High Data Rate transmitters. His presentation included details on these service (Slides 5 &amp; 7), the present and planned coverages of their </w:t>
      </w:r>
      <w:r w:rsidRPr="00E52C2B">
        <w:lastRenderedPageBreak/>
        <w:t xml:space="preserve">DCP services and the advantages of using the new High Rate data collection platform (HRDCP). The meeting noted </w:t>
      </w:r>
      <w:proofErr w:type="spellStart"/>
      <w:r w:rsidRPr="00E52C2B">
        <w:t>Meteosat</w:t>
      </w:r>
      <w:proofErr w:type="spellEnd"/>
      <w:r w:rsidRPr="00E52C2B">
        <w:t xml:space="preserve"> 7 DCP service is purely used for Tsunami Warning System over the Indian Ocean. </w:t>
      </w:r>
      <w:r w:rsidRPr="00C378FD">
        <w:t>It also noted that the uptake of HRDCP has been slow despite the advantages and steps being taken to promote this service.</w:t>
      </w:r>
    </w:p>
    <w:p w:rsidR="00E12A7C" w:rsidRPr="00C378FD" w:rsidRDefault="00E12A7C" w:rsidP="00E12A7C">
      <w:pPr>
        <w:pStyle w:val="BodyTextNumbered"/>
      </w:pPr>
      <w:r w:rsidRPr="00C378FD">
        <w:t xml:space="preserve">Mr Coyne reported that 66 countries across Europe, Africa and Asia were using the system. Application areas consisted of hydrological and meteorological, each account for about 35 percent, with other use areas covering the Indian ocean tsunami services, the Ocean Data and Information Network (ODIN) Africa and agro climatology among other areas. He also describe the data flow of the DCP services and their distribution channels. These included direct MSG dissemination, the Internet, </w:t>
      </w:r>
      <w:proofErr w:type="spellStart"/>
      <w:r w:rsidRPr="00C378FD">
        <w:t>Eumetcast</w:t>
      </w:r>
      <w:proofErr w:type="spellEnd"/>
      <w:r w:rsidRPr="00C378FD">
        <w:t xml:space="preserve"> and via the WMO Global Telecommunication System (GTS). The meeting noted that 633 of the 1066 allocated regional DCPs were transmitting. </w:t>
      </w:r>
    </w:p>
    <w:p w:rsidR="00E12A7C" w:rsidRPr="00E52C2B" w:rsidRDefault="00E12A7C" w:rsidP="00E12A7C">
      <w:pPr>
        <w:pStyle w:val="Heading2"/>
        <w:rPr>
          <w:rFonts w:hint="eastAsia"/>
        </w:rPr>
      </w:pPr>
      <w:bookmarkStart w:id="34" w:name="_A6.4_Argos_Data"/>
      <w:bookmarkEnd w:id="34"/>
      <w:r>
        <w:t>A6</w:t>
      </w:r>
      <w:r w:rsidRPr="00E52C2B">
        <w:t>.4</w:t>
      </w:r>
      <w:r w:rsidRPr="00E52C2B">
        <w:tab/>
        <w:t>Argos Data Collection &amp; Location System</w:t>
      </w:r>
    </w:p>
    <w:p w:rsidR="00E12A7C" w:rsidRPr="00E52C2B" w:rsidRDefault="00E12A7C" w:rsidP="00E12A7C">
      <w:pPr>
        <w:pStyle w:val="BodyTextNumbered"/>
      </w:pPr>
      <w:r w:rsidRPr="00E52C2B">
        <w:t xml:space="preserve">Mr Scott Rogerson (NOAA-NESDIS) and Mr Michel </w:t>
      </w:r>
      <w:proofErr w:type="spellStart"/>
      <w:r w:rsidRPr="00E52C2B">
        <w:t>Sarthou</w:t>
      </w:r>
      <w:proofErr w:type="spellEnd"/>
      <w:r w:rsidRPr="00E52C2B">
        <w:t xml:space="preserve"> (CNES) presented on the Argos Program (</w:t>
      </w:r>
      <w:hyperlink r:id="rId117" w:history="1">
        <w:r w:rsidRPr="00E52C2B">
          <w:rPr>
            <w:rStyle w:val="Hyperlink"/>
          </w:rPr>
          <w:t>Doc08</w:t>
        </w:r>
      </w:hyperlink>
      <w:r w:rsidRPr="00E52C2B">
        <w:t xml:space="preserve">) administered under a joint agreement between the National Oceanic and Atmospheric Administration (NOAA) and the French Space Agency, Centre National </w:t>
      </w:r>
      <w:proofErr w:type="spellStart"/>
      <w:r w:rsidRPr="00E52C2B">
        <w:t>d’Etudes</w:t>
      </w:r>
      <w:proofErr w:type="spellEnd"/>
      <w:r w:rsidRPr="00E52C2B">
        <w:t xml:space="preserve"> </w:t>
      </w:r>
      <w:proofErr w:type="spellStart"/>
      <w:r w:rsidRPr="00E52C2B">
        <w:t>Spatiales</w:t>
      </w:r>
      <w:proofErr w:type="spellEnd"/>
      <w:r w:rsidRPr="00E52C2B">
        <w:t xml:space="preserve"> (CNES). The meeting noted that Argos is an international cooperation utilising satellites from NOAA, EUMETSAT and the Indian Space Research Organization (ISRO). Their presentation included coverage diagrams, descriptions of the uplink and downlinks and the development history of the platforms and the chipsets. The meeting noted that Argos was near completion on developing low cost, low power, duplex micro chipsets (5x5 mm), samples of which were expected to be available within a few weeks.</w:t>
      </w:r>
    </w:p>
    <w:p w:rsidR="00E12A7C" w:rsidRPr="00E52C2B" w:rsidRDefault="00E12A7C" w:rsidP="00E12A7C">
      <w:pPr>
        <w:pStyle w:val="BodyTextNumbered"/>
      </w:pPr>
      <w:r w:rsidRPr="00E52C2B">
        <w:t xml:space="preserve">Mr Rogerson and Mr </w:t>
      </w:r>
      <w:proofErr w:type="spellStart"/>
      <w:r w:rsidRPr="00E52C2B">
        <w:t>Sarthou</w:t>
      </w:r>
      <w:proofErr w:type="spellEnd"/>
      <w:r w:rsidRPr="00E52C2B">
        <w:t xml:space="preserve"> informed the meeting on the new functionalities in Argos 4 with an increase in bandwidth (includes new band 399.9 to 400.05 being considered under Agenda 1.2 at WRC-19), dedicated bands for high data rate platforms and low power platforms. A timeline and further details on Argos 4 were included in their presentation (</w:t>
      </w:r>
      <w:hyperlink r:id="rId118" w:history="1">
        <w:r w:rsidRPr="00E52C2B">
          <w:rPr>
            <w:rStyle w:val="Hyperlink"/>
          </w:rPr>
          <w:t>Doc08</w:t>
        </w:r>
      </w:hyperlink>
      <w:r w:rsidRPr="00E52C2B">
        <w:t xml:space="preserve"> – Slides 9-14).</w:t>
      </w:r>
    </w:p>
    <w:p w:rsidR="00E12A7C" w:rsidRPr="00E52C2B" w:rsidRDefault="00E12A7C" w:rsidP="00E12A7C">
      <w:pPr>
        <w:pStyle w:val="BodyTextNumbered"/>
      </w:pPr>
      <w:r w:rsidRPr="00E52C2B">
        <w:t xml:space="preserve">Mr </w:t>
      </w:r>
      <w:proofErr w:type="spellStart"/>
      <w:r w:rsidRPr="00E52C2B">
        <w:t>Sarthou</w:t>
      </w:r>
      <w:proofErr w:type="spellEnd"/>
      <w:r w:rsidRPr="00E52C2B">
        <w:t xml:space="preserve"> also described studies under way in CNES looking at new technologies to integrate all “signal processing” in one single “System on Chip” component. This would open up opportunities for use of very small satellites (</w:t>
      </w:r>
      <w:proofErr w:type="spellStart"/>
      <w:r w:rsidRPr="00E52C2B">
        <w:t>eg</w:t>
      </w:r>
      <w:proofErr w:type="spellEnd"/>
      <w:r w:rsidRPr="00E52C2B">
        <w:t xml:space="preserve"> Nano Satellites) and the possibility of an Argos constellation.</w:t>
      </w:r>
    </w:p>
    <w:p w:rsidR="00E12A7C" w:rsidRPr="00E52C2B" w:rsidRDefault="00E12A7C" w:rsidP="00E12A7C">
      <w:pPr>
        <w:pStyle w:val="Heading2"/>
        <w:rPr>
          <w:rFonts w:hint="eastAsia"/>
        </w:rPr>
      </w:pPr>
      <w:bookmarkStart w:id="35" w:name="_A6.5_Iridium_satellite"/>
      <w:bookmarkEnd w:id="35"/>
      <w:r>
        <w:t>A6</w:t>
      </w:r>
      <w:r w:rsidRPr="00E52C2B">
        <w:t>.5</w:t>
      </w:r>
      <w:r w:rsidRPr="00E52C2B">
        <w:tab/>
        <w:t>Iridium satellite network</w:t>
      </w:r>
    </w:p>
    <w:p w:rsidR="00E12A7C" w:rsidRPr="00E52C2B" w:rsidRDefault="00E12A7C" w:rsidP="00E12A7C">
      <w:pPr>
        <w:pStyle w:val="BodyTextNumbered"/>
      </w:pPr>
      <w:r w:rsidRPr="00E52C2B">
        <w:t>Mr Allan Place (</w:t>
      </w:r>
      <w:proofErr w:type="spellStart"/>
      <w:r w:rsidRPr="00E52C2B">
        <w:t>JouBeh</w:t>
      </w:r>
      <w:proofErr w:type="spellEnd"/>
      <w:r w:rsidRPr="00E52C2B">
        <w:t xml:space="preserve"> Technologies) presented on the Iridium satellite network (</w:t>
      </w:r>
      <w:hyperlink r:id="rId119" w:history="1">
        <w:r w:rsidRPr="00E52C2B">
          <w:rPr>
            <w:rStyle w:val="Hyperlink"/>
          </w:rPr>
          <w:t>Doc09</w:t>
        </w:r>
      </w:hyperlink>
      <w:r w:rsidRPr="00E52C2B">
        <w:t>) and its new generation of satellite systems call Iridium NEXT. Satellites supporting NEXT will be in orbit by the end of 2017 and new services will be starting in 2018. The meeting noted that the Iridium system offered data and voice and that there were over 800,000 platforms using the system at present, many are voice enabled but a large percentage were for data. It noted that the current system Short Data Burst (SDB) functionality will continue to be supported on NEXT utilising current transceivers but the new functionalities associated with the NEXT system such as increased data speed and enhanced SBD will only be available on the new transceivers.</w:t>
      </w:r>
    </w:p>
    <w:p w:rsidR="00E12A7C" w:rsidRPr="00E52C2B" w:rsidRDefault="00E12A7C" w:rsidP="00E12A7C">
      <w:pPr>
        <w:pStyle w:val="BodyTextNumbered"/>
      </w:pPr>
      <w:r w:rsidRPr="00E52C2B">
        <w:t>Mr Place’s presentation included details of the new transceivers and operating information. For more information on these systems or details included in his presentation, participants will need to contact Mr Place directly (</w:t>
      </w:r>
      <w:proofErr w:type="spellStart"/>
      <w:r w:rsidRPr="00E52C2B">
        <w:t>allan.place</w:t>
      </w:r>
      <w:proofErr w:type="spellEnd"/>
      <w:r w:rsidRPr="00E52C2B">
        <w:t xml:space="preserve"> @ joubeh.com).</w:t>
      </w:r>
    </w:p>
    <w:p w:rsidR="00E12A7C" w:rsidRPr="00E52C2B" w:rsidRDefault="00E12A7C" w:rsidP="00E12A7C">
      <w:pPr>
        <w:pStyle w:val="Heading2"/>
        <w:rPr>
          <w:rFonts w:hint="eastAsia"/>
        </w:rPr>
      </w:pPr>
      <w:bookmarkStart w:id="36" w:name="_A6.6_Orbcomm_satellite"/>
      <w:bookmarkEnd w:id="36"/>
      <w:r>
        <w:t>A6</w:t>
      </w:r>
      <w:r w:rsidRPr="00E52C2B">
        <w:t>.6</w:t>
      </w:r>
      <w:r w:rsidRPr="00E52C2B">
        <w:tab/>
        <w:t>Orbcomm satellite network and services</w:t>
      </w:r>
    </w:p>
    <w:p w:rsidR="00E12A7C" w:rsidRPr="00E52C2B" w:rsidRDefault="00E12A7C" w:rsidP="00E12A7C">
      <w:pPr>
        <w:pStyle w:val="BodyTextNumbered"/>
      </w:pPr>
      <w:r w:rsidRPr="00E52C2B">
        <w:t xml:space="preserve">Mr Tony </w:t>
      </w:r>
      <w:proofErr w:type="spellStart"/>
      <w:r w:rsidR="00776603">
        <w:t>Hopko</w:t>
      </w:r>
      <w:proofErr w:type="spellEnd"/>
      <w:r w:rsidRPr="00E52C2B">
        <w:t xml:space="preserve"> presented on </w:t>
      </w:r>
      <w:proofErr w:type="spellStart"/>
      <w:r w:rsidRPr="00E52C2B">
        <w:t>Orbcomm</w:t>
      </w:r>
      <w:proofErr w:type="spellEnd"/>
      <w:r w:rsidRPr="00E52C2B">
        <w:t xml:space="preserve"> satellite network and services (</w:t>
      </w:r>
      <w:hyperlink r:id="rId120" w:history="1">
        <w:r w:rsidRPr="00E52C2B">
          <w:rPr>
            <w:rStyle w:val="Hyperlink"/>
          </w:rPr>
          <w:t>Doc10</w:t>
        </w:r>
      </w:hyperlink>
      <w:r w:rsidRPr="00E52C2B">
        <w:t xml:space="preserve">). He also included information on </w:t>
      </w:r>
      <w:proofErr w:type="spellStart"/>
      <w:r w:rsidRPr="00E52C2B">
        <w:t>Skywave</w:t>
      </w:r>
      <w:proofErr w:type="spellEnd"/>
      <w:r w:rsidRPr="00E52C2B">
        <w:t xml:space="preserve"> services acquired by </w:t>
      </w:r>
      <w:proofErr w:type="spellStart"/>
      <w:r w:rsidRPr="00E52C2B">
        <w:t>Orbcom</w:t>
      </w:r>
      <w:proofErr w:type="spellEnd"/>
      <w:r w:rsidRPr="00E52C2B">
        <w:t xml:space="preserve"> in 2015.</w:t>
      </w:r>
    </w:p>
    <w:p w:rsidR="00E12A7C" w:rsidRPr="00E52C2B" w:rsidRDefault="00E12A7C" w:rsidP="00E12A7C">
      <w:pPr>
        <w:pStyle w:val="BodyTextNumbered"/>
      </w:pPr>
      <w:r w:rsidRPr="00E52C2B">
        <w:lastRenderedPageBreak/>
        <w:t xml:space="preserve">The ORBCOMM network is based on VHF radio transmissions (137-150 MHz) utilising low-Earth orbit (LEO) satellites to provide reliable and cost-effective machine to machine (M2M) communications to and from in the most remote areas of the world. Mr </w:t>
      </w:r>
      <w:proofErr w:type="spellStart"/>
      <w:r w:rsidR="00776603">
        <w:t>Hopko</w:t>
      </w:r>
      <w:proofErr w:type="spellEnd"/>
      <w:r w:rsidRPr="00E52C2B">
        <w:t xml:space="preserve"> informed the meeting on the  characteristics of the current OG1 satellite system and the next generation (OG2) which will have much greater capacity than OG1 (each OG2 satellite has the ability to handle that of 6 OG1 satellites). The meeting noted that data rates in OG2 compared to OG1 will be increased to 4.8kbit/s from 2.4kbit/s for subscriber uplink and increased to 7.2kbit/s from 4.8kbit/s for subscriber downlink.</w:t>
      </w:r>
    </w:p>
    <w:p w:rsidR="00E12A7C" w:rsidRPr="00E52C2B" w:rsidRDefault="00E12A7C" w:rsidP="00E12A7C">
      <w:pPr>
        <w:pStyle w:val="BodyTextNumbered"/>
      </w:pPr>
      <w:r w:rsidRPr="00E52C2B">
        <w:t xml:space="preserve">Mr </w:t>
      </w:r>
      <w:proofErr w:type="spellStart"/>
      <w:r w:rsidR="00776603">
        <w:t>Hopko</w:t>
      </w:r>
      <w:proofErr w:type="spellEnd"/>
      <w:r w:rsidRPr="00E52C2B">
        <w:t xml:space="preserve"> advised that OG2 satellites will continue to support OG1 systems as well has having High Data Rate (HDR) services and additional transmitter to support downloading. The meeting noted that the satellites processes messages directly from modems and store on board, then download them at the next gateway, avoiding issues of line of sight. Details of this process and of the OG2 satellite capabilities are available on slides 5 and 6 of this presentation (</w:t>
      </w:r>
      <w:hyperlink r:id="rId121" w:history="1">
        <w:r w:rsidRPr="00E52C2B">
          <w:rPr>
            <w:rStyle w:val="Hyperlink"/>
          </w:rPr>
          <w:t>Doc10</w:t>
        </w:r>
      </w:hyperlink>
      <w:r w:rsidRPr="00E52C2B">
        <w:t xml:space="preserve">). </w:t>
      </w:r>
    </w:p>
    <w:p w:rsidR="00E12A7C" w:rsidRPr="00E52C2B" w:rsidRDefault="00E12A7C" w:rsidP="00E12A7C">
      <w:pPr>
        <w:pStyle w:val="BodyTextNumbered"/>
      </w:pPr>
      <w:r w:rsidRPr="00E52C2B">
        <w:t xml:space="preserve">Mr </w:t>
      </w:r>
      <w:proofErr w:type="spellStart"/>
      <w:r w:rsidR="00776603">
        <w:t>Hopko</w:t>
      </w:r>
      <w:proofErr w:type="spellEnd"/>
      <w:r w:rsidRPr="00E52C2B">
        <w:t xml:space="preserve"> informed the meeting on </w:t>
      </w:r>
      <w:proofErr w:type="spellStart"/>
      <w:r w:rsidRPr="00E52C2B">
        <w:t>Orbcomm’s</w:t>
      </w:r>
      <w:proofErr w:type="spellEnd"/>
      <w:r w:rsidRPr="00E52C2B">
        <w:t xml:space="preserve"> </w:t>
      </w:r>
      <w:proofErr w:type="spellStart"/>
      <w:r w:rsidRPr="00E52C2B">
        <w:t>Skywave</w:t>
      </w:r>
      <w:proofErr w:type="spellEnd"/>
      <w:r w:rsidRPr="00E52C2B">
        <w:t xml:space="preserve"> service which operates in the L-Band range providing two-Way, reliable Inmarsat Satellite Service Messaging Up to 6.4/10 </w:t>
      </w:r>
      <w:proofErr w:type="spellStart"/>
      <w:r w:rsidRPr="00E52C2B">
        <w:t>kBytes</w:t>
      </w:r>
      <w:proofErr w:type="spellEnd"/>
      <w:r w:rsidRPr="00E52C2B">
        <w:t xml:space="preserve">. </w:t>
      </w:r>
      <w:proofErr w:type="spellStart"/>
      <w:r w:rsidRPr="00E52C2B">
        <w:t>Skywave</w:t>
      </w:r>
      <w:proofErr w:type="spellEnd"/>
      <w:r w:rsidRPr="00E52C2B">
        <w:t xml:space="preserve"> also supports broadcasting and Multicasting.</w:t>
      </w:r>
    </w:p>
    <w:p w:rsidR="00E12A7C" w:rsidRPr="00E52C2B" w:rsidRDefault="00E12A7C" w:rsidP="00E12A7C">
      <w:pPr>
        <w:pStyle w:val="BodyTextNumbered"/>
      </w:pPr>
      <w:r w:rsidRPr="00E52C2B">
        <w:t xml:space="preserve">Mr </w:t>
      </w:r>
      <w:proofErr w:type="spellStart"/>
      <w:r w:rsidR="00776603">
        <w:t>Hopko</w:t>
      </w:r>
      <w:proofErr w:type="spellEnd"/>
      <w:r w:rsidRPr="00E52C2B">
        <w:t xml:space="preserve"> advised the meeting that </w:t>
      </w:r>
      <w:proofErr w:type="spellStart"/>
      <w:r w:rsidRPr="00E52C2B">
        <w:t>Orbcomm</w:t>
      </w:r>
      <w:proofErr w:type="spellEnd"/>
      <w:r w:rsidRPr="00E52C2B">
        <w:t xml:space="preserve"> now manufactures their own transceivers, details of which are on slides 10 to 12 of his presentation (</w:t>
      </w:r>
      <w:hyperlink r:id="rId122" w:history="1">
        <w:r w:rsidRPr="00E52C2B">
          <w:rPr>
            <w:rStyle w:val="Hyperlink"/>
          </w:rPr>
          <w:t>Doc10</w:t>
        </w:r>
      </w:hyperlink>
      <w:r w:rsidRPr="00E52C2B">
        <w:t>).</w:t>
      </w:r>
    </w:p>
    <w:p w:rsidR="00E12A7C" w:rsidRPr="00E52C2B" w:rsidRDefault="00E12A7C" w:rsidP="00E12A7C">
      <w:pPr>
        <w:pStyle w:val="Heading2"/>
        <w:rPr>
          <w:rFonts w:hint="eastAsia"/>
        </w:rPr>
      </w:pPr>
      <w:bookmarkStart w:id="37" w:name="_A6.7_Globalstar,_Thuraya"/>
      <w:bookmarkEnd w:id="37"/>
      <w:r>
        <w:t>A6</w:t>
      </w:r>
      <w:r w:rsidRPr="00E52C2B">
        <w:t>.7</w:t>
      </w:r>
      <w:r w:rsidRPr="00E52C2B">
        <w:tab/>
        <w:t>Globalstar, Thuraya and VSAT</w:t>
      </w:r>
    </w:p>
    <w:p w:rsidR="00E12A7C" w:rsidRPr="00E52C2B" w:rsidRDefault="00E12A7C" w:rsidP="00E12A7C">
      <w:pPr>
        <w:pStyle w:val="BodyTextNumbered"/>
      </w:pPr>
      <w:r w:rsidRPr="00E52C2B">
        <w:t>The chair provided a presentation on other satellite systems supporting data collection services (</w:t>
      </w:r>
      <w:hyperlink r:id="rId123" w:history="1">
        <w:r w:rsidRPr="00E52C2B">
          <w:rPr>
            <w:rStyle w:val="Hyperlink"/>
          </w:rPr>
          <w:t>Doc11</w:t>
        </w:r>
      </w:hyperlink>
      <w:r w:rsidRPr="00E52C2B">
        <w:t>) that, at the time of his preparing the presentation, were not expected to be able to speak at Satcom2016. His presentation included Inmarsat which is covered under section 2.8 below.</w:t>
      </w:r>
    </w:p>
    <w:p w:rsidR="00E12A7C" w:rsidRPr="00E52C2B" w:rsidRDefault="00E12A7C" w:rsidP="00E12A7C">
      <w:pPr>
        <w:pStyle w:val="BodyTextNumbered"/>
      </w:pPr>
      <w:proofErr w:type="spellStart"/>
      <w:r w:rsidRPr="00E52C2B">
        <w:rPr>
          <w:b/>
          <w:bCs/>
        </w:rPr>
        <w:t>Globalstar</w:t>
      </w:r>
      <w:proofErr w:type="spellEnd"/>
      <w:r w:rsidRPr="00E52C2B">
        <w:t xml:space="preserve"> utilises low Earth orbit systems. Designed originally for telephone calls, satellites must be in range of ground stations to offer service, thus limited ocean or polar coverage.  </w:t>
      </w:r>
      <w:proofErr w:type="spellStart"/>
      <w:r w:rsidRPr="00E52C2B">
        <w:t>Globalstar’s</w:t>
      </w:r>
      <w:proofErr w:type="spellEnd"/>
      <w:r w:rsidRPr="00E52C2B">
        <w:t xml:space="preserve"> SPOT system provides duplex data service at 9.6kbs as well as simplex.  A coverage map is included in the presentation (</w:t>
      </w:r>
      <w:hyperlink r:id="rId124" w:history="1">
        <w:r w:rsidRPr="00E52C2B">
          <w:rPr>
            <w:rStyle w:val="Hyperlink"/>
          </w:rPr>
          <w:t>Doc11</w:t>
        </w:r>
      </w:hyperlink>
      <w:r w:rsidRPr="00E52C2B">
        <w:t xml:space="preserve"> Slide 4).</w:t>
      </w:r>
    </w:p>
    <w:p w:rsidR="00E12A7C" w:rsidRPr="00E52C2B" w:rsidRDefault="00E12A7C" w:rsidP="00E12A7C">
      <w:pPr>
        <w:pStyle w:val="BodyTextNumbered"/>
      </w:pPr>
      <w:proofErr w:type="spellStart"/>
      <w:r w:rsidRPr="00E52C2B">
        <w:rPr>
          <w:b/>
          <w:bCs/>
        </w:rPr>
        <w:t>Thuraya</w:t>
      </w:r>
      <w:proofErr w:type="spellEnd"/>
      <w:r w:rsidRPr="00E52C2B">
        <w:t xml:space="preserve"> operates two geostationary Earth orbiting (GEO) satellites covering Europe, Middle East, most of Africa, most of Asia and Australia. It offers around 400kbit/s IP service and various narrowband services. </w:t>
      </w:r>
      <w:proofErr w:type="spellStart"/>
      <w:r w:rsidRPr="00E52C2B">
        <w:t>Thuraya’s</w:t>
      </w:r>
      <w:proofErr w:type="spellEnd"/>
      <w:r w:rsidRPr="00E52C2B">
        <w:t xml:space="preserve"> new M2M terminal (900g, 180x130x42mm) offers various levels of IP connectivity and adds coverage in North America as well as their traditional coverage area. The coverage map is included in the presentation (</w:t>
      </w:r>
      <w:hyperlink r:id="rId125" w:history="1">
        <w:r w:rsidRPr="00E52C2B">
          <w:rPr>
            <w:rStyle w:val="Hyperlink"/>
          </w:rPr>
          <w:t>Doc11</w:t>
        </w:r>
      </w:hyperlink>
      <w:r w:rsidRPr="00E52C2B">
        <w:t xml:space="preserve"> Slide 7).</w:t>
      </w:r>
    </w:p>
    <w:p w:rsidR="00E12A7C" w:rsidRPr="00E52C2B" w:rsidRDefault="00E12A7C" w:rsidP="00E12A7C">
      <w:pPr>
        <w:pStyle w:val="BodyTextNumbered"/>
      </w:pPr>
      <w:r w:rsidRPr="00E52C2B">
        <w:rPr>
          <w:b/>
          <w:bCs/>
        </w:rPr>
        <w:t xml:space="preserve">VSAT </w:t>
      </w:r>
      <w:r w:rsidRPr="00E52C2B">
        <w:t>(very small aperture terminal)  is a geostationary satellite service in C-band, Ku-band or Ka-band. Services can be through a dedicated transponder or shared with up to over 1Mbit/s bandwidth. Used extensively for ground stations with dish sizes typically 70 to 150cm, its mobile (vehicle/marine) versions are bulky, expensive and power hungry.</w:t>
      </w:r>
    </w:p>
    <w:p w:rsidR="00E12A7C" w:rsidRPr="00E52C2B" w:rsidRDefault="00E12A7C" w:rsidP="00E12A7C">
      <w:pPr>
        <w:pStyle w:val="BodyTextNumbered"/>
      </w:pPr>
      <w:proofErr w:type="spellStart"/>
      <w:r w:rsidRPr="00E52C2B">
        <w:rPr>
          <w:b/>
          <w:bCs/>
        </w:rPr>
        <w:t>Geonets</w:t>
      </w:r>
      <w:proofErr w:type="spellEnd"/>
      <w:r w:rsidRPr="00E52C2B">
        <w:t xml:space="preserve"> is a Russian LEO operator. Fully operational in 2015, it has 12 satellites providing global coverage although, but there can be 25 minutes between passes. Satellites have store and forward with four downlink stations in Russia. It operates in the UHF (300-400MHz) band and offers 9.6 to 64kbit/s data rate.</w:t>
      </w:r>
    </w:p>
    <w:p w:rsidR="00E12A7C" w:rsidRPr="00E52C2B" w:rsidRDefault="00E12A7C" w:rsidP="00E12A7C">
      <w:pPr>
        <w:pStyle w:val="BodyTextNumbered"/>
      </w:pPr>
      <w:r w:rsidRPr="00E52C2B">
        <w:rPr>
          <w:b/>
          <w:bCs/>
        </w:rPr>
        <w:t>O3b</w:t>
      </w:r>
      <w:r w:rsidRPr="00E52C2B">
        <w:t xml:space="preserve"> uses medium earth orbit Ka-band satellites. It offers high bandwidth, low-latency IP connections, relying on steered antennas to track satellites and works to 45 degrees latitude (Ottawa, Venice, Dunedin). It provides excellent marine coverage, and marine terminals are available. Pricing likely to be comparable with VSAT, although the land-based terminals will be more expensive than VSAT due to the need for tracking.</w:t>
      </w:r>
    </w:p>
    <w:p w:rsidR="00E12A7C" w:rsidRPr="00E52C2B" w:rsidRDefault="00E12A7C" w:rsidP="00E12A7C">
      <w:pPr>
        <w:pStyle w:val="BodyTextNumbered"/>
      </w:pPr>
      <w:proofErr w:type="spellStart"/>
      <w:r w:rsidRPr="00E52C2B">
        <w:rPr>
          <w:b/>
          <w:bCs/>
        </w:rPr>
        <w:lastRenderedPageBreak/>
        <w:t>OneWeb</w:t>
      </w:r>
      <w:proofErr w:type="spellEnd"/>
      <w:r w:rsidRPr="00E52C2B">
        <w:t xml:space="preserve"> and </w:t>
      </w:r>
      <w:proofErr w:type="spellStart"/>
      <w:r w:rsidRPr="00E52C2B">
        <w:rPr>
          <w:b/>
          <w:bCs/>
        </w:rPr>
        <w:t>LeoSat</w:t>
      </w:r>
      <w:proofErr w:type="spellEnd"/>
      <w:r w:rsidRPr="00E52C2B">
        <w:rPr>
          <w:b/>
          <w:bCs/>
        </w:rPr>
        <w:t>.</w:t>
      </w:r>
      <w:r w:rsidRPr="00E52C2B">
        <w:t xml:space="preserve"> The chair spoke briefly about these two start-up operators aiming to offer internet service from large numbers of LEO satellites. However, neither service has satellites in orbit yet.</w:t>
      </w:r>
    </w:p>
    <w:p w:rsidR="00E12A7C" w:rsidRPr="00E52C2B" w:rsidRDefault="00E12A7C" w:rsidP="00E12A7C">
      <w:pPr>
        <w:pStyle w:val="Heading2"/>
        <w:rPr>
          <w:rFonts w:hint="eastAsia"/>
        </w:rPr>
      </w:pPr>
      <w:bookmarkStart w:id="38" w:name="_A6.8_Inmarsat_BGAN"/>
      <w:bookmarkEnd w:id="38"/>
      <w:r>
        <w:t>A6</w:t>
      </w:r>
      <w:r w:rsidRPr="00E52C2B">
        <w:t>.8</w:t>
      </w:r>
      <w:r w:rsidRPr="00E52C2B">
        <w:tab/>
        <w:t>Inmarsat BGAN M2M</w:t>
      </w:r>
    </w:p>
    <w:p w:rsidR="00E12A7C" w:rsidRPr="00E52C2B" w:rsidRDefault="00E12A7C" w:rsidP="00E12A7C">
      <w:pPr>
        <w:pStyle w:val="BodyTextNumbered"/>
      </w:pPr>
      <w:r w:rsidRPr="00E52C2B">
        <w:t xml:space="preserve">Ms Nada El </w:t>
      </w:r>
      <w:proofErr w:type="spellStart"/>
      <w:r w:rsidRPr="00E52C2B">
        <w:t>Marji</w:t>
      </w:r>
      <w:proofErr w:type="spellEnd"/>
      <w:r w:rsidRPr="00E52C2B">
        <w:t>, from Inmarsat, presented on Inmarsat’s BGAN M2M services (</w:t>
      </w:r>
      <w:hyperlink r:id="rId126" w:history="1">
        <w:r w:rsidRPr="00E52C2B">
          <w:rPr>
            <w:rStyle w:val="Hyperlink"/>
          </w:rPr>
          <w:t>Doc13</w:t>
        </w:r>
      </w:hyperlink>
      <w:r w:rsidRPr="00E52C2B">
        <w:t xml:space="preserve">). Established in 1979 by the International Maritime Organization (IMO) to provide communications for shipping, Inmarsat has four geostationary satellites giving global coverage to about 75 degrees north and south. These are the three I4 satellites and </w:t>
      </w:r>
      <w:proofErr w:type="spellStart"/>
      <w:r w:rsidRPr="00E52C2B">
        <w:t>Alphasat</w:t>
      </w:r>
      <w:proofErr w:type="spellEnd"/>
      <w:r w:rsidRPr="00E52C2B">
        <w:t xml:space="preserve">, the latter having higher capacity utilising a smaller antenna. Inmarsat also has its I5 (Global Express) series of Ka-band satellites. Three satellites provide global  coverage and a fourth satellite provides additional capacity. Ms El </w:t>
      </w:r>
      <w:proofErr w:type="spellStart"/>
      <w:r w:rsidRPr="00E52C2B">
        <w:t>Marji’s</w:t>
      </w:r>
      <w:proofErr w:type="spellEnd"/>
      <w:r w:rsidRPr="00E52C2B">
        <w:t xml:space="preserve"> presentation included coverage maps of these systems, along with a diagram showing a matrix of  the types of service (i.e. Voice, M2M, and Broadband data and voice), their application (i.e. portable, mobile and fixed) and the service names align. See </w:t>
      </w:r>
      <w:hyperlink r:id="rId127" w:history="1">
        <w:r w:rsidRPr="00E52C2B">
          <w:rPr>
            <w:rStyle w:val="Hyperlink"/>
          </w:rPr>
          <w:t>Doc13</w:t>
        </w:r>
      </w:hyperlink>
      <w:r w:rsidRPr="00E52C2B">
        <w:t xml:space="preserve"> slide 7 for details.</w:t>
      </w:r>
    </w:p>
    <w:p w:rsidR="00E12A7C" w:rsidRPr="00E52C2B" w:rsidRDefault="00E12A7C" w:rsidP="00E12A7C">
      <w:pPr>
        <w:pStyle w:val="BodyTextNumbered"/>
      </w:pPr>
      <w:r w:rsidRPr="00E52C2B">
        <w:t xml:space="preserve">The meeting also noted from </w:t>
      </w:r>
      <w:hyperlink r:id="rId128" w:history="1">
        <w:r w:rsidRPr="00E52C2B">
          <w:rPr>
            <w:rStyle w:val="Hyperlink"/>
          </w:rPr>
          <w:t>Doc11</w:t>
        </w:r>
      </w:hyperlink>
      <w:r w:rsidRPr="00E52C2B">
        <w:t xml:space="preserve"> the following data rates applied to Inmarsat services: BGAN – 448kbit/s; various “legacy” services at 64-128kbit/s; IsatM2M – 10 or 25 byte messaging, 60s latency; and, </w:t>
      </w:r>
      <w:proofErr w:type="spellStart"/>
      <w:r w:rsidRPr="00E52C2B">
        <w:t>IsatDataPro</w:t>
      </w:r>
      <w:proofErr w:type="spellEnd"/>
      <w:r w:rsidRPr="00E52C2B">
        <w:t xml:space="preserve"> – &lt;6400 byte messaging, 15-60s latency.</w:t>
      </w:r>
    </w:p>
    <w:p w:rsidR="00E12A7C" w:rsidRPr="00E52C2B" w:rsidRDefault="00E12A7C" w:rsidP="00E12A7C">
      <w:pPr>
        <w:pStyle w:val="BodyTextNumbered"/>
      </w:pPr>
      <w:r w:rsidRPr="00E52C2B">
        <w:t xml:space="preserve">Ms El </w:t>
      </w:r>
      <w:proofErr w:type="spellStart"/>
      <w:r w:rsidRPr="00E52C2B">
        <w:t>Marji</w:t>
      </w:r>
      <w:proofErr w:type="spellEnd"/>
      <w:r w:rsidRPr="00E52C2B">
        <w:t xml:space="preserve"> presentation included a video (</w:t>
      </w:r>
      <w:hyperlink r:id="rId129" w:history="1">
        <w:r w:rsidRPr="00E52C2B">
          <w:rPr>
            <w:rStyle w:val="Hyperlink"/>
          </w:rPr>
          <w:t>https://youtu.be/j2XQoGcwShA</w:t>
        </w:r>
      </w:hyperlink>
      <w:r w:rsidRPr="00E52C2B">
        <w:t>) of a BGAN M2M case study.</w:t>
      </w:r>
    </w:p>
    <w:p w:rsidR="00E46E9F" w:rsidRDefault="00E46E9F">
      <w:pPr>
        <w:rPr>
          <w:rFonts w:ascii="Verdana" w:eastAsia="Arial" w:hAnsi="Verdana"/>
          <w:sz w:val="20"/>
          <w:szCs w:val="22"/>
          <w:lang w:eastAsia="zh-TW"/>
        </w:rPr>
      </w:pPr>
      <w:r>
        <w:br w:type="page"/>
      </w:r>
    </w:p>
    <w:p w:rsidR="00E12A7C" w:rsidRDefault="00E46E9F" w:rsidP="00E46E9F">
      <w:pPr>
        <w:pStyle w:val="Heading1"/>
      </w:pPr>
      <w:bookmarkStart w:id="39" w:name="_Annex_7_–"/>
      <w:bookmarkEnd w:id="39"/>
      <w:r>
        <w:lastRenderedPageBreak/>
        <w:t>Annex 7 – Summary of presentations from equipment manufacturers</w:t>
      </w:r>
    </w:p>
    <w:p w:rsidR="00E46E9F" w:rsidRPr="00E52C2B" w:rsidRDefault="00E46E9F" w:rsidP="00E46E9F">
      <w:pPr>
        <w:pStyle w:val="Heading2"/>
        <w:rPr>
          <w:rFonts w:hint="eastAsia"/>
        </w:rPr>
      </w:pPr>
      <w:bookmarkStart w:id="40" w:name="_A7.1_Pacific_Gyre,"/>
      <w:bookmarkEnd w:id="40"/>
      <w:r>
        <w:t>A7</w:t>
      </w:r>
      <w:r w:rsidRPr="00E52C2B">
        <w:t>.1</w:t>
      </w:r>
      <w:r w:rsidRPr="00E52C2B">
        <w:tab/>
        <w:t>Pacific Gyre, How the satcom networks can best serve scientific equipment manufacturers</w:t>
      </w:r>
    </w:p>
    <w:p w:rsidR="00E46E9F" w:rsidRPr="00E46E9F" w:rsidRDefault="00E46E9F" w:rsidP="00E46E9F"/>
    <w:p w:rsidR="00E46E9F" w:rsidRPr="00E52C2B" w:rsidRDefault="00E46E9F" w:rsidP="00E46E9F">
      <w:pPr>
        <w:pStyle w:val="BodyTextNumbered"/>
      </w:pPr>
      <w:r w:rsidRPr="00E52C2B">
        <w:t xml:space="preserve">Mr Andy </w:t>
      </w:r>
      <w:proofErr w:type="spellStart"/>
      <w:r w:rsidRPr="00E52C2B">
        <w:t>Sybrandy</w:t>
      </w:r>
      <w:proofErr w:type="spellEnd"/>
      <w:r w:rsidRPr="00E52C2B">
        <w:t xml:space="preserve">, of Pacific Gyre (USA), provided an equipment manufacture’s view on how </w:t>
      </w:r>
      <w:proofErr w:type="spellStart"/>
      <w:r w:rsidRPr="00E52C2B">
        <w:t>satcom</w:t>
      </w:r>
      <w:proofErr w:type="spellEnd"/>
      <w:r w:rsidRPr="00E52C2B">
        <w:t xml:space="preserve"> networks can best service scientific equipment manufacturers (</w:t>
      </w:r>
      <w:hyperlink r:id="rId130" w:history="1">
        <w:r w:rsidRPr="00E52C2B">
          <w:rPr>
            <w:rStyle w:val="Hyperlink"/>
          </w:rPr>
          <w:t>Doc05</w:t>
        </w:r>
      </w:hyperlink>
      <w:r w:rsidRPr="00E52C2B">
        <w:t>) and ther</w:t>
      </w:r>
      <w:r w:rsidR="005211D6">
        <w:t xml:space="preserve">eby assist their customers as </w:t>
      </w:r>
      <w:proofErr w:type="spellStart"/>
      <w:r w:rsidR="005211D6">
        <w:t>sa</w:t>
      </w:r>
      <w:r w:rsidRPr="00E52C2B">
        <w:t>tcom</w:t>
      </w:r>
      <w:proofErr w:type="spellEnd"/>
      <w:r w:rsidRPr="00E52C2B">
        <w:t xml:space="preserve"> users. Mr </w:t>
      </w:r>
      <w:proofErr w:type="spellStart"/>
      <w:r w:rsidRPr="00E52C2B">
        <w:t>Sybran</w:t>
      </w:r>
      <w:r w:rsidR="005211D6">
        <w:t>d</w:t>
      </w:r>
      <w:r w:rsidRPr="00E52C2B">
        <w:t>y</w:t>
      </w:r>
      <w:proofErr w:type="spellEnd"/>
      <w:r w:rsidRPr="00E52C2B">
        <w:t xml:space="preserve"> described the range of instruments that they manufacture and provide for remote sensing activities. They also provide communications systems and associated visualisation and processing, including internet based. They already have an extensive reliance on satellite communications globally including </w:t>
      </w:r>
      <w:r w:rsidR="00403DF1" w:rsidRPr="00E52C2B">
        <w:t>two-way</w:t>
      </w:r>
      <w:r w:rsidRPr="00E52C2B">
        <w:t xml:space="preserve"> communication to enable dynamic sampling and instrument recovery. </w:t>
      </w:r>
    </w:p>
    <w:p w:rsidR="00E46E9F" w:rsidRPr="00C378FD" w:rsidRDefault="00E46E9F" w:rsidP="00E46E9F">
      <w:pPr>
        <w:pStyle w:val="BodyTextNumbered"/>
      </w:pPr>
      <w:r w:rsidRPr="00C378FD">
        <w:t xml:space="preserve">Mr </w:t>
      </w:r>
      <w:proofErr w:type="spellStart"/>
      <w:r w:rsidRPr="00C378FD">
        <w:t>Sybrandy</w:t>
      </w:r>
      <w:proofErr w:type="spellEnd"/>
      <w:r w:rsidRPr="00C378FD">
        <w:t xml:space="preserve"> provided a list of requirements including: global real time coverage, two-way communication, low power, small footprint antenna, automatic/delayed activation, API for provisioning, test accounts, single point of payment, flexible billing plans, 24/7 technical assistance, 99.9% up time, and reliable and available OEM modems. Some of these items are already available but he emphasised that the current pricing plans with monthly fees and no very low data volume plans (i.e. below a thousand bytes per month) prevented large scale deployments. He also highlighted the need for random activation as some early warning alerting systems or instruments can be stored long term or only activated in events (e.g. flood warning systems).</w:t>
      </w:r>
    </w:p>
    <w:p w:rsidR="00E46E9F" w:rsidRPr="00E52C2B" w:rsidRDefault="00E46E9F" w:rsidP="00E46E9F">
      <w:pPr>
        <w:pStyle w:val="Heading2"/>
        <w:rPr>
          <w:rFonts w:hint="eastAsia"/>
        </w:rPr>
      </w:pPr>
      <w:bookmarkStart w:id="41" w:name="_A7.2_Rencos,_Satellite"/>
      <w:bookmarkEnd w:id="41"/>
      <w:r>
        <w:t>A7</w:t>
      </w:r>
      <w:r w:rsidRPr="00E52C2B">
        <w:t>.2</w:t>
      </w:r>
      <w:r w:rsidRPr="00E52C2B">
        <w:tab/>
        <w:t>Rencos, Satellite M2M communication service</w:t>
      </w:r>
    </w:p>
    <w:p w:rsidR="00E46E9F" w:rsidRPr="00E52C2B" w:rsidRDefault="00E46E9F" w:rsidP="00E46E9F">
      <w:pPr>
        <w:pStyle w:val="BodyTextNumbered"/>
      </w:pPr>
      <w:r w:rsidRPr="00E52C2B">
        <w:t xml:space="preserve">Mr Simon Van den Dries, of </w:t>
      </w:r>
      <w:proofErr w:type="spellStart"/>
      <w:r w:rsidRPr="00E52C2B">
        <w:t>Rencos</w:t>
      </w:r>
      <w:proofErr w:type="spellEnd"/>
      <w:r w:rsidRPr="00E52C2B">
        <w:t xml:space="preserve"> B.V., presented on satellite M2M communication services (</w:t>
      </w:r>
      <w:hyperlink r:id="rId131" w:history="1">
        <w:r w:rsidRPr="00E52C2B">
          <w:rPr>
            <w:rStyle w:val="Hyperlink"/>
          </w:rPr>
          <w:t>Doc06</w:t>
        </w:r>
      </w:hyperlink>
      <w:r w:rsidRPr="00E52C2B">
        <w:t xml:space="preserve">). </w:t>
      </w:r>
      <w:proofErr w:type="spellStart"/>
      <w:r w:rsidRPr="00E52C2B">
        <w:t>Rencos</w:t>
      </w:r>
      <w:proofErr w:type="spellEnd"/>
      <w:r w:rsidRPr="00E52C2B">
        <w:t xml:space="preserve"> provide communication solutions for remote sensing and control systems utilising off the shelf equipment. They support several satellite services, although many of their systems are through </w:t>
      </w:r>
      <w:proofErr w:type="spellStart"/>
      <w:r w:rsidRPr="00E52C2B">
        <w:t>Skywave</w:t>
      </w:r>
      <w:proofErr w:type="spellEnd"/>
      <w:r w:rsidRPr="00E52C2B">
        <w:t xml:space="preserve"> and Inmarsat BGAN, with plans down to 500 bytes per month and up into the megabytes and gigabytes. The meeting noted the versatility of </w:t>
      </w:r>
      <w:proofErr w:type="spellStart"/>
      <w:r w:rsidRPr="00E52C2B">
        <w:t>Rencos</w:t>
      </w:r>
      <w:proofErr w:type="spellEnd"/>
      <w:r w:rsidRPr="00E52C2B">
        <w:t xml:space="preserve"> solutions such as sending images via SBD by breaking the images down into small packets. Software from </w:t>
      </w:r>
      <w:proofErr w:type="spellStart"/>
      <w:r w:rsidRPr="00E52C2B">
        <w:t>Rencos</w:t>
      </w:r>
      <w:proofErr w:type="spellEnd"/>
      <w:r w:rsidRPr="00E52C2B">
        <w:t xml:space="preserve"> included Remote Terminal Manager (RTM), Simple Sat Sensor (based on IDP) offering configure, connect and control, and Online Billing Service (IBIS) which included activation and deactivation management.</w:t>
      </w:r>
    </w:p>
    <w:p w:rsidR="00E46E9F" w:rsidRPr="00E52C2B" w:rsidRDefault="00E46E9F" w:rsidP="00E46E9F">
      <w:pPr>
        <w:pStyle w:val="BodyTextNumbered"/>
      </w:pPr>
      <w:r w:rsidRPr="00E52C2B">
        <w:t xml:space="preserve">Mr Van den Dries listed the typical services provided to the meteorological community and the lessons learnt. Services included weather station connectivity, marine/buoy connectivity and individual analogue or digital sensor inputs. His presentation included a comparison table of features of L-band and Ku-band as well as some specifications of the </w:t>
      </w:r>
      <w:proofErr w:type="spellStart"/>
      <w:r w:rsidRPr="00E52C2B">
        <w:t>Skywave</w:t>
      </w:r>
      <w:proofErr w:type="spellEnd"/>
      <w:r w:rsidRPr="00E52C2B">
        <w:t xml:space="preserve"> and BGAN hardware elements.</w:t>
      </w:r>
    </w:p>
    <w:p w:rsidR="00E46E9F" w:rsidRPr="00E52C2B" w:rsidRDefault="00E46E9F" w:rsidP="00E46E9F">
      <w:pPr>
        <w:pStyle w:val="Heading2"/>
        <w:rPr>
          <w:rFonts w:hint="eastAsia"/>
        </w:rPr>
      </w:pPr>
      <w:bookmarkStart w:id="42" w:name="_A7.3_SEBA_Hydrometrie,"/>
      <w:bookmarkEnd w:id="42"/>
      <w:r>
        <w:t>A7</w:t>
      </w:r>
      <w:r w:rsidRPr="00E52C2B">
        <w:t>.3</w:t>
      </w:r>
      <w:r w:rsidRPr="00E52C2B">
        <w:tab/>
        <w:t>SEBA Hydrometrie, Reliable Data for Measuring and Monitoring Tasks in Early Warning Systems</w:t>
      </w:r>
    </w:p>
    <w:p w:rsidR="00E46E9F" w:rsidRPr="00E52C2B" w:rsidRDefault="00E46E9F" w:rsidP="00E46E9F">
      <w:pPr>
        <w:pStyle w:val="BodyTextNumbered"/>
      </w:pPr>
      <w:r w:rsidRPr="00E52C2B">
        <w:t xml:space="preserve">Mr Rudolph </w:t>
      </w:r>
      <w:proofErr w:type="spellStart"/>
      <w:r w:rsidRPr="00E52C2B">
        <w:t>Duester</w:t>
      </w:r>
      <w:proofErr w:type="spellEnd"/>
      <w:r w:rsidRPr="00E52C2B">
        <w:t xml:space="preserve">, of SEBA </w:t>
      </w:r>
      <w:proofErr w:type="spellStart"/>
      <w:r w:rsidRPr="00E52C2B">
        <w:t>Hydrometrie</w:t>
      </w:r>
      <w:proofErr w:type="spellEnd"/>
      <w:r w:rsidRPr="00E52C2B">
        <w:t xml:space="preserve">, presented </w:t>
      </w:r>
      <w:hyperlink r:id="rId132" w:history="1">
        <w:r w:rsidRPr="00E52C2B">
          <w:rPr>
            <w:rStyle w:val="Hyperlink"/>
          </w:rPr>
          <w:t>Doc12</w:t>
        </w:r>
      </w:hyperlink>
      <w:r w:rsidRPr="00E52C2B">
        <w:t xml:space="preserve"> titled “Telemetry meets Water: Reliable Data for Measuring and Monitoring Tasks in Early Warning Systems (Surface Water, Groundwater, Water Quality)”. SEBA provides mobile and stationary measurement and monitoring systems for hydrology, </w:t>
      </w:r>
      <w:proofErr w:type="spellStart"/>
      <w:r w:rsidRPr="00E52C2B">
        <w:t>hydrometry</w:t>
      </w:r>
      <w:proofErr w:type="spellEnd"/>
      <w:r w:rsidRPr="00E52C2B">
        <w:t xml:space="preserve">, and meteorology with a focus on water as a "hazard" (monitoring) and as a "resource" (management). Sensors and data loggers are usually combined with telemetric equipment and optimized for low power consumption for self-sufficient, battery or solar powered permanent monitoring networks. Mr </w:t>
      </w:r>
      <w:proofErr w:type="spellStart"/>
      <w:r w:rsidRPr="00E52C2B">
        <w:t>Duester’s</w:t>
      </w:r>
      <w:proofErr w:type="spellEnd"/>
      <w:r w:rsidRPr="00E52C2B">
        <w:t xml:space="preserve"> presentation included more details on each of the above elements and examples where their systems have been implemented. The meeting noted that the use of cameras in some applications proved useful for verification of remote sensing alerts as it allowed the hydrologist of meteorologist to validate an observation without having to go to a site.</w:t>
      </w:r>
    </w:p>
    <w:p w:rsidR="00E46E9F" w:rsidRPr="00E52C2B" w:rsidRDefault="00E46E9F" w:rsidP="00E46E9F">
      <w:pPr>
        <w:pStyle w:val="BodyTextNumbered"/>
      </w:pPr>
      <w:r w:rsidRPr="00E52C2B">
        <w:lastRenderedPageBreak/>
        <w:t xml:space="preserve">Mr </w:t>
      </w:r>
      <w:proofErr w:type="spellStart"/>
      <w:r w:rsidRPr="00E52C2B">
        <w:t>Duester</w:t>
      </w:r>
      <w:proofErr w:type="spellEnd"/>
      <w:r w:rsidRPr="00E52C2B">
        <w:t xml:space="preserve"> described the ideal satellite communication system breaking it into two sets of factors, namely, Soft Factors and Hard Factors. The soft factors, related to service and included: Real-time transmission, Instant alarm messages, Duplex communication, High data transmission rates and Low transmission costs. The hard factors related to hardware and included: Low power consumption, Ability to operate in harsh environments, Compact dimensions, Compact antenna and Low equipment costs.</w:t>
      </w:r>
    </w:p>
    <w:p w:rsidR="006E5324" w:rsidRDefault="006E5324">
      <w:pPr>
        <w:rPr>
          <w:rFonts w:ascii="Verdana" w:eastAsia="Arial" w:hAnsi="Verdana"/>
          <w:sz w:val="20"/>
          <w:szCs w:val="22"/>
          <w:lang w:eastAsia="zh-TW"/>
        </w:rPr>
      </w:pPr>
      <w:r>
        <w:br w:type="page"/>
      </w:r>
    </w:p>
    <w:p w:rsidR="00E46E9F" w:rsidRDefault="006E5324" w:rsidP="006E5324">
      <w:pPr>
        <w:pStyle w:val="Heading1"/>
      </w:pPr>
      <w:bookmarkStart w:id="43" w:name="_Annex_8_–"/>
      <w:bookmarkEnd w:id="43"/>
      <w:r>
        <w:lastRenderedPageBreak/>
        <w:t>Annex 8 – Summary of presentation from Satcom users</w:t>
      </w:r>
    </w:p>
    <w:p w:rsidR="006E5324" w:rsidRPr="00E52C2B" w:rsidRDefault="006E5324" w:rsidP="006E5324">
      <w:pPr>
        <w:pStyle w:val="Heading2"/>
        <w:rPr>
          <w:rFonts w:hint="eastAsia"/>
        </w:rPr>
      </w:pPr>
      <w:bookmarkStart w:id="44" w:name="_A8.1_Statement_from"/>
      <w:bookmarkEnd w:id="44"/>
      <w:r>
        <w:t>A8</w:t>
      </w:r>
      <w:r w:rsidRPr="00E52C2B">
        <w:t>.1</w:t>
      </w:r>
      <w:r w:rsidRPr="00E52C2B">
        <w:tab/>
        <w:t>Statement from the Assistant Secretary General of WMO, Dr Wenjian Zhang</w:t>
      </w:r>
    </w:p>
    <w:p w:rsidR="006E5324" w:rsidRPr="00E52C2B" w:rsidRDefault="006E5324" w:rsidP="006E5324">
      <w:pPr>
        <w:pStyle w:val="BodyTextNumbered"/>
      </w:pPr>
      <w:r w:rsidRPr="00E52C2B">
        <w:t xml:space="preserve">Dr Zhang thanked the meeting for providing him the opportunity to address the Satcom 2016 forum. He noted that although </w:t>
      </w:r>
      <w:r w:rsidRPr="00C378FD">
        <w:t>the WMO rolling review of requirements has been well addressed for observations, he believed that it is important to also take into consideration the communications side necessary to collect and transport the resulting data, in particular those observations from remote sites, including the polar and marine areas</w:t>
      </w:r>
      <w:r w:rsidRPr="00E52C2B">
        <w:t>. He also highlighted that as with the recently operational Japanese satellite “</w:t>
      </w:r>
      <w:proofErr w:type="spellStart"/>
      <w:r w:rsidRPr="00E52C2B">
        <w:t>Himawari</w:t>
      </w:r>
      <w:proofErr w:type="spellEnd"/>
      <w:r w:rsidRPr="00E52C2B">
        <w:t>”, a series of new generation satellites will be providing 100 times more data rate than past generations. He noted that the USA and Europe will be following shortly.</w:t>
      </w:r>
    </w:p>
    <w:p w:rsidR="006E5324" w:rsidRPr="00E52C2B" w:rsidRDefault="006E5324" w:rsidP="006E5324">
      <w:pPr>
        <w:pStyle w:val="BodyTextNumbered"/>
      </w:pPr>
      <w:r w:rsidRPr="00E52C2B">
        <w:t>Dr Zhang further explained the importance of understanding future requirements emphasising the global cryosphere watch as an example. He congratulated the organizing committee of Satcom for their work to date and wished the Satcom Forum a very successful meeting and productive future.</w:t>
      </w:r>
    </w:p>
    <w:p w:rsidR="006E5324" w:rsidRPr="00E52C2B" w:rsidRDefault="006E5324" w:rsidP="006E5324">
      <w:pPr>
        <w:pStyle w:val="Heading2"/>
        <w:rPr>
          <w:rFonts w:hint="eastAsia"/>
        </w:rPr>
      </w:pPr>
      <w:bookmarkStart w:id="45" w:name="_A8.2_The_challenges"/>
      <w:bookmarkEnd w:id="45"/>
      <w:r>
        <w:t>A8</w:t>
      </w:r>
      <w:r w:rsidRPr="00E52C2B">
        <w:t>.2</w:t>
      </w:r>
      <w:r w:rsidRPr="00E52C2B">
        <w:tab/>
        <w:t>The challenges of accessing Antarctic meteorological data in near real-time</w:t>
      </w:r>
    </w:p>
    <w:p w:rsidR="006E5324" w:rsidRPr="00E52C2B" w:rsidRDefault="006E5324" w:rsidP="006E5324">
      <w:pPr>
        <w:pStyle w:val="BodyTextNumbered"/>
      </w:pPr>
      <w:r w:rsidRPr="00E52C2B">
        <w:t>Mr Steven Colwell (British Antarctic Survey) presented on the challenges of accessing Antarctic meteorological data in near real-time (</w:t>
      </w:r>
      <w:hyperlink r:id="rId133" w:history="1">
        <w:r w:rsidRPr="00E52C2B">
          <w:rPr>
            <w:rStyle w:val="Hyperlink"/>
          </w:rPr>
          <w:t>Doc07</w:t>
        </w:r>
      </w:hyperlink>
      <w:r w:rsidRPr="00E52C2B">
        <w:t xml:space="preserve">). The meeting noted that the main data sources were staffed research stations, automatic weather stations and to a lesser </w:t>
      </w:r>
      <w:r w:rsidRPr="00C378FD">
        <w:t>extent drifting buoys, ships and aircraft. A major issue to manage is the extreme temperatures and winds. Also, although parts of the coastal regions and waters can use geostationary based communications, anything poleward of 75 degrees south has to rely on polar orbiting satellites, although there are plans for use of highly elliptical satellites creating a virtual geostationary</w:t>
      </w:r>
      <w:r w:rsidRPr="00E52C2B">
        <w:t xml:space="preserve"> satellite over the poles.</w:t>
      </w:r>
    </w:p>
    <w:p w:rsidR="006E5324" w:rsidRPr="00E52C2B" w:rsidRDefault="006E5324" w:rsidP="006E5324">
      <w:pPr>
        <w:pStyle w:val="BodyTextNumbered"/>
      </w:pPr>
      <w:r w:rsidRPr="00E52C2B">
        <w:t xml:space="preserve">Temperatures in the deeper parts of Antarctica can drop below -80°C during the Antarctic </w:t>
      </w:r>
      <w:r w:rsidRPr="00C378FD">
        <w:t>winter and this is well below satellite transmitters’ temperature rating. Also, directional antennas can be moved around in the strong winds. Solutions for combatting the temperatures include use of heat pads (requiring energy so mainly only suitable for research stations) or burying the transmitter in snow to shield it from the extreme cold. Other challenges include managing static electricity build up caused by blowing snow. This has to be bled off correctly to avoid it getting back into the transmitter. Cost is another issue as many of the AWS tend to be funded by research programmes or universities who will leave off the communications to reduce cost.</w:t>
      </w:r>
    </w:p>
    <w:p w:rsidR="006E5324" w:rsidRPr="00E52C2B" w:rsidRDefault="006E5324" w:rsidP="006E5324">
      <w:pPr>
        <w:pStyle w:val="Heading2"/>
        <w:rPr>
          <w:rFonts w:hint="eastAsia"/>
        </w:rPr>
      </w:pPr>
      <w:bookmarkStart w:id="46" w:name="_A8.3_Development_of"/>
      <w:bookmarkEnd w:id="46"/>
      <w:r>
        <w:t>A8</w:t>
      </w:r>
      <w:r w:rsidRPr="00E52C2B">
        <w:t>.3</w:t>
      </w:r>
      <w:r w:rsidRPr="00E52C2B">
        <w:tab/>
        <w:t>Development of the Global Cryosphere Watch (GCW)</w:t>
      </w:r>
    </w:p>
    <w:p w:rsidR="006E5324" w:rsidRPr="00C378FD" w:rsidRDefault="006E5324" w:rsidP="006E5324">
      <w:pPr>
        <w:pStyle w:val="BodyTextNumbered"/>
      </w:pPr>
      <w:r w:rsidRPr="00C378FD">
        <w:t xml:space="preserve">Mr Etienne </w:t>
      </w:r>
      <w:proofErr w:type="spellStart"/>
      <w:r w:rsidRPr="00C378FD">
        <w:t>Charpentier</w:t>
      </w:r>
      <w:proofErr w:type="spellEnd"/>
      <w:r w:rsidRPr="00C378FD">
        <w:t xml:space="preserve"> (WMO) presented on the development of the Global Cryosphere Watch (GCW) (</w:t>
      </w:r>
      <w:hyperlink r:id="rId134" w:history="1">
        <w:r w:rsidRPr="00C378FD">
          <w:rPr>
            <w:rStyle w:val="Hyperlink"/>
          </w:rPr>
          <w:t>Doc14</w:t>
        </w:r>
      </w:hyperlink>
      <w:r w:rsidRPr="00C378FD">
        <w:t xml:space="preserve">) and its core component observing systems such as </w:t>
      </w:r>
      <w:proofErr w:type="spellStart"/>
      <w:r w:rsidRPr="00C378FD">
        <w:t>CryoNet</w:t>
      </w:r>
      <w:proofErr w:type="spellEnd"/>
      <w:r w:rsidRPr="00C378FD">
        <w:t xml:space="preserve">, which will rely heavily on satellite data telecommunication. The cryosphere includes polar and high mountains, much of the latter being able to use geostationary systems for communications. As noted in the presentation by Mr Colwell observing sites poleward of 75 degree have to rely on polar orbiting satellites. </w:t>
      </w:r>
    </w:p>
    <w:p w:rsidR="006E5324" w:rsidRPr="00C1793E" w:rsidRDefault="006E5324" w:rsidP="006E5324">
      <w:pPr>
        <w:pStyle w:val="BodyTextNumbered"/>
      </w:pPr>
      <w:r w:rsidRPr="00C378FD">
        <w:t xml:space="preserve">Mr </w:t>
      </w:r>
      <w:proofErr w:type="spellStart"/>
      <w:r w:rsidRPr="00C378FD">
        <w:t>Charpentier</w:t>
      </w:r>
      <w:proofErr w:type="spellEnd"/>
      <w:r w:rsidRPr="00C378FD">
        <w:t xml:space="preserve"> (slide 27) summarised the issues associated with data collection in the polar and high mountain areas. These included the same aspects mention by Mr Colwell such as: Very few manufacturers (if any) offer modems that will work reliably at temperatures below -40C, Static electricity in high winds, Cost of telecommunication. He also added some new elements such as problems for polar orbiting satellites passing through the south Atlantic anomaly and particle flux in the polar regions, data processing for real time distribution and data latency. He noted that GCW would like to negotiate </w:t>
      </w:r>
      <w:r w:rsidRPr="00C378FD">
        <w:lastRenderedPageBreak/>
        <w:t>special rates for high value environmental data as well as negotiating a priority for low latency in high impact weather situations for disaster risk reduction applications.</w:t>
      </w:r>
    </w:p>
    <w:p w:rsidR="006E5324" w:rsidRPr="00C1793E" w:rsidRDefault="006E5324" w:rsidP="006E5324">
      <w:pPr>
        <w:pStyle w:val="Heading2"/>
        <w:rPr>
          <w:rFonts w:hint="eastAsia"/>
        </w:rPr>
      </w:pPr>
      <w:bookmarkStart w:id="47" w:name="_A8.4_Support_to"/>
      <w:bookmarkEnd w:id="47"/>
      <w:r>
        <w:t>A8.4</w:t>
      </w:r>
      <w:r>
        <w:tab/>
      </w:r>
      <w:r w:rsidRPr="00C1793E">
        <w:t>Support to nowcasting and real time reporting</w:t>
      </w:r>
    </w:p>
    <w:p w:rsidR="006E5324" w:rsidRPr="00C1793E" w:rsidRDefault="006E5324" w:rsidP="006E5324">
      <w:pPr>
        <w:pStyle w:val="BodyTextNumbered"/>
      </w:pPr>
      <w:r w:rsidRPr="00C1793E">
        <w:t>Mr Bryan Hodge (</w:t>
      </w:r>
      <w:r>
        <w:t>Australia) presented on s</w:t>
      </w:r>
      <w:r w:rsidRPr="00C1793E">
        <w:t xml:space="preserve">upport to </w:t>
      </w:r>
      <w:proofErr w:type="spellStart"/>
      <w:r w:rsidRPr="00C1793E">
        <w:t>nowcasting</w:t>
      </w:r>
      <w:proofErr w:type="spellEnd"/>
      <w:r w:rsidRPr="00C1793E">
        <w:t xml:space="preserve"> and real time reporting</w:t>
      </w:r>
      <w:r>
        <w:t xml:space="preserve"> (</w:t>
      </w:r>
      <w:hyperlink r:id="rId135" w:history="1">
        <w:r w:rsidRPr="00E52C2B">
          <w:rPr>
            <w:rStyle w:val="Hyperlink"/>
          </w:rPr>
          <w:t>Doc15</w:t>
        </w:r>
      </w:hyperlink>
      <w:r>
        <w:t xml:space="preserve">). He addressed the issue related to communications solutions for one minute data from automatic weather stations (AWS) in support various services including tsunami warning (sea level) and aviation (wind). The current solution utilised cellular, Inmarsat BGAN, leased and carrier services and THISS C band (Pacific only). He also described how Iridium and Iridium SBD were used for some event driven networks in small scale (e.g. some rain on event, tsunami buoys, </w:t>
      </w:r>
      <w:proofErr w:type="spellStart"/>
      <w:r>
        <w:t>etc</w:t>
      </w:r>
      <w:proofErr w:type="spellEnd"/>
      <w:r>
        <w:t>)</w:t>
      </w:r>
    </w:p>
    <w:p w:rsidR="006E5324" w:rsidRPr="00C378FD" w:rsidRDefault="006E5324" w:rsidP="006E5324">
      <w:pPr>
        <w:pStyle w:val="BodyTextNumbered"/>
      </w:pPr>
      <w:r>
        <w:t xml:space="preserve">Mr Hodge then presented a use case for rainfall monitoring presently under investigation. It is based on the requirement for rainfall information to support flood warning and related services. Such services can be met by radar coverage but the size of Australia and the population distribution make radar solutions alone impractical. As such, the Bureau of Meteorology has developed a system combining high resolution multispectral satellite imagery, radar data and rainfall observations to meet this need. This requires rainfall and cooperative observe automation, expanded rain gauges under radars and utilises small </w:t>
      </w:r>
      <w:r w:rsidRPr="00C378FD">
        <w:t>messages on a big scale. (i.e. &gt;10,000 nodes) providing real time (&lt; 15 minutes).</w:t>
      </w:r>
    </w:p>
    <w:p w:rsidR="006E5324" w:rsidRPr="00C378FD" w:rsidRDefault="006E5324" w:rsidP="006E5324">
      <w:pPr>
        <w:pStyle w:val="BodyTextNumbered"/>
      </w:pPr>
      <w:r w:rsidRPr="00C378FD">
        <w:t>Mr Hodge advised that in order to fulfil this need, Australia would like very low power systems (to reduce the time and cost of installation), aggregated communications plans with no or little monthly subscription, The service will need to be global and reliable and the terminals need to have at least basic I/O for tipping bucket rain gauge (TBRG) and some scripting capability. They desire LEO or low angle capability. They also require a robust business model.</w:t>
      </w:r>
    </w:p>
    <w:p w:rsidR="006E5324" w:rsidRPr="00C378FD" w:rsidRDefault="006E5324" w:rsidP="006E5324">
      <w:pPr>
        <w:pStyle w:val="BodyTextNumbered"/>
      </w:pPr>
      <w:r w:rsidRPr="00C378FD">
        <w:t>The meeting noted that although the data usage charges are manageable, the costing of such a system under current pricing plan would incur over 100,000 AUD per month plus data. This would be very hard to justify given many stations will only report on average once a day in a month. Thus, unless a suitable business model and pricing plan is arranged, the scale and therefor the effectiveness of the network will most likely have to be reduced to within affordable limits.</w:t>
      </w:r>
    </w:p>
    <w:p w:rsidR="006E5324" w:rsidRDefault="006E5324" w:rsidP="00E12A7C">
      <w:pPr>
        <w:pStyle w:val="WMOBodyText"/>
      </w:pPr>
    </w:p>
    <w:p w:rsidR="00E12A7C" w:rsidRDefault="00E12A7C">
      <w:pPr>
        <w:rPr>
          <w:rFonts w:ascii="Arial Bold" w:hAnsi="Arial Bold"/>
          <w:b/>
          <w:bCs/>
          <w:caps/>
          <w:kern w:val="32"/>
          <w:sz w:val="28"/>
          <w:szCs w:val="32"/>
          <w:lang w:eastAsia="zh-CN"/>
        </w:rPr>
      </w:pPr>
      <w:r>
        <w:rPr>
          <w:lang w:eastAsia="zh-CN"/>
        </w:rPr>
        <w:br w:type="page"/>
      </w:r>
    </w:p>
    <w:p w:rsidR="00D00E1F" w:rsidRDefault="00202FB5" w:rsidP="006E5324">
      <w:pPr>
        <w:pStyle w:val="Heading1"/>
        <w:rPr>
          <w:lang w:eastAsia="zh-CN"/>
        </w:rPr>
      </w:pPr>
      <w:bookmarkStart w:id="48" w:name="_Annex_9_–Tariffs"/>
      <w:bookmarkEnd w:id="48"/>
      <w:r>
        <w:rPr>
          <w:lang w:eastAsia="zh-CN"/>
        </w:rPr>
        <w:lastRenderedPageBreak/>
        <w:t xml:space="preserve">Annex </w:t>
      </w:r>
      <w:r w:rsidR="006E5324">
        <w:rPr>
          <w:lang w:eastAsia="zh-CN"/>
        </w:rPr>
        <w:t>9</w:t>
      </w:r>
      <w:r>
        <w:rPr>
          <w:lang w:eastAsia="zh-CN"/>
        </w:rPr>
        <w:t xml:space="preserve"> –Tariffs road map</w:t>
      </w:r>
    </w:p>
    <w:p w:rsidR="00202FB5" w:rsidRPr="00E52C2B" w:rsidRDefault="00202FB5" w:rsidP="00536484">
      <w:pPr>
        <w:pStyle w:val="WMOBodyText"/>
        <w:rPr>
          <w:lang w:eastAsia="zh-CN"/>
        </w:rPr>
      </w:pPr>
    </w:p>
    <w:p w:rsidR="00202FB5" w:rsidRDefault="00202FB5" w:rsidP="00202FB5">
      <w:pPr>
        <w:keepNext/>
      </w:pPr>
      <w:r w:rsidRPr="00202FB5">
        <w:rPr>
          <w:noProof/>
          <w:lang w:val="en-US" w:eastAsia="zh-CN"/>
        </w:rPr>
        <w:drawing>
          <wp:inline distT="0" distB="0" distL="0" distR="0" wp14:anchorId="34C8A597" wp14:editId="108560D5">
            <wp:extent cx="5632704" cy="4224529"/>
            <wp:effectExtent l="19050" t="19050" r="25400" b="241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6"/>
                    <a:stretch>
                      <a:fillRect/>
                    </a:stretch>
                  </pic:blipFill>
                  <pic:spPr>
                    <a:xfrm>
                      <a:off x="0" y="0"/>
                      <a:ext cx="5642520" cy="4231891"/>
                    </a:xfrm>
                    <a:prstGeom prst="rect">
                      <a:avLst/>
                    </a:prstGeom>
                    <a:ln>
                      <a:solidFill>
                        <a:schemeClr val="tx1"/>
                      </a:solidFill>
                    </a:ln>
                  </pic:spPr>
                </pic:pic>
              </a:graphicData>
            </a:graphic>
          </wp:inline>
        </w:drawing>
      </w:r>
    </w:p>
    <w:p w:rsidR="00202FB5" w:rsidRDefault="00202FB5" w:rsidP="00202FB5">
      <w:pPr>
        <w:pStyle w:val="Caption"/>
      </w:pPr>
      <w:r>
        <w:t xml:space="preserve">Figure </w:t>
      </w:r>
      <w:r w:rsidR="00156A94">
        <w:fldChar w:fldCharType="begin"/>
      </w:r>
      <w:r w:rsidR="00156A94">
        <w:instrText xml:space="preserve"> SEQ Figure \* ARABIC </w:instrText>
      </w:r>
      <w:r w:rsidR="00156A94">
        <w:fldChar w:fldCharType="separate"/>
      </w:r>
      <w:r w:rsidR="00B33802">
        <w:rPr>
          <w:noProof/>
        </w:rPr>
        <w:t>3</w:t>
      </w:r>
      <w:r w:rsidR="00156A94">
        <w:rPr>
          <w:noProof/>
        </w:rPr>
        <w:fldChar w:fldCharType="end"/>
      </w:r>
      <w:r>
        <w:rPr>
          <w:noProof/>
        </w:rPr>
        <w:t xml:space="preserve"> Road map for Tariffs</w:t>
      </w:r>
    </w:p>
    <w:p w:rsidR="00D00E1F" w:rsidRPr="00E52C2B" w:rsidRDefault="00D00E1F" w:rsidP="00536484">
      <w:pPr>
        <w:pStyle w:val="WMOBodyText"/>
        <w:rPr>
          <w:lang w:eastAsia="zh-CN"/>
        </w:rPr>
      </w:pPr>
      <w:r w:rsidRPr="00E52C2B">
        <w:rPr>
          <w:lang w:eastAsia="zh-CN"/>
        </w:rPr>
        <w:br w:type="page"/>
      </w:r>
    </w:p>
    <w:p w:rsidR="00D00E1F" w:rsidRPr="00E52C2B" w:rsidRDefault="00D00E1F" w:rsidP="006E5324">
      <w:pPr>
        <w:pStyle w:val="Heading1"/>
      </w:pPr>
      <w:bookmarkStart w:id="49" w:name="_Annex_10._Elected"/>
      <w:bookmarkEnd w:id="49"/>
      <w:r w:rsidRPr="00E52C2B">
        <w:lastRenderedPageBreak/>
        <w:t xml:space="preserve">Annex </w:t>
      </w:r>
      <w:r w:rsidR="006E5324">
        <w:t>10</w:t>
      </w:r>
      <w:r w:rsidRPr="00E52C2B">
        <w:t>. Elected Executive Committee</w:t>
      </w:r>
    </w:p>
    <w:tbl>
      <w:tblPr>
        <w:tblW w:w="501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20" w:firstRow="1" w:lastRow="0" w:firstColumn="0" w:lastColumn="0" w:noHBand="0" w:noVBand="1"/>
      </w:tblPr>
      <w:tblGrid>
        <w:gridCol w:w="2411"/>
        <w:gridCol w:w="4112"/>
        <w:gridCol w:w="3424"/>
      </w:tblGrid>
      <w:tr w:rsidR="00D00E1F" w:rsidRPr="00E52C2B" w:rsidTr="00D00E1F">
        <w:trPr>
          <w:trHeight w:val="732"/>
        </w:trPr>
        <w:tc>
          <w:tcPr>
            <w:tcW w:w="1212" w:type="pct"/>
            <w:shd w:val="clear" w:color="auto" w:fill="auto"/>
            <w:tcMar>
              <w:top w:w="72" w:type="dxa"/>
              <w:left w:w="144" w:type="dxa"/>
              <w:bottom w:w="72" w:type="dxa"/>
              <w:right w:w="144" w:type="dxa"/>
            </w:tcMar>
            <w:hideMark/>
          </w:tcPr>
          <w:p w:rsidR="00D00E1F" w:rsidRPr="00E52C2B" w:rsidRDefault="00D00E1F" w:rsidP="00D00E1F">
            <w:pPr>
              <w:rPr>
                <w:sz w:val="36"/>
                <w:szCs w:val="36"/>
                <w:lang w:eastAsia="zh-CN"/>
              </w:rPr>
            </w:pPr>
            <w:r w:rsidRPr="00E52C2B">
              <w:rPr>
                <w:rFonts w:ascii="Calibri" w:hAnsi="Calibri"/>
                <w:b/>
                <w:bCs/>
                <w:kern w:val="24"/>
                <w:sz w:val="36"/>
                <w:szCs w:val="36"/>
                <w:lang w:eastAsia="zh-CN"/>
              </w:rPr>
              <w:t>Name</w:t>
            </w:r>
          </w:p>
        </w:tc>
        <w:tc>
          <w:tcPr>
            <w:tcW w:w="2067" w:type="pct"/>
            <w:shd w:val="clear" w:color="auto" w:fill="auto"/>
            <w:tcMar>
              <w:top w:w="72" w:type="dxa"/>
              <w:left w:w="144" w:type="dxa"/>
              <w:bottom w:w="72" w:type="dxa"/>
              <w:right w:w="144" w:type="dxa"/>
            </w:tcMar>
            <w:hideMark/>
          </w:tcPr>
          <w:p w:rsidR="00D00E1F" w:rsidRPr="00E52C2B" w:rsidRDefault="00D00E1F" w:rsidP="00D00E1F">
            <w:pPr>
              <w:rPr>
                <w:sz w:val="36"/>
                <w:szCs w:val="36"/>
                <w:lang w:eastAsia="zh-CN"/>
              </w:rPr>
            </w:pPr>
            <w:r w:rsidRPr="00E52C2B">
              <w:rPr>
                <w:rFonts w:ascii="Calibri" w:hAnsi="Calibri"/>
                <w:b/>
                <w:bCs/>
                <w:kern w:val="24"/>
                <w:sz w:val="36"/>
                <w:szCs w:val="36"/>
                <w:lang w:eastAsia="zh-CN"/>
              </w:rPr>
              <w:t>Role on EC</w:t>
            </w:r>
          </w:p>
        </w:tc>
        <w:tc>
          <w:tcPr>
            <w:tcW w:w="1721" w:type="pct"/>
            <w:shd w:val="clear" w:color="auto" w:fill="auto"/>
            <w:tcMar>
              <w:top w:w="72" w:type="dxa"/>
              <w:left w:w="144" w:type="dxa"/>
              <w:bottom w:w="72" w:type="dxa"/>
              <w:right w:w="144" w:type="dxa"/>
            </w:tcMar>
            <w:hideMark/>
          </w:tcPr>
          <w:p w:rsidR="00D00E1F" w:rsidRPr="00E52C2B" w:rsidRDefault="00D00E1F" w:rsidP="00D00E1F">
            <w:pPr>
              <w:rPr>
                <w:sz w:val="36"/>
                <w:szCs w:val="36"/>
                <w:lang w:eastAsia="zh-CN"/>
              </w:rPr>
            </w:pPr>
            <w:r w:rsidRPr="00E52C2B">
              <w:rPr>
                <w:rFonts w:ascii="Calibri" w:hAnsi="Calibri"/>
                <w:b/>
                <w:bCs/>
                <w:kern w:val="24"/>
                <w:sz w:val="36"/>
                <w:szCs w:val="36"/>
                <w:lang w:eastAsia="zh-CN"/>
              </w:rPr>
              <w:t>Org or Country</w:t>
            </w:r>
          </w:p>
        </w:tc>
      </w:tr>
      <w:tr w:rsidR="00D00E1F" w:rsidRPr="00E52C2B" w:rsidTr="00D00E1F">
        <w:trPr>
          <w:trHeight w:val="539"/>
        </w:trPr>
        <w:tc>
          <w:tcPr>
            <w:tcW w:w="1212" w:type="pct"/>
            <w:shd w:val="clear" w:color="auto" w:fill="auto"/>
            <w:tcMar>
              <w:top w:w="72" w:type="dxa"/>
              <w:left w:w="144" w:type="dxa"/>
              <w:bottom w:w="72" w:type="dxa"/>
              <w:right w:w="144" w:type="dxa"/>
            </w:tcMar>
            <w:hideMark/>
          </w:tcPr>
          <w:p w:rsidR="00D00E1F" w:rsidRPr="00E52C2B" w:rsidRDefault="00D00E1F" w:rsidP="00D00E1F">
            <w:pPr>
              <w:pStyle w:val="WMOBodyText"/>
            </w:pPr>
            <w:r w:rsidRPr="00E52C2B">
              <w:t>Michael Prior-Jones</w:t>
            </w:r>
          </w:p>
        </w:tc>
        <w:tc>
          <w:tcPr>
            <w:tcW w:w="2067" w:type="pct"/>
            <w:shd w:val="clear" w:color="auto" w:fill="auto"/>
            <w:tcMar>
              <w:top w:w="72" w:type="dxa"/>
              <w:left w:w="144" w:type="dxa"/>
              <w:bottom w:w="72" w:type="dxa"/>
              <w:right w:w="144" w:type="dxa"/>
            </w:tcMar>
            <w:hideMark/>
          </w:tcPr>
          <w:p w:rsidR="00D00E1F" w:rsidRPr="00E52C2B" w:rsidRDefault="00D00E1F" w:rsidP="00D00E1F">
            <w:pPr>
              <w:pStyle w:val="WMOBodyText"/>
            </w:pPr>
            <w:r w:rsidRPr="00E52C2B">
              <w:t>Chairperson</w:t>
            </w:r>
          </w:p>
        </w:tc>
        <w:tc>
          <w:tcPr>
            <w:tcW w:w="1721" w:type="pct"/>
            <w:shd w:val="clear" w:color="auto" w:fill="auto"/>
            <w:tcMar>
              <w:top w:w="72" w:type="dxa"/>
              <w:left w:w="144" w:type="dxa"/>
              <w:bottom w:w="72" w:type="dxa"/>
              <w:right w:w="144" w:type="dxa"/>
            </w:tcMar>
            <w:hideMark/>
          </w:tcPr>
          <w:p w:rsidR="00D00E1F" w:rsidRPr="00E52C2B" w:rsidRDefault="00536484" w:rsidP="00D00E1F">
            <w:pPr>
              <w:pStyle w:val="WMOBodyText"/>
            </w:pPr>
            <w:r w:rsidRPr="00E52C2B">
              <w:t>UK</w:t>
            </w:r>
          </w:p>
        </w:tc>
      </w:tr>
      <w:tr w:rsidR="00D00E1F" w:rsidRPr="00E52C2B" w:rsidTr="00D00E1F">
        <w:trPr>
          <w:trHeight w:val="539"/>
        </w:trPr>
        <w:tc>
          <w:tcPr>
            <w:tcW w:w="1212" w:type="pct"/>
            <w:shd w:val="clear" w:color="auto" w:fill="auto"/>
            <w:tcMar>
              <w:top w:w="72" w:type="dxa"/>
              <w:left w:w="144" w:type="dxa"/>
              <w:bottom w:w="72" w:type="dxa"/>
              <w:right w:w="144" w:type="dxa"/>
            </w:tcMar>
            <w:hideMark/>
          </w:tcPr>
          <w:p w:rsidR="00D00E1F" w:rsidRPr="00E52C2B" w:rsidRDefault="00D00E1F" w:rsidP="00D00E1F">
            <w:pPr>
              <w:pStyle w:val="WMOBodyText"/>
            </w:pPr>
            <w:r w:rsidRPr="00E52C2B">
              <w:t>Johan Stander</w:t>
            </w:r>
          </w:p>
        </w:tc>
        <w:tc>
          <w:tcPr>
            <w:tcW w:w="2067" w:type="pct"/>
            <w:shd w:val="clear" w:color="auto" w:fill="auto"/>
            <w:tcMar>
              <w:top w:w="72" w:type="dxa"/>
              <w:left w:w="144" w:type="dxa"/>
              <w:bottom w:w="72" w:type="dxa"/>
              <w:right w:w="144" w:type="dxa"/>
            </w:tcMar>
            <w:hideMark/>
          </w:tcPr>
          <w:p w:rsidR="00D00E1F" w:rsidRPr="00E52C2B" w:rsidRDefault="00D00E1F" w:rsidP="00D00E1F">
            <w:pPr>
              <w:pStyle w:val="WMOBodyText"/>
            </w:pPr>
            <w:r w:rsidRPr="00E52C2B">
              <w:t>Vice-chair</w:t>
            </w:r>
          </w:p>
        </w:tc>
        <w:tc>
          <w:tcPr>
            <w:tcW w:w="1721" w:type="pct"/>
            <w:shd w:val="clear" w:color="auto" w:fill="auto"/>
            <w:tcMar>
              <w:top w:w="72" w:type="dxa"/>
              <w:left w:w="144" w:type="dxa"/>
              <w:bottom w:w="72" w:type="dxa"/>
              <w:right w:w="144" w:type="dxa"/>
            </w:tcMar>
            <w:hideMark/>
          </w:tcPr>
          <w:p w:rsidR="00D00E1F" w:rsidRPr="00E52C2B" w:rsidRDefault="00536484" w:rsidP="00D00E1F">
            <w:pPr>
              <w:pStyle w:val="WMOBodyText"/>
            </w:pPr>
            <w:r w:rsidRPr="00E52C2B">
              <w:t>South Africa</w:t>
            </w:r>
          </w:p>
        </w:tc>
      </w:tr>
      <w:tr w:rsidR="00D00E1F" w:rsidRPr="00E52C2B" w:rsidTr="00D00E1F">
        <w:trPr>
          <w:trHeight w:val="539"/>
        </w:trPr>
        <w:tc>
          <w:tcPr>
            <w:tcW w:w="1212" w:type="pct"/>
            <w:shd w:val="clear" w:color="auto" w:fill="auto"/>
            <w:tcMar>
              <w:top w:w="72" w:type="dxa"/>
              <w:left w:w="144" w:type="dxa"/>
              <w:bottom w:w="72" w:type="dxa"/>
              <w:right w:w="144" w:type="dxa"/>
            </w:tcMar>
            <w:hideMark/>
          </w:tcPr>
          <w:p w:rsidR="00D00E1F" w:rsidRPr="00E52C2B" w:rsidRDefault="00D00E1F" w:rsidP="00D00E1F">
            <w:pPr>
              <w:pStyle w:val="WMOBodyText"/>
            </w:pPr>
            <w:r w:rsidRPr="00E52C2B">
              <w:t>Bryan Hodge*</w:t>
            </w:r>
          </w:p>
        </w:tc>
        <w:tc>
          <w:tcPr>
            <w:tcW w:w="2067" w:type="pct"/>
            <w:shd w:val="clear" w:color="auto" w:fill="auto"/>
            <w:tcMar>
              <w:top w:w="72" w:type="dxa"/>
              <w:left w:w="144" w:type="dxa"/>
              <w:bottom w:w="72" w:type="dxa"/>
              <w:right w:w="144" w:type="dxa"/>
            </w:tcMar>
            <w:hideMark/>
          </w:tcPr>
          <w:p w:rsidR="00D00E1F" w:rsidRPr="00E52C2B" w:rsidRDefault="00D00E1F" w:rsidP="00D00E1F">
            <w:pPr>
              <w:pStyle w:val="WMOBodyText"/>
            </w:pPr>
            <w:r w:rsidRPr="00E52C2B">
              <w:t>Member representative</w:t>
            </w:r>
          </w:p>
        </w:tc>
        <w:tc>
          <w:tcPr>
            <w:tcW w:w="1721" w:type="pct"/>
            <w:shd w:val="clear" w:color="auto" w:fill="auto"/>
            <w:tcMar>
              <w:top w:w="72" w:type="dxa"/>
              <w:left w:w="144" w:type="dxa"/>
              <w:bottom w:w="72" w:type="dxa"/>
              <w:right w:w="144" w:type="dxa"/>
            </w:tcMar>
            <w:hideMark/>
          </w:tcPr>
          <w:p w:rsidR="00D00E1F" w:rsidRPr="00E52C2B" w:rsidRDefault="00D00E1F" w:rsidP="00D00E1F">
            <w:pPr>
              <w:pStyle w:val="WMOBodyText"/>
            </w:pPr>
            <w:r w:rsidRPr="00E52C2B">
              <w:t xml:space="preserve">Australia </w:t>
            </w:r>
          </w:p>
        </w:tc>
      </w:tr>
      <w:tr w:rsidR="00D00E1F" w:rsidRPr="00E52C2B" w:rsidTr="00D00E1F">
        <w:trPr>
          <w:trHeight w:val="539"/>
        </w:trPr>
        <w:tc>
          <w:tcPr>
            <w:tcW w:w="1212" w:type="pct"/>
            <w:shd w:val="clear" w:color="auto" w:fill="auto"/>
            <w:tcMar>
              <w:top w:w="72" w:type="dxa"/>
              <w:left w:w="144" w:type="dxa"/>
              <w:bottom w:w="72" w:type="dxa"/>
              <w:right w:w="144" w:type="dxa"/>
            </w:tcMar>
            <w:hideMark/>
          </w:tcPr>
          <w:p w:rsidR="00D00E1F" w:rsidRPr="00E52C2B" w:rsidRDefault="00D00E1F" w:rsidP="00D00E1F">
            <w:pPr>
              <w:pStyle w:val="WMOBodyText"/>
            </w:pPr>
            <w:r w:rsidRPr="00E52C2B">
              <w:t>David Meldrum*</w:t>
            </w:r>
          </w:p>
        </w:tc>
        <w:tc>
          <w:tcPr>
            <w:tcW w:w="2067" w:type="pct"/>
            <w:shd w:val="clear" w:color="auto" w:fill="auto"/>
            <w:tcMar>
              <w:top w:w="72" w:type="dxa"/>
              <w:left w:w="144" w:type="dxa"/>
              <w:bottom w:w="72" w:type="dxa"/>
              <w:right w:w="144" w:type="dxa"/>
            </w:tcMar>
            <w:hideMark/>
          </w:tcPr>
          <w:p w:rsidR="00D00E1F" w:rsidRPr="00E52C2B" w:rsidRDefault="00D00E1F" w:rsidP="00D00E1F">
            <w:pPr>
              <w:pStyle w:val="WMOBodyText"/>
            </w:pPr>
            <w:r w:rsidRPr="00E52C2B">
              <w:t>User community rep</w:t>
            </w:r>
          </w:p>
        </w:tc>
        <w:tc>
          <w:tcPr>
            <w:tcW w:w="1721" w:type="pct"/>
            <w:shd w:val="clear" w:color="auto" w:fill="auto"/>
            <w:tcMar>
              <w:top w:w="72" w:type="dxa"/>
              <w:left w:w="144" w:type="dxa"/>
              <w:bottom w:w="72" w:type="dxa"/>
              <w:right w:w="144" w:type="dxa"/>
            </w:tcMar>
            <w:hideMark/>
          </w:tcPr>
          <w:p w:rsidR="00D00E1F" w:rsidRPr="00E52C2B" w:rsidRDefault="00D00E1F" w:rsidP="00D00E1F">
            <w:pPr>
              <w:pStyle w:val="WMOBodyText"/>
            </w:pPr>
            <w:r w:rsidRPr="00E52C2B">
              <w:t>UK</w:t>
            </w:r>
          </w:p>
        </w:tc>
      </w:tr>
      <w:tr w:rsidR="00536484" w:rsidRPr="00E52C2B" w:rsidTr="00536484">
        <w:trPr>
          <w:trHeight w:val="539"/>
        </w:trPr>
        <w:tc>
          <w:tcPr>
            <w:tcW w:w="1212" w:type="pct"/>
            <w:shd w:val="clear" w:color="auto" w:fill="auto"/>
            <w:tcMar>
              <w:top w:w="72" w:type="dxa"/>
              <w:left w:w="144" w:type="dxa"/>
              <w:bottom w:w="72" w:type="dxa"/>
              <w:right w:w="144" w:type="dxa"/>
            </w:tcMar>
          </w:tcPr>
          <w:p w:rsidR="00536484" w:rsidRPr="00E52C2B" w:rsidRDefault="00536484" w:rsidP="00D53AA9">
            <w:pPr>
              <w:pStyle w:val="WMOBodyText"/>
            </w:pPr>
            <w:r w:rsidRPr="00E52C2B">
              <w:t>Sean Burns*</w:t>
            </w:r>
          </w:p>
        </w:tc>
        <w:tc>
          <w:tcPr>
            <w:tcW w:w="2067" w:type="pct"/>
            <w:shd w:val="clear" w:color="auto" w:fill="auto"/>
            <w:tcMar>
              <w:top w:w="72" w:type="dxa"/>
              <w:left w:w="144" w:type="dxa"/>
              <w:bottom w:w="72" w:type="dxa"/>
              <w:right w:w="144" w:type="dxa"/>
            </w:tcMar>
          </w:tcPr>
          <w:p w:rsidR="00536484" w:rsidRPr="00E52C2B" w:rsidRDefault="00536484" w:rsidP="00D53AA9">
            <w:pPr>
              <w:pStyle w:val="WMOBodyText"/>
            </w:pPr>
            <w:r w:rsidRPr="00E52C2B">
              <w:t>Meteorological Satellites</w:t>
            </w:r>
          </w:p>
        </w:tc>
        <w:tc>
          <w:tcPr>
            <w:tcW w:w="1721" w:type="pct"/>
            <w:shd w:val="clear" w:color="auto" w:fill="auto"/>
            <w:tcMar>
              <w:top w:w="72" w:type="dxa"/>
              <w:left w:w="144" w:type="dxa"/>
              <w:bottom w:w="72" w:type="dxa"/>
              <w:right w:w="144" w:type="dxa"/>
            </w:tcMar>
          </w:tcPr>
          <w:p w:rsidR="00536484" w:rsidRPr="00E52C2B" w:rsidRDefault="00536484" w:rsidP="00D53AA9">
            <w:pPr>
              <w:pStyle w:val="WMOBodyText"/>
            </w:pPr>
            <w:r w:rsidRPr="00E52C2B">
              <w:t>CGMS</w:t>
            </w:r>
          </w:p>
        </w:tc>
      </w:tr>
      <w:tr w:rsidR="00536484" w:rsidRPr="00E52C2B" w:rsidTr="00D00E1F">
        <w:trPr>
          <w:trHeight w:val="539"/>
        </w:trPr>
        <w:tc>
          <w:tcPr>
            <w:tcW w:w="1212" w:type="pct"/>
            <w:shd w:val="clear" w:color="auto" w:fill="auto"/>
            <w:tcMar>
              <w:top w:w="72" w:type="dxa"/>
              <w:left w:w="144" w:type="dxa"/>
              <w:bottom w:w="72" w:type="dxa"/>
              <w:right w:w="144" w:type="dxa"/>
            </w:tcMar>
          </w:tcPr>
          <w:p w:rsidR="00536484" w:rsidRPr="00E52C2B" w:rsidRDefault="00536484" w:rsidP="00D53AA9">
            <w:pPr>
              <w:pStyle w:val="WMOBodyText"/>
            </w:pPr>
            <w:r w:rsidRPr="00E52C2B">
              <w:t>Yann Bernard</w:t>
            </w:r>
          </w:p>
        </w:tc>
        <w:tc>
          <w:tcPr>
            <w:tcW w:w="2067" w:type="pct"/>
            <w:shd w:val="clear" w:color="auto" w:fill="auto"/>
            <w:tcMar>
              <w:top w:w="72" w:type="dxa"/>
              <w:left w:w="144" w:type="dxa"/>
              <w:bottom w:w="72" w:type="dxa"/>
              <w:right w:w="144" w:type="dxa"/>
            </w:tcMar>
          </w:tcPr>
          <w:p w:rsidR="00536484" w:rsidRPr="00E52C2B" w:rsidRDefault="00536484" w:rsidP="00D53AA9">
            <w:pPr>
              <w:pStyle w:val="WMOBodyText"/>
            </w:pPr>
            <w:r w:rsidRPr="00E52C2B">
              <w:t>Operator rep</w:t>
            </w:r>
          </w:p>
        </w:tc>
        <w:tc>
          <w:tcPr>
            <w:tcW w:w="1721" w:type="pct"/>
            <w:shd w:val="clear" w:color="auto" w:fill="auto"/>
            <w:tcMar>
              <w:top w:w="72" w:type="dxa"/>
              <w:left w:w="144" w:type="dxa"/>
              <w:bottom w:w="72" w:type="dxa"/>
              <w:right w:w="144" w:type="dxa"/>
            </w:tcMar>
          </w:tcPr>
          <w:p w:rsidR="00536484" w:rsidRPr="00E52C2B" w:rsidRDefault="00536484" w:rsidP="00D53AA9">
            <w:pPr>
              <w:pStyle w:val="WMOBodyText"/>
            </w:pPr>
            <w:r w:rsidRPr="00E52C2B">
              <w:t>CLS/ARGOS</w:t>
            </w:r>
          </w:p>
        </w:tc>
      </w:tr>
      <w:tr w:rsidR="00536484" w:rsidRPr="00E52C2B" w:rsidTr="00D00E1F">
        <w:trPr>
          <w:trHeight w:val="539"/>
        </w:trPr>
        <w:tc>
          <w:tcPr>
            <w:tcW w:w="1212" w:type="pct"/>
            <w:shd w:val="clear" w:color="auto" w:fill="auto"/>
            <w:tcMar>
              <w:top w:w="72" w:type="dxa"/>
              <w:left w:w="144" w:type="dxa"/>
              <w:bottom w:w="72" w:type="dxa"/>
              <w:right w:w="144" w:type="dxa"/>
            </w:tcMar>
            <w:hideMark/>
          </w:tcPr>
          <w:p w:rsidR="00536484" w:rsidRPr="00E52C2B" w:rsidRDefault="00536484" w:rsidP="00D00E1F">
            <w:pPr>
              <w:pStyle w:val="WMOBodyText"/>
            </w:pPr>
            <w:proofErr w:type="spellStart"/>
            <w:r w:rsidRPr="00E52C2B">
              <w:t>Mariuxi</w:t>
            </w:r>
            <w:proofErr w:type="spellEnd"/>
            <w:r w:rsidRPr="00E52C2B">
              <w:t xml:space="preserve"> Chavez</w:t>
            </w:r>
          </w:p>
        </w:tc>
        <w:tc>
          <w:tcPr>
            <w:tcW w:w="2067" w:type="pct"/>
            <w:shd w:val="clear" w:color="auto" w:fill="auto"/>
            <w:tcMar>
              <w:top w:w="72" w:type="dxa"/>
              <w:left w:w="144" w:type="dxa"/>
              <w:bottom w:w="72" w:type="dxa"/>
              <w:right w:w="144" w:type="dxa"/>
            </w:tcMar>
            <w:hideMark/>
          </w:tcPr>
          <w:p w:rsidR="00536484" w:rsidRPr="00E52C2B" w:rsidRDefault="00536484" w:rsidP="00D00E1F">
            <w:pPr>
              <w:pStyle w:val="WMOBodyText"/>
            </w:pPr>
            <w:r w:rsidRPr="00E52C2B">
              <w:t>Operator rep</w:t>
            </w:r>
          </w:p>
        </w:tc>
        <w:tc>
          <w:tcPr>
            <w:tcW w:w="1721" w:type="pct"/>
            <w:shd w:val="clear" w:color="auto" w:fill="auto"/>
            <w:tcMar>
              <w:top w:w="72" w:type="dxa"/>
              <w:left w:w="144" w:type="dxa"/>
              <w:bottom w:w="72" w:type="dxa"/>
              <w:right w:w="144" w:type="dxa"/>
            </w:tcMar>
            <w:hideMark/>
          </w:tcPr>
          <w:p w:rsidR="00536484" w:rsidRPr="00E52C2B" w:rsidRDefault="00536484" w:rsidP="00D00E1F">
            <w:pPr>
              <w:pStyle w:val="WMOBodyText"/>
            </w:pPr>
            <w:r w:rsidRPr="00E52C2B">
              <w:t>ORBCOMM</w:t>
            </w:r>
          </w:p>
        </w:tc>
      </w:tr>
      <w:tr w:rsidR="00536484" w:rsidRPr="00E52C2B" w:rsidTr="00536484">
        <w:trPr>
          <w:trHeight w:val="539"/>
        </w:trPr>
        <w:tc>
          <w:tcPr>
            <w:tcW w:w="1212" w:type="pct"/>
            <w:shd w:val="clear" w:color="auto" w:fill="auto"/>
            <w:tcMar>
              <w:top w:w="72" w:type="dxa"/>
              <w:left w:w="144" w:type="dxa"/>
              <w:bottom w:w="72" w:type="dxa"/>
              <w:right w:w="144" w:type="dxa"/>
            </w:tcMar>
          </w:tcPr>
          <w:p w:rsidR="00536484" w:rsidRPr="00E52C2B" w:rsidRDefault="00536484" w:rsidP="00D53AA9">
            <w:pPr>
              <w:pStyle w:val="WMOBodyText"/>
            </w:pPr>
            <w:r w:rsidRPr="00E52C2B">
              <w:t>Allan Place</w:t>
            </w:r>
          </w:p>
        </w:tc>
        <w:tc>
          <w:tcPr>
            <w:tcW w:w="2067" w:type="pct"/>
            <w:shd w:val="clear" w:color="auto" w:fill="auto"/>
            <w:tcMar>
              <w:top w:w="72" w:type="dxa"/>
              <w:left w:w="144" w:type="dxa"/>
              <w:bottom w:w="72" w:type="dxa"/>
              <w:right w:w="144" w:type="dxa"/>
            </w:tcMar>
          </w:tcPr>
          <w:p w:rsidR="00536484" w:rsidRPr="00E52C2B" w:rsidRDefault="00536484" w:rsidP="00D53AA9">
            <w:pPr>
              <w:pStyle w:val="WMOBodyText"/>
            </w:pPr>
            <w:r w:rsidRPr="00E52C2B">
              <w:t>Operator rep</w:t>
            </w:r>
          </w:p>
        </w:tc>
        <w:tc>
          <w:tcPr>
            <w:tcW w:w="1721" w:type="pct"/>
            <w:shd w:val="clear" w:color="auto" w:fill="auto"/>
            <w:tcMar>
              <w:top w:w="72" w:type="dxa"/>
              <w:left w:w="144" w:type="dxa"/>
              <w:bottom w:w="72" w:type="dxa"/>
              <w:right w:w="144" w:type="dxa"/>
            </w:tcMar>
          </w:tcPr>
          <w:p w:rsidR="00536484" w:rsidRPr="00E52C2B" w:rsidRDefault="00536484" w:rsidP="00D53AA9">
            <w:pPr>
              <w:pStyle w:val="WMOBodyText"/>
            </w:pPr>
            <w:proofErr w:type="spellStart"/>
            <w:r w:rsidRPr="00E52C2B">
              <w:t>JouBeh</w:t>
            </w:r>
            <w:proofErr w:type="spellEnd"/>
            <w:r w:rsidRPr="00E52C2B">
              <w:t xml:space="preserve"> Technologies</w:t>
            </w:r>
          </w:p>
        </w:tc>
      </w:tr>
      <w:tr w:rsidR="00536484" w:rsidRPr="00E52C2B" w:rsidTr="00D00E1F">
        <w:trPr>
          <w:trHeight w:val="539"/>
        </w:trPr>
        <w:tc>
          <w:tcPr>
            <w:tcW w:w="1212" w:type="pct"/>
            <w:shd w:val="clear" w:color="auto" w:fill="auto"/>
            <w:tcMar>
              <w:top w:w="72" w:type="dxa"/>
              <w:left w:w="144" w:type="dxa"/>
              <w:bottom w:w="72" w:type="dxa"/>
              <w:right w:w="144" w:type="dxa"/>
            </w:tcMar>
            <w:hideMark/>
          </w:tcPr>
          <w:p w:rsidR="00536484" w:rsidRPr="00E52C2B" w:rsidRDefault="00536484" w:rsidP="00D00E1F">
            <w:pPr>
              <w:pStyle w:val="WMOBodyText"/>
            </w:pPr>
            <w:r w:rsidRPr="00E52C2B">
              <w:t xml:space="preserve">Wolfgang </w:t>
            </w:r>
            <w:proofErr w:type="spellStart"/>
            <w:r w:rsidRPr="00E52C2B">
              <w:t>Marxer</w:t>
            </w:r>
            <w:proofErr w:type="spellEnd"/>
          </w:p>
        </w:tc>
        <w:tc>
          <w:tcPr>
            <w:tcW w:w="2067" w:type="pct"/>
            <w:shd w:val="clear" w:color="auto" w:fill="auto"/>
            <w:tcMar>
              <w:top w:w="72" w:type="dxa"/>
              <w:left w:w="144" w:type="dxa"/>
              <w:bottom w:w="72" w:type="dxa"/>
              <w:right w:w="144" w:type="dxa"/>
            </w:tcMar>
            <w:hideMark/>
          </w:tcPr>
          <w:p w:rsidR="00536484" w:rsidRPr="00E52C2B" w:rsidRDefault="00536484" w:rsidP="00D00E1F">
            <w:pPr>
              <w:pStyle w:val="WMOBodyText"/>
            </w:pPr>
            <w:r w:rsidRPr="00E52C2B">
              <w:t>Manufacturer rep</w:t>
            </w:r>
          </w:p>
        </w:tc>
        <w:tc>
          <w:tcPr>
            <w:tcW w:w="1721" w:type="pct"/>
            <w:shd w:val="clear" w:color="auto" w:fill="auto"/>
            <w:tcMar>
              <w:top w:w="72" w:type="dxa"/>
              <w:left w:w="144" w:type="dxa"/>
              <w:bottom w:w="72" w:type="dxa"/>
              <w:right w:w="144" w:type="dxa"/>
            </w:tcMar>
            <w:hideMark/>
          </w:tcPr>
          <w:p w:rsidR="00536484" w:rsidRPr="00E52C2B" w:rsidRDefault="00536484" w:rsidP="00D00E1F">
            <w:pPr>
              <w:pStyle w:val="WMOBodyText"/>
            </w:pPr>
            <w:r w:rsidRPr="00E52C2B">
              <w:t xml:space="preserve">SEBA </w:t>
            </w:r>
            <w:proofErr w:type="spellStart"/>
            <w:r w:rsidRPr="00E52C2B">
              <w:t>Hydrometerologie</w:t>
            </w:r>
            <w:proofErr w:type="spellEnd"/>
          </w:p>
        </w:tc>
      </w:tr>
      <w:tr w:rsidR="00536484" w:rsidRPr="00E52C2B" w:rsidTr="00D00E1F">
        <w:trPr>
          <w:trHeight w:val="539"/>
        </w:trPr>
        <w:tc>
          <w:tcPr>
            <w:tcW w:w="1212" w:type="pct"/>
            <w:shd w:val="clear" w:color="auto" w:fill="auto"/>
            <w:tcMar>
              <w:top w:w="72" w:type="dxa"/>
              <w:left w:w="144" w:type="dxa"/>
              <w:bottom w:w="72" w:type="dxa"/>
              <w:right w:w="144" w:type="dxa"/>
            </w:tcMar>
            <w:hideMark/>
          </w:tcPr>
          <w:p w:rsidR="00536484" w:rsidRPr="00E52C2B" w:rsidRDefault="00536484" w:rsidP="00D00E1F">
            <w:pPr>
              <w:pStyle w:val="WMOBodyText"/>
            </w:pPr>
            <w:r w:rsidRPr="00E52C2B">
              <w:t xml:space="preserve">Andy </w:t>
            </w:r>
            <w:proofErr w:type="spellStart"/>
            <w:r w:rsidRPr="00E52C2B">
              <w:t>Sybrandy</w:t>
            </w:r>
            <w:proofErr w:type="spellEnd"/>
          </w:p>
        </w:tc>
        <w:tc>
          <w:tcPr>
            <w:tcW w:w="2067" w:type="pct"/>
            <w:shd w:val="clear" w:color="auto" w:fill="auto"/>
            <w:tcMar>
              <w:top w:w="72" w:type="dxa"/>
              <w:left w:w="144" w:type="dxa"/>
              <w:bottom w:w="72" w:type="dxa"/>
              <w:right w:w="144" w:type="dxa"/>
            </w:tcMar>
            <w:hideMark/>
          </w:tcPr>
          <w:p w:rsidR="00536484" w:rsidRPr="00E52C2B" w:rsidRDefault="00536484" w:rsidP="00D00E1F">
            <w:pPr>
              <w:pStyle w:val="WMOBodyText"/>
            </w:pPr>
            <w:r w:rsidRPr="00E52C2B">
              <w:t>Manufacturer rep</w:t>
            </w:r>
          </w:p>
        </w:tc>
        <w:tc>
          <w:tcPr>
            <w:tcW w:w="1721" w:type="pct"/>
            <w:shd w:val="clear" w:color="auto" w:fill="auto"/>
            <w:tcMar>
              <w:top w:w="72" w:type="dxa"/>
              <w:left w:w="144" w:type="dxa"/>
              <w:bottom w:w="72" w:type="dxa"/>
              <w:right w:w="144" w:type="dxa"/>
            </w:tcMar>
            <w:hideMark/>
          </w:tcPr>
          <w:p w:rsidR="00536484" w:rsidRPr="00E52C2B" w:rsidRDefault="00536484" w:rsidP="00D00E1F">
            <w:pPr>
              <w:pStyle w:val="WMOBodyText"/>
            </w:pPr>
            <w:r w:rsidRPr="00E52C2B">
              <w:t>Pacific Gyre</w:t>
            </w:r>
          </w:p>
        </w:tc>
      </w:tr>
      <w:tr w:rsidR="00536484" w:rsidRPr="00E52C2B" w:rsidTr="00536484">
        <w:trPr>
          <w:trHeight w:val="539"/>
        </w:trPr>
        <w:tc>
          <w:tcPr>
            <w:tcW w:w="1212" w:type="pct"/>
            <w:shd w:val="clear" w:color="auto" w:fill="auto"/>
            <w:tcMar>
              <w:top w:w="72" w:type="dxa"/>
              <w:left w:w="144" w:type="dxa"/>
              <w:bottom w:w="72" w:type="dxa"/>
              <w:right w:w="144" w:type="dxa"/>
            </w:tcMar>
          </w:tcPr>
          <w:p w:rsidR="00536484" w:rsidRPr="00E52C2B" w:rsidRDefault="00536484" w:rsidP="00D53AA9">
            <w:pPr>
              <w:pStyle w:val="WMOBodyText"/>
            </w:pPr>
            <w:r w:rsidRPr="00E52C2B">
              <w:t>Eric Locklear</w:t>
            </w:r>
          </w:p>
        </w:tc>
        <w:tc>
          <w:tcPr>
            <w:tcW w:w="2067" w:type="pct"/>
            <w:shd w:val="clear" w:color="auto" w:fill="auto"/>
            <w:tcMar>
              <w:top w:w="72" w:type="dxa"/>
              <w:left w:w="144" w:type="dxa"/>
              <w:bottom w:w="72" w:type="dxa"/>
              <w:right w:w="144" w:type="dxa"/>
            </w:tcMar>
          </w:tcPr>
          <w:p w:rsidR="00536484" w:rsidRPr="00E52C2B" w:rsidRDefault="00536484" w:rsidP="00D53AA9">
            <w:pPr>
              <w:pStyle w:val="WMOBodyText"/>
            </w:pPr>
            <w:r w:rsidRPr="00E52C2B">
              <w:t>Subprogram - Joint Tariff Agreement</w:t>
            </w:r>
          </w:p>
        </w:tc>
        <w:tc>
          <w:tcPr>
            <w:tcW w:w="1721" w:type="pct"/>
            <w:shd w:val="clear" w:color="auto" w:fill="auto"/>
            <w:tcMar>
              <w:top w:w="72" w:type="dxa"/>
              <w:left w:w="144" w:type="dxa"/>
              <w:bottom w:w="72" w:type="dxa"/>
              <w:right w:w="144" w:type="dxa"/>
            </w:tcMar>
          </w:tcPr>
          <w:p w:rsidR="00536484" w:rsidRPr="00E52C2B" w:rsidRDefault="00536484" w:rsidP="00D53AA9">
            <w:pPr>
              <w:pStyle w:val="WMOBodyText"/>
            </w:pPr>
            <w:r w:rsidRPr="00E52C2B">
              <w:t>JTA</w:t>
            </w:r>
          </w:p>
        </w:tc>
      </w:tr>
      <w:tr w:rsidR="00536484" w:rsidRPr="00E52C2B" w:rsidTr="00D00E1F">
        <w:trPr>
          <w:trHeight w:val="539"/>
        </w:trPr>
        <w:tc>
          <w:tcPr>
            <w:tcW w:w="1212" w:type="pct"/>
            <w:shd w:val="clear" w:color="auto" w:fill="auto"/>
            <w:tcMar>
              <w:top w:w="72" w:type="dxa"/>
              <w:left w:w="144" w:type="dxa"/>
              <w:bottom w:w="72" w:type="dxa"/>
              <w:right w:w="144" w:type="dxa"/>
            </w:tcMar>
            <w:hideMark/>
          </w:tcPr>
          <w:p w:rsidR="00536484" w:rsidRPr="00E52C2B" w:rsidRDefault="00536484" w:rsidP="00D00E1F">
            <w:pPr>
              <w:pStyle w:val="WMOBodyText"/>
            </w:pPr>
            <w:r w:rsidRPr="00E52C2B">
              <w:t>&lt;position vacant&gt;</w:t>
            </w:r>
          </w:p>
        </w:tc>
        <w:tc>
          <w:tcPr>
            <w:tcW w:w="2067" w:type="pct"/>
            <w:shd w:val="clear" w:color="auto" w:fill="auto"/>
            <w:tcMar>
              <w:top w:w="72" w:type="dxa"/>
              <w:left w:w="144" w:type="dxa"/>
              <w:bottom w:w="72" w:type="dxa"/>
              <w:right w:w="144" w:type="dxa"/>
            </w:tcMar>
            <w:hideMark/>
          </w:tcPr>
          <w:p w:rsidR="00536484" w:rsidRPr="00E52C2B" w:rsidRDefault="00536484" w:rsidP="00D00E1F">
            <w:pPr>
              <w:pStyle w:val="WMOBodyText"/>
            </w:pPr>
            <w:r w:rsidRPr="00E52C2B">
              <w:t>IOC secretariat</w:t>
            </w:r>
          </w:p>
        </w:tc>
        <w:tc>
          <w:tcPr>
            <w:tcW w:w="1721" w:type="pct"/>
            <w:shd w:val="clear" w:color="auto" w:fill="auto"/>
            <w:tcMar>
              <w:top w:w="72" w:type="dxa"/>
              <w:left w:w="144" w:type="dxa"/>
              <w:bottom w:w="72" w:type="dxa"/>
              <w:right w:w="144" w:type="dxa"/>
            </w:tcMar>
            <w:hideMark/>
          </w:tcPr>
          <w:p w:rsidR="00536484" w:rsidRPr="00E52C2B" w:rsidRDefault="00536484" w:rsidP="00D00E1F">
            <w:pPr>
              <w:pStyle w:val="WMOBodyText"/>
            </w:pPr>
            <w:r w:rsidRPr="00E52C2B">
              <w:t>IOC</w:t>
            </w:r>
          </w:p>
        </w:tc>
      </w:tr>
      <w:tr w:rsidR="00536484" w:rsidRPr="00E52C2B" w:rsidTr="00D00E1F">
        <w:trPr>
          <w:trHeight w:val="539"/>
        </w:trPr>
        <w:tc>
          <w:tcPr>
            <w:tcW w:w="1212" w:type="pct"/>
            <w:shd w:val="clear" w:color="auto" w:fill="auto"/>
            <w:tcMar>
              <w:top w:w="72" w:type="dxa"/>
              <w:left w:w="144" w:type="dxa"/>
              <w:bottom w:w="72" w:type="dxa"/>
              <w:right w:w="144" w:type="dxa"/>
            </w:tcMar>
            <w:hideMark/>
          </w:tcPr>
          <w:p w:rsidR="00536484" w:rsidRPr="00E52C2B" w:rsidRDefault="00536484" w:rsidP="00D00E1F">
            <w:pPr>
              <w:pStyle w:val="WMOBodyText"/>
            </w:pPr>
            <w:r w:rsidRPr="00E52C2B">
              <w:t>Remy Giraud</w:t>
            </w:r>
          </w:p>
        </w:tc>
        <w:tc>
          <w:tcPr>
            <w:tcW w:w="2067" w:type="pct"/>
            <w:shd w:val="clear" w:color="auto" w:fill="auto"/>
            <w:tcMar>
              <w:top w:w="72" w:type="dxa"/>
              <w:left w:w="144" w:type="dxa"/>
              <w:bottom w:w="72" w:type="dxa"/>
              <w:right w:w="144" w:type="dxa"/>
            </w:tcMar>
            <w:hideMark/>
          </w:tcPr>
          <w:p w:rsidR="00536484" w:rsidRPr="00E52C2B" w:rsidRDefault="00536484" w:rsidP="00D00E1F">
            <w:pPr>
              <w:pStyle w:val="WMOBodyText"/>
            </w:pPr>
            <w:r w:rsidRPr="00E52C2B">
              <w:t>Liaison to WMO CBS</w:t>
            </w:r>
          </w:p>
        </w:tc>
        <w:tc>
          <w:tcPr>
            <w:tcW w:w="1721" w:type="pct"/>
            <w:shd w:val="clear" w:color="auto" w:fill="auto"/>
            <w:tcMar>
              <w:top w:w="72" w:type="dxa"/>
              <w:left w:w="144" w:type="dxa"/>
              <w:bottom w:w="72" w:type="dxa"/>
              <w:right w:w="144" w:type="dxa"/>
            </w:tcMar>
            <w:hideMark/>
          </w:tcPr>
          <w:p w:rsidR="00536484" w:rsidRPr="00E52C2B" w:rsidRDefault="00536484" w:rsidP="00D00E1F">
            <w:pPr>
              <w:pStyle w:val="WMOBodyText"/>
            </w:pPr>
            <w:r w:rsidRPr="00E52C2B">
              <w:t>ET-CTS, CBS, WMO</w:t>
            </w:r>
          </w:p>
        </w:tc>
      </w:tr>
      <w:tr w:rsidR="00536484" w:rsidRPr="00E52C2B" w:rsidTr="00D00E1F">
        <w:trPr>
          <w:trHeight w:val="539"/>
        </w:trPr>
        <w:tc>
          <w:tcPr>
            <w:tcW w:w="1212" w:type="pct"/>
            <w:shd w:val="clear" w:color="auto" w:fill="auto"/>
            <w:tcMar>
              <w:top w:w="72" w:type="dxa"/>
              <w:left w:w="144" w:type="dxa"/>
              <w:bottom w:w="72" w:type="dxa"/>
              <w:right w:w="144" w:type="dxa"/>
            </w:tcMar>
            <w:hideMark/>
          </w:tcPr>
          <w:p w:rsidR="00536484" w:rsidRPr="00E52C2B" w:rsidRDefault="00536484" w:rsidP="00D00E1F">
            <w:pPr>
              <w:pStyle w:val="WMOBodyText"/>
            </w:pPr>
            <w:r w:rsidRPr="00E52C2B">
              <w:t>David Thomas</w:t>
            </w:r>
          </w:p>
        </w:tc>
        <w:tc>
          <w:tcPr>
            <w:tcW w:w="2067" w:type="pct"/>
            <w:shd w:val="clear" w:color="auto" w:fill="auto"/>
            <w:tcMar>
              <w:top w:w="72" w:type="dxa"/>
              <w:left w:w="144" w:type="dxa"/>
              <w:bottom w:w="72" w:type="dxa"/>
              <w:right w:w="144" w:type="dxa"/>
            </w:tcMar>
            <w:hideMark/>
          </w:tcPr>
          <w:p w:rsidR="00536484" w:rsidRPr="00E52C2B" w:rsidRDefault="00536484" w:rsidP="00D00E1F">
            <w:pPr>
              <w:pStyle w:val="WMOBodyText"/>
            </w:pPr>
            <w:r w:rsidRPr="00E52C2B">
              <w:t>WMO secretariat</w:t>
            </w:r>
          </w:p>
        </w:tc>
        <w:tc>
          <w:tcPr>
            <w:tcW w:w="1721" w:type="pct"/>
            <w:shd w:val="clear" w:color="auto" w:fill="auto"/>
            <w:tcMar>
              <w:top w:w="72" w:type="dxa"/>
              <w:left w:w="144" w:type="dxa"/>
              <w:bottom w:w="72" w:type="dxa"/>
              <w:right w:w="144" w:type="dxa"/>
            </w:tcMar>
            <w:hideMark/>
          </w:tcPr>
          <w:p w:rsidR="00536484" w:rsidRPr="00E52C2B" w:rsidRDefault="00536484" w:rsidP="00D00E1F">
            <w:pPr>
              <w:pStyle w:val="WMOBodyText"/>
            </w:pPr>
            <w:r w:rsidRPr="00E52C2B">
              <w:t>WMO</w:t>
            </w:r>
          </w:p>
        </w:tc>
      </w:tr>
      <w:tr w:rsidR="00536484" w:rsidRPr="00E52C2B" w:rsidTr="00D00E1F">
        <w:trPr>
          <w:trHeight w:val="539"/>
        </w:trPr>
        <w:tc>
          <w:tcPr>
            <w:tcW w:w="1212" w:type="pct"/>
            <w:shd w:val="clear" w:color="auto" w:fill="auto"/>
            <w:tcMar>
              <w:top w:w="72" w:type="dxa"/>
              <w:left w:w="144" w:type="dxa"/>
              <w:bottom w:w="72" w:type="dxa"/>
              <w:right w:w="144" w:type="dxa"/>
            </w:tcMar>
            <w:hideMark/>
          </w:tcPr>
          <w:p w:rsidR="00536484" w:rsidRPr="00E52C2B" w:rsidRDefault="00536484" w:rsidP="00D00E1F">
            <w:pPr>
              <w:pStyle w:val="WMOBodyText"/>
            </w:pPr>
            <w:r w:rsidRPr="00E52C2B">
              <w:t>Etienne Charpentier</w:t>
            </w:r>
          </w:p>
        </w:tc>
        <w:tc>
          <w:tcPr>
            <w:tcW w:w="2067" w:type="pct"/>
            <w:shd w:val="clear" w:color="auto" w:fill="auto"/>
            <w:tcMar>
              <w:top w:w="72" w:type="dxa"/>
              <w:left w:w="144" w:type="dxa"/>
              <w:bottom w:w="72" w:type="dxa"/>
              <w:right w:w="144" w:type="dxa"/>
            </w:tcMar>
            <w:hideMark/>
          </w:tcPr>
          <w:p w:rsidR="00536484" w:rsidRPr="00E52C2B" w:rsidRDefault="00536484" w:rsidP="00D00E1F">
            <w:pPr>
              <w:pStyle w:val="WMOBodyText"/>
            </w:pPr>
            <w:r w:rsidRPr="00E52C2B">
              <w:t>WMO secretariat</w:t>
            </w:r>
          </w:p>
        </w:tc>
        <w:tc>
          <w:tcPr>
            <w:tcW w:w="1721" w:type="pct"/>
            <w:shd w:val="clear" w:color="auto" w:fill="auto"/>
            <w:tcMar>
              <w:top w:w="72" w:type="dxa"/>
              <w:left w:w="144" w:type="dxa"/>
              <w:bottom w:w="72" w:type="dxa"/>
              <w:right w:w="144" w:type="dxa"/>
            </w:tcMar>
            <w:hideMark/>
          </w:tcPr>
          <w:p w:rsidR="00536484" w:rsidRPr="00E52C2B" w:rsidRDefault="00536484" w:rsidP="00D00E1F">
            <w:pPr>
              <w:pStyle w:val="WMOBodyText"/>
            </w:pPr>
            <w:r w:rsidRPr="00E52C2B">
              <w:t>WMO</w:t>
            </w:r>
          </w:p>
        </w:tc>
      </w:tr>
      <w:tr w:rsidR="00536484" w:rsidRPr="00E52C2B" w:rsidTr="00D00E1F">
        <w:trPr>
          <w:trHeight w:val="539"/>
        </w:trPr>
        <w:tc>
          <w:tcPr>
            <w:tcW w:w="5000" w:type="pct"/>
            <w:gridSpan w:val="3"/>
            <w:shd w:val="clear" w:color="auto" w:fill="auto"/>
            <w:tcMar>
              <w:top w:w="72" w:type="dxa"/>
              <w:left w:w="144" w:type="dxa"/>
              <w:bottom w:w="72" w:type="dxa"/>
              <w:right w:w="144" w:type="dxa"/>
            </w:tcMar>
          </w:tcPr>
          <w:p w:rsidR="00536484" w:rsidRPr="00E52C2B" w:rsidRDefault="00536484" w:rsidP="00536484">
            <w:pPr>
              <w:pStyle w:val="WMOBodyText"/>
            </w:pPr>
            <w:r w:rsidRPr="00E52C2B">
              <w:t>(* Indicates one of three nominated by Chair)</w:t>
            </w:r>
          </w:p>
        </w:tc>
      </w:tr>
    </w:tbl>
    <w:p w:rsidR="00D00E1F" w:rsidRPr="00E52C2B" w:rsidRDefault="00D00E1F" w:rsidP="00D00E1F">
      <w:pPr>
        <w:pStyle w:val="WMOBodyText"/>
      </w:pPr>
    </w:p>
    <w:p w:rsidR="00D00E1F" w:rsidRPr="00E52C2B" w:rsidRDefault="00D00E1F" w:rsidP="00D00E1F">
      <w:pPr>
        <w:pStyle w:val="WMOBodyText"/>
        <w:rPr>
          <w:lang w:eastAsia="zh-CN"/>
        </w:rPr>
      </w:pPr>
    </w:p>
    <w:p w:rsidR="00461BA4" w:rsidRPr="00E52C2B" w:rsidRDefault="00461BA4">
      <w:pPr>
        <w:rPr>
          <w:lang w:eastAsia="zh-CN"/>
        </w:rPr>
      </w:pPr>
      <w:r w:rsidRPr="00E52C2B">
        <w:rPr>
          <w:lang w:eastAsia="zh-CN"/>
        </w:rPr>
        <w:br w:type="page"/>
      </w:r>
    </w:p>
    <w:p w:rsidR="00E85A47" w:rsidRDefault="00461BA4" w:rsidP="0033012B">
      <w:pPr>
        <w:pStyle w:val="Heading1"/>
      </w:pPr>
      <w:bookmarkStart w:id="50" w:name="_Annex_11_–"/>
      <w:bookmarkEnd w:id="50"/>
      <w:r w:rsidRPr="00E52C2B">
        <w:lastRenderedPageBreak/>
        <w:t xml:space="preserve">Annex </w:t>
      </w:r>
      <w:r w:rsidR="00E85A47">
        <w:t>11 – Updated TOR for Satcom Executive Committee</w:t>
      </w:r>
    </w:p>
    <w:p w:rsidR="00E85A47" w:rsidRPr="0033012B" w:rsidRDefault="00E85A47" w:rsidP="0033012B">
      <w:pPr>
        <w:pStyle w:val="WMOBodyText"/>
        <w:jc w:val="center"/>
        <w:rPr>
          <w:b/>
          <w:bCs/>
          <w:spacing w:val="-2"/>
        </w:rPr>
      </w:pPr>
      <w:r w:rsidRPr="0033012B">
        <w:rPr>
          <w:b/>
          <w:bCs/>
          <w:spacing w:val="-2"/>
        </w:rPr>
        <w:t>ANNEX F</w:t>
      </w:r>
    </w:p>
    <w:p w:rsidR="00E85A47" w:rsidRDefault="00E85A47" w:rsidP="0033012B">
      <w:pPr>
        <w:pStyle w:val="WMOBodyText"/>
        <w:jc w:val="center"/>
      </w:pPr>
      <w:r>
        <w:rPr>
          <w:b/>
          <w:bCs/>
          <w:spacing w:val="-2"/>
        </w:rPr>
        <w:t>TERMS</w:t>
      </w:r>
      <w:r>
        <w:rPr>
          <w:b/>
          <w:bCs/>
        </w:rPr>
        <w:t xml:space="preserve"> OF </w:t>
      </w:r>
      <w:r>
        <w:rPr>
          <w:b/>
          <w:bCs/>
          <w:spacing w:val="-1"/>
        </w:rPr>
        <w:t>REFERENCE</w:t>
      </w:r>
      <w:r>
        <w:rPr>
          <w:b/>
          <w:bCs/>
        </w:rPr>
        <w:t xml:space="preserve"> OF</w:t>
      </w:r>
      <w:r>
        <w:rPr>
          <w:b/>
          <w:bCs/>
          <w:spacing w:val="-2"/>
        </w:rPr>
        <w:t xml:space="preserve"> THE</w:t>
      </w:r>
      <w:r>
        <w:rPr>
          <w:b/>
          <w:bCs/>
          <w:spacing w:val="28"/>
        </w:rPr>
        <w:t xml:space="preserve"> </w:t>
      </w:r>
      <w:r>
        <w:rPr>
          <w:b/>
          <w:bCs/>
          <w:spacing w:val="-2"/>
        </w:rPr>
        <w:t>SATCOM</w:t>
      </w:r>
      <w:r>
        <w:rPr>
          <w:b/>
          <w:bCs/>
          <w:spacing w:val="2"/>
        </w:rPr>
        <w:t xml:space="preserve"> </w:t>
      </w:r>
      <w:r>
        <w:rPr>
          <w:b/>
          <w:bCs/>
          <w:spacing w:val="-1"/>
        </w:rPr>
        <w:t xml:space="preserve">FORUM </w:t>
      </w:r>
      <w:r>
        <w:rPr>
          <w:b/>
          <w:bCs/>
          <w:spacing w:val="-2"/>
        </w:rPr>
        <w:t>EXECUTIVE</w:t>
      </w:r>
      <w:r>
        <w:rPr>
          <w:b/>
          <w:bCs/>
        </w:rPr>
        <w:t xml:space="preserve"> </w:t>
      </w:r>
      <w:r>
        <w:rPr>
          <w:b/>
          <w:bCs/>
          <w:spacing w:val="-1"/>
        </w:rPr>
        <w:t>COMMITTEE</w:t>
      </w:r>
    </w:p>
    <w:p w:rsidR="00E85A47" w:rsidRDefault="00E85A47" w:rsidP="00E85A47">
      <w:pPr>
        <w:pStyle w:val="BodyText1"/>
        <w:kinsoku w:val="0"/>
        <w:overflowPunct w:val="0"/>
        <w:spacing w:before="55"/>
        <w:ind w:left="119" w:right="296"/>
        <w:jc w:val="both"/>
        <w:rPr>
          <w:spacing w:val="-1"/>
        </w:rPr>
      </w:pPr>
      <w:r>
        <w:t>The</w:t>
      </w:r>
      <w:r>
        <w:rPr>
          <w:spacing w:val="3"/>
        </w:rPr>
        <w:t xml:space="preserve"> </w:t>
      </w:r>
      <w:r>
        <w:rPr>
          <w:spacing w:val="-1"/>
        </w:rPr>
        <w:t>function</w:t>
      </w:r>
      <w:r>
        <w:rPr>
          <w:spacing w:val="5"/>
        </w:rPr>
        <w:t xml:space="preserve"> </w:t>
      </w:r>
      <w:r>
        <w:rPr>
          <w:spacing w:val="-2"/>
        </w:rPr>
        <w:t>of</w:t>
      </w:r>
      <w:r>
        <w:rPr>
          <w:spacing w:val="7"/>
        </w:rPr>
        <w:t xml:space="preserve"> </w:t>
      </w:r>
      <w:r>
        <w:t>the</w:t>
      </w:r>
      <w:r>
        <w:rPr>
          <w:spacing w:val="6"/>
        </w:rPr>
        <w:t xml:space="preserve"> </w:t>
      </w:r>
      <w:r>
        <w:rPr>
          <w:spacing w:val="-2"/>
        </w:rPr>
        <w:t>Forum</w:t>
      </w:r>
      <w:r>
        <w:rPr>
          <w:spacing w:val="7"/>
        </w:rPr>
        <w:t xml:space="preserve"> </w:t>
      </w:r>
      <w:r>
        <w:rPr>
          <w:spacing w:val="-1"/>
        </w:rPr>
        <w:t>Executive</w:t>
      </w:r>
      <w:r>
        <w:rPr>
          <w:spacing w:val="5"/>
        </w:rPr>
        <w:t xml:space="preserve"> </w:t>
      </w:r>
      <w:r>
        <w:rPr>
          <w:spacing w:val="-1"/>
        </w:rPr>
        <w:t>Committee</w:t>
      </w:r>
      <w:r>
        <w:rPr>
          <w:spacing w:val="3"/>
        </w:rPr>
        <w:t xml:space="preserve"> </w:t>
      </w:r>
      <w:r>
        <w:rPr>
          <w:spacing w:val="-1"/>
        </w:rPr>
        <w:t>(Forum-EC)</w:t>
      </w:r>
      <w:r>
        <w:rPr>
          <w:spacing w:val="6"/>
        </w:rPr>
        <w:t xml:space="preserve"> </w:t>
      </w:r>
      <w:r>
        <w:rPr>
          <w:spacing w:val="-1"/>
        </w:rPr>
        <w:t>is</w:t>
      </w:r>
      <w:r>
        <w:rPr>
          <w:spacing w:val="3"/>
        </w:rPr>
        <w:t xml:space="preserve"> </w:t>
      </w:r>
      <w:r>
        <w:t>to</w:t>
      </w:r>
      <w:r>
        <w:rPr>
          <w:spacing w:val="5"/>
        </w:rPr>
        <w:t xml:space="preserve"> </w:t>
      </w:r>
      <w:r>
        <w:rPr>
          <w:spacing w:val="-1"/>
        </w:rPr>
        <w:t>conduct</w:t>
      </w:r>
      <w:r>
        <w:rPr>
          <w:spacing w:val="7"/>
        </w:rPr>
        <w:t xml:space="preserve"> </w:t>
      </w:r>
      <w:r>
        <w:t>the</w:t>
      </w:r>
      <w:r>
        <w:rPr>
          <w:spacing w:val="5"/>
        </w:rPr>
        <w:t xml:space="preserve"> </w:t>
      </w:r>
      <w:r>
        <w:rPr>
          <w:spacing w:val="-1"/>
        </w:rPr>
        <w:t>sessional</w:t>
      </w:r>
      <w:r>
        <w:rPr>
          <w:spacing w:val="5"/>
        </w:rPr>
        <w:t xml:space="preserve"> </w:t>
      </w:r>
      <w:r>
        <w:rPr>
          <w:spacing w:val="-1"/>
        </w:rPr>
        <w:t>and</w:t>
      </w:r>
      <w:r>
        <w:rPr>
          <w:spacing w:val="48"/>
        </w:rPr>
        <w:t xml:space="preserve"> </w:t>
      </w:r>
      <w:r>
        <w:rPr>
          <w:spacing w:val="-1"/>
        </w:rPr>
        <w:t>intersessional</w:t>
      </w:r>
      <w:r>
        <w:rPr>
          <w:spacing w:val="5"/>
        </w:rPr>
        <w:t xml:space="preserve"> </w:t>
      </w:r>
      <w:r>
        <w:rPr>
          <w:spacing w:val="-1"/>
        </w:rPr>
        <w:t>business,</w:t>
      </w:r>
      <w:r>
        <w:rPr>
          <w:spacing w:val="2"/>
        </w:rPr>
        <w:t xml:space="preserve"> </w:t>
      </w:r>
      <w:r>
        <w:rPr>
          <w:spacing w:val="-1"/>
        </w:rPr>
        <w:t>as</w:t>
      </w:r>
      <w:r>
        <w:rPr>
          <w:spacing w:val="6"/>
        </w:rPr>
        <w:t xml:space="preserve"> </w:t>
      </w:r>
      <w:r>
        <w:rPr>
          <w:spacing w:val="-2"/>
        </w:rPr>
        <w:t>well</w:t>
      </w:r>
      <w:r>
        <w:rPr>
          <w:spacing w:val="5"/>
        </w:rPr>
        <w:t xml:space="preserve"> </w:t>
      </w:r>
      <w:r>
        <w:rPr>
          <w:spacing w:val="-1"/>
        </w:rPr>
        <w:t>as</w:t>
      </w:r>
      <w:r>
        <w:rPr>
          <w:spacing w:val="6"/>
        </w:rPr>
        <w:t xml:space="preserve"> </w:t>
      </w:r>
      <w:r>
        <w:rPr>
          <w:spacing w:val="-1"/>
        </w:rPr>
        <w:t>all</w:t>
      </w:r>
      <w:r>
        <w:rPr>
          <w:spacing w:val="5"/>
        </w:rPr>
        <w:t xml:space="preserve"> </w:t>
      </w:r>
      <w:r>
        <w:rPr>
          <w:spacing w:val="-1"/>
        </w:rPr>
        <w:t>other</w:t>
      </w:r>
      <w:r>
        <w:rPr>
          <w:spacing w:val="6"/>
        </w:rPr>
        <w:t xml:space="preserve"> </w:t>
      </w:r>
      <w:r>
        <w:rPr>
          <w:spacing w:val="-1"/>
        </w:rPr>
        <w:t>matters</w:t>
      </w:r>
      <w:r>
        <w:rPr>
          <w:spacing w:val="6"/>
        </w:rPr>
        <w:t xml:space="preserve"> </w:t>
      </w:r>
      <w:r>
        <w:rPr>
          <w:spacing w:val="-1"/>
        </w:rPr>
        <w:t>in</w:t>
      </w:r>
      <w:r>
        <w:rPr>
          <w:spacing w:val="5"/>
        </w:rPr>
        <w:t xml:space="preserve"> </w:t>
      </w:r>
      <w:r>
        <w:rPr>
          <w:spacing w:val="-1"/>
        </w:rPr>
        <w:t>support</w:t>
      </w:r>
      <w:r>
        <w:rPr>
          <w:spacing w:val="7"/>
        </w:rPr>
        <w:t xml:space="preserve"> </w:t>
      </w:r>
      <w:r>
        <w:rPr>
          <w:spacing w:val="-2"/>
        </w:rPr>
        <w:t>of</w:t>
      </w:r>
      <w:r>
        <w:rPr>
          <w:spacing w:val="4"/>
        </w:rPr>
        <w:t xml:space="preserve"> </w:t>
      </w:r>
      <w:r>
        <w:t>the</w:t>
      </w:r>
      <w:r>
        <w:rPr>
          <w:spacing w:val="5"/>
        </w:rPr>
        <w:t xml:space="preserve"> </w:t>
      </w:r>
      <w:r>
        <w:rPr>
          <w:spacing w:val="-1"/>
        </w:rPr>
        <w:t>Chairperson’s</w:t>
      </w:r>
      <w:r>
        <w:rPr>
          <w:spacing w:val="6"/>
        </w:rPr>
        <w:t xml:space="preserve"> </w:t>
      </w:r>
      <w:r>
        <w:rPr>
          <w:spacing w:val="-1"/>
        </w:rPr>
        <w:t>duties</w:t>
      </w:r>
      <w:r>
        <w:rPr>
          <w:spacing w:val="3"/>
        </w:rPr>
        <w:t xml:space="preserve"> </w:t>
      </w:r>
      <w:r>
        <w:t>to</w:t>
      </w:r>
      <w:r>
        <w:rPr>
          <w:spacing w:val="61"/>
        </w:rPr>
        <w:t xml:space="preserve"> </w:t>
      </w:r>
      <w:r>
        <w:rPr>
          <w:spacing w:val="-1"/>
        </w:rPr>
        <w:t xml:space="preserve">meet </w:t>
      </w:r>
      <w:r>
        <w:t>the</w:t>
      </w:r>
      <w:r>
        <w:rPr>
          <w:spacing w:val="-2"/>
        </w:rPr>
        <w:t xml:space="preserve"> </w:t>
      </w:r>
      <w:r>
        <w:rPr>
          <w:spacing w:val="-1"/>
        </w:rPr>
        <w:t>needs</w:t>
      </w:r>
      <w:r>
        <w:rPr>
          <w:spacing w:val="-2"/>
        </w:rPr>
        <w:t xml:space="preserve"> of</w:t>
      </w:r>
      <w:r>
        <w:rPr>
          <w:spacing w:val="2"/>
        </w:rPr>
        <w:t xml:space="preserve"> </w:t>
      </w:r>
      <w:r>
        <w:t>the</w:t>
      </w:r>
      <w:r>
        <w:rPr>
          <w:spacing w:val="-2"/>
        </w:rPr>
        <w:t xml:space="preserve"> </w:t>
      </w:r>
      <w:r>
        <w:rPr>
          <w:spacing w:val="-1"/>
        </w:rPr>
        <w:t>Forum members.</w:t>
      </w:r>
    </w:p>
    <w:p w:rsidR="00E85A47" w:rsidRDefault="00E85A47" w:rsidP="00E85A47">
      <w:pPr>
        <w:pStyle w:val="BodyText1"/>
        <w:kinsoku w:val="0"/>
        <w:overflowPunct w:val="0"/>
        <w:spacing w:before="1"/>
      </w:pPr>
    </w:p>
    <w:p w:rsidR="00E85A47" w:rsidRDefault="00E85A47" w:rsidP="00E85A47">
      <w:pPr>
        <w:pStyle w:val="BodyText1"/>
        <w:kinsoku w:val="0"/>
        <w:overflowPunct w:val="0"/>
        <w:jc w:val="both"/>
      </w:pPr>
      <w:r>
        <w:rPr>
          <w:spacing w:val="-1"/>
          <w:u w:val="single"/>
        </w:rPr>
        <w:t>Terms</w:t>
      </w:r>
      <w:r>
        <w:rPr>
          <w:spacing w:val="-2"/>
          <w:u w:val="single"/>
        </w:rPr>
        <w:t xml:space="preserve"> </w:t>
      </w:r>
      <w:r>
        <w:rPr>
          <w:spacing w:val="-3"/>
          <w:u w:val="single"/>
        </w:rPr>
        <w:t>of</w:t>
      </w:r>
      <w:r>
        <w:rPr>
          <w:spacing w:val="5"/>
          <w:u w:val="single"/>
        </w:rPr>
        <w:t xml:space="preserve"> </w:t>
      </w:r>
      <w:r>
        <w:rPr>
          <w:spacing w:val="-1"/>
          <w:u w:val="single"/>
        </w:rPr>
        <w:t>Reference</w:t>
      </w:r>
    </w:p>
    <w:p w:rsidR="00E85A47" w:rsidRDefault="00E85A47" w:rsidP="00E85A47">
      <w:pPr>
        <w:pStyle w:val="BodyText1"/>
        <w:kinsoku w:val="0"/>
        <w:overflowPunct w:val="0"/>
        <w:rPr>
          <w:sz w:val="20"/>
          <w:szCs w:val="20"/>
        </w:rPr>
      </w:pPr>
    </w:p>
    <w:p w:rsidR="00E85A47" w:rsidRDefault="00E85A47" w:rsidP="00E85A47">
      <w:pPr>
        <w:pStyle w:val="BodyText1"/>
        <w:kinsoku w:val="0"/>
        <w:overflowPunct w:val="0"/>
        <w:spacing w:before="32"/>
      </w:pPr>
      <w:r>
        <w:t>The</w:t>
      </w:r>
      <w:r>
        <w:rPr>
          <w:spacing w:val="-2"/>
        </w:rPr>
        <w:t xml:space="preserve"> </w:t>
      </w:r>
      <w:r>
        <w:rPr>
          <w:spacing w:val="-1"/>
        </w:rPr>
        <w:t>specific</w:t>
      </w:r>
      <w:r>
        <w:rPr>
          <w:spacing w:val="-2"/>
        </w:rPr>
        <w:t xml:space="preserve"> </w:t>
      </w:r>
      <w:r>
        <w:rPr>
          <w:spacing w:val="-1"/>
        </w:rPr>
        <w:t>tasks</w:t>
      </w:r>
      <w:r>
        <w:rPr>
          <w:spacing w:val="-2"/>
        </w:rPr>
        <w:t xml:space="preserve"> of</w:t>
      </w:r>
      <w:r>
        <w:rPr>
          <w:spacing w:val="-1"/>
        </w:rPr>
        <w:t xml:space="preserve"> </w:t>
      </w:r>
      <w:r>
        <w:t>the</w:t>
      </w:r>
      <w:r>
        <w:rPr>
          <w:spacing w:val="-2"/>
        </w:rPr>
        <w:t xml:space="preserve"> </w:t>
      </w:r>
      <w:r>
        <w:rPr>
          <w:spacing w:val="-1"/>
        </w:rPr>
        <w:t>Forum-EC</w:t>
      </w:r>
      <w:r>
        <w:t xml:space="preserve"> </w:t>
      </w:r>
      <w:r>
        <w:rPr>
          <w:spacing w:val="-1"/>
        </w:rPr>
        <w:t>are</w:t>
      </w:r>
      <w:r>
        <w:rPr>
          <w:spacing w:val="-2"/>
        </w:rPr>
        <w:t xml:space="preserve"> to:</w:t>
      </w:r>
    </w:p>
    <w:p w:rsidR="00E85A47" w:rsidRDefault="00E85A47" w:rsidP="00E85A47">
      <w:pPr>
        <w:pStyle w:val="BodyText1"/>
        <w:kinsoku w:val="0"/>
        <w:overflowPunct w:val="0"/>
      </w:pPr>
    </w:p>
    <w:p w:rsidR="00E85A47" w:rsidRDefault="00E85A47" w:rsidP="0033012B">
      <w:pPr>
        <w:pStyle w:val="BodyText1"/>
        <w:numPr>
          <w:ilvl w:val="0"/>
          <w:numId w:val="11"/>
        </w:numPr>
        <w:tabs>
          <w:tab w:val="clear" w:pos="1140"/>
          <w:tab w:val="left" w:pos="841"/>
        </w:tabs>
        <w:kinsoku w:val="0"/>
        <w:overflowPunct w:val="0"/>
        <w:autoSpaceDE w:val="0"/>
        <w:autoSpaceDN w:val="0"/>
        <w:adjustRightInd w:val="0"/>
        <w:spacing w:after="0"/>
        <w:ind w:right="299" w:firstLine="0"/>
        <w:rPr>
          <w:spacing w:val="-1"/>
        </w:rPr>
      </w:pPr>
      <w:r>
        <w:rPr>
          <w:spacing w:val="-1"/>
        </w:rPr>
        <w:t>Assist</w:t>
      </w:r>
      <w:r>
        <w:rPr>
          <w:spacing w:val="14"/>
        </w:rPr>
        <w:t xml:space="preserve"> </w:t>
      </w:r>
      <w:r>
        <w:t>the</w:t>
      </w:r>
      <w:r>
        <w:rPr>
          <w:spacing w:val="10"/>
        </w:rPr>
        <w:t xml:space="preserve"> </w:t>
      </w:r>
      <w:r>
        <w:rPr>
          <w:spacing w:val="-1"/>
        </w:rPr>
        <w:t>chairperson</w:t>
      </w:r>
      <w:r>
        <w:rPr>
          <w:spacing w:val="12"/>
        </w:rPr>
        <w:t xml:space="preserve"> </w:t>
      </w:r>
      <w:r>
        <w:rPr>
          <w:spacing w:val="-1"/>
        </w:rPr>
        <w:t>in</w:t>
      </w:r>
      <w:r>
        <w:rPr>
          <w:spacing w:val="10"/>
        </w:rPr>
        <w:t xml:space="preserve"> </w:t>
      </w:r>
      <w:r>
        <w:t>the</w:t>
      </w:r>
      <w:r>
        <w:rPr>
          <w:spacing w:val="12"/>
        </w:rPr>
        <w:t xml:space="preserve"> </w:t>
      </w:r>
      <w:r>
        <w:rPr>
          <w:spacing w:val="-1"/>
        </w:rPr>
        <w:t>preparation</w:t>
      </w:r>
      <w:r>
        <w:rPr>
          <w:spacing w:val="12"/>
        </w:rPr>
        <w:t xml:space="preserve"> </w:t>
      </w:r>
      <w:r>
        <w:rPr>
          <w:spacing w:val="-2"/>
        </w:rPr>
        <w:t>of</w:t>
      </w:r>
      <w:r>
        <w:rPr>
          <w:spacing w:val="14"/>
        </w:rPr>
        <w:t xml:space="preserve"> </w:t>
      </w:r>
      <w:r>
        <w:rPr>
          <w:spacing w:val="-1"/>
        </w:rPr>
        <w:t>reports,</w:t>
      </w:r>
      <w:r>
        <w:rPr>
          <w:spacing w:val="11"/>
        </w:rPr>
        <w:t xml:space="preserve"> </w:t>
      </w:r>
      <w:r>
        <w:rPr>
          <w:spacing w:val="-1"/>
        </w:rPr>
        <w:t>and</w:t>
      </w:r>
      <w:r>
        <w:rPr>
          <w:spacing w:val="12"/>
        </w:rPr>
        <w:t xml:space="preserve"> </w:t>
      </w:r>
      <w:r>
        <w:rPr>
          <w:spacing w:val="-1"/>
        </w:rPr>
        <w:t>their</w:t>
      </w:r>
      <w:r>
        <w:rPr>
          <w:spacing w:val="14"/>
        </w:rPr>
        <w:t xml:space="preserve"> </w:t>
      </w:r>
      <w:r>
        <w:rPr>
          <w:spacing w:val="-1"/>
        </w:rPr>
        <w:t>submission,</w:t>
      </w:r>
      <w:r>
        <w:rPr>
          <w:spacing w:val="11"/>
        </w:rPr>
        <w:t xml:space="preserve"> </w:t>
      </w:r>
      <w:r>
        <w:rPr>
          <w:spacing w:val="-1"/>
        </w:rPr>
        <w:t>if</w:t>
      </w:r>
      <w:r>
        <w:rPr>
          <w:spacing w:val="14"/>
        </w:rPr>
        <w:t xml:space="preserve"> </w:t>
      </w:r>
      <w:r>
        <w:rPr>
          <w:spacing w:val="-1"/>
        </w:rPr>
        <w:t>needed,</w:t>
      </w:r>
      <w:r>
        <w:rPr>
          <w:spacing w:val="30"/>
        </w:rPr>
        <w:t xml:space="preserve"> </w:t>
      </w:r>
      <w:r>
        <w:t>to</w:t>
      </w:r>
      <w:r>
        <w:rPr>
          <w:spacing w:val="-2"/>
        </w:rPr>
        <w:t xml:space="preserve"> </w:t>
      </w:r>
      <w:r>
        <w:t xml:space="preserve">the </w:t>
      </w:r>
      <w:r>
        <w:rPr>
          <w:spacing w:val="-1"/>
        </w:rPr>
        <w:t xml:space="preserve">Secretariats </w:t>
      </w:r>
      <w:r>
        <w:rPr>
          <w:spacing w:val="-2"/>
        </w:rPr>
        <w:t>of</w:t>
      </w:r>
      <w:r>
        <w:rPr>
          <w:spacing w:val="2"/>
        </w:rPr>
        <w:t xml:space="preserve"> </w:t>
      </w:r>
      <w:r>
        <w:t>the</w:t>
      </w:r>
      <w:r>
        <w:rPr>
          <w:spacing w:val="-2"/>
        </w:rPr>
        <w:t xml:space="preserve"> </w:t>
      </w:r>
      <w:r>
        <w:rPr>
          <w:spacing w:val="-1"/>
        </w:rPr>
        <w:t>co-sponsoring</w:t>
      </w:r>
      <w:r>
        <w:t xml:space="preserve"> </w:t>
      </w:r>
      <w:r>
        <w:rPr>
          <w:spacing w:val="-1"/>
        </w:rPr>
        <w:t>Organizations</w:t>
      </w:r>
      <w:r>
        <w:rPr>
          <w:spacing w:val="-2"/>
        </w:rPr>
        <w:t xml:space="preserve"> </w:t>
      </w:r>
      <w:r>
        <w:t>for</w:t>
      </w:r>
      <w:r>
        <w:rPr>
          <w:spacing w:val="2"/>
        </w:rPr>
        <w:t xml:space="preserve"> </w:t>
      </w:r>
      <w:r>
        <w:rPr>
          <w:spacing w:val="-1"/>
        </w:rPr>
        <w:t>distribution.</w:t>
      </w:r>
    </w:p>
    <w:p w:rsidR="00E85A47" w:rsidRDefault="00E85A47" w:rsidP="00E85A47">
      <w:pPr>
        <w:pStyle w:val="BodyText1"/>
        <w:kinsoku w:val="0"/>
        <w:overflowPunct w:val="0"/>
        <w:spacing w:before="9"/>
        <w:rPr>
          <w:sz w:val="21"/>
          <w:szCs w:val="21"/>
        </w:rPr>
      </w:pPr>
    </w:p>
    <w:p w:rsidR="00E85A47" w:rsidRDefault="00E85A47" w:rsidP="0033012B">
      <w:pPr>
        <w:pStyle w:val="BodyText1"/>
        <w:numPr>
          <w:ilvl w:val="0"/>
          <w:numId w:val="11"/>
        </w:numPr>
        <w:tabs>
          <w:tab w:val="clear" w:pos="1140"/>
          <w:tab w:val="left" w:pos="841"/>
        </w:tabs>
        <w:kinsoku w:val="0"/>
        <w:overflowPunct w:val="0"/>
        <w:autoSpaceDE w:val="0"/>
        <w:autoSpaceDN w:val="0"/>
        <w:adjustRightInd w:val="0"/>
        <w:spacing w:after="0"/>
        <w:ind w:right="296" w:firstLine="0"/>
        <w:rPr>
          <w:spacing w:val="-1"/>
        </w:rPr>
      </w:pPr>
      <w:r>
        <w:rPr>
          <w:spacing w:val="-1"/>
        </w:rPr>
        <w:t>Annually</w:t>
      </w:r>
      <w:r>
        <w:rPr>
          <w:spacing w:val="8"/>
        </w:rPr>
        <w:t xml:space="preserve"> </w:t>
      </w:r>
      <w:r>
        <w:rPr>
          <w:spacing w:val="-1"/>
        </w:rPr>
        <w:t>review</w:t>
      </w:r>
      <w:r>
        <w:rPr>
          <w:spacing w:val="7"/>
        </w:rPr>
        <w:t xml:space="preserve"> </w:t>
      </w:r>
      <w:r>
        <w:t>the</w:t>
      </w:r>
      <w:r>
        <w:rPr>
          <w:spacing w:val="8"/>
        </w:rPr>
        <w:t xml:space="preserve"> </w:t>
      </w:r>
      <w:r>
        <w:rPr>
          <w:spacing w:val="-1"/>
        </w:rPr>
        <w:t>functions</w:t>
      </w:r>
      <w:r>
        <w:rPr>
          <w:spacing w:val="10"/>
        </w:rPr>
        <w:t xml:space="preserve"> </w:t>
      </w:r>
      <w:r>
        <w:rPr>
          <w:spacing w:val="-1"/>
        </w:rPr>
        <w:t>and</w:t>
      </w:r>
      <w:r>
        <w:rPr>
          <w:spacing w:val="8"/>
        </w:rPr>
        <w:t xml:space="preserve"> </w:t>
      </w:r>
      <w:r>
        <w:rPr>
          <w:spacing w:val="-1"/>
        </w:rPr>
        <w:t>duties</w:t>
      </w:r>
      <w:r>
        <w:rPr>
          <w:spacing w:val="8"/>
        </w:rPr>
        <w:t xml:space="preserve"> </w:t>
      </w:r>
      <w:r>
        <w:rPr>
          <w:spacing w:val="-2"/>
        </w:rPr>
        <w:t>of</w:t>
      </w:r>
      <w:r>
        <w:rPr>
          <w:spacing w:val="11"/>
        </w:rPr>
        <w:t xml:space="preserve"> </w:t>
      </w:r>
      <w:r>
        <w:t>the</w:t>
      </w:r>
      <w:r>
        <w:rPr>
          <w:spacing w:val="8"/>
        </w:rPr>
        <w:t xml:space="preserve"> </w:t>
      </w:r>
      <w:r>
        <w:rPr>
          <w:spacing w:val="-1"/>
        </w:rPr>
        <w:t>Forum</w:t>
      </w:r>
      <w:r>
        <w:rPr>
          <w:spacing w:val="10"/>
        </w:rPr>
        <w:t xml:space="preserve"> </w:t>
      </w:r>
      <w:r>
        <w:rPr>
          <w:spacing w:val="-1"/>
        </w:rPr>
        <w:t>and</w:t>
      </w:r>
      <w:r>
        <w:rPr>
          <w:spacing w:val="8"/>
        </w:rPr>
        <w:t xml:space="preserve"> </w:t>
      </w:r>
      <w:r>
        <w:rPr>
          <w:spacing w:val="-1"/>
        </w:rPr>
        <w:t>recommend</w:t>
      </w:r>
      <w:r>
        <w:rPr>
          <w:spacing w:val="8"/>
        </w:rPr>
        <w:t xml:space="preserve"> </w:t>
      </w:r>
      <w:r>
        <w:rPr>
          <w:spacing w:val="-2"/>
        </w:rPr>
        <w:t>any</w:t>
      </w:r>
      <w:r>
        <w:rPr>
          <w:spacing w:val="8"/>
        </w:rPr>
        <w:t xml:space="preserve"> </w:t>
      </w:r>
      <w:r>
        <w:rPr>
          <w:spacing w:val="-1"/>
        </w:rPr>
        <w:t>changes</w:t>
      </w:r>
      <w:r>
        <w:rPr>
          <w:spacing w:val="48"/>
        </w:rPr>
        <w:t xml:space="preserve"> </w:t>
      </w:r>
      <w:r>
        <w:t>to</w:t>
      </w:r>
      <w:r>
        <w:rPr>
          <w:spacing w:val="-2"/>
        </w:rPr>
        <w:t xml:space="preserve"> </w:t>
      </w:r>
      <w:r>
        <w:t xml:space="preserve">the </w:t>
      </w:r>
      <w:r>
        <w:rPr>
          <w:spacing w:val="-1"/>
        </w:rPr>
        <w:t>Chairperson</w:t>
      </w:r>
      <w:r>
        <w:rPr>
          <w:spacing w:val="-2"/>
        </w:rPr>
        <w:t xml:space="preserve"> </w:t>
      </w:r>
      <w:r>
        <w:t>for</w:t>
      </w:r>
      <w:r>
        <w:rPr>
          <w:spacing w:val="-1"/>
        </w:rPr>
        <w:t xml:space="preserve"> discussion</w:t>
      </w:r>
      <w:r>
        <w:t xml:space="preserve"> </w:t>
      </w:r>
      <w:r>
        <w:rPr>
          <w:spacing w:val="-1"/>
        </w:rPr>
        <w:t>and</w:t>
      </w:r>
      <w:r>
        <w:t xml:space="preserve"> </w:t>
      </w:r>
      <w:r>
        <w:rPr>
          <w:spacing w:val="-2"/>
        </w:rPr>
        <w:t>approval</w:t>
      </w:r>
      <w:r>
        <w:t xml:space="preserve"> </w:t>
      </w:r>
      <w:r>
        <w:rPr>
          <w:spacing w:val="-1"/>
        </w:rPr>
        <w:t xml:space="preserve">at </w:t>
      </w:r>
      <w:r>
        <w:t>the</w:t>
      </w:r>
      <w:r>
        <w:rPr>
          <w:spacing w:val="-2"/>
        </w:rPr>
        <w:t xml:space="preserve"> </w:t>
      </w:r>
      <w:r>
        <w:rPr>
          <w:spacing w:val="-1"/>
        </w:rPr>
        <w:t>Forum</w:t>
      </w:r>
      <w:r>
        <w:rPr>
          <w:spacing w:val="3"/>
        </w:rPr>
        <w:t xml:space="preserve"> </w:t>
      </w:r>
      <w:r>
        <w:rPr>
          <w:spacing w:val="-1"/>
        </w:rPr>
        <w:t>Session.</w:t>
      </w:r>
    </w:p>
    <w:p w:rsidR="00E85A47" w:rsidRDefault="00E85A47" w:rsidP="00E85A47">
      <w:pPr>
        <w:pStyle w:val="BodyText1"/>
        <w:kinsoku w:val="0"/>
        <w:overflowPunct w:val="0"/>
      </w:pPr>
    </w:p>
    <w:p w:rsidR="00E85A47" w:rsidRDefault="00E85A47" w:rsidP="0033012B">
      <w:pPr>
        <w:pStyle w:val="BodyText1"/>
        <w:numPr>
          <w:ilvl w:val="0"/>
          <w:numId w:val="11"/>
        </w:numPr>
        <w:tabs>
          <w:tab w:val="clear" w:pos="1140"/>
          <w:tab w:val="left" w:pos="841"/>
        </w:tabs>
        <w:kinsoku w:val="0"/>
        <w:overflowPunct w:val="0"/>
        <w:autoSpaceDE w:val="0"/>
        <w:autoSpaceDN w:val="0"/>
        <w:adjustRightInd w:val="0"/>
        <w:spacing w:after="0"/>
        <w:ind w:left="840" w:hanging="720"/>
      </w:pPr>
      <w:proofErr w:type="spellStart"/>
      <w:r>
        <w:rPr>
          <w:spacing w:val="-1"/>
        </w:rPr>
        <w:t>Analyze</w:t>
      </w:r>
      <w:proofErr w:type="spellEnd"/>
      <w:r>
        <w:t xml:space="preserve"> the </w:t>
      </w:r>
      <w:r>
        <w:rPr>
          <w:spacing w:val="-1"/>
        </w:rPr>
        <w:t>Forum</w:t>
      </w:r>
      <w:r>
        <w:rPr>
          <w:spacing w:val="2"/>
        </w:rPr>
        <w:t xml:space="preserve"> </w:t>
      </w:r>
      <w:r>
        <w:rPr>
          <w:spacing w:val="-1"/>
        </w:rPr>
        <w:t>budget, and</w:t>
      </w:r>
      <w:r>
        <w:t xml:space="preserve"> </w:t>
      </w:r>
      <w:r>
        <w:rPr>
          <w:spacing w:val="-1"/>
        </w:rPr>
        <w:t>advises</w:t>
      </w:r>
      <w:r>
        <w:rPr>
          <w:spacing w:val="1"/>
        </w:rPr>
        <w:t xml:space="preserve"> </w:t>
      </w:r>
      <w:r>
        <w:t>the</w:t>
      </w:r>
      <w:r>
        <w:rPr>
          <w:spacing w:val="-2"/>
        </w:rPr>
        <w:t xml:space="preserve"> </w:t>
      </w:r>
      <w:r>
        <w:rPr>
          <w:spacing w:val="-1"/>
        </w:rPr>
        <w:t>Chairperson.</w:t>
      </w:r>
    </w:p>
    <w:p w:rsidR="00E85A47" w:rsidRDefault="00E85A47" w:rsidP="00E85A47">
      <w:pPr>
        <w:pStyle w:val="BodyText1"/>
        <w:kinsoku w:val="0"/>
        <w:overflowPunct w:val="0"/>
        <w:spacing w:before="55"/>
        <w:ind w:left="40"/>
      </w:pPr>
      <w:r>
        <w:rPr>
          <w:spacing w:val="-1"/>
          <w:u w:val="single"/>
        </w:rPr>
        <w:t>Membership</w:t>
      </w:r>
    </w:p>
    <w:p w:rsidR="00E85A47" w:rsidRDefault="00E85A47" w:rsidP="0033012B">
      <w:pPr>
        <w:pStyle w:val="BodyText1"/>
        <w:numPr>
          <w:ilvl w:val="0"/>
          <w:numId w:val="10"/>
        </w:numPr>
        <w:tabs>
          <w:tab w:val="clear" w:pos="1140"/>
          <w:tab w:val="left" w:pos="841"/>
        </w:tabs>
        <w:kinsoku w:val="0"/>
        <w:overflowPunct w:val="0"/>
        <w:autoSpaceDE w:val="0"/>
        <w:autoSpaceDN w:val="0"/>
        <w:adjustRightInd w:val="0"/>
        <w:spacing w:before="115" w:after="0"/>
        <w:ind w:hanging="720"/>
      </w:pPr>
      <w:r>
        <w:t>The</w:t>
      </w:r>
      <w:r>
        <w:rPr>
          <w:spacing w:val="-2"/>
        </w:rPr>
        <w:t xml:space="preserve"> </w:t>
      </w:r>
      <w:r>
        <w:rPr>
          <w:spacing w:val="-1"/>
        </w:rPr>
        <w:t>membership</w:t>
      </w:r>
      <w:r>
        <w:t xml:space="preserve"> </w:t>
      </w:r>
      <w:r>
        <w:rPr>
          <w:spacing w:val="-1"/>
        </w:rPr>
        <w:t>shall</w:t>
      </w:r>
      <w:r>
        <w:t xml:space="preserve"> </w:t>
      </w:r>
      <w:r>
        <w:rPr>
          <w:spacing w:val="-1"/>
        </w:rPr>
        <w:t>include:</w:t>
      </w:r>
    </w:p>
    <w:p w:rsidR="00E85A47" w:rsidRDefault="00E85A47" w:rsidP="00E85A47">
      <w:pPr>
        <w:pStyle w:val="BodyText1"/>
        <w:kinsoku w:val="0"/>
        <w:overflowPunct w:val="0"/>
        <w:spacing w:before="1"/>
      </w:pPr>
    </w:p>
    <w:p w:rsidR="00E85A47" w:rsidRDefault="00E85A47" w:rsidP="0033012B">
      <w:pPr>
        <w:pStyle w:val="BodyText1"/>
        <w:numPr>
          <w:ilvl w:val="1"/>
          <w:numId w:val="10"/>
        </w:numPr>
        <w:tabs>
          <w:tab w:val="clear" w:pos="1140"/>
          <w:tab w:val="left" w:pos="840"/>
        </w:tabs>
        <w:kinsoku w:val="0"/>
        <w:overflowPunct w:val="0"/>
        <w:autoSpaceDE w:val="0"/>
        <w:autoSpaceDN w:val="0"/>
        <w:adjustRightInd w:val="0"/>
        <w:spacing w:after="0" w:line="252" w:lineRule="exact"/>
      </w:pPr>
      <w:r>
        <w:rPr>
          <w:spacing w:val="-1"/>
        </w:rPr>
        <w:t>Chairperson</w:t>
      </w:r>
    </w:p>
    <w:p w:rsidR="00E85A47" w:rsidRDefault="00E85A47" w:rsidP="0033012B">
      <w:pPr>
        <w:pStyle w:val="BodyText1"/>
        <w:numPr>
          <w:ilvl w:val="1"/>
          <w:numId w:val="10"/>
        </w:numPr>
        <w:tabs>
          <w:tab w:val="clear" w:pos="1140"/>
          <w:tab w:val="left" w:pos="840"/>
        </w:tabs>
        <w:kinsoku w:val="0"/>
        <w:overflowPunct w:val="0"/>
        <w:autoSpaceDE w:val="0"/>
        <w:autoSpaceDN w:val="0"/>
        <w:adjustRightInd w:val="0"/>
        <w:spacing w:after="0" w:line="252" w:lineRule="exact"/>
        <w:ind w:hanging="504"/>
      </w:pPr>
      <w:r>
        <w:rPr>
          <w:spacing w:val="-1"/>
        </w:rPr>
        <w:t>Vice-Chairperson</w:t>
      </w:r>
    </w:p>
    <w:p w:rsidR="00E85A47" w:rsidRDefault="00E85A47" w:rsidP="0033012B">
      <w:pPr>
        <w:pStyle w:val="BodyText1"/>
        <w:numPr>
          <w:ilvl w:val="1"/>
          <w:numId w:val="10"/>
        </w:numPr>
        <w:tabs>
          <w:tab w:val="clear" w:pos="1140"/>
          <w:tab w:val="left" w:pos="840"/>
        </w:tabs>
        <w:kinsoku w:val="0"/>
        <w:overflowPunct w:val="0"/>
        <w:autoSpaceDE w:val="0"/>
        <w:autoSpaceDN w:val="0"/>
        <w:adjustRightInd w:val="0"/>
        <w:spacing w:before="1" w:after="0" w:line="252" w:lineRule="exact"/>
        <w:ind w:hanging="550"/>
        <w:rPr>
          <w:spacing w:val="-1"/>
        </w:rPr>
      </w:pPr>
      <w:r>
        <w:rPr>
          <w:spacing w:val="-1"/>
        </w:rPr>
        <w:t>Three</w:t>
      </w:r>
      <w:r>
        <w:rPr>
          <w:spacing w:val="22"/>
        </w:rPr>
        <w:t xml:space="preserve"> </w:t>
      </w:r>
      <w:r>
        <w:rPr>
          <w:spacing w:val="-1"/>
        </w:rPr>
        <w:t>additional</w:t>
      </w:r>
      <w:r>
        <w:rPr>
          <w:spacing w:val="19"/>
        </w:rPr>
        <w:t xml:space="preserve"> </w:t>
      </w:r>
      <w:r>
        <w:rPr>
          <w:spacing w:val="-1"/>
        </w:rPr>
        <w:t>members</w:t>
      </w:r>
      <w:r>
        <w:rPr>
          <w:spacing w:val="22"/>
        </w:rPr>
        <w:t xml:space="preserve"> </w:t>
      </w:r>
      <w:r>
        <w:rPr>
          <w:spacing w:val="-1"/>
        </w:rPr>
        <w:t>proposed</w:t>
      </w:r>
      <w:r>
        <w:rPr>
          <w:spacing w:val="20"/>
        </w:rPr>
        <w:t xml:space="preserve"> </w:t>
      </w:r>
      <w:r>
        <w:rPr>
          <w:spacing w:val="-1"/>
        </w:rPr>
        <w:t>by</w:t>
      </w:r>
      <w:r>
        <w:rPr>
          <w:spacing w:val="20"/>
        </w:rPr>
        <w:t xml:space="preserve"> </w:t>
      </w:r>
      <w:r>
        <w:t>the</w:t>
      </w:r>
      <w:r>
        <w:rPr>
          <w:spacing w:val="22"/>
        </w:rPr>
        <w:t xml:space="preserve"> </w:t>
      </w:r>
      <w:r>
        <w:rPr>
          <w:spacing w:val="-1"/>
        </w:rPr>
        <w:t>Chairperson</w:t>
      </w:r>
      <w:r>
        <w:rPr>
          <w:spacing w:val="20"/>
        </w:rPr>
        <w:t xml:space="preserve"> </w:t>
      </w:r>
      <w:r>
        <w:rPr>
          <w:spacing w:val="-1"/>
        </w:rPr>
        <w:t>and</w:t>
      </w:r>
      <w:r>
        <w:rPr>
          <w:spacing w:val="22"/>
        </w:rPr>
        <w:t xml:space="preserve"> </w:t>
      </w:r>
      <w:r>
        <w:rPr>
          <w:spacing w:val="-1"/>
        </w:rPr>
        <w:t>elected</w:t>
      </w:r>
      <w:r>
        <w:rPr>
          <w:spacing w:val="24"/>
        </w:rPr>
        <w:t xml:space="preserve"> </w:t>
      </w:r>
      <w:r>
        <w:rPr>
          <w:spacing w:val="-1"/>
        </w:rPr>
        <w:t>by</w:t>
      </w:r>
      <w:r>
        <w:rPr>
          <w:spacing w:val="18"/>
        </w:rPr>
        <w:t xml:space="preserve"> </w:t>
      </w:r>
      <w:r>
        <w:rPr>
          <w:spacing w:val="-1"/>
        </w:rPr>
        <w:t>the</w:t>
      </w:r>
      <w:r>
        <w:rPr>
          <w:spacing w:val="22"/>
        </w:rPr>
        <w:t xml:space="preserve"> </w:t>
      </w:r>
      <w:r>
        <w:rPr>
          <w:spacing w:val="-1"/>
        </w:rPr>
        <w:t>Forum.</w:t>
      </w:r>
    </w:p>
    <w:p w:rsidR="00E85A47" w:rsidRDefault="00E85A47" w:rsidP="00E85A47">
      <w:pPr>
        <w:pStyle w:val="BodyText1"/>
        <w:kinsoku w:val="0"/>
        <w:overflowPunct w:val="0"/>
        <w:spacing w:line="252" w:lineRule="exact"/>
        <w:ind w:left="839"/>
        <w:rPr>
          <w:spacing w:val="-1"/>
        </w:rPr>
      </w:pPr>
      <w:r>
        <w:rPr>
          <w:spacing w:val="-1"/>
        </w:rPr>
        <w:t>These</w:t>
      </w:r>
      <w:r>
        <w:rPr>
          <w:spacing w:val="-2"/>
        </w:rPr>
        <w:t xml:space="preserve"> </w:t>
      </w:r>
      <w:r>
        <w:rPr>
          <w:spacing w:val="-1"/>
        </w:rPr>
        <w:t>members</w:t>
      </w:r>
      <w:r>
        <w:rPr>
          <w:spacing w:val="1"/>
        </w:rPr>
        <w:t xml:space="preserve"> </w:t>
      </w:r>
      <w:r>
        <w:rPr>
          <w:spacing w:val="-2"/>
        </w:rPr>
        <w:t>will</w:t>
      </w:r>
      <w:r>
        <w:t xml:space="preserve"> </w:t>
      </w:r>
      <w:r>
        <w:rPr>
          <w:spacing w:val="-1"/>
        </w:rPr>
        <w:t>serve</w:t>
      </w:r>
      <w:r>
        <w:t xml:space="preserve"> a</w:t>
      </w:r>
      <w:r>
        <w:rPr>
          <w:spacing w:val="-2"/>
        </w:rPr>
        <w:t xml:space="preserve"> </w:t>
      </w:r>
      <w:r>
        <w:rPr>
          <w:spacing w:val="-1"/>
        </w:rPr>
        <w:t>term</w:t>
      </w:r>
      <w:r>
        <w:rPr>
          <w:spacing w:val="2"/>
        </w:rPr>
        <w:t xml:space="preserve"> </w:t>
      </w:r>
      <w:r>
        <w:rPr>
          <w:spacing w:val="-2"/>
        </w:rPr>
        <w:t>of</w:t>
      </w:r>
      <w:r>
        <w:rPr>
          <w:spacing w:val="2"/>
        </w:rPr>
        <w:t xml:space="preserve"> </w:t>
      </w:r>
      <w:r>
        <w:t>4</w:t>
      </w:r>
      <w:r>
        <w:rPr>
          <w:spacing w:val="-2"/>
        </w:rPr>
        <w:t xml:space="preserve"> </w:t>
      </w:r>
      <w:r>
        <w:rPr>
          <w:spacing w:val="-1"/>
        </w:rPr>
        <w:t>years</w:t>
      </w:r>
      <w:r>
        <w:rPr>
          <w:spacing w:val="1"/>
        </w:rPr>
        <w:t xml:space="preserve"> </w:t>
      </w:r>
      <w:r>
        <w:rPr>
          <w:spacing w:val="-1"/>
        </w:rPr>
        <w:t>with</w:t>
      </w:r>
      <w:r>
        <w:rPr>
          <w:spacing w:val="-2"/>
        </w:rPr>
        <w:t xml:space="preserve"> </w:t>
      </w:r>
      <w:r>
        <w:rPr>
          <w:spacing w:val="-1"/>
        </w:rPr>
        <w:t>an</w:t>
      </w:r>
      <w:r>
        <w:t xml:space="preserve"> </w:t>
      </w:r>
      <w:r>
        <w:rPr>
          <w:spacing w:val="-1"/>
        </w:rPr>
        <w:t>optional</w:t>
      </w:r>
      <w:r>
        <w:t xml:space="preserve"> </w:t>
      </w:r>
      <w:r>
        <w:rPr>
          <w:spacing w:val="-1"/>
        </w:rPr>
        <w:t>4-year appointment</w:t>
      </w:r>
    </w:p>
    <w:p w:rsidR="00E85A47" w:rsidRDefault="00E85A47" w:rsidP="0033012B">
      <w:pPr>
        <w:pStyle w:val="BodyText1"/>
        <w:numPr>
          <w:ilvl w:val="1"/>
          <w:numId w:val="10"/>
        </w:numPr>
        <w:tabs>
          <w:tab w:val="clear" w:pos="1140"/>
          <w:tab w:val="left" w:pos="840"/>
        </w:tabs>
        <w:kinsoku w:val="0"/>
        <w:overflowPunct w:val="0"/>
        <w:autoSpaceDE w:val="0"/>
        <w:autoSpaceDN w:val="0"/>
        <w:adjustRightInd w:val="0"/>
        <w:spacing w:before="1" w:after="0" w:line="252" w:lineRule="exact"/>
        <w:ind w:hanging="560"/>
        <w:rPr>
          <w:spacing w:val="-1"/>
        </w:rPr>
      </w:pPr>
      <w:r>
        <w:rPr>
          <w:spacing w:val="-1"/>
        </w:rPr>
        <w:t>Representatives</w:t>
      </w:r>
      <w:r>
        <w:rPr>
          <w:spacing w:val="1"/>
        </w:rPr>
        <w:t xml:space="preserve"> </w:t>
      </w:r>
      <w:r>
        <w:rPr>
          <w:spacing w:val="-2"/>
        </w:rPr>
        <w:t>of</w:t>
      </w:r>
      <w:r>
        <w:rPr>
          <w:spacing w:val="2"/>
        </w:rPr>
        <w:t xml:space="preserve"> </w:t>
      </w:r>
      <w:r>
        <w:t xml:space="preserve">the </w:t>
      </w:r>
      <w:r>
        <w:rPr>
          <w:spacing w:val="-1"/>
        </w:rPr>
        <w:t>Forum sub-programmes</w:t>
      </w:r>
    </w:p>
    <w:p w:rsidR="00E85A47" w:rsidRDefault="00E85A47" w:rsidP="0033012B">
      <w:pPr>
        <w:pStyle w:val="BodyText1"/>
        <w:numPr>
          <w:ilvl w:val="1"/>
          <w:numId w:val="10"/>
        </w:numPr>
        <w:tabs>
          <w:tab w:val="clear" w:pos="1140"/>
          <w:tab w:val="left" w:pos="840"/>
        </w:tabs>
        <w:kinsoku w:val="0"/>
        <w:overflowPunct w:val="0"/>
        <w:autoSpaceDE w:val="0"/>
        <w:autoSpaceDN w:val="0"/>
        <w:adjustRightInd w:val="0"/>
        <w:spacing w:after="0"/>
        <w:ind w:right="299" w:hanging="516"/>
        <w:rPr>
          <w:color w:val="000000"/>
          <w:spacing w:val="-1"/>
        </w:rPr>
      </w:pPr>
      <w:r>
        <w:rPr>
          <w:spacing w:val="-1"/>
        </w:rPr>
        <w:t>Representatives</w:t>
      </w:r>
      <w:r>
        <w:rPr>
          <w:spacing w:val="47"/>
        </w:rPr>
        <w:t xml:space="preserve"> </w:t>
      </w:r>
      <w:r>
        <w:rPr>
          <w:spacing w:val="-1"/>
        </w:rPr>
        <w:t>of</w:t>
      </w:r>
      <w:r>
        <w:rPr>
          <w:spacing w:val="47"/>
        </w:rPr>
        <w:t xml:space="preserve"> </w:t>
      </w:r>
      <w:r>
        <w:t>the</w:t>
      </w:r>
      <w:r>
        <w:rPr>
          <w:spacing w:val="44"/>
        </w:rPr>
        <w:t xml:space="preserve"> </w:t>
      </w:r>
      <w:r w:rsidRPr="0033012B">
        <w:rPr>
          <w:color w:val="008000"/>
          <w:spacing w:val="-1"/>
          <w:u w:val="dash"/>
        </w:rPr>
        <w:t>Secretariats</w:t>
      </w:r>
      <w:r w:rsidRPr="0033012B">
        <w:rPr>
          <w:color w:val="008000"/>
          <w:spacing w:val="46"/>
          <w:u w:val="dash"/>
        </w:rPr>
        <w:t xml:space="preserve"> </w:t>
      </w:r>
      <w:r w:rsidRPr="0033012B">
        <w:rPr>
          <w:color w:val="008000"/>
          <w:spacing w:val="-2"/>
          <w:u w:val="dash"/>
        </w:rPr>
        <w:t>of</w:t>
      </w:r>
      <w:r w:rsidRPr="0033012B">
        <w:rPr>
          <w:color w:val="008000"/>
          <w:spacing w:val="47"/>
          <w:u w:val="dash"/>
        </w:rPr>
        <w:t xml:space="preserve"> </w:t>
      </w:r>
      <w:r w:rsidRPr="0033012B">
        <w:rPr>
          <w:color w:val="008000"/>
          <w:spacing w:val="-1"/>
          <w:u w:val="dash"/>
        </w:rPr>
        <w:t>the</w:t>
      </w:r>
      <w:r>
        <w:rPr>
          <w:color w:val="008000"/>
          <w:spacing w:val="44"/>
          <w:u w:val="single"/>
        </w:rPr>
        <w:t xml:space="preserve"> </w:t>
      </w:r>
      <w:r>
        <w:rPr>
          <w:color w:val="000000"/>
          <w:spacing w:val="-1"/>
        </w:rPr>
        <w:t>co-sponsoring</w:t>
      </w:r>
      <w:r>
        <w:rPr>
          <w:color w:val="000000"/>
          <w:spacing w:val="47"/>
        </w:rPr>
        <w:t xml:space="preserve"> </w:t>
      </w:r>
      <w:r>
        <w:rPr>
          <w:color w:val="000000"/>
          <w:spacing w:val="-1"/>
        </w:rPr>
        <w:t>Organizations</w:t>
      </w:r>
      <w:r>
        <w:rPr>
          <w:color w:val="000000"/>
          <w:spacing w:val="46"/>
        </w:rPr>
        <w:t xml:space="preserve"> </w:t>
      </w:r>
      <w:r>
        <w:rPr>
          <w:color w:val="000000"/>
          <w:spacing w:val="-1"/>
        </w:rPr>
        <w:t>(</w:t>
      </w:r>
      <w:r w:rsidRPr="0033012B">
        <w:rPr>
          <w:color w:val="008000"/>
          <w:spacing w:val="-1"/>
          <w:u w:val="dash"/>
        </w:rPr>
        <w:t>presently</w:t>
      </w:r>
      <w:r w:rsidRPr="0033012B">
        <w:rPr>
          <w:color w:val="008000"/>
          <w:spacing w:val="49"/>
          <w:u w:val="dash"/>
        </w:rPr>
        <w:t xml:space="preserve"> </w:t>
      </w:r>
      <w:r w:rsidRPr="0033012B">
        <w:rPr>
          <w:color w:val="008000"/>
          <w:u w:val="dash"/>
        </w:rPr>
        <w:t>WMO</w:t>
      </w:r>
      <w:r w:rsidRPr="0033012B">
        <w:rPr>
          <w:color w:val="008000"/>
          <w:spacing w:val="-1"/>
          <w:u w:val="dash"/>
        </w:rPr>
        <w:t xml:space="preserve"> and</w:t>
      </w:r>
      <w:r w:rsidRPr="0033012B">
        <w:rPr>
          <w:color w:val="008000"/>
          <w:spacing w:val="-2"/>
          <w:u w:val="dash"/>
        </w:rPr>
        <w:t xml:space="preserve"> </w:t>
      </w:r>
      <w:r w:rsidRPr="0033012B">
        <w:rPr>
          <w:color w:val="008000"/>
          <w:spacing w:val="-1"/>
          <w:u w:val="dash"/>
        </w:rPr>
        <w:t xml:space="preserve">IOC, </w:t>
      </w:r>
      <w:r>
        <w:rPr>
          <w:i/>
          <w:iCs/>
          <w:color w:val="000000"/>
          <w:spacing w:val="-1"/>
        </w:rPr>
        <w:t>ex</w:t>
      </w:r>
      <w:r>
        <w:rPr>
          <w:i/>
          <w:iCs/>
          <w:color w:val="000000"/>
          <w:spacing w:val="-2"/>
        </w:rPr>
        <w:t xml:space="preserve"> </w:t>
      </w:r>
      <w:r>
        <w:rPr>
          <w:i/>
          <w:iCs/>
          <w:color w:val="000000"/>
          <w:spacing w:val="-1"/>
        </w:rPr>
        <w:t>officio</w:t>
      </w:r>
      <w:r>
        <w:rPr>
          <w:color w:val="000000"/>
          <w:spacing w:val="-1"/>
        </w:rPr>
        <w:t>)</w:t>
      </w:r>
    </w:p>
    <w:p w:rsidR="00E85A47" w:rsidRDefault="00E85A47" w:rsidP="0033012B">
      <w:pPr>
        <w:pStyle w:val="BodyText1"/>
        <w:numPr>
          <w:ilvl w:val="1"/>
          <w:numId w:val="10"/>
        </w:numPr>
        <w:tabs>
          <w:tab w:val="clear" w:pos="1140"/>
          <w:tab w:val="left" w:pos="840"/>
        </w:tabs>
        <w:kinsoku w:val="0"/>
        <w:overflowPunct w:val="0"/>
        <w:autoSpaceDE w:val="0"/>
        <w:autoSpaceDN w:val="0"/>
        <w:adjustRightInd w:val="0"/>
        <w:spacing w:before="1" w:after="0" w:line="252" w:lineRule="exact"/>
        <w:ind w:hanging="560"/>
        <w:rPr>
          <w:color w:val="000000"/>
          <w:spacing w:val="-1"/>
        </w:rPr>
      </w:pPr>
      <w:r>
        <w:rPr>
          <w:spacing w:val="-1"/>
        </w:rPr>
        <w:t>Representative</w:t>
      </w:r>
      <w:r>
        <w:rPr>
          <w:color w:val="008000"/>
          <w:spacing w:val="-1"/>
          <w:u w:val="single"/>
        </w:rPr>
        <w:t>s</w:t>
      </w:r>
      <w:r>
        <w:rPr>
          <w:color w:val="008000"/>
          <w:spacing w:val="1"/>
          <w:u w:val="single"/>
        </w:rPr>
        <w:t xml:space="preserve"> </w:t>
      </w:r>
      <w:r>
        <w:rPr>
          <w:color w:val="000000"/>
          <w:spacing w:val="-2"/>
        </w:rPr>
        <w:t>of</w:t>
      </w:r>
      <w:r>
        <w:rPr>
          <w:color w:val="000000"/>
          <w:spacing w:val="2"/>
        </w:rPr>
        <w:t xml:space="preserve"> </w:t>
      </w:r>
      <w:r>
        <w:rPr>
          <w:color w:val="000000"/>
          <w:spacing w:val="-1"/>
        </w:rPr>
        <w:t>Operators</w:t>
      </w:r>
      <w:r>
        <w:rPr>
          <w:color w:val="000000"/>
          <w:spacing w:val="-2"/>
        </w:rPr>
        <w:t xml:space="preserve"> </w:t>
      </w:r>
      <w:r>
        <w:rPr>
          <w:color w:val="000000"/>
          <w:spacing w:val="-1"/>
        </w:rPr>
        <w:t>and</w:t>
      </w:r>
      <w:r>
        <w:rPr>
          <w:color w:val="000000"/>
        </w:rPr>
        <w:t xml:space="preserve"> </w:t>
      </w:r>
      <w:r>
        <w:rPr>
          <w:color w:val="000000"/>
          <w:spacing w:val="-1"/>
        </w:rPr>
        <w:t>service</w:t>
      </w:r>
      <w:r>
        <w:rPr>
          <w:color w:val="000000"/>
        </w:rPr>
        <w:t xml:space="preserve"> </w:t>
      </w:r>
      <w:r>
        <w:rPr>
          <w:color w:val="000000"/>
          <w:spacing w:val="-1"/>
        </w:rPr>
        <w:t>providers</w:t>
      </w:r>
      <w:r>
        <w:rPr>
          <w:color w:val="000000"/>
          <w:spacing w:val="1"/>
        </w:rPr>
        <w:t xml:space="preserve"> </w:t>
      </w:r>
      <w:r>
        <w:rPr>
          <w:color w:val="000000"/>
          <w:spacing w:val="-2"/>
        </w:rPr>
        <w:t>of</w:t>
      </w:r>
      <w:r>
        <w:rPr>
          <w:color w:val="000000"/>
          <w:spacing w:val="2"/>
        </w:rPr>
        <w:t xml:space="preserve"> </w:t>
      </w:r>
      <w:r>
        <w:rPr>
          <w:color w:val="000000"/>
          <w:spacing w:val="-1"/>
        </w:rPr>
        <w:t>Satcom systems (</w:t>
      </w:r>
      <w:r>
        <w:rPr>
          <w:i/>
          <w:iCs/>
          <w:color w:val="000000"/>
          <w:spacing w:val="-1"/>
        </w:rPr>
        <w:t>ex</w:t>
      </w:r>
      <w:r>
        <w:rPr>
          <w:i/>
          <w:iCs/>
          <w:color w:val="000000"/>
          <w:spacing w:val="1"/>
        </w:rPr>
        <w:t xml:space="preserve"> </w:t>
      </w:r>
      <w:r>
        <w:rPr>
          <w:i/>
          <w:iCs/>
          <w:color w:val="000000"/>
          <w:spacing w:val="-1"/>
        </w:rPr>
        <w:t>officio</w:t>
      </w:r>
      <w:r>
        <w:rPr>
          <w:color w:val="000000"/>
          <w:spacing w:val="-1"/>
        </w:rPr>
        <w:t>)</w:t>
      </w:r>
    </w:p>
    <w:p w:rsidR="00E85A47" w:rsidRDefault="00E85A47" w:rsidP="0033012B">
      <w:pPr>
        <w:pStyle w:val="BodyText1"/>
        <w:numPr>
          <w:ilvl w:val="1"/>
          <w:numId w:val="10"/>
        </w:numPr>
        <w:tabs>
          <w:tab w:val="clear" w:pos="1140"/>
          <w:tab w:val="left" w:pos="840"/>
        </w:tabs>
        <w:kinsoku w:val="0"/>
        <w:overflowPunct w:val="0"/>
        <w:autoSpaceDE w:val="0"/>
        <w:autoSpaceDN w:val="0"/>
        <w:adjustRightInd w:val="0"/>
        <w:spacing w:after="0" w:line="252" w:lineRule="exact"/>
        <w:ind w:hanging="605"/>
        <w:rPr>
          <w:color w:val="000000"/>
          <w:spacing w:val="-1"/>
        </w:rPr>
      </w:pPr>
      <w:r>
        <w:rPr>
          <w:spacing w:val="-1"/>
        </w:rPr>
        <w:t>Representative</w:t>
      </w:r>
      <w:r>
        <w:rPr>
          <w:color w:val="008000"/>
          <w:spacing w:val="-1"/>
          <w:u w:val="single"/>
        </w:rPr>
        <w:t>s</w:t>
      </w:r>
      <w:r>
        <w:rPr>
          <w:color w:val="008000"/>
          <w:spacing w:val="1"/>
          <w:u w:val="single"/>
        </w:rPr>
        <w:t xml:space="preserve"> </w:t>
      </w:r>
      <w:r>
        <w:rPr>
          <w:color w:val="000000"/>
          <w:spacing w:val="-2"/>
        </w:rPr>
        <w:t>of</w:t>
      </w:r>
      <w:r>
        <w:rPr>
          <w:color w:val="000000"/>
          <w:spacing w:val="4"/>
        </w:rPr>
        <w:t xml:space="preserve"> </w:t>
      </w:r>
      <w:r>
        <w:rPr>
          <w:color w:val="000000"/>
          <w:spacing w:val="-1"/>
        </w:rPr>
        <w:t>Satellite</w:t>
      </w:r>
      <w:r>
        <w:rPr>
          <w:color w:val="000000"/>
        </w:rPr>
        <w:t xml:space="preserve"> </w:t>
      </w:r>
      <w:r>
        <w:rPr>
          <w:color w:val="000000"/>
          <w:spacing w:val="-1"/>
        </w:rPr>
        <w:t>equipment manufacturers</w:t>
      </w:r>
      <w:r>
        <w:rPr>
          <w:color w:val="000000"/>
          <w:spacing w:val="-2"/>
        </w:rPr>
        <w:t xml:space="preserve"> </w:t>
      </w:r>
      <w:r>
        <w:rPr>
          <w:color w:val="000000"/>
        </w:rPr>
        <w:t>(</w:t>
      </w:r>
      <w:r>
        <w:rPr>
          <w:i/>
          <w:iCs/>
          <w:color w:val="000000"/>
        </w:rPr>
        <w:t>ex</w:t>
      </w:r>
      <w:r>
        <w:rPr>
          <w:i/>
          <w:iCs/>
          <w:color w:val="000000"/>
          <w:spacing w:val="-2"/>
        </w:rPr>
        <w:t xml:space="preserve"> </w:t>
      </w:r>
      <w:r>
        <w:rPr>
          <w:i/>
          <w:iCs/>
          <w:color w:val="000000"/>
          <w:spacing w:val="-1"/>
        </w:rPr>
        <w:t>officio</w:t>
      </w:r>
      <w:r>
        <w:rPr>
          <w:color w:val="000000"/>
          <w:spacing w:val="-1"/>
        </w:rPr>
        <w:t>)</w:t>
      </w:r>
    </w:p>
    <w:p w:rsidR="00E85A47" w:rsidRDefault="00E85A47" w:rsidP="00E85A47">
      <w:pPr>
        <w:pStyle w:val="BodyText1"/>
        <w:kinsoku w:val="0"/>
        <w:overflowPunct w:val="0"/>
        <w:rPr>
          <w:sz w:val="20"/>
          <w:szCs w:val="20"/>
        </w:rPr>
      </w:pPr>
    </w:p>
    <w:p w:rsidR="00E85A47" w:rsidRDefault="00E85A47" w:rsidP="00E85A47">
      <w:pPr>
        <w:pStyle w:val="BodyText1"/>
        <w:kinsoku w:val="0"/>
        <w:overflowPunct w:val="0"/>
        <w:spacing w:before="162"/>
        <w:ind w:left="119" w:right="296"/>
        <w:jc w:val="both"/>
        <w:rPr>
          <w:spacing w:val="-1"/>
        </w:rPr>
      </w:pPr>
      <w:r>
        <w:rPr>
          <w:spacing w:val="-1"/>
        </w:rPr>
        <w:t>2.</w:t>
      </w:r>
      <w:r>
        <w:rPr>
          <w:spacing w:val="46"/>
        </w:rPr>
        <w:t xml:space="preserve"> </w:t>
      </w:r>
      <w:r>
        <w:rPr>
          <w:spacing w:val="-1"/>
        </w:rPr>
        <w:t>Careful</w:t>
      </w:r>
      <w:r>
        <w:rPr>
          <w:spacing w:val="36"/>
        </w:rPr>
        <w:t xml:space="preserve"> </w:t>
      </w:r>
      <w:r>
        <w:rPr>
          <w:spacing w:val="-1"/>
        </w:rPr>
        <w:t>consideration</w:t>
      </w:r>
      <w:r>
        <w:rPr>
          <w:spacing w:val="36"/>
        </w:rPr>
        <w:t xml:space="preserve"> </w:t>
      </w:r>
      <w:r>
        <w:rPr>
          <w:spacing w:val="-2"/>
        </w:rPr>
        <w:t>should</w:t>
      </w:r>
      <w:r>
        <w:rPr>
          <w:spacing w:val="36"/>
        </w:rPr>
        <w:t xml:space="preserve"> </w:t>
      </w:r>
      <w:r>
        <w:rPr>
          <w:spacing w:val="-1"/>
        </w:rPr>
        <w:t>be</w:t>
      </w:r>
      <w:r>
        <w:rPr>
          <w:spacing w:val="36"/>
        </w:rPr>
        <w:t xml:space="preserve"> </w:t>
      </w:r>
      <w:r>
        <w:rPr>
          <w:spacing w:val="-1"/>
        </w:rPr>
        <w:t>made</w:t>
      </w:r>
      <w:r>
        <w:rPr>
          <w:spacing w:val="36"/>
        </w:rPr>
        <w:t xml:space="preserve"> </w:t>
      </w:r>
      <w:r>
        <w:t>to</w:t>
      </w:r>
      <w:r>
        <w:rPr>
          <w:spacing w:val="37"/>
        </w:rPr>
        <w:t xml:space="preserve"> </w:t>
      </w:r>
      <w:r>
        <w:rPr>
          <w:spacing w:val="-2"/>
        </w:rPr>
        <w:t>ensure</w:t>
      </w:r>
      <w:r>
        <w:rPr>
          <w:spacing w:val="36"/>
        </w:rPr>
        <w:t xml:space="preserve"> </w:t>
      </w:r>
      <w:r>
        <w:t>a</w:t>
      </w:r>
      <w:r>
        <w:rPr>
          <w:spacing w:val="36"/>
        </w:rPr>
        <w:t xml:space="preserve"> </w:t>
      </w:r>
      <w:r>
        <w:rPr>
          <w:spacing w:val="-1"/>
        </w:rPr>
        <w:t>proper</w:t>
      </w:r>
      <w:r>
        <w:rPr>
          <w:spacing w:val="35"/>
        </w:rPr>
        <w:t xml:space="preserve"> </w:t>
      </w:r>
      <w:r>
        <w:rPr>
          <w:spacing w:val="-1"/>
        </w:rPr>
        <w:t>mix</w:t>
      </w:r>
      <w:r>
        <w:rPr>
          <w:spacing w:val="34"/>
        </w:rPr>
        <w:t xml:space="preserve"> </w:t>
      </w:r>
      <w:r>
        <w:rPr>
          <w:spacing w:val="-1"/>
        </w:rPr>
        <w:t>that</w:t>
      </w:r>
      <w:r>
        <w:rPr>
          <w:spacing w:val="35"/>
        </w:rPr>
        <w:t xml:space="preserve"> </w:t>
      </w:r>
      <w:r>
        <w:rPr>
          <w:spacing w:val="-1"/>
        </w:rPr>
        <w:t>represents</w:t>
      </w:r>
      <w:r>
        <w:rPr>
          <w:spacing w:val="37"/>
        </w:rPr>
        <w:t xml:space="preserve"> </w:t>
      </w:r>
      <w:r>
        <w:rPr>
          <w:spacing w:val="-1"/>
        </w:rPr>
        <w:t>co-</w:t>
      </w:r>
      <w:r>
        <w:rPr>
          <w:spacing w:val="71"/>
        </w:rPr>
        <w:t xml:space="preserve"> </w:t>
      </w:r>
      <w:r>
        <w:rPr>
          <w:spacing w:val="-1"/>
        </w:rPr>
        <w:t>sponsoring</w:t>
      </w:r>
      <w:r>
        <w:rPr>
          <w:spacing w:val="18"/>
        </w:rPr>
        <w:t xml:space="preserve"> </w:t>
      </w:r>
      <w:r>
        <w:rPr>
          <w:spacing w:val="-1"/>
        </w:rPr>
        <w:t>Organizations</w:t>
      </w:r>
      <w:r>
        <w:rPr>
          <w:spacing w:val="19"/>
        </w:rPr>
        <w:t xml:space="preserve"> </w:t>
      </w:r>
      <w:r>
        <w:rPr>
          <w:spacing w:val="-1"/>
        </w:rPr>
        <w:t>Members/Member</w:t>
      </w:r>
      <w:r>
        <w:rPr>
          <w:spacing w:val="15"/>
        </w:rPr>
        <w:t xml:space="preserve"> </w:t>
      </w:r>
      <w:r>
        <w:rPr>
          <w:spacing w:val="-1"/>
        </w:rPr>
        <w:t>Nations/Member</w:t>
      </w:r>
      <w:r>
        <w:rPr>
          <w:spacing w:val="20"/>
        </w:rPr>
        <w:t xml:space="preserve"> </w:t>
      </w:r>
      <w:r>
        <w:rPr>
          <w:spacing w:val="-1"/>
        </w:rPr>
        <w:t>States,</w:t>
      </w:r>
      <w:r>
        <w:rPr>
          <w:spacing w:val="17"/>
        </w:rPr>
        <w:t xml:space="preserve"> </w:t>
      </w:r>
      <w:r>
        <w:rPr>
          <w:spacing w:val="-1"/>
        </w:rPr>
        <w:t>user</w:t>
      </w:r>
      <w:r>
        <w:rPr>
          <w:spacing w:val="15"/>
        </w:rPr>
        <w:t xml:space="preserve"> </w:t>
      </w:r>
      <w:r>
        <w:rPr>
          <w:spacing w:val="-1"/>
        </w:rPr>
        <w:t>groups,</w:t>
      </w:r>
      <w:r>
        <w:rPr>
          <w:spacing w:val="17"/>
        </w:rPr>
        <w:t xml:space="preserve"> </w:t>
      </w:r>
      <w:r>
        <w:rPr>
          <w:spacing w:val="-1"/>
        </w:rPr>
        <w:t>and</w:t>
      </w:r>
      <w:r>
        <w:rPr>
          <w:spacing w:val="38"/>
        </w:rPr>
        <w:t xml:space="preserve"> </w:t>
      </w:r>
      <w:r>
        <w:rPr>
          <w:spacing w:val="-1"/>
        </w:rPr>
        <w:t>subject matter experts.</w:t>
      </w:r>
    </w:p>
    <w:p w:rsidR="00E85A47" w:rsidRDefault="00E85A47" w:rsidP="00E85A47">
      <w:pPr>
        <w:pStyle w:val="BodyText1"/>
        <w:kinsoku w:val="0"/>
        <w:overflowPunct w:val="0"/>
        <w:spacing w:before="55"/>
        <w:ind w:left="40"/>
      </w:pPr>
      <w:r>
        <w:rPr>
          <w:spacing w:val="-1"/>
          <w:u w:val="single"/>
        </w:rPr>
        <w:t>Meetings</w:t>
      </w:r>
    </w:p>
    <w:p w:rsidR="00E85A47" w:rsidRDefault="00E85A47" w:rsidP="0033012B">
      <w:pPr>
        <w:pStyle w:val="BodyText1"/>
        <w:numPr>
          <w:ilvl w:val="0"/>
          <w:numId w:val="9"/>
        </w:numPr>
        <w:tabs>
          <w:tab w:val="clear" w:pos="1140"/>
          <w:tab w:val="left" w:pos="841"/>
        </w:tabs>
        <w:kinsoku w:val="0"/>
        <w:overflowPunct w:val="0"/>
        <w:autoSpaceDE w:val="0"/>
        <w:autoSpaceDN w:val="0"/>
        <w:adjustRightInd w:val="0"/>
        <w:spacing w:before="115" w:after="0"/>
        <w:ind w:right="296" w:firstLine="0"/>
        <w:jc w:val="both"/>
      </w:pPr>
      <w:r>
        <w:rPr>
          <w:spacing w:val="-1"/>
        </w:rPr>
        <w:t>As</w:t>
      </w:r>
      <w:r>
        <w:rPr>
          <w:spacing w:val="34"/>
        </w:rPr>
        <w:t xml:space="preserve"> </w:t>
      </w:r>
      <w:r>
        <w:rPr>
          <w:spacing w:val="-1"/>
        </w:rPr>
        <w:t>necessary,</w:t>
      </w:r>
      <w:r>
        <w:rPr>
          <w:spacing w:val="35"/>
        </w:rPr>
        <w:t xml:space="preserve"> </w:t>
      </w:r>
      <w:r>
        <w:t>the</w:t>
      </w:r>
      <w:r>
        <w:rPr>
          <w:spacing w:val="31"/>
        </w:rPr>
        <w:t xml:space="preserve"> </w:t>
      </w:r>
      <w:r>
        <w:rPr>
          <w:spacing w:val="-1"/>
        </w:rPr>
        <w:t>Chairperson</w:t>
      </w:r>
      <w:r>
        <w:rPr>
          <w:spacing w:val="34"/>
        </w:rPr>
        <w:t xml:space="preserve"> </w:t>
      </w:r>
      <w:r>
        <w:rPr>
          <w:spacing w:val="-2"/>
        </w:rPr>
        <w:t>will</w:t>
      </w:r>
      <w:r>
        <w:rPr>
          <w:spacing w:val="33"/>
        </w:rPr>
        <w:t xml:space="preserve"> </w:t>
      </w:r>
      <w:r>
        <w:rPr>
          <w:spacing w:val="-1"/>
        </w:rPr>
        <w:t>convene</w:t>
      </w:r>
      <w:r>
        <w:rPr>
          <w:spacing w:val="34"/>
        </w:rPr>
        <w:t xml:space="preserve"> </w:t>
      </w:r>
      <w:r>
        <w:rPr>
          <w:spacing w:val="-1"/>
        </w:rPr>
        <w:t>and</w:t>
      </w:r>
      <w:r>
        <w:rPr>
          <w:spacing w:val="35"/>
        </w:rPr>
        <w:t xml:space="preserve"> </w:t>
      </w:r>
      <w:r>
        <w:rPr>
          <w:spacing w:val="-1"/>
        </w:rPr>
        <w:t>organize</w:t>
      </w:r>
      <w:r>
        <w:rPr>
          <w:spacing w:val="34"/>
        </w:rPr>
        <w:t xml:space="preserve"> </w:t>
      </w:r>
      <w:r>
        <w:rPr>
          <w:spacing w:val="-1"/>
        </w:rPr>
        <w:t>all</w:t>
      </w:r>
      <w:r>
        <w:rPr>
          <w:spacing w:val="33"/>
        </w:rPr>
        <w:t xml:space="preserve"> </w:t>
      </w:r>
      <w:r>
        <w:rPr>
          <w:spacing w:val="-1"/>
        </w:rPr>
        <w:t>Forum-EC</w:t>
      </w:r>
      <w:r>
        <w:rPr>
          <w:spacing w:val="33"/>
        </w:rPr>
        <w:t xml:space="preserve"> </w:t>
      </w:r>
      <w:r>
        <w:rPr>
          <w:spacing w:val="-1"/>
        </w:rPr>
        <w:t>meetings.</w:t>
      </w:r>
      <w:r>
        <w:rPr>
          <w:spacing w:val="25"/>
        </w:rPr>
        <w:t xml:space="preserve"> </w:t>
      </w:r>
      <w:r>
        <w:t>The</w:t>
      </w:r>
      <w:r>
        <w:rPr>
          <w:spacing w:val="-2"/>
        </w:rPr>
        <w:t xml:space="preserve"> </w:t>
      </w:r>
      <w:r>
        <w:rPr>
          <w:spacing w:val="-1"/>
        </w:rPr>
        <w:t>meetings</w:t>
      </w:r>
      <w:r>
        <w:rPr>
          <w:spacing w:val="1"/>
        </w:rPr>
        <w:t xml:space="preserve"> </w:t>
      </w:r>
      <w:r>
        <w:rPr>
          <w:spacing w:val="-1"/>
        </w:rPr>
        <w:t>can</w:t>
      </w:r>
      <w:r>
        <w:rPr>
          <w:spacing w:val="-2"/>
        </w:rPr>
        <w:t xml:space="preserve"> </w:t>
      </w:r>
      <w:r>
        <w:rPr>
          <w:spacing w:val="-1"/>
        </w:rPr>
        <w:t>be</w:t>
      </w:r>
      <w:r>
        <w:t xml:space="preserve"> </w:t>
      </w:r>
      <w:r>
        <w:rPr>
          <w:spacing w:val="-1"/>
        </w:rPr>
        <w:t>in</w:t>
      </w:r>
      <w:r>
        <w:rPr>
          <w:spacing w:val="-4"/>
        </w:rPr>
        <w:t xml:space="preserve"> </w:t>
      </w:r>
      <w:r>
        <w:rPr>
          <w:spacing w:val="-1"/>
        </w:rPr>
        <w:t>person, or teleconference.</w:t>
      </w:r>
    </w:p>
    <w:p w:rsidR="00E85A47" w:rsidRDefault="00E85A47" w:rsidP="00E85A47">
      <w:pPr>
        <w:pStyle w:val="BodyText1"/>
        <w:kinsoku w:val="0"/>
        <w:overflowPunct w:val="0"/>
        <w:spacing w:before="1"/>
      </w:pPr>
    </w:p>
    <w:p w:rsidR="00E85A47" w:rsidRDefault="00E85A47" w:rsidP="0033012B">
      <w:pPr>
        <w:pStyle w:val="BodyText1"/>
        <w:numPr>
          <w:ilvl w:val="0"/>
          <w:numId w:val="9"/>
        </w:numPr>
        <w:tabs>
          <w:tab w:val="clear" w:pos="1140"/>
          <w:tab w:val="left" w:pos="841"/>
        </w:tabs>
        <w:kinsoku w:val="0"/>
        <w:overflowPunct w:val="0"/>
        <w:autoSpaceDE w:val="0"/>
        <w:autoSpaceDN w:val="0"/>
        <w:adjustRightInd w:val="0"/>
        <w:spacing w:after="0"/>
        <w:ind w:right="295" w:firstLine="0"/>
        <w:jc w:val="both"/>
        <w:rPr>
          <w:color w:val="000000"/>
          <w:spacing w:val="-2"/>
        </w:rPr>
      </w:pPr>
      <w:r>
        <w:rPr>
          <w:spacing w:val="-1"/>
        </w:rPr>
        <w:t>If</w:t>
      </w:r>
      <w:r>
        <w:rPr>
          <w:spacing w:val="59"/>
        </w:rPr>
        <w:t xml:space="preserve"> </w:t>
      </w:r>
      <w:r>
        <w:rPr>
          <w:spacing w:val="-1"/>
        </w:rPr>
        <w:t>decisions</w:t>
      </w:r>
      <w:r>
        <w:rPr>
          <w:spacing w:val="58"/>
        </w:rPr>
        <w:t xml:space="preserve"> </w:t>
      </w:r>
      <w:r>
        <w:rPr>
          <w:spacing w:val="-1"/>
        </w:rPr>
        <w:t>are</w:t>
      </w:r>
      <w:r>
        <w:rPr>
          <w:spacing w:val="55"/>
        </w:rPr>
        <w:t xml:space="preserve"> </w:t>
      </w:r>
      <w:r>
        <w:rPr>
          <w:spacing w:val="-1"/>
        </w:rPr>
        <w:t>needed</w:t>
      </w:r>
      <w:r>
        <w:rPr>
          <w:spacing w:val="55"/>
        </w:rPr>
        <w:t xml:space="preserve"> </w:t>
      </w:r>
      <w:r>
        <w:rPr>
          <w:spacing w:val="-1"/>
        </w:rPr>
        <w:t>by</w:t>
      </w:r>
      <w:r>
        <w:rPr>
          <w:spacing w:val="56"/>
        </w:rPr>
        <w:t xml:space="preserve"> </w:t>
      </w:r>
      <w:r>
        <w:t>the</w:t>
      </w:r>
      <w:r>
        <w:rPr>
          <w:spacing w:val="56"/>
        </w:rPr>
        <w:t xml:space="preserve"> </w:t>
      </w:r>
      <w:r>
        <w:rPr>
          <w:spacing w:val="-1"/>
        </w:rPr>
        <w:t>Forum-EC</w:t>
      </w:r>
      <w:r>
        <w:rPr>
          <w:spacing w:val="58"/>
        </w:rPr>
        <w:t xml:space="preserve"> </w:t>
      </w:r>
      <w:r>
        <w:rPr>
          <w:spacing w:val="-1"/>
        </w:rPr>
        <w:t>as</w:t>
      </w:r>
      <w:r>
        <w:rPr>
          <w:spacing w:val="53"/>
        </w:rPr>
        <w:t xml:space="preserve"> </w:t>
      </w:r>
      <w:r>
        <w:rPr>
          <w:spacing w:val="-1"/>
        </w:rPr>
        <w:t>permitted/requested</w:t>
      </w:r>
      <w:r>
        <w:rPr>
          <w:spacing w:val="58"/>
        </w:rPr>
        <w:t xml:space="preserve"> </w:t>
      </w:r>
      <w:r>
        <w:rPr>
          <w:spacing w:val="-1"/>
        </w:rPr>
        <w:t>by</w:t>
      </w:r>
      <w:r>
        <w:rPr>
          <w:spacing w:val="54"/>
        </w:rPr>
        <w:t xml:space="preserve"> </w:t>
      </w:r>
      <w:r>
        <w:t>the</w:t>
      </w:r>
      <w:r>
        <w:rPr>
          <w:spacing w:val="59"/>
        </w:rPr>
        <w:t xml:space="preserve"> </w:t>
      </w:r>
      <w:r>
        <w:rPr>
          <w:spacing w:val="-2"/>
        </w:rPr>
        <w:t>Forum</w:t>
      </w:r>
      <w:r>
        <w:rPr>
          <w:spacing w:val="22"/>
        </w:rPr>
        <w:t xml:space="preserve"> </w:t>
      </w:r>
      <w:r>
        <w:rPr>
          <w:spacing w:val="-1"/>
        </w:rPr>
        <w:t>Session</w:t>
      </w:r>
      <w:r>
        <w:rPr>
          <w:spacing w:val="22"/>
        </w:rPr>
        <w:t xml:space="preserve"> </w:t>
      </w:r>
      <w:r>
        <w:rPr>
          <w:spacing w:val="-1"/>
        </w:rPr>
        <w:t>or</w:t>
      </w:r>
      <w:r>
        <w:rPr>
          <w:spacing w:val="18"/>
        </w:rPr>
        <w:t xml:space="preserve"> </w:t>
      </w:r>
      <w:r>
        <w:t>the</w:t>
      </w:r>
      <w:r>
        <w:rPr>
          <w:spacing w:val="22"/>
        </w:rPr>
        <w:t xml:space="preserve"> </w:t>
      </w:r>
      <w:r>
        <w:rPr>
          <w:spacing w:val="-1"/>
        </w:rPr>
        <w:t>Chairperson</w:t>
      </w:r>
      <w:r>
        <w:rPr>
          <w:spacing w:val="22"/>
        </w:rPr>
        <w:t xml:space="preserve"> </w:t>
      </w:r>
      <w:r>
        <w:rPr>
          <w:spacing w:val="-1"/>
        </w:rPr>
        <w:t>during</w:t>
      </w:r>
      <w:r>
        <w:rPr>
          <w:spacing w:val="20"/>
        </w:rPr>
        <w:t xml:space="preserve"> </w:t>
      </w:r>
      <w:r>
        <w:t>the</w:t>
      </w:r>
      <w:r>
        <w:rPr>
          <w:spacing w:val="22"/>
        </w:rPr>
        <w:t xml:space="preserve"> </w:t>
      </w:r>
      <w:r>
        <w:rPr>
          <w:spacing w:val="-1"/>
        </w:rPr>
        <w:t>inter-session</w:t>
      </w:r>
      <w:r w:rsidRPr="0033012B">
        <w:rPr>
          <w:color w:val="008000"/>
          <w:spacing w:val="-1"/>
          <w:u w:val="dash"/>
        </w:rPr>
        <w:t>,</w:t>
      </w:r>
      <w:r w:rsidRPr="0033012B">
        <w:rPr>
          <w:color w:val="008000"/>
          <w:spacing w:val="20"/>
          <w:u w:val="dash"/>
        </w:rPr>
        <w:t xml:space="preserve"> </w:t>
      </w:r>
      <w:r w:rsidRPr="0033012B">
        <w:rPr>
          <w:color w:val="008000"/>
          <w:spacing w:val="-1"/>
          <w:u w:val="dash"/>
        </w:rPr>
        <w:t>the</w:t>
      </w:r>
      <w:r w:rsidRPr="0033012B">
        <w:rPr>
          <w:color w:val="008000"/>
          <w:spacing w:val="20"/>
          <w:u w:val="dash"/>
        </w:rPr>
        <w:t xml:space="preserve"> </w:t>
      </w:r>
      <w:r w:rsidRPr="0033012B">
        <w:rPr>
          <w:color w:val="008000"/>
          <w:spacing w:val="-1"/>
          <w:u w:val="dash"/>
        </w:rPr>
        <w:t>Forum-EC</w:t>
      </w:r>
      <w:r w:rsidRPr="0033012B">
        <w:rPr>
          <w:color w:val="008000"/>
          <w:spacing w:val="19"/>
          <w:u w:val="dash"/>
        </w:rPr>
        <w:t xml:space="preserve"> </w:t>
      </w:r>
      <w:r w:rsidRPr="0033012B">
        <w:rPr>
          <w:color w:val="008000"/>
          <w:spacing w:val="-1"/>
          <w:u w:val="dash"/>
        </w:rPr>
        <w:t>shall</w:t>
      </w:r>
      <w:r w:rsidRPr="0033012B">
        <w:rPr>
          <w:color w:val="008000"/>
          <w:spacing w:val="21"/>
          <w:u w:val="dash"/>
        </w:rPr>
        <w:t xml:space="preserve"> </w:t>
      </w:r>
      <w:r w:rsidRPr="0033012B">
        <w:rPr>
          <w:color w:val="008000"/>
          <w:spacing w:val="-2"/>
          <w:u w:val="dash"/>
        </w:rPr>
        <w:t>attempt</w:t>
      </w:r>
      <w:r w:rsidRPr="0033012B">
        <w:rPr>
          <w:color w:val="008000"/>
          <w:spacing w:val="23"/>
          <w:u w:val="dash"/>
        </w:rPr>
        <w:t xml:space="preserve"> </w:t>
      </w:r>
      <w:r w:rsidRPr="0033012B">
        <w:rPr>
          <w:color w:val="008000"/>
          <w:u w:val="dash"/>
        </w:rPr>
        <w:t>to</w:t>
      </w:r>
      <w:r w:rsidRPr="0033012B">
        <w:rPr>
          <w:color w:val="008000"/>
          <w:spacing w:val="17"/>
          <w:u w:val="dash"/>
        </w:rPr>
        <w:t xml:space="preserve"> </w:t>
      </w:r>
      <w:r w:rsidRPr="0033012B">
        <w:rPr>
          <w:color w:val="008000"/>
          <w:spacing w:val="-1"/>
          <w:u w:val="dash"/>
        </w:rPr>
        <w:t>form</w:t>
      </w:r>
      <w:r w:rsidRPr="0033012B">
        <w:rPr>
          <w:color w:val="008000"/>
          <w:spacing w:val="21"/>
          <w:u w:val="dash"/>
        </w:rPr>
        <w:t xml:space="preserve"> </w:t>
      </w:r>
      <w:r w:rsidRPr="0033012B">
        <w:rPr>
          <w:color w:val="008000"/>
          <w:u w:val="dash"/>
        </w:rPr>
        <w:t>a</w:t>
      </w:r>
      <w:r w:rsidRPr="0033012B">
        <w:rPr>
          <w:color w:val="008000"/>
          <w:spacing w:val="43"/>
          <w:u w:val="dash"/>
        </w:rPr>
        <w:t xml:space="preserve"> </w:t>
      </w:r>
      <w:r w:rsidRPr="0033012B">
        <w:rPr>
          <w:color w:val="008000"/>
          <w:spacing w:val="-1"/>
          <w:u w:val="dash"/>
        </w:rPr>
        <w:t>consensus</w:t>
      </w:r>
      <w:r w:rsidRPr="0033012B">
        <w:rPr>
          <w:color w:val="008000"/>
          <w:spacing w:val="32"/>
          <w:u w:val="dash"/>
        </w:rPr>
        <w:t xml:space="preserve"> </w:t>
      </w:r>
      <w:r w:rsidRPr="0033012B">
        <w:rPr>
          <w:color w:val="008000"/>
          <w:spacing w:val="-1"/>
          <w:u w:val="dash"/>
        </w:rPr>
        <w:t>on</w:t>
      </w:r>
      <w:r w:rsidRPr="0033012B">
        <w:rPr>
          <w:color w:val="008000"/>
          <w:spacing w:val="29"/>
          <w:u w:val="dash"/>
        </w:rPr>
        <w:t xml:space="preserve"> </w:t>
      </w:r>
      <w:r w:rsidRPr="0033012B">
        <w:rPr>
          <w:color w:val="008000"/>
          <w:spacing w:val="-1"/>
          <w:u w:val="dash"/>
        </w:rPr>
        <w:t>decisions.</w:t>
      </w:r>
      <w:r w:rsidRPr="0033012B">
        <w:rPr>
          <w:color w:val="008000"/>
          <w:spacing w:val="33"/>
          <w:u w:val="dash"/>
        </w:rPr>
        <w:t xml:space="preserve"> </w:t>
      </w:r>
      <w:r w:rsidRPr="0033012B">
        <w:rPr>
          <w:color w:val="008000"/>
          <w:spacing w:val="-1"/>
          <w:u w:val="dash"/>
        </w:rPr>
        <w:t>If</w:t>
      </w:r>
      <w:r w:rsidRPr="0033012B">
        <w:rPr>
          <w:color w:val="008000"/>
          <w:spacing w:val="33"/>
          <w:u w:val="dash"/>
        </w:rPr>
        <w:t xml:space="preserve"> </w:t>
      </w:r>
      <w:r w:rsidRPr="0033012B">
        <w:rPr>
          <w:color w:val="008000"/>
          <w:u w:val="dash"/>
        </w:rPr>
        <w:t>a</w:t>
      </w:r>
      <w:r w:rsidRPr="0033012B">
        <w:rPr>
          <w:color w:val="008000"/>
          <w:spacing w:val="29"/>
          <w:u w:val="dash"/>
        </w:rPr>
        <w:t xml:space="preserve"> </w:t>
      </w:r>
      <w:r w:rsidRPr="0033012B">
        <w:rPr>
          <w:color w:val="008000"/>
          <w:spacing w:val="-1"/>
          <w:u w:val="dash"/>
        </w:rPr>
        <w:t>consensus</w:t>
      </w:r>
      <w:r w:rsidRPr="0033012B">
        <w:rPr>
          <w:color w:val="008000"/>
          <w:spacing w:val="30"/>
          <w:u w:val="dash"/>
        </w:rPr>
        <w:t xml:space="preserve"> </w:t>
      </w:r>
      <w:r w:rsidRPr="0033012B">
        <w:rPr>
          <w:color w:val="008000"/>
          <w:spacing w:val="-1"/>
          <w:u w:val="dash"/>
        </w:rPr>
        <w:t>cannot</w:t>
      </w:r>
      <w:r w:rsidRPr="0033012B">
        <w:rPr>
          <w:color w:val="008000"/>
          <w:spacing w:val="31"/>
          <w:u w:val="dash"/>
        </w:rPr>
        <w:t xml:space="preserve"> </w:t>
      </w:r>
      <w:r w:rsidRPr="0033012B">
        <w:rPr>
          <w:color w:val="008000"/>
          <w:spacing w:val="-1"/>
          <w:u w:val="dash"/>
        </w:rPr>
        <w:t>be</w:t>
      </w:r>
      <w:r w:rsidRPr="0033012B">
        <w:rPr>
          <w:color w:val="008000"/>
          <w:spacing w:val="32"/>
          <w:u w:val="dash"/>
        </w:rPr>
        <w:t xml:space="preserve"> </w:t>
      </w:r>
      <w:r w:rsidRPr="0033012B">
        <w:rPr>
          <w:color w:val="008000"/>
          <w:spacing w:val="-1"/>
          <w:u w:val="dash"/>
        </w:rPr>
        <w:t>reached</w:t>
      </w:r>
      <w:r w:rsidRPr="0033012B">
        <w:rPr>
          <w:color w:val="008000"/>
          <w:spacing w:val="29"/>
          <w:u w:val="dash"/>
        </w:rPr>
        <w:t xml:space="preserve"> </w:t>
      </w:r>
      <w:r w:rsidRPr="0033012B">
        <w:rPr>
          <w:color w:val="008000"/>
          <w:spacing w:val="-1"/>
          <w:u w:val="dash"/>
        </w:rPr>
        <w:t>in</w:t>
      </w:r>
      <w:r w:rsidRPr="0033012B">
        <w:rPr>
          <w:color w:val="008000"/>
          <w:spacing w:val="31"/>
          <w:u w:val="dash"/>
        </w:rPr>
        <w:t xml:space="preserve"> </w:t>
      </w:r>
      <w:r w:rsidRPr="0033012B">
        <w:rPr>
          <w:color w:val="008000"/>
          <w:u w:val="dash"/>
        </w:rPr>
        <w:t>a</w:t>
      </w:r>
      <w:r w:rsidRPr="0033012B">
        <w:rPr>
          <w:color w:val="008000"/>
          <w:spacing w:val="29"/>
          <w:u w:val="dash"/>
        </w:rPr>
        <w:t xml:space="preserve"> </w:t>
      </w:r>
      <w:r w:rsidRPr="0033012B">
        <w:rPr>
          <w:color w:val="008000"/>
          <w:spacing w:val="-1"/>
          <w:u w:val="dash"/>
        </w:rPr>
        <w:t>timely</w:t>
      </w:r>
      <w:r w:rsidRPr="0033012B">
        <w:rPr>
          <w:color w:val="008000"/>
          <w:spacing w:val="29"/>
          <w:u w:val="dash"/>
        </w:rPr>
        <w:t xml:space="preserve"> </w:t>
      </w:r>
      <w:r w:rsidRPr="0033012B">
        <w:rPr>
          <w:color w:val="008000"/>
          <w:spacing w:val="-1"/>
          <w:u w:val="dash"/>
        </w:rPr>
        <w:t>manner,</w:t>
      </w:r>
      <w:r w:rsidRPr="0033012B">
        <w:rPr>
          <w:color w:val="008000"/>
          <w:spacing w:val="31"/>
          <w:u w:val="dash"/>
        </w:rPr>
        <w:t xml:space="preserve"> </w:t>
      </w:r>
      <w:r w:rsidRPr="0033012B">
        <w:rPr>
          <w:color w:val="008000"/>
          <w:spacing w:val="-1"/>
          <w:u w:val="dash"/>
        </w:rPr>
        <w:t>the</w:t>
      </w:r>
      <w:r w:rsidRPr="0033012B">
        <w:rPr>
          <w:color w:val="008000"/>
          <w:spacing w:val="29"/>
          <w:u w:val="dash"/>
        </w:rPr>
        <w:t xml:space="preserve"> </w:t>
      </w:r>
      <w:r w:rsidRPr="0033012B">
        <w:rPr>
          <w:color w:val="008000"/>
          <w:spacing w:val="-1"/>
          <w:u w:val="dash"/>
        </w:rPr>
        <w:t>chair</w:t>
      </w:r>
      <w:r w:rsidRPr="0033012B">
        <w:rPr>
          <w:color w:val="008000"/>
          <w:spacing w:val="45"/>
          <w:u w:val="dash"/>
        </w:rPr>
        <w:t xml:space="preserve"> </w:t>
      </w:r>
      <w:r w:rsidRPr="0033012B">
        <w:rPr>
          <w:color w:val="008000"/>
          <w:spacing w:val="-1"/>
          <w:u w:val="dash"/>
        </w:rPr>
        <w:t>may</w:t>
      </w:r>
      <w:r w:rsidRPr="0033012B">
        <w:rPr>
          <w:color w:val="008000"/>
          <w:spacing w:val="1"/>
          <w:u w:val="dash"/>
        </w:rPr>
        <w:t xml:space="preserve"> </w:t>
      </w:r>
      <w:r w:rsidRPr="0033012B">
        <w:rPr>
          <w:color w:val="008000"/>
          <w:spacing w:val="-1"/>
          <w:u w:val="dash"/>
        </w:rPr>
        <w:t>opt</w:t>
      </w:r>
      <w:r w:rsidRPr="0033012B">
        <w:rPr>
          <w:color w:val="008000"/>
          <w:spacing w:val="2"/>
          <w:u w:val="dash"/>
        </w:rPr>
        <w:t xml:space="preserve"> </w:t>
      </w:r>
      <w:r w:rsidRPr="0033012B">
        <w:rPr>
          <w:color w:val="008000"/>
          <w:u w:val="dash"/>
        </w:rPr>
        <w:t xml:space="preserve">to </w:t>
      </w:r>
      <w:r w:rsidRPr="0033012B">
        <w:rPr>
          <w:color w:val="008000"/>
          <w:spacing w:val="-1"/>
          <w:u w:val="dash"/>
        </w:rPr>
        <w:t>make</w:t>
      </w:r>
      <w:r w:rsidRPr="0033012B">
        <w:rPr>
          <w:color w:val="008000"/>
          <w:u w:val="dash"/>
        </w:rPr>
        <w:t xml:space="preserve"> </w:t>
      </w:r>
      <w:r w:rsidRPr="0033012B">
        <w:rPr>
          <w:color w:val="008000"/>
          <w:spacing w:val="-1"/>
          <w:u w:val="dash"/>
        </w:rPr>
        <w:t>the</w:t>
      </w:r>
      <w:r w:rsidRPr="0033012B">
        <w:rPr>
          <w:color w:val="008000"/>
          <w:spacing w:val="1"/>
          <w:u w:val="dash"/>
        </w:rPr>
        <w:t xml:space="preserve"> </w:t>
      </w:r>
      <w:r w:rsidRPr="0033012B">
        <w:rPr>
          <w:color w:val="008000"/>
          <w:spacing w:val="-1"/>
          <w:u w:val="dash"/>
        </w:rPr>
        <w:t>decisions</w:t>
      </w:r>
      <w:r w:rsidRPr="0033012B">
        <w:rPr>
          <w:color w:val="008000"/>
          <w:spacing w:val="3"/>
          <w:u w:val="dash"/>
        </w:rPr>
        <w:t xml:space="preserve"> </w:t>
      </w:r>
      <w:r w:rsidRPr="0033012B">
        <w:rPr>
          <w:color w:val="008000"/>
          <w:spacing w:val="-1"/>
          <w:u w:val="dash"/>
        </w:rPr>
        <w:t>by</w:t>
      </w:r>
      <w:r w:rsidRPr="0033012B">
        <w:rPr>
          <w:color w:val="008000"/>
          <w:spacing w:val="1"/>
          <w:u w:val="dash"/>
        </w:rPr>
        <w:t xml:space="preserve"> </w:t>
      </w:r>
      <w:r w:rsidRPr="0033012B">
        <w:rPr>
          <w:color w:val="008000"/>
          <w:spacing w:val="-1"/>
          <w:u w:val="dash"/>
        </w:rPr>
        <w:t>election.</w:t>
      </w:r>
      <w:r w:rsidRPr="0033012B">
        <w:rPr>
          <w:color w:val="008000"/>
          <w:spacing w:val="3"/>
          <w:u w:val="dash"/>
        </w:rPr>
        <w:t xml:space="preserve"> </w:t>
      </w:r>
      <w:proofErr w:type="spellStart"/>
      <w:r w:rsidRPr="0033012B">
        <w:rPr>
          <w:color w:val="008000"/>
          <w:spacing w:val="-1"/>
          <w:u w:val="dash"/>
        </w:rPr>
        <w:t>E</w:t>
      </w:r>
      <w:r w:rsidRPr="0033012B">
        <w:rPr>
          <w:strike/>
          <w:color w:val="FF0000"/>
          <w:spacing w:val="-1"/>
          <w:u w:val="dash"/>
        </w:rPr>
        <w:t>e</w:t>
      </w:r>
      <w:r>
        <w:rPr>
          <w:color w:val="000000"/>
          <w:spacing w:val="-1"/>
        </w:rPr>
        <w:t>lections</w:t>
      </w:r>
      <w:proofErr w:type="spellEnd"/>
      <w:r>
        <w:rPr>
          <w:color w:val="000000"/>
          <w:spacing w:val="1"/>
        </w:rPr>
        <w:t xml:space="preserve"> </w:t>
      </w:r>
      <w:r>
        <w:rPr>
          <w:color w:val="000000"/>
        </w:rPr>
        <w:t>for</w:t>
      </w:r>
      <w:r>
        <w:rPr>
          <w:color w:val="000000"/>
          <w:spacing w:val="2"/>
        </w:rPr>
        <w:t xml:space="preserve"> </w:t>
      </w:r>
      <w:r w:rsidRPr="0033012B">
        <w:rPr>
          <w:strike/>
          <w:color w:val="FF0000"/>
          <w:spacing w:val="-1"/>
          <w:u w:val="dash"/>
        </w:rPr>
        <w:t>those</w:t>
      </w:r>
      <w:r>
        <w:rPr>
          <w:strike/>
          <w:color w:val="FF0000"/>
          <w:spacing w:val="3"/>
        </w:rPr>
        <w:t xml:space="preserve"> </w:t>
      </w:r>
      <w:r>
        <w:rPr>
          <w:color w:val="000000"/>
          <w:spacing w:val="-1"/>
        </w:rPr>
        <w:t>decisions</w:t>
      </w:r>
      <w:r>
        <w:rPr>
          <w:color w:val="000000"/>
          <w:spacing w:val="1"/>
        </w:rPr>
        <w:t xml:space="preserve"> </w:t>
      </w:r>
      <w:r>
        <w:rPr>
          <w:color w:val="000000"/>
          <w:spacing w:val="-1"/>
        </w:rPr>
        <w:t>may</w:t>
      </w:r>
      <w:r>
        <w:rPr>
          <w:color w:val="000000"/>
          <w:spacing w:val="1"/>
        </w:rPr>
        <w:t xml:space="preserve"> </w:t>
      </w:r>
      <w:r>
        <w:rPr>
          <w:color w:val="000000"/>
          <w:spacing w:val="-1"/>
        </w:rPr>
        <w:t>be</w:t>
      </w:r>
      <w:r>
        <w:rPr>
          <w:color w:val="000000"/>
          <w:spacing w:val="3"/>
        </w:rPr>
        <w:t xml:space="preserve"> </w:t>
      </w:r>
      <w:r>
        <w:rPr>
          <w:color w:val="000000"/>
          <w:spacing w:val="-1"/>
        </w:rPr>
        <w:t>organized</w:t>
      </w:r>
      <w:r>
        <w:rPr>
          <w:color w:val="000000"/>
          <w:spacing w:val="38"/>
        </w:rPr>
        <w:t xml:space="preserve"> </w:t>
      </w:r>
      <w:r>
        <w:rPr>
          <w:color w:val="000000"/>
          <w:spacing w:val="-1"/>
        </w:rPr>
        <w:t>with</w:t>
      </w:r>
      <w:r>
        <w:rPr>
          <w:color w:val="000000"/>
          <w:spacing w:val="26"/>
        </w:rPr>
        <w:t xml:space="preserve"> </w:t>
      </w:r>
      <w:r>
        <w:rPr>
          <w:color w:val="000000"/>
        </w:rPr>
        <w:t>a</w:t>
      </w:r>
      <w:r>
        <w:rPr>
          <w:color w:val="000000"/>
          <w:spacing w:val="23"/>
        </w:rPr>
        <w:t xml:space="preserve"> </w:t>
      </w:r>
      <w:r>
        <w:rPr>
          <w:color w:val="000000"/>
          <w:spacing w:val="-1"/>
        </w:rPr>
        <w:t>quorum</w:t>
      </w:r>
      <w:r>
        <w:rPr>
          <w:color w:val="000000"/>
          <w:spacing w:val="27"/>
        </w:rPr>
        <w:t xml:space="preserve"> </w:t>
      </w:r>
      <w:r>
        <w:rPr>
          <w:color w:val="000000"/>
          <w:spacing w:val="-1"/>
        </w:rPr>
        <w:t>consisting</w:t>
      </w:r>
      <w:r>
        <w:rPr>
          <w:color w:val="000000"/>
          <w:spacing w:val="28"/>
        </w:rPr>
        <w:t xml:space="preserve"> </w:t>
      </w:r>
      <w:r>
        <w:rPr>
          <w:color w:val="000000"/>
          <w:spacing w:val="-2"/>
        </w:rPr>
        <w:t>of</w:t>
      </w:r>
      <w:r>
        <w:rPr>
          <w:color w:val="000000"/>
          <w:spacing w:val="27"/>
        </w:rPr>
        <w:t xml:space="preserve"> </w:t>
      </w:r>
      <w:r>
        <w:rPr>
          <w:color w:val="000000"/>
          <w:spacing w:val="-2"/>
        </w:rPr>
        <w:t>at</w:t>
      </w:r>
      <w:r>
        <w:rPr>
          <w:color w:val="000000"/>
          <w:spacing w:val="27"/>
        </w:rPr>
        <w:t xml:space="preserve"> </w:t>
      </w:r>
      <w:r>
        <w:rPr>
          <w:color w:val="000000"/>
          <w:spacing w:val="-2"/>
        </w:rPr>
        <w:t>least</w:t>
      </w:r>
      <w:r>
        <w:rPr>
          <w:color w:val="000000"/>
          <w:spacing w:val="25"/>
        </w:rPr>
        <w:t xml:space="preserve"> </w:t>
      </w:r>
      <w:r>
        <w:rPr>
          <w:color w:val="000000"/>
          <w:spacing w:val="-1"/>
        </w:rPr>
        <w:t>four</w:t>
      </w:r>
      <w:r>
        <w:rPr>
          <w:color w:val="000000"/>
          <w:spacing w:val="24"/>
        </w:rPr>
        <w:t xml:space="preserve"> </w:t>
      </w:r>
      <w:r>
        <w:rPr>
          <w:color w:val="000000"/>
          <w:spacing w:val="-1"/>
        </w:rPr>
        <w:t>members</w:t>
      </w:r>
      <w:r>
        <w:rPr>
          <w:color w:val="000000"/>
          <w:spacing w:val="24"/>
        </w:rPr>
        <w:t xml:space="preserve"> </w:t>
      </w:r>
      <w:r>
        <w:rPr>
          <w:color w:val="000000"/>
          <w:spacing w:val="-2"/>
        </w:rPr>
        <w:t>of</w:t>
      </w:r>
      <w:r>
        <w:rPr>
          <w:color w:val="000000"/>
          <w:spacing w:val="27"/>
        </w:rPr>
        <w:t xml:space="preserve"> </w:t>
      </w:r>
      <w:r>
        <w:rPr>
          <w:color w:val="000000"/>
        </w:rPr>
        <w:t>the</w:t>
      </w:r>
      <w:r>
        <w:rPr>
          <w:color w:val="000000"/>
          <w:spacing w:val="23"/>
        </w:rPr>
        <w:t xml:space="preserve"> </w:t>
      </w:r>
      <w:r>
        <w:rPr>
          <w:color w:val="000000"/>
          <w:spacing w:val="-1"/>
        </w:rPr>
        <w:t>Forum-EC,</w:t>
      </w:r>
      <w:r>
        <w:rPr>
          <w:color w:val="000000"/>
          <w:spacing w:val="27"/>
        </w:rPr>
        <w:t xml:space="preserve"> </w:t>
      </w:r>
      <w:r>
        <w:rPr>
          <w:color w:val="000000"/>
          <w:spacing w:val="-1"/>
        </w:rPr>
        <w:t>including</w:t>
      </w:r>
      <w:r>
        <w:rPr>
          <w:color w:val="000000"/>
          <w:spacing w:val="26"/>
        </w:rPr>
        <w:t xml:space="preserve"> </w:t>
      </w:r>
      <w:r>
        <w:rPr>
          <w:color w:val="000000"/>
          <w:spacing w:val="-1"/>
        </w:rPr>
        <w:t>the</w:t>
      </w:r>
      <w:r>
        <w:rPr>
          <w:color w:val="000000"/>
          <w:spacing w:val="48"/>
        </w:rPr>
        <w:t xml:space="preserve"> </w:t>
      </w:r>
      <w:r>
        <w:rPr>
          <w:color w:val="000000"/>
          <w:spacing w:val="-1"/>
        </w:rPr>
        <w:t>Chairperson</w:t>
      </w:r>
      <w:r>
        <w:rPr>
          <w:color w:val="000000"/>
        </w:rPr>
        <w:t xml:space="preserve"> </w:t>
      </w:r>
      <w:r>
        <w:rPr>
          <w:color w:val="000000"/>
          <w:spacing w:val="-2"/>
        </w:rPr>
        <w:t>or</w:t>
      </w:r>
      <w:r>
        <w:rPr>
          <w:color w:val="000000"/>
          <w:spacing w:val="2"/>
        </w:rPr>
        <w:t xml:space="preserve"> </w:t>
      </w:r>
      <w:r>
        <w:rPr>
          <w:color w:val="000000"/>
          <w:spacing w:val="-1"/>
        </w:rPr>
        <w:t>his</w:t>
      </w:r>
      <w:r>
        <w:rPr>
          <w:color w:val="000000"/>
          <w:spacing w:val="-2"/>
        </w:rPr>
        <w:t xml:space="preserve"> </w:t>
      </w:r>
      <w:r>
        <w:rPr>
          <w:color w:val="000000"/>
          <w:spacing w:val="-1"/>
        </w:rPr>
        <w:t>nominated</w:t>
      </w:r>
      <w:r>
        <w:rPr>
          <w:color w:val="000000"/>
        </w:rPr>
        <w:t xml:space="preserve"> </w:t>
      </w:r>
      <w:r>
        <w:rPr>
          <w:color w:val="000000"/>
          <w:spacing w:val="-2"/>
        </w:rPr>
        <w:t>deputy.</w:t>
      </w:r>
    </w:p>
    <w:p w:rsidR="00E85A47" w:rsidRDefault="00E85A47" w:rsidP="00E85A47">
      <w:pPr>
        <w:pStyle w:val="BodyText1"/>
        <w:kinsoku w:val="0"/>
        <w:overflowPunct w:val="0"/>
        <w:rPr>
          <w:sz w:val="20"/>
          <w:szCs w:val="20"/>
        </w:rPr>
      </w:pPr>
    </w:p>
    <w:p w:rsidR="00E85A47" w:rsidRPr="0033012B" w:rsidRDefault="00E85A47" w:rsidP="00E85A47">
      <w:pPr>
        <w:pStyle w:val="BodyText1"/>
        <w:kinsoku w:val="0"/>
        <w:overflowPunct w:val="0"/>
        <w:spacing w:before="32"/>
        <w:ind w:right="299"/>
        <w:rPr>
          <w:color w:val="008000"/>
          <w:spacing w:val="-1"/>
          <w:u w:val="dash"/>
        </w:rPr>
      </w:pPr>
      <w:r w:rsidRPr="0033012B">
        <w:rPr>
          <w:color w:val="008000"/>
          <w:u w:val="dash"/>
        </w:rPr>
        <w:t xml:space="preserve">2.1     </w:t>
      </w:r>
      <w:r w:rsidRPr="0033012B">
        <w:rPr>
          <w:color w:val="008000"/>
          <w:spacing w:val="45"/>
          <w:u w:val="dash"/>
        </w:rPr>
        <w:t xml:space="preserve"> </w:t>
      </w:r>
      <w:r w:rsidRPr="0033012B">
        <w:rPr>
          <w:color w:val="008000"/>
          <w:u w:val="dash"/>
        </w:rPr>
        <w:t>The</w:t>
      </w:r>
      <w:r w:rsidRPr="0033012B">
        <w:rPr>
          <w:color w:val="008000"/>
          <w:spacing w:val="15"/>
          <w:u w:val="dash"/>
        </w:rPr>
        <w:t xml:space="preserve"> </w:t>
      </w:r>
      <w:r w:rsidRPr="0033012B">
        <w:rPr>
          <w:color w:val="008000"/>
          <w:spacing w:val="-1"/>
          <w:u w:val="dash"/>
        </w:rPr>
        <w:t>following</w:t>
      </w:r>
      <w:r w:rsidRPr="0033012B">
        <w:rPr>
          <w:color w:val="008000"/>
          <w:spacing w:val="22"/>
          <w:u w:val="dash"/>
        </w:rPr>
        <w:t xml:space="preserve"> </w:t>
      </w:r>
      <w:r w:rsidRPr="0033012B">
        <w:rPr>
          <w:color w:val="008000"/>
          <w:spacing w:val="-1"/>
          <w:u w:val="dash"/>
        </w:rPr>
        <w:t>members</w:t>
      </w:r>
      <w:r w:rsidRPr="0033012B">
        <w:rPr>
          <w:color w:val="008000"/>
          <w:spacing w:val="15"/>
          <w:u w:val="dash"/>
        </w:rPr>
        <w:t xml:space="preserve"> </w:t>
      </w:r>
      <w:r w:rsidRPr="0033012B">
        <w:rPr>
          <w:color w:val="008000"/>
          <w:spacing w:val="-2"/>
          <w:u w:val="dash"/>
        </w:rPr>
        <w:t>of</w:t>
      </w:r>
      <w:r w:rsidRPr="0033012B">
        <w:rPr>
          <w:color w:val="008000"/>
          <w:spacing w:val="21"/>
          <w:u w:val="dash"/>
        </w:rPr>
        <w:t xml:space="preserve"> </w:t>
      </w:r>
      <w:r w:rsidRPr="0033012B">
        <w:rPr>
          <w:color w:val="008000"/>
          <w:u w:val="dash"/>
        </w:rPr>
        <w:t>the</w:t>
      </w:r>
      <w:r w:rsidRPr="0033012B">
        <w:rPr>
          <w:color w:val="008000"/>
          <w:spacing w:val="20"/>
          <w:u w:val="dash"/>
        </w:rPr>
        <w:t xml:space="preserve"> </w:t>
      </w:r>
      <w:r w:rsidRPr="0033012B">
        <w:rPr>
          <w:color w:val="008000"/>
          <w:spacing w:val="-1"/>
          <w:u w:val="dash"/>
        </w:rPr>
        <w:t>Forum-EC</w:t>
      </w:r>
      <w:r w:rsidRPr="0033012B">
        <w:rPr>
          <w:color w:val="008000"/>
          <w:spacing w:val="19"/>
          <w:u w:val="dash"/>
        </w:rPr>
        <w:t xml:space="preserve"> </w:t>
      </w:r>
      <w:r w:rsidRPr="0033012B">
        <w:rPr>
          <w:color w:val="008000"/>
          <w:spacing w:val="-1"/>
          <w:u w:val="dash"/>
        </w:rPr>
        <w:t>shall</w:t>
      </w:r>
      <w:r w:rsidRPr="0033012B">
        <w:rPr>
          <w:color w:val="008000"/>
          <w:spacing w:val="19"/>
          <w:u w:val="dash"/>
        </w:rPr>
        <w:t xml:space="preserve"> </w:t>
      </w:r>
      <w:r w:rsidRPr="0033012B">
        <w:rPr>
          <w:color w:val="008000"/>
          <w:spacing w:val="-2"/>
          <w:u w:val="dash"/>
        </w:rPr>
        <w:t>have</w:t>
      </w:r>
      <w:r w:rsidRPr="0033012B">
        <w:rPr>
          <w:color w:val="008000"/>
          <w:spacing w:val="20"/>
          <w:u w:val="dash"/>
        </w:rPr>
        <w:t xml:space="preserve"> </w:t>
      </w:r>
      <w:r w:rsidRPr="0033012B">
        <w:rPr>
          <w:color w:val="008000"/>
          <w:u w:val="dash"/>
        </w:rPr>
        <w:t>a</w:t>
      </w:r>
      <w:r w:rsidRPr="0033012B">
        <w:rPr>
          <w:color w:val="008000"/>
          <w:spacing w:val="20"/>
          <w:u w:val="dash"/>
        </w:rPr>
        <w:t xml:space="preserve"> </w:t>
      </w:r>
      <w:r w:rsidRPr="0033012B">
        <w:rPr>
          <w:color w:val="008000"/>
          <w:spacing w:val="-1"/>
          <w:u w:val="dash"/>
        </w:rPr>
        <w:t>vote</w:t>
      </w:r>
      <w:r w:rsidRPr="0033012B">
        <w:rPr>
          <w:color w:val="008000"/>
          <w:spacing w:val="20"/>
          <w:u w:val="dash"/>
        </w:rPr>
        <w:t xml:space="preserve"> </w:t>
      </w:r>
      <w:r w:rsidRPr="0033012B">
        <w:rPr>
          <w:color w:val="008000"/>
          <w:spacing w:val="-2"/>
          <w:u w:val="dash"/>
        </w:rPr>
        <w:t>if</w:t>
      </w:r>
      <w:r w:rsidRPr="0033012B">
        <w:rPr>
          <w:color w:val="008000"/>
          <w:spacing w:val="23"/>
          <w:u w:val="dash"/>
        </w:rPr>
        <w:t xml:space="preserve"> </w:t>
      </w:r>
      <w:r w:rsidRPr="0033012B">
        <w:rPr>
          <w:color w:val="008000"/>
          <w:u w:val="dash"/>
        </w:rPr>
        <w:t>a</w:t>
      </w:r>
      <w:r w:rsidRPr="0033012B">
        <w:rPr>
          <w:color w:val="008000"/>
          <w:spacing w:val="17"/>
          <w:u w:val="dash"/>
        </w:rPr>
        <w:t xml:space="preserve"> </w:t>
      </w:r>
      <w:r w:rsidRPr="0033012B">
        <w:rPr>
          <w:color w:val="008000"/>
          <w:spacing w:val="-1"/>
          <w:u w:val="dash"/>
        </w:rPr>
        <w:t>decision</w:t>
      </w:r>
      <w:r w:rsidRPr="0033012B">
        <w:rPr>
          <w:color w:val="008000"/>
          <w:spacing w:val="17"/>
          <w:u w:val="dash"/>
        </w:rPr>
        <w:t xml:space="preserve"> </w:t>
      </w:r>
      <w:r w:rsidRPr="0033012B">
        <w:rPr>
          <w:color w:val="008000"/>
          <w:spacing w:val="-1"/>
          <w:u w:val="dash"/>
        </w:rPr>
        <w:t>is</w:t>
      </w:r>
      <w:r w:rsidRPr="0033012B">
        <w:rPr>
          <w:color w:val="008000"/>
          <w:spacing w:val="20"/>
          <w:u w:val="dash"/>
        </w:rPr>
        <w:t xml:space="preserve"> </w:t>
      </w:r>
      <w:r w:rsidRPr="0033012B">
        <w:rPr>
          <w:color w:val="008000"/>
          <w:spacing w:val="-1"/>
          <w:u w:val="dash"/>
        </w:rPr>
        <w:t>made</w:t>
      </w:r>
      <w:r w:rsidRPr="0033012B">
        <w:rPr>
          <w:color w:val="008000"/>
          <w:spacing w:val="17"/>
          <w:u w:val="dash"/>
        </w:rPr>
        <w:t xml:space="preserve"> </w:t>
      </w:r>
      <w:r w:rsidRPr="0033012B">
        <w:rPr>
          <w:color w:val="008000"/>
          <w:spacing w:val="-1"/>
          <w:u w:val="dash"/>
        </w:rPr>
        <w:t>by</w:t>
      </w:r>
      <w:r w:rsidRPr="0033012B">
        <w:rPr>
          <w:color w:val="008000"/>
          <w:spacing w:val="30"/>
          <w:u w:val="dash"/>
        </w:rPr>
        <w:t xml:space="preserve"> </w:t>
      </w:r>
      <w:r w:rsidRPr="0033012B">
        <w:rPr>
          <w:color w:val="008000"/>
          <w:spacing w:val="-1"/>
          <w:u w:val="dash"/>
        </w:rPr>
        <w:t>election:</w:t>
      </w:r>
    </w:p>
    <w:p w:rsidR="00E85A47" w:rsidRPr="0033012B" w:rsidRDefault="00E85A47" w:rsidP="00E85A47">
      <w:pPr>
        <w:pStyle w:val="BodyText1"/>
        <w:kinsoku w:val="0"/>
        <w:overflowPunct w:val="0"/>
        <w:spacing w:before="115" w:line="252" w:lineRule="exact"/>
        <w:rPr>
          <w:color w:val="008000"/>
          <w:u w:val="dash"/>
        </w:rPr>
      </w:pPr>
      <w:r w:rsidRPr="0033012B">
        <w:rPr>
          <w:color w:val="008000"/>
          <w:u w:val="dash"/>
        </w:rPr>
        <w:lastRenderedPageBreak/>
        <w:t xml:space="preserve">           </w:t>
      </w:r>
      <w:r w:rsidRPr="0033012B">
        <w:rPr>
          <w:color w:val="008000"/>
          <w:spacing w:val="-15"/>
          <w:u w:val="dash"/>
        </w:rPr>
        <w:t xml:space="preserve"> </w:t>
      </w:r>
      <w:r w:rsidRPr="0033012B">
        <w:rPr>
          <w:color w:val="008000"/>
          <w:spacing w:val="-2"/>
          <w:u w:val="dash"/>
        </w:rPr>
        <w:t>i.</w:t>
      </w:r>
      <w:r w:rsidRPr="0033012B">
        <w:rPr>
          <w:color w:val="008000"/>
          <w:u w:val="dash"/>
        </w:rPr>
        <w:t xml:space="preserve">          </w:t>
      </w:r>
      <w:r w:rsidRPr="0033012B">
        <w:rPr>
          <w:color w:val="008000"/>
          <w:spacing w:val="-1"/>
          <w:u w:val="dash"/>
        </w:rPr>
        <w:t>Chairperson</w:t>
      </w:r>
    </w:p>
    <w:p w:rsidR="00E85A47" w:rsidRPr="0033012B" w:rsidRDefault="00E85A47" w:rsidP="00E85A47">
      <w:pPr>
        <w:pStyle w:val="BodyText1"/>
        <w:kinsoku w:val="0"/>
        <w:overflowPunct w:val="0"/>
        <w:spacing w:line="252" w:lineRule="exact"/>
        <w:rPr>
          <w:color w:val="008000"/>
          <w:u w:val="dash"/>
        </w:rPr>
      </w:pPr>
      <w:r w:rsidRPr="0033012B">
        <w:rPr>
          <w:color w:val="008000"/>
          <w:u w:val="dash"/>
        </w:rPr>
        <w:t xml:space="preserve">           </w:t>
      </w:r>
      <w:r w:rsidRPr="0033012B">
        <w:rPr>
          <w:color w:val="008000"/>
          <w:spacing w:val="-15"/>
          <w:u w:val="dash"/>
        </w:rPr>
        <w:t xml:space="preserve"> </w:t>
      </w:r>
      <w:r w:rsidRPr="0033012B">
        <w:rPr>
          <w:color w:val="008000"/>
          <w:spacing w:val="-2"/>
          <w:u w:val="dash"/>
        </w:rPr>
        <w:t>ii.</w:t>
      </w:r>
      <w:r w:rsidRPr="0033012B">
        <w:rPr>
          <w:color w:val="008000"/>
          <w:u w:val="dash"/>
        </w:rPr>
        <w:t xml:space="preserve">         </w:t>
      </w:r>
      <w:r w:rsidRPr="0033012B">
        <w:rPr>
          <w:color w:val="008000"/>
          <w:spacing w:val="14"/>
          <w:u w:val="dash"/>
        </w:rPr>
        <w:t xml:space="preserve"> </w:t>
      </w:r>
      <w:r w:rsidRPr="0033012B">
        <w:rPr>
          <w:color w:val="008000"/>
          <w:spacing w:val="-1"/>
          <w:u w:val="dash"/>
        </w:rPr>
        <w:t>Vice-Chairperson</w:t>
      </w:r>
    </w:p>
    <w:p w:rsidR="00E85A47" w:rsidRDefault="00E85A47" w:rsidP="00E85A47">
      <w:pPr>
        <w:pStyle w:val="BodyText1"/>
        <w:kinsoku w:val="0"/>
        <w:overflowPunct w:val="0"/>
        <w:spacing w:before="1"/>
        <w:ind w:left="840"/>
        <w:rPr>
          <w:color w:val="000000"/>
        </w:rPr>
      </w:pPr>
      <w:r w:rsidRPr="0033012B">
        <w:rPr>
          <w:color w:val="008000"/>
          <w:spacing w:val="-2"/>
          <w:u w:val="dash"/>
        </w:rPr>
        <w:t>iii.</w:t>
      </w:r>
      <w:r w:rsidRPr="0033012B">
        <w:rPr>
          <w:color w:val="008000"/>
          <w:u w:val="dash"/>
        </w:rPr>
        <w:t xml:space="preserve">       </w:t>
      </w:r>
      <w:r w:rsidRPr="0033012B">
        <w:rPr>
          <w:color w:val="008000"/>
          <w:spacing w:val="25"/>
          <w:u w:val="dash"/>
        </w:rPr>
        <w:t xml:space="preserve"> </w:t>
      </w:r>
      <w:r w:rsidRPr="0033012B">
        <w:rPr>
          <w:color w:val="008000"/>
          <w:u w:val="dash"/>
        </w:rPr>
        <w:t>The</w:t>
      </w:r>
      <w:r w:rsidRPr="0033012B">
        <w:rPr>
          <w:color w:val="008000"/>
          <w:spacing w:val="-2"/>
          <w:u w:val="dash"/>
        </w:rPr>
        <w:t xml:space="preserve"> </w:t>
      </w:r>
      <w:r w:rsidRPr="0033012B">
        <w:rPr>
          <w:color w:val="008000"/>
          <w:spacing w:val="-1"/>
          <w:u w:val="dash"/>
        </w:rPr>
        <w:t>three</w:t>
      </w:r>
      <w:r w:rsidRPr="0033012B">
        <w:rPr>
          <w:color w:val="008000"/>
          <w:u w:val="dash"/>
        </w:rPr>
        <w:t xml:space="preserve"> </w:t>
      </w:r>
      <w:r w:rsidRPr="0033012B">
        <w:rPr>
          <w:color w:val="008000"/>
          <w:spacing w:val="-1"/>
          <w:u w:val="dash"/>
        </w:rPr>
        <w:t>additional</w:t>
      </w:r>
      <w:r w:rsidRPr="0033012B">
        <w:rPr>
          <w:color w:val="008000"/>
          <w:spacing w:val="-3"/>
          <w:u w:val="dash"/>
        </w:rPr>
        <w:t xml:space="preserve"> </w:t>
      </w:r>
      <w:r w:rsidRPr="0033012B">
        <w:rPr>
          <w:color w:val="008000"/>
          <w:spacing w:val="-1"/>
          <w:u w:val="dash"/>
        </w:rPr>
        <w:t>members</w:t>
      </w:r>
      <w:r w:rsidRPr="0033012B">
        <w:rPr>
          <w:color w:val="008000"/>
          <w:spacing w:val="-2"/>
          <w:u w:val="dash"/>
        </w:rPr>
        <w:t xml:space="preserve"> </w:t>
      </w:r>
      <w:r w:rsidRPr="0033012B">
        <w:rPr>
          <w:color w:val="008000"/>
          <w:spacing w:val="-1"/>
          <w:u w:val="dash"/>
        </w:rPr>
        <w:t>as</w:t>
      </w:r>
      <w:r w:rsidRPr="0033012B">
        <w:rPr>
          <w:color w:val="008000"/>
          <w:spacing w:val="-2"/>
          <w:u w:val="dash"/>
        </w:rPr>
        <w:t xml:space="preserve"> </w:t>
      </w:r>
      <w:r w:rsidRPr="0033012B">
        <w:rPr>
          <w:color w:val="008000"/>
          <w:spacing w:val="-1"/>
          <w:u w:val="dash"/>
        </w:rPr>
        <w:t>defined</w:t>
      </w:r>
      <w:r w:rsidRPr="0033012B">
        <w:rPr>
          <w:color w:val="008000"/>
          <w:u w:val="dash"/>
        </w:rPr>
        <w:t xml:space="preserve"> </w:t>
      </w:r>
      <w:r w:rsidRPr="0033012B">
        <w:rPr>
          <w:color w:val="008000"/>
          <w:spacing w:val="-2"/>
          <w:u w:val="dash"/>
        </w:rPr>
        <w:t>under</w:t>
      </w:r>
      <w:r w:rsidRPr="0033012B">
        <w:rPr>
          <w:color w:val="008000"/>
          <w:spacing w:val="-1"/>
          <w:u w:val="dash"/>
        </w:rPr>
        <w:t xml:space="preserve"> Membership</w:t>
      </w:r>
      <w:r w:rsidRPr="0033012B">
        <w:rPr>
          <w:color w:val="008000"/>
          <w:u w:val="dash"/>
        </w:rPr>
        <w:t xml:space="preserve"> </w:t>
      </w:r>
      <w:r w:rsidRPr="0033012B">
        <w:rPr>
          <w:color w:val="008000"/>
          <w:spacing w:val="-1"/>
          <w:u w:val="dash"/>
        </w:rPr>
        <w:t>1.iii</w:t>
      </w:r>
      <w:r w:rsidRPr="0033012B">
        <w:rPr>
          <w:color w:val="008000"/>
          <w:u w:val="dash"/>
        </w:rPr>
        <w:t xml:space="preserve"> </w:t>
      </w:r>
      <w:r w:rsidRPr="0033012B">
        <w:rPr>
          <w:color w:val="008000"/>
          <w:spacing w:val="-2"/>
          <w:u w:val="dash"/>
        </w:rPr>
        <w:t>a</w:t>
      </w:r>
      <w:r>
        <w:rPr>
          <w:color w:val="008000"/>
          <w:spacing w:val="-2"/>
        </w:rPr>
        <w:t>bove</w:t>
      </w:r>
    </w:p>
    <w:p w:rsidR="00E85A47" w:rsidRDefault="00E85A47" w:rsidP="00E85A47">
      <w:pPr>
        <w:pStyle w:val="BodyText1"/>
        <w:kinsoku w:val="0"/>
        <w:overflowPunct w:val="0"/>
        <w:rPr>
          <w:sz w:val="20"/>
          <w:szCs w:val="20"/>
        </w:rPr>
      </w:pPr>
    </w:p>
    <w:p w:rsidR="00E85A47" w:rsidRDefault="00E85A47" w:rsidP="00E85A47">
      <w:pPr>
        <w:pStyle w:val="BodyText1"/>
        <w:kinsoku w:val="0"/>
        <w:overflowPunct w:val="0"/>
        <w:spacing w:before="2"/>
        <w:rPr>
          <w:sz w:val="18"/>
          <w:szCs w:val="18"/>
        </w:rPr>
      </w:pPr>
    </w:p>
    <w:p w:rsidR="00E85A47" w:rsidRPr="0033012B" w:rsidRDefault="00E85A47" w:rsidP="0033012B">
      <w:pPr>
        <w:pStyle w:val="BodyText1"/>
        <w:numPr>
          <w:ilvl w:val="1"/>
          <w:numId w:val="8"/>
        </w:numPr>
        <w:tabs>
          <w:tab w:val="clear" w:pos="1140"/>
          <w:tab w:val="left" w:pos="840"/>
        </w:tabs>
        <w:kinsoku w:val="0"/>
        <w:overflowPunct w:val="0"/>
        <w:autoSpaceDE w:val="0"/>
        <w:autoSpaceDN w:val="0"/>
        <w:adjustRightInd w:val="0"/>
        <w:spacing w:after="0"/>
        <w:ind w:right="296" w:firstLine="0"/>
        <w:rPr>
          <w:color w:val="008000"/>
          <w:u w:val="dash"/>
        </w:rPr>
      </w:pPr>
      <w:r w:rsidRPr="0033012B">
        <w:rPr>
          <w:color w:val="008000"/>
          <w:u w:val="dash"/>
        </w:rPr>
        <w:t xml:space="preserve">The </w:t>
      </w:r>
      <w:r w:rsidRPr="0033012B">
        <w:rPr>
          <w:color w:val="008000"/>
          <w:spacing w:val="-1"/>
          <w:u w:val="dash"/>
        </w:rPr>
        <w:t>following</w:t>
      </w:r>
      <w:r w:rsidRPr="0033012B">
        <w:rPr>
          <w:color w:val="008000"/>
          <w:spacing w:val="5"/>
          <w:u w:val="dash"/>
        </w:rPr>
        <w:t xml:space="preserve"> </w:t>
      </w:r>
      <w:r w:rsidRPr="0033012B">
        <w:rPr>
          <w:color w:val="008000"/>
          <w:spacing w:val="-1"/>
          <w:u w:val="dash"/>
        </w:rPr>
        <w:t>groups</w:t>
      </w:r>
      <w:r w:rsidRPr="0033012B">
        <w:rPr>
          <w:color w:val="008000"/>
          <w:spacing w:val="3"/>
          <w:u w:val="dash"/>
        </w:rPr>
        <w:t xml:space="preserve"> </w:t>
      </w:r>
      <w:r w:rsidRPr="0033012B">
        <w:rPr>
          <w:color w:val="008000"/>
          <w:spacing w:val="-2"/>
          <w:u w:val="dash"/>
        </w:rPr>
        <w:t>of</w:t>
      </w:r>
      <w:r w:rsidRPr="0033012B">
        <w:rPr>
          <w:color w:val="008000"/>
          <w:spacing w:val="2"/>
          <w:u w:val="dash"/>
        </w:rPr>
        <w:t xml:space="preserve"> </w:t>
      </w:r>
      <w:r w:rsidRPr="0033012B">
        <w:rPr>
          <w:color w:val="008000"/>
          <w:spacing w:val="-1"/>
          <w:u w:val="dash"/>
        </w:rPr>
        <w:t>members</w:t>
      </w:r>
      <w:r w:rsidRPr="0033012B">
        <w:rPr>
          <w:color w:val="008000"/>
          <w:spacing w:val="3"/>
          <w:u w:val="dash"/>
        </w:rPr>
        <w:t xml:space="preserve"> </w:t>
      </w:r>
      <w:r w:rsidRPr="0033012B">
        <w:rPr>
          <w:color w:val="008000"/>
          <w:spacing w:val="-2"/>
          <w:u w:val="dash"/>
        </w:rPr>
        <w:t>of</w:t>
      </w:r>
      <w:r w:rsidRPr="0033012B">
        <w:rPr>
          <w:color w:val="008000"/>
          <w:spacing w:val="4"/>
          <w:u w:val="dash"/>
        </w:rPr>
        <w:t xml:space="preserve"> </w:t>
      </w:r>
      <w:r w:rsidRPr="0033012B">
        <w:rPr>
          <w:color w:val="008000"/>
          <w:u w:val="dash"/>
        </w:rPr>
        <w:t>the</w:t>
      </w:r>
      <w:r w:rsidRPr="0033012B">
        <w:rPr>
          <w:color w:val="008000"/>
          <w:spacing w:val="3"/>
          <w:u w:val="dash"/>
        </w:rPr>
        <w:t xml:space="preserve"> </w:t>
      </w:r>
      <w:r w:rsidRPr="0033012B">
        <w:rPr>
          <w:color w:val="008000"/>
          <w:spacing w:val="-2"/>
          <w:u w:val="dash"/>
        </w:rPr>
        <w:t>Forum-EC</w:t>
      </w:r>
      <w:r w:rsidRPr="0033012B">
        <w:rPr>
          <w:color w:val="008000"/>
          <w:spacing w:val="2"/>
          <w:u w:val="dash"/>
        </w:rPr>
        <w:t xml:space="preserve"> </w:t>
      </w:r>
      <w:r w:rsidRPr="0033012B">
        <w:rPr>
          <w:color w:val="008000"/>
          <w:spacing w:val="-1"/>
          <w:u w:val="dash"/>
        </w:rPr>
        <w:t>shall</w:t>
      </w:r>
      <w:r w:rsidRPr="0033012B">
        <w:rPr>
          <w:color w:val="008000"/>
          <w:spacing w:val="2"/>
          <w:u w:val="dash"/>
        </w:rPr>
        <w:t xml:space="preserve"> </w:t>
      </w:r>
      <w:r w:rsidRPr="0033012B">
        <w:rPr>
          <w:color w:val="008000"/>
          <w:spacing w:val="-2"/>
          <w:u w:val="dash"/>
        </w:rPr>
        <w:t>have</w:t>
      </w:r>
      <w:r w:rsidRPr="0033012B">
        <w:rPr>
          <w:color w:val="008000"/>
          <w:spacing w:val="3"/>
          <w:u w:val="dash"/>
        </w:rPr>
        <w:t xml:space="preserve"> </w:t>
      </w:r>
      <w:r w:rsidRPr="0033012B">
        <w:rPr>
          <w:color w:val="008000"/>
          <w:spacing w:val="-1"/>
          <w:u w:val="dash"/>
        </w:rPr>
        <w:t>one</w:t>
      </w:r>
      <w:r w:rsidRPr="0033012B">
        <w:rPr>
          <w:color w:val="008000"/>
          <w:spacing w:val="5"/>
          <w:u w:val="dash"/>
        </w:rPr>
        <w:t xml:space="preserve"> </w:t>
      </w:r>
      <w:r w:rsidRPr="0033012B">
        <w:rPr>
          <w:color w:val="008000"/>
          <w:spacing w:val="-1"/>
          <w:u w:val="dash"/>
        </w:rPr>
        <w:t>vote</w:t>
      </w:r>
      <w:r w:rsidRPr="0033012B">
        <w:rPr>
          <w:color w:val="008000"/>
          <w:spacing w:val="3"/>
          <w:u w:val="dash"/>
        </w:rPr>
        <w:t xml:space="preserve"> </w:t>
      </w:r>
      <w:r w:rsidRPr="0033012B">
        <w:rPr>
          <w:color w:val="008000"/>
          <w:spacing w:val="-1"/>
          <w:u w:val="dash"/>
        </w:rPr>
        <w:t>per</w:t>
      </w:r>
      <w:r w:rsidRPr="0033012B">
        <w:rPr>
          <w:color w:val="008000"/>
          <w:spacing w:val="2"/>
          <w:u w:val="dash"/>
        </w:rPr>
        <w:t xml:space="preserve"> </w:t>
      </w:r>
      <w:r w:rsidRPr="0033012B">
        <w:rPr>
          <w:color w:val="008000"/>
          <w:u w:val="dash"/>
        </w:rPr>
        <w:t>group</w:t>
      </w:r>
      <w:r w:rsidRPr="0033012B">
        <w:rPr>
          <w:color w:val="008000"/>
          <w:spacing w:val="3"/>
          <w:u w:val="dash"/>
        </w:rPr>
        <w:t xml:space="preserve"> </w:t>
      </w:r>
      <w:r w:rsidRPr="0033012B">
        <w:rPr>
          <w:color w:val="008000"/>
          <w:spacing w:val="-2"/>
          <w:u w:val="dash"/>
        </w:rPr>
        <w:t>if</w:t>
      </w:r>
      <w:r w:rsidRPr="0033012B">
        <w:rPr>
          <w:color w:val="008000"/>
          <w:spacing w:val="7"/>
          <w:u w:val="dash"/>
        </w:rPr>
        <w:t xml:space="preserve"> </w:t>
      </w:r>
      <w:r w:rsidRPr="0033012B">
        <w:rPr>
          <w:color w:val="008000"/>
          <w:u w:val="dash"/>
        </w:rPr>
        <w:t>a</w:t>
      </w:r>
      <w:r w:rsidRPr="0033012B">
        <w:rPr>
          <w:color w:val="008000"/>
          <w:spacing w:val="47"/>
          <w:u w:val="dash"/>
        </w:rPr>
        <w:t xml:space="preserve"> </w:t>
      </w:r>
      <w:r w:rsidRPr="0033012B">
        <w:rPr>
          <w:color w:val="008000"/>
          <w:spacing w:val="-1"/>
          <w:u w:val="dash"/>
        </w:rPr>
        <w:t>decision</w:t>
      </w:r>
      <w:r w:rsidRPr="0033012B">
        <w:rPr>
          <w:color w:val="008000"/>
          <w:spacing w:val="1"/>
          <w:u w:val="dash"/>
        </w:rPr>
        <w:t xml:space="preserve"> </w:t>
      </w:r>
      <w:r w:rsidRPr="0033012B">
        <w:rPr>
          <w:color w:val="008000"/>
          <w:spacing w:val="-1"/>
          <w:u w:val="dash"/>
        </w:rPr>
        <w:t>is</w:t>
      </w:r>
      <w:r w:rsidRPr="0033012B">
        <w:rPr>
          <w:color w:val="008000"/>
          <w:spacing w:val="1"/>
          <w:u w:val="dash"/>
        </w:rPr>
        <w:t xml:space="preserve"> </w:t>
      </w:r>
      <w:r w:rsidRPr="0033012B">
        <w:rPr>
          <w:color w:val="008000"/>
          <w:spacing w:val="-1"/>
          <w:u w:val="dash"/>
        </w:rPr>
        <w:t>made</w:t>
      </w:r>
      <w:r w:rsidRPr="0033012B">
        <w:rPr>
          <w:color w:val="008000"/>
          <w:spacing w:val="-2"/>
          <w:u w:val="dash"/>
        </w:rPr>
        <w:t xml:space="preserve"> </w:t>
      </w:r>
      <w:r w:rsidRPr="0033012B">
        <w:rPr>
          <w:color w:val="008000"/>
          <w:spacing w:val="-1"/>
          <w:u w:val="dash"/>
        </w:rPr>
        <w:t>by</w:t>
      </w:r>
      <w:r w:rsidRPr="0033012B">
        <w:rPr>
          <w:color w:val="008000"/>
          <w:spacing w:val="-2"/>
          <w:u w:val="dash"/>
        </w:rPr>
        <w:t xml:space="preserve"> </w:t>
      </w:r>
      <w:r w:rsidRPr="0033012B">
        <w:rPr>
          <w:color w:val="008000"/>
          <w:spacing w:val="-1"/>
          <w:u w:val="dash"/>
        </w:rPr>
        <w:t>election:</w:t>
      </w:r>
    </w:p>
    <w:p w:rsidR="00E85A47" w:rsidRPr="0033012B" w:rsidRDefault="00E85A47" w:rsidP="0033012B">
      <w:pPr>
        <w:pStyle w:val="BodyText1"/>
        <w:numPr>
          <w:ilvl w:val="2"/>
          <w:numId w:val="8"/>
        </w:numPr>
        <w:tabs>
          <w:tab w:val="clear" w:pos="1140"/>
          <w:tab w:val="left" w:pos="1561"/>
        </w:tabs>
        <w:kinsoku w:val="0"/>
        <w:overflowPunct w:val="0"/>
        <w:autoSpaceDE w:val="0"/>
        <w:autoSpaceDN w:val="0"/>
        <w:adjustRightInd w:val="0"/>
        <w:spacing w:after="0" w:line="252" w:lineRule="exact"/>
        <w:ind w:hanging="720"/>
        <w:rPr>
          <w:color w:val="008000"/>
          <w:u w:val="dash"/>
        </w:rPr>
      </w:pPr>
      <w:r w:rsidRPr="0033012B">
        <w:rPr>
          <w:color w:val="008000"/>
          <w:spacing w:val="-1"/>
          <w:u w:val="dash"/>
        </w:rPr>
        <w:t>Representatives</w:t>
      </w:r>
      <w:r w:rsidRPr="0033012B">
        <w:rPr>
          <w:color w:val="008000"/>
          <w:spacing w:val="1"/>
          <w:u w:val="dash"/>
        </w:rPr>
        <w:t xml:space="preserve"> </w:t>
      </w:r>
      <w:r w:rsidRPr="0033012B">
        <w:rPr>
          <w:color w:val="008000"/>
          <w:spacing w:val="-2"/>
          <w:u w:val="dash"/>
        </w:rPr>
        <w:t>of</w:t>
      </w:r>
      <w:r w:rsidRPr="0033012B">
        <w:rPr>
          <w:color w:val="008000"/>
          <w:spacing w:val="2"/>
          <w:u w:val="dash"/>
        </w:rPr>
        <w:t xml:space="preserve"> </w:t>
      </w:r>
      <w:r w:rsidRPr="0033012B">
        <w:rPr>
          <w:color w:val="008000"/>
          <w:u w:val="dash"/>
        </w:rPr>
        <w:t xml:space="preserve">the </w:t>
      </w:r>
      <w:r w:rsidRPr="0033012B">
        <w:rPr>
          <w:color w:val="008000"/>
          <w:spacing w:val="-1"/>
          <w:u w:val="dash"/>
        </w:rPr>
        <w:t>Forum sub-programmes</w:t>
      </w:r>
    </w:p>
    <w:p w:rsidR="00E85A47" w:rsidRPr="0033012B" w:rsidRDefault="00E85A47" w:rsidP="0033012B">
      <w:pPr>
        <w:pStyle w:val="BodyText1"/>
        <w:numPr>
          <w:ilvl w:val="2"/>
          <w:numId w:val="8"/>
        </w:numPr>
        <w:tabs>
          <w:tab w:val="clear" w:pos="1140"/>
          <w:tab w:val="left" w:pos="1561"/>
        </w:tabs>
        <w:kinsoku w:val="0"/>
        <w:overflowPunct w:val="0"/>
        <w:autoSpaceDE w:val="0"/>
        <w:autoSpaceDN w:val="0"/>
        <w:adjustRightInd w:val="0"/>
        <w:spacing w:before="1" w:after="0" w:line="252" w:lineRule="exact"/>
        <w:ind w:hanging="720"/>
        <w:rPr>
          <w:color w:val="008000"/>
          <w:u w:val="dash"/>
        </w:rPr>
      </w:pPr>
      <w:r w:rsidRPr="0033012B">
        <w:rPr>
          <w:color w:val="008000"/>
          <w:spacing w:val="-1"/>
          <w:u w:val="dash"/>
        </w:rPr>
        <w:t>Representatives</w:t>
      </w:r>
      <w:r w:rsidRPr="0033012B">
        <w:rPr>
          <w:color w:val="008000"/>
          <w:spacing w:val="1"/>
          <w:u w:val="dash"/>
        </w:rPr>
        <w:t xml:space="preserve"> </w:t>
      </w:r>
      <w:r w:rsidRPr="0033012B">
        <w:rPr>
          <w:color w:val="008000"/>
          <w:spacing w:val="-2"/>
          <w:u w:val="dash"/>
        </w:rPr>
        <w:t>of</w:t>
      </w:r>
      <w:r w:rsidRPr="0033012B">
        <w:rPr>
          <w:color w:val="008000"/>
          <w:spacing w:val="2"/>
          <w:u w:val="dash"/>
        </w:rPr>
        <w:t xml:space="preserve"> </w:t>
      </w:r>
      <w:r w:rsidRPr="0033012B">
        <w:rPr>
          <w:color w:val="008000"/>
          <w:u w:val="dash"/>
        </w:rPr>
        <w:t>the</w:t>
      </w:r>
      <w:r w:rsidRPr="0033012B">
        <w:rPr>
          <w:color w:val="008000"/>
          <w:spacing w:val="-2"/>
          <w:u w:val="dash"/>
        </w:rPr>
        <w:t xml:space="preserve"> </w:t>
      </w:r>
      <w:r w:rsidRPr="0033012B">
        <w:rPr>
          <w:color w:val="008000"/>
          <w:spacing w:val="-1"/>
          <w:u w:val="dash"/>
        </w:rPr>
        <w:t>Operators</w:t>
      </w:r>
      <w:r w:rsidRPr="0033012B">
        <w:rPr>
          <w:color w:val="008000"/>
          <w:spacing w:val="1"/>
          <w:u w:val="dash"/>
        </w:rPr>
        <w:t xml:space="preserve"> </w:t>
      </w:r>
      <w:r w:rsidRPr="0033012B">
        <w:rPr>
          <w:color w:val="008000"/>
          <w:spacing w:val="-1"/>
          <w:u w:val="dash"/>
        </w:rPr>
        <w:t>and</w:t>
      </w:r>
      <w:r w:rsidRPr="0033012B">
        <w:rPr>
          <w:color w:val="008000"/>
          <w:spacing w:val="-2"/>
          <w:u w:val="dash"/>
        </w:rPr>
        <w:t xml:space="preserve"> </w:t>
      </w:r>
      <w:r w:rsidRPr="0033012B">
        <w:rPr>
          <w:color w:val="008000"/>
          <w:spacing w:val="-1"/>
          <w:u w:val="dash"/>
        </w:rPr>
        <w:t>service</w:t>
      </w:r>
      <w:r w:rsidRPr="0033012B">
        <w:rPr>
          <w:color w:val="008000"/>
          <w:u w:val="dash"/>
        </w:rPr>
        <w:t xml:space="preserve"> </w:t>
      </w:r>
      <w:r w:rsidRPr="0033012B">
        <w:rPr>
          <w:color w:val="008000"/>
          <w:spacing w:val="-2"/>
          <w:u w:val="dash"/>
        </w:rPr>
        <w:t>providers</w:t>
      </w:r>
      <w:r w:rsidRPr="0033012B">
        <w:rPr>
          <w:color w:val="008000"/>
          <w:spacing w:val="1"/>
          <w:u w:val="dash"/>
        </w:rPr>
        <w:t xml:space="preserve"> </w:t>
      </w:r>
      <w:r w:rsidRPr="0033012B">
        <w:rPr>
          <w:color w:val="008000"/>
          <w:spacing w:val="-2"/>
          <w:u w:val="dash"/>
        </w:rPr>
        <w:t>of</w:t>
      </w:r>
      <w:r w:rsidRPr="0033012B">
        <w:rPr>
          <w:color w:val="008000"/>
          <w:spacing w:val="4"/>
          <w:u w:val="dash"/>
        </w:rPr>
        <w:t xml:space="preserve"> </w:t>
      </w:r>
      <w:r w:rsidRPr="0033012B">
        <w:rPr>
          <w:color w:val="008000"/>
          <w:spacing w:val="-1"/>
          <w:u w:val="dash"/>
        </w:rPr>
        <w:t>Satcom systems</w:t>
      </w:r>
    </w:p>
    <w:p w:rsidR="00E85A47" w:rsidRPr="0033012B" w:rsidRDefault="00E85A47" w:rsidP="00E85A47">
      <w:pPr>
        <w:pStyle w:val="BodyText1"/>
        <w:kinsoku w:val="0"/>
        <w:overflowPunct w:val="0"/>
        <w:spacing w:line="252" w:lineRule="exact"/>
        <w:ind w:left="840"/>
        <w:rPr>
          <w:color w:val="008000"/>
          <w:u w:val="dash"/>
        </w:rPr>
      </w:pPr>
      <w:r w:rsidRPr="0033012B">
        <w:rPr>
          <w:color w:val="008000"/>
          <w:spacing w:val="-2"/>
          <w:u w:val="dash"/>
        </w:rPr>
        <w:t>ii.</w:t>
      </w:r>
      <w:r w:rsidRPr="0033012B">
        <w:rPr>
          <w:color w:val="008000"/>
          <w:u w:val="dash"/>
        </w:rPr>
        <w:t xml:space="preserve">        </w:t>
      </w:r>
      <w:r w:rsidRPr="0033012B">
        <w:rPr>
          <w:color w:val="008000"/>
          <w:spacing w:val="12"/>
          <w:u w:val="dash"/>
        </w:rPr>
        <w:t xml:space="preserve"> </w:t>
      </w:r>
      <w:r w:rsidRPr="0033012B">
        <w:rPr>
          <w:color w:val="008000"/>
          <w:spacing w:val="-1"/>
          <w:u w:val="dash"/>
        </w:rPr>
        <w:t>Representatives</w:t>
      </w:r>
      <w:r w:rsidRPr="0033012B">
        <w:rPr>
          <w:color w:val="008000"/>
          <w:spacing w:val="1"/>
          <w:u w:val="dash"/>
        </w:rPr>
        <w:t xml:space="preserve"> </w:t>
      </w:r>
      <w:r w:rsidRPr="0033012B">
        <w:rPr>
          <w:color w:val="008000"/>
          <w:spacing w:val="-2"/>
          <w:u w:val="dash"/>
        </w:rPr>
        <w:t>of</w:t>
      </w:r>
      <w:r w:rsidRPr="0033012B">
        <w:rPr>
          <w:color w:val="008000"/>
          <w:spacing w:val="4"/>
          <w:u w:val="dash"/>
        </w:rPr>
        <w:t xml:space="preserve"> </w:t>
      </w:r>
      <w:r w:rsidRPr="0033012B">
        <w:rPr>
          <w:color w:val="008000"/>
          <w:spacing w:val="-1"/>
          <w:u w:val="dash"/>
        </w:rPr>
        <w:t>Satellite</w:t>
      </w:r>
      <w:r w:rsidRPr="0033012B">
        <w:rPr>
          <w:color w:val="008000"/>
          <w:u w:val="dash"/>
        </w:rPr>
        <w:t xml:space="preserve"> </w:t>
      </w:r>
      <w:r w:rsidRPr="0033012B">
        <w:rPr>
          <w:color w:val="008000"/>
          <w:spacing w:val="-1"/>
          <w:u w:val="dash"/>
        </w:rPr>
        <w:t>equipment manufacturers</w:t>
      </w:r>
    </w:p>
    <w:p w:rsidR="00E85A47" w:rsidRPr="0033012B" w:rsidRDefault="00E85A47" w:rsidP="00E85A47">
      <w:pPr>
        <w:pStyle w:val="BodyText1"/>
        <w:kinsoku w:val="0"/>
        <w:overflowPunct w:val="0"/>
        <w:rPr>
          <w:color w:val="008000"/>
          <w:sz w:val="20"/>
          <w:szCs w:val="20"/>
          <w:u w:val="dash"/>
        </w:rPr>
      </w:pPr>
    </w:p>
    <w:p w:rsidR="00E85A47" w:rsidRPr="0033012B" w:rsidRDefault="00E85A47" w:rsidP="00776603">
      <w:pPr>
        <w:pStyle w:val="BodyText1"/>
        <w:kinsoku w:val="0"/>
        <w:overflowPunct w:val="0"/>
        <w:spacing w:before="32"/>
        <w:ind w:right="296"/>
        <w:rPr>
          <w:color w:val="008000"/>
          <w:u w:val="dash"/>
        </w:rPr>
      </w:pPr>
      <w:r w:rsidRPr="0033012B">
        <w:rPr>
          <w:color w:val="008000"/>
          <w:u w:val="dash"/>
        </w:rPr>
        <w:t xml:space="preserve">2.3     </w:t>
      </w:r>
      <w:r w:rsidRPr="0033012B">
        <w:rPr>
          <w:color w:val="008000"/>
          <w:spacing w:val="45"/>
          <w:u w:val="dash"/>
        </w:rPr>
        <w:t xml:space="preserve"> </w:t>
      </w:r>
      <w:r w:rsidRPr="0033012B">
        <w:rPr>
          <w:color w:val="008000"/>
          <w:spacing w:val="-1"/>
          <w:u w:val="dash"/>
        </w:rPr>
        <w:t>Where</w:t>
      </w:r>
      <w:r w:rsidRPr="0033012B">
        <w:rPr>
          <w:color w:val="008000"/>
          <w:spacing w:val="29"/>
          <w:u w:val="dash"/>
        </w:rPr>
        <w:t xml:space="preserve"> </w:t>
      </w:r>
      <w:r w:rsidRPr="0033012B">
        <w:rPr>
          <w:color w:val="008000"/>
          <w:u w:val="dash"/>
        </w:rPr>
        <w:t>a</w:t>
      </w:r>
      <w:r w:rsidRPr="0033012B">
        <w:rPr>
          <w:color w:val="008000"/>
          <w:spacing w:val="27"/>
          <w:u w:val="dash"/>
        </w:rPr>
        <w:t xml:space="preserve"> </w:t>
      </w:r>
      <w:r w:rsidRPr="0033012B">
        <w:rPr>
          <w:color w:val="008000"/>
          <w:spacing w:val="-1"/>
          <w:u w:val="dash"/>
        </w:rPr>
        <w:t>single</w:t>
      </w:r>
      <w:r w:rsidRPr="0033012B">
        <w:rPr>
          <w:color w:val="008000"/>
          <w:spacing w:val="29"/>
          <w:u w:val="dash"/>
        </w:rPr>
        <w:t xml:space="preserve"> </w:t>
      </w:r>
      <w:r w:rsidRPr="0033012B">
        <w:rPr>
          <w:color w:val="008000"/>
          <w:spacing w:val="-1"/>
          <w:u w:val="dash"/>
        </w:rPr>
        <w:t>vote</w:t>
      </w:r>
      <w:r w:rsidRPr="0033012B">
        <w:rPr>
          <w:color w:val="008000"/>
          <w:spacing w:val="29"/>
          <w:u w:val="dash"/>
        </w:rPr>
        <w:t xml:space="preserve"> </w:t>
      </w:r>
      <w:r w:rsidRPr="0033012B">
        <w:rPr>
          <w:color w:val="008000"/>
          <w:spacing w:val="-1"/>
          <w:u w:val="dash"/>
        </w:rPr>
        <w:t>is</w:t>
      </w:r>
      <w:r w:rsidRPr="0033012B">
        <w:rPr>
          <w:color w:val="008000"/>
          <w:spacing w:val="27"/>
          <w:u w:val="dash"/>
        </w:rPr>
        <w:t xml:space="preserve"> </w:t>
      </w:r>
      <w:r w:rsidRPr="0033012B">
        <w:rPr>
          <w:color w:val="008000"/>
          <w:spacing w:val="-1"/>
          <w:u w:val="dash"/>
        </w:rPr>
        <w:t>held</w:t>
      </w:r>
      <w:r w:rsidRPr="0033012B">
        <w:rPr>
          <w:color w:val="008000"/>
          <w:spacing w:val="29"/>
          <w:u w:val="dash"/>
        </w:rPr>
        <w:t xml:space="preserve"> </w:t>
      </w:r>
      <w:r w:rsidRPr="0033012B">
        <w:rPr>
          <w:color w:val="008000"/>
          <w:spacing w:val="-1"/>
          <w:u w:val="dash"/>
        </w:rPr>
        <w:t>by</w:t>
      </w:r>
      <w:r w:rsidRPr="0033012B">
        <w:rPr>
          <w:color w:val="008000"/>
          <w:spacing w:val="27"/>
          <w:u w:val="dash"/>
        </w:rPr>
        <w:t xml:space="preserve"> </w:t>
      </w:r>
      <w:r w:rsidRPr="0033012B">
        <w:rPr>
          <w:color w:val="008000"/>
          <w:u w:val="dash"/>
        </w:rPr>
        <w:t>a</w:t>
      </w:r>
      <w:r w:rsidRPr="0033012B">
        <w:rPr>
          <w:color w:val="008000"/>
          <w:spacing w:val="29"/>
          <w:u w:val="dash"/>
        </w:rPr>
        <w:t xml:space="preserve"> </w:t>
      </w:r>
      <w:r w:rsidRPr="0033012B">
        <w:rPr>
          <w:color w:val="008000"/>
          <w:spacing w:val="-1"/>
          <w:u w:val="dash"/>
        </w:rPr>
        <w:t>group</w:t>
      </w:r>
      <w:r w:rsidRPr="0033012B">
        <w:rPr>
          <w:color w:val="008000"/>
          <w:spacing w:val="29"/>
          <w:u w:val="dash"/>
        </w:rPr>
        <w:t xml:space="preserve"> </w:t>
      </w:r>
      <w:r w:rsidRPr="0033012B">
        <w:rPr>
          <w:color w:val="008000"/>
          <w:spacing w:val="-2"/>
          <w:u w:val="dash"/>
        </w:rPr>
        <w:t>of</w:t>
      </w:r>
      <w:r w:rsidRPr="0033012B">
        <w:rPr>
          <w:color w:val="008000"/>
          <w:spacing w:val="30"/>
          <w:u w:val="dash"/>
        </w:rPr>
        <w:t xml:space="preserve"> </w:t>
      </w:r>
      <w:r w:rsidRPr="0033012B">
        <w:rPr>
          <w:color w:val="008000"/>
          <w:spacing w:val="-1"/>
          <w:u w:val="dash"/>
        </w:rPr>
        <w:t>representatives,</w:t>
      </w:r>
      <w:r w:rsidRPr="0033012B">
        <w:rPr>
          <w:color w:val="008000"/>
          <w:spacing w:val="30"/>
          <w:u w:val="dash"/>
        </w:rPr>
        <w:t xml:space="preserve"> </w:t>
      </w:r>
      <w:r w:rsidRPr="0033012B">
        <w:rPr>
          <w:color w:val="008000"/>
          <w:spacing w:val="-1"/>
          <w:u w:val="dash"/>
        </w:rPr>
        <w:t>it</w:t>
      </w:r>
      <w:r w:rsidRPr="0033012B">
        <w:rPr>
          <w:color w:val="008000"/>
          <w:spacing w:val="28"/>
          <w:u w:val="dash"/>
        </w:rPr>
        <w:t xml:space="preserve"> </w:t>
      </w:r>
      <w:r w:rsidRPr="0033012B">
        <w:rPr>
          <w:color w:val="008000"/>
          <w:spacing w:val="-1"/>
          <w:u w:val="dash"/>
        </w:rPr>
        <w:t>is</w:t>
      </w:r>
      <w:r w:rsidRPr="0033012B">
        <w:rPr>
          <w:color w:val="008000"/>
          <w:spacing w:val="30"/>
          <w:u w:val="dash"/>
        </w:rPr>
        <w:t xml:space="preserve"> </w:t>
      </w:r>
      <w:r w:rsidRPr="0033012B">
        <w:rPr>
          <w:color w:val="008000"/>
          <w:spacing w:val="-1"/>
          <w:u w:val="dash"/>
        </w:rPr>
        <w:t>recommended</w:t>
      </w:r>
      <w:r w:rsidRPr="0033012B">
        <w:rPr>
          <w:color w:val="008000"/>
          <w:spacing w:val="27"/>
          <w:u w:val="dash"/>
        </w:rPr>
        <w:t xml:space="preserve"> </w:t>
      </w:r>
      <w:r w:rsidRPr="0033012B">
        <w:rPr>
          <w:color w:val="008000"/>
          <w:spacing w:val="-1"/>
          <w:u w:val="dash"/>
        </w:rPr>
        <w:t>that</w:t>
      </w:r>
      <w:r w:rsidRPr="0033012B">
        <w:rPr>
          <w:color w:val="008000"/>
          <w:spacing w:val="43"/>
          <w:u w:val="dash"/>
        </w:rPr>
        <w:t xml:space="preserve"> </w:t>
      </w:r>
      <w:r w:rsidRPr="0033012B">
        <w:rPr>
          <w:color w:val="008000"/>
          <w:spacing w:val="-1"/>
          <w:u w:val="dash"/>
        </w:rPr>
        <w:t>they</w:t>
      </w:r>
      <w:r w:rsidRPr="0033012B">
        <w:rPr>
          <w:color w:val="008000"/>
          <w:spacing w:val="8"/>
          <w:u w:val="dash"/>
        </w:rPr>
        <w:t xml:space="preserve"> </w:t>
      </w:r>
      <w:r w:rsidRPr="0033012B">
        <w:rPr>
          <w:color w:val="008000"/>
          <w:spacing w:val="-1"/>
          <w:u w:val="dash"/>
        </w:rPr>
        <w:t>come</w:t>
      </w:r>
      <w:r w:rsidRPr="0033012B">
        <w:rPr>
          <w:color w:val="008000"/>
          <w:spacing w:val="7"/>
          <w:u w:val="dash"/>
        </w:rPr>
        <w:t xml:space="preserve"> </w:t>
      </w:r>
      <w:r w:rsidRPr="0033012B">
        <w:rPr>
          <w:color w:val="008000"/>
          <w:u w:val="dash"/>
        </w:rPr>
        <w:t>to</w:t>
      </w:r>
      <w:r w:rsidRPr="0033012B">
        <w:rPr>
          <w:color w:val="008000"/>
          <w:spacing w:val="7"/>
          <w:u w:val="dash"/>
        </w:rPr>
        <w:t xml:space="preserve"> </w:t>
      </w:r>
      <w:r w:rsidRPr="0033012B">
        <w:rPr>
          <w:color w:val="008000"/>
          <w:u w:val="dash"/>
        </w:rPr>
        <w:t>a</w:t>
      </w:r>
      <w:r w:rsidRPr="0033012B">
        <w:rPr>
          <w:color w:val="008000"/>
          <w:spacing w:val="10"/>
          <w:u w:val="dash"/>
        </w:rPr>
        <w:t xml:space="preserve"> </w:t>
      </w:r>
      <w:r w:rsidRPr="0033012B">
        <w:rPr>
          <w:color w:val="008000"/>
          <w:spacing w:val="-2"/>
          <w:u w:val="dash"/>
        </w:rPr>
        <w:t>consensus</w:t>
      </w:r>
      <w:r w:rsidRPr="0033012B">
        <w:rPr>
          <w:color w:val="008000"/>
          <w:spacing w:val="11"/>
          <w:u w:val="dash"/>
        </w:rPr>
        <w:t xml:space="preserve"> </w:t>
      </w:r>
      <w:r w:rsidRPr="0033012B">
        <w:rPr>
          <w:color w:val="008000"/>
          <w:spacing w:val="-2"/>
          <w:u w:val="dash"/>
        </w:rPr>
        <w:t>of</w:t>
      </w:r>
      <w:r w:rsidRPr="0033012B">
        <w:rPr>
          <w:color w:val="008000"/>
          <w:spacing w:val="11"/>
          <w:u w:val="dash"/>
        </w:rPr>
        <w:t xml:space="preserve"> </w:t>
      </w:r>
      <w:r w:rsidRPr="0033012B">
        <w:rPr>
          <w:color w:val="008000"/>
          <w:spacing w:val="-1"/>
          <w:u w:val="dash"/>
        </w:rPr>
        <w:t>those</w:t>
      </w:r>
      <w:r w:rsidRPr="0033012B">
        <w:rPr>
          <w:color w:val="008000"/>
          <w:spacing w:val="10"/>
          <w:u w:val="dash"/>
        </w:rPr>
        <w:t xml:space="preserve"> </w:t>
      </w:r>
      <w:r w:rsidRPr="0033012B">
        <w:rPr>
          <w:color w:val="008000"/>
          <w:spacing w:val="-2"/>
          <w:u w:val="dash"/>
        </w:rPr>
        <w:t>who</w:t>
      </w:r>
      <w:r w:rsidRPr="0033012B">
        <w:rPr>
          <w:color w:val="008000"/>
          <w:spacing w:val="10"/>
          <w:u w:val="dash"/>
        </w:rPr>
        <w:t xml:space="preserve"> </w:t>
      </w:r>
      <w:r w:rsidRPr="0033012B">
        <w:rPr>
          <w:color w:val="008000"/>
          <w:spacing w:val="-1"/>
          <w:u w:val="dash"/>
        </w:rPr>
        <w:t>attend</w:t>
      </w:r>
      <w:r w:rsidRPr="0033012B">
        <w:rPr>
          <w:color w:val="008000"/>
          <w:spacing w:val="8"/>
          <w:u w:val="dash"/>
        </w:rPr>
        <w:t xml:space="preserve"> </w:t>
      </w:r>
      <w:r w:rsidRPr="0033012B">
        <w:rPr>
          <w:color w:val="008000"/>
          <w:spacing w:val="-2"/>
          <w:u w:val="dash"/>
        </w:rPr>
        <w:t>the</w:t>
      </w:r>
      <w:r w:rsidRPr="0033012B">
        <w:rPr>
          <w:color w:val="008000"/>
          <w:spacing w:val="10"/>
          <w:u w:val="dash"/>
        </w:rPr>
        <w:t xml:space="preserve"> </w:t>
      </w:r>
      <w:r w:rsidRPr="0033012B">
        <w:rPr>
          <w:color w:val="008000"/>
          <w:spacing w:val="-1"/>
          <w:u w:val="dash"/>
        </w:rPr>
        <w:t>meeting</w:t>
      </w:r>
      <w:r w:rsidRPr="0033012B">
        <w:rPr>
          <w:color w:val="008000"/>
          <w:spacing w:val="10"/>
          <w:u w:val="dash"/>
        </w:rPr>
        <w:t xml:space="preserve"> </w:t>
      </w:r>
      <w:r w:rsidRPr="0033012B">
        <w:rPr>
          <w:color w:val="008000"/>
          <w:spacing w:val="-1"/>
          <w:u w:val="dash"/>
        </w:rPr>
        <w:t>as</w:t>
      </w:r>
      <w:r w:rsidRPr="0033012B">
        <w:rPr>
          <w:color w:val="008000"/>
          <w:spacing w:val="8"/>
          <w:u w:val="dash"/>
        </w:rPr>
        <w:t xml:space="preserve"> </w:t>
      </w:r>
      <w:r w:rsidRPr="0033012B">
        <w:rPr>
          <w:color w:val="008000"/>
          <w:u w:val="dash"/>
        </w:rPr>
        <w:t>to</w:t>
      </w:r>
      <w:r w:rsidRPr="0033012B">
        <w:rPr>
          <w:color w:val="008000"/>
          <w:spacing w:val="7"/>
          <w:u w:val="dash"/>
        </w:rPr>
        <w:t xml:space="preserve"> </w:t>
      </w:r>
      <w:r w:rsidRPr="0033012B">
        <w:rPr>
          <w:color w:val="008000"/>
          <w:spacing w:val="-1"/>
          <w:u w:val="dash"/>
        </w:rPr>
        <w:t>how</w:t>
      </w:r>
      <w:r w:rsidRPr="0033012B">
        <w:rPr>
          <w:color w:val="008000"/>
          <w:spacing w:val="7"/>
          <w:u w:val="dash"/>
        </w:rPr>
        <w:t xml:space="preserve"> </w:t>
      </w:r>
      <w:r w:rsidRPr="0033012B">
        <w:rPr>
          <w:color w:val="008000"/>
          <w:spacing w:val="-1"/>
          <w:u w:val="dash"/>
        </w:rPr>
        <w:t>they</w:t>
      </w:r>
      <w:r w:rsidRPr="0033012B">
        <w:rPr>
          <w:color w:val="008000"/>
          <w:spacing w:val="8"/>
          <w:u w:val="dash"/>
        </w:rPr>
        <w:t xml:space="preserve"> </w:t>
      </w:r>
      <w:r w:rsidRPr="0033012B">
        <w:rPr>
          <w:color w:val="008000"/>
          <w:spacing w:val="-1"/>
          <w:u w:val="dash"/>
        </w:rPr>
        <w:t>use</w:t>
      </w:r>
      <w:r w:rsidRPr="0033012B">
        <w:rPr>
          <w:color w:val="008000"/>
          <w:spacing w:val="10"/>
          <w:u w:val="dash"/>
        </w:rPr>
        <w:t xml:space="preserve"> </w:t>
      </w:r>
      <w:r w:rsidRPr="0033012B">
        <w:rPr>
          <w:color w:val="008000"/>
          <w:spacing w:val="-1"/>
          <w:u w:val="dash"/>
        </w:rPr>
        <w:t>their</w:t>
      </w:r>
      <w:r w:rsidRPr="0033012B">
        <w:rPr>
          <w:color w:val="008000"/>
          <w:spacing w:val="9"/>
          <w:u w:val="dash"/>
        </w:rPr>
        <w:t xml:space="preserve"> </w:t>
      </w:r>
      <w:r w:rsidRPr="0033012B">
        <w:rPr>
          <w:color w:val="008000"/>
          <w:spacing w:val="-1"/>
          <w:u w:val="dash"/>
        </w:rPr>
        <w:t>vote.</w:t>
      </w:r>
      <w:r w:rsidRPr="0033012B">
        <w:rPr>
          <w:color w:val="008000"/>
          <w:spacing w:val="9"/>
          <w:u w:val="dash"/>
        </w:rPr>
        <w:t xml:space="preserve"> </w:t>
      </w:r>
      <w:r w:rsidRPr="0033012B">
        <w:rPr>
          <w:color w:val="008000"/>
          <w:spacing w:val="-1"/>
          <w:u w:val="dash"/>
        </w:rPr>
        <w:t>If</w:t>
      </w:r>
      <w:r w:rsidR="00776603">
        <w:rPr>
          <w:color w:val="008000"/>
          <w:spacing w:val="-1"/>
          <w:u w:val="dash"/>
        </w:rPr>
        <w:t xml:space="preserve"> unable to come </w:t>
      </w:r>
      <w:r w:rsidRPr="0033012B">
        <w:rPr>
          <w:color w:val="008000"/>
          <w:u w:val="dash"/>
        </w:rPr>
        <w:t>to</w:t>
      </w:r>
      <w:r w:rsidRPr="0033012B">
        <w:rPr>
          <w:color w:val="008000"/>
          <w:spacing w:val="-2"/>
          <w:u w:val="dash"/>
        </w:rPr>
        <w:t xml:space="preserve"> </w:t>
      </w:r>
      <w:r w:rsidRPr="0033012B">
        <w:rPr>
          <w:color w:val="008000"/>
          <w:spacing w:val="-1"/>
          <w:u w:val="dash"/>
        </w:rPr>
        <w:t>consensus, they should</w:t>
      </w:r>
      <w:r w:rsidRPr="0033012B">
        <w:rPr>
          <w:color w:val="008000"/>
          <w:u w:val="dash"/>
        </w:rPr>
        <w:t xml:space="preserve"> </w:t>
      </w:r>
      <w:r w:rsidRPr="0033012B">
        <w:rPr>
          <w:color w:val="008000"/>
          <w:spacing w:val="-2"/>
          <w:u w:val="dash"/>
        </w:rPr>
        <w:t xml:space="preserve">abstain </w:t>
      </w:r>
      <w:r w:rsidRPr="0033012B">
        <w:rPr>
          <w:color w:val="008000"/>
          <w:u w:val="dash"/>
        </w:rPr>
        <w:t>from</w:t>
      </w:r>
      <w:r w:rsidRPr="0033012B">
        <w:rPr>
          <w:color w:val="008000"/>
          <w:spacing w:val="2"/>
          <w:u w:val="dash"/>
        </w:rPr>
        <w:t xml:space="preserve"> </w:t>
      </w:r>
      <w:r w:rsidRPr="0033012B">
        <w:rPr>
          <w:color w:val="008000"/>
          <w:spacing w:val="-2"/>
          <w:u w:val="dash"/>
        </w:rPr>
        <w:t>voting</w:t>
      </w:r>
      <w:r w:rsidR="00776603">
        <w:rPr>
          <w:color w:val="008000"/>
          <w:spacing w:val="-2"/>
          <w:u w:val="dash"/>
        </w:rPr>
        <w:t>.</w:t>
      </w:r>
    </w:p>
    <w:p w:rsidR="008A71EB" w:rsidRPr="00E52C2B" w:rsidRDefault="008A71EB" w:rsidP="0033012B">
      <w:pPr>
        <w:pStyle w:val="WMOBodyText"/>
      </w:pPr>
    </w:p>
    <w:sectPr w:rsidR="008A71EB" w:rsidRPr="00E52C2B" w:rsidSect="00D00E1F">
      <w:headerReference w:type="first" r:id="rId137"/>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495" w:rsidRDefault="00597495">
      <w:r>
        <w:separator/>
      </w:r>
    </w:p>
    <w:p w:rsidR="00597495" w:rsidRDefault="00597495"/>
  </w:endnote>
  <w:endnote w:type="continuationSeparator" w:id="0">
    <w:p w:rsidR="00597495" w:rsidRDefault="00597495">
      <w:r>
        <w:continuationSeparator/>
      </w:r>
    </w:p>
    <w:p w:rsidR="00597495" w:rsidRDefault="00597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495" w:rsidRDefault="00597495">
      <w:r>
        <w:separator/>
      </w:r>
    </w:p>
    <w:p w:rsidR="00597495" w:rsidRDefault="00597495"/>
  </w:footnote>
  <w:footnote w:type="continuationSeparator" w:id="0">
    <w:p w:rsidR="00597495" w:rsidRDefault="00597495">
      <w:r>
        <w:continuationSeparator/>
      </w:r>
    </w:p>
    <w:p w:rsidR="00597495" w:rsidRDefault="005974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2E7" w:rsidRPr="00C10690" w:rsidRDefault="003E42E7" w:rsidP="00461BA4">
    <w:pPr>
      <w:pStyle w:val="Header"/>
      <w:pBdr>
        <w:bottom w:val="single" w:sz="4" w:space="1" w:color="auto"/>
      </w:pBdr>
      <w:rPr>
        <w:rStyle w:val="PageNumber"/>
        <w:lang w:val="en-GB"/>
      </w:rPr>
    </w:pPr>
    <w:r>
      <w:rPr>
        <w:bCs/>
        <w:lang w:val="fr-CH" w:eastAsia="zh-CN"/>
      </w:rPr>
      <w:t>Satcom2016/Final Report</w:t>
    </w:r>
    <w:r w:rsidRPr="00C10690">
      <w:rPr>
        <w:lang w:val="en-GB"/>
      </w:rPr>
      <w:t>, p</w:t>
    </w:r>
    <w:r>
      <w:rPr>
        <w:rStyle w:val="PageNumber"/>
      </w:rPr>
      <w:fldChar w:fldCharType="begin"/>
    </w:r>
    <w:r w:rsidRPr="00C10690">
      <w:rPr>
        <w:rStyle w:val="PageNumber"/>
        <w:lang w:val="en-GB"/>
      </w:rPr>
      <w:instrText xml:space="preserve"> PAGE </w:instrText>
    </w:r>
    <w:r>
      <w:rPr>
        <w:rStyle w:val="PageNumber"/>
      </w:rPr>
      <w:fldChar w:fldCharType="separate"/>
    </w:r>
    <w:r w:rsidR="00156A94">
      <w:rPr>
        <w:rStyle w:val="PageNumber"/>
        <w:noProof/>
        <w:lang w:val="en-GB"/>
      </w:rPr>
      <w:t>1</w:t>
    </w:r>
    <w:r>
      <w:rPr>
        <w:rStyle w:val="PageNumber"/>
      </w:rPr>
      <w:fldChar w:fldCharType="end"/>
    </w:r>
  </w:p>
  <w:p w:rsidR="003E42E7" w:rsidRPr="00C10690" w:rsidRDefault="003E42E7" w:rsidP="00F35F35">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2E7" w:rsidRPr="00C10690" w:rsidRDefault="003E42E7" w:rsidP="00251C3F">
    <w:pPr>
      <w:pStyle w:val="Header"/>
      <w:rPr>
        <w:lang w:val="en-GB"/>
      </w:rPr>
    </w:pPr>
    <w:r w:rsidRPr="00C10690">
      <w:rPr>
        <w:lang w:val="en-GB"/>
      </w:rPr>
      <w:t>ICT- ISS-2012/Doc. X.X, DRAFT 1, APPENDIX C</w:t>
    </w:r>
  </w:p>
  <w:p w:rsidR="003E42E7" w:rsidRPr="00C10690" w:rsidRDefault="003E42E7" w:rsidP="00251C3F">
    <w:pPr>
      <w:pStyle w:val="Header"/>
      <w:rPr>
        <w:lang w:val="en-GB"/>
      </w:rPr>
    </w:pPr>
  </w:p>
  <w:p w:rsidR="003E42E7" w:rsidRPr="00C10690" w:rsidRDefault="003E42E7" w:rsidP="00251C3F">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4071F0"/>
    <w:lvl w:ilvl="0">
      <w:start w:val="1"/>
      <w:numFmt w:val="decimal"/>
      <w:lvlText w:val="%1."/>
      <w:lvlJc w:val="left"/>
      <w:pPr>
        <w:tabs>
          <w:tab w:val="num" w:pos="1492"/>
        </w:tabs>
        <w:ind w:left="1492" w:hanging="360"/>
      </w:pPr>
    </w:lvl>
  </w:abstractNum>
  <w:abstractNum w:abstractNumId="1">
    <w:nsid w:val="FFFFFF7D"/>
    <w:multiLevelType w:val="singleLevel"/>
    <w:tmpl w:val="D788FF42"/>
    <w:lvl w:ilvl="0">
      <w:start w:val="1"/>
      <w:numFmt w:val="decimal"/>
      <w:lvlText w:val="%1."/>
      <w:lvlJc w:val="left"/>
      <w:pPr>
        <w:tabs>
          <w:tab w:val="num" w:pos="1209"/>
        </w:tabs>
        <w:ind w:left="1209" w:hanging="360"/>
      </w:pPr>
    </w:lvl>
  </w:abstractNum>
  <w:abstractNum w:abstractNumId="2">
    <w:nsid w:val="FFFFFF7E"/>
    <w:multiLevelType w:val="singleLevel"/>
    <w:tmpl w:val="FCB68B84"/>
    <w:lvl w:ilvl="0">
      <w:start w:val="1"/>
      <w:numFmt w:val="decimal"/>
      <w:lvlText w:val="%1."/>
      <w:lvlJc w:val="left"/>
      <w:pPr>
        <w:tabs>
          <w:tab w:val="num" w:pos="926"/>
        </w:tabs>
        <w:ind w:left="926" w:hanging="360"/>
      </w:pPr>
    </w:lvl>
  </w:abstractNum>
  <w:abstractNum w:abstractNumId="3">
    <w:nsid w:val="FFFFFF7F"/>
    <w:multiLevelType w:val="singleLevel"/>
    <w:tmpl w:val="75EA2334"/>
    <w:lvl w:ilvl="0">
      <w:start w:val="1"/>
      <w:numFmt w:val="decimal"/>
      <w:lvlText w:val="%1."/>
      <w:lvlJc w:val="left"/>
      <w:pPr>
        <w:tabs>
          <w:tab w:val="num" w:pos="643"/>
        </w:tabs>
        <w:ind w:left="643" w:hanging="360"/>
      </w:pPr>
    </w:lvl>
  </w:abstractNum>
  <w:abstractNum w:abstractNumId="4">
    <w:nsid w:val="FFFFFF80"/>
    <w:multiLevelType w:val="singleLevel"/>
    <w:tmpl w:val="1C52F8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E6BF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DF26F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4ACF8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50CD420"/>
    <w:lvl w:ilvl="0">
      <w:start w:val="1"/>
      <w:numFmt w:val="decimal"/>
      <w:lvlText w:val="%1."/>
      <w:lvlJc w:val="left"/>
      <w:pPr>
        <w:tabs>
          <w:tab w:val="num" w:pos="360"/>
        </w:tabs>
        <w:ind w:left="360" w:hanging="360"/>
      </w:pPr>
    </w:lvl>
  </w:abstractNum>
  <w:abstractNum w:abstractNumId="9">
    <w:nsid w:val="FFFFFF89"/>
    <w:multiLevelType w:val="singleLevel"/>
    <w:tmpl w:val="141E00D0"/>
    <w:lvl w:ilvl="0">
      <w:start w:val="1"/>
      <w:numFmt w:val="bullet"/>
      <w:lvlText w:val=""/>
      <w:lvlJc w:val="left"/>
      <w:pPr>
        <w:tabs>
          <w:tab w:val="num" w:pos="360"/>
        </w:tabs>
        <w:ind w:left="360" w:hanging="360"/>
      </w:pPr>
      <w:rPr>
        <w:rFonts w:ascii="Symbol" w:hAnsi="Symbol" w:hint="default"/>
      </w:rPr>
    </w:lvl>
  </w:abstractNum>
  <w:abstractNum w:abstractNumId="10">
    <w:nsid w:val="00000402"/>
    <w:multiLevelType w:val="multilevel"/>
    <w:tmpl w:val="00000885"/>
    <w:lvl w:ilvl="0">
      <w:start w:val="1"/>
      <w:numFmt w:val="decimal"/>
      <w:lvlText w:val="%1."/>
      <w:lvlJc w:val="left"/>
      <w:pPr>
        <w:ind w:left="120" w:hanging="721"/>
      </w:pPr>
      <w:rPr>
        <w:rFonts w:ascii="Arial" w:hAnsi="Arial" w:cs="Arial"/>
        <w:b w:val="0"/>
        <w:bCs w:val="0"/>
        <w:spacing w:val="-1"/>
        <w:sz w:val="22"/>
        <w:szCs w:val="22"/>
      </w:rPr>
    </w:lvl>
    <w:lvl w:ilvl="1">
      <w:numFmt w:val="bullet"/>
      <w:lvlText w:val="•"/>
      <w:lvlJc w:val="left"/>
      <w:pPr>
        <w:ind w:left="1052" w:hanging="721"/>
      </w:pPr>
    </w:lvl>
    <w:lvl w:ilvl="2">
      <w:numFmt w:val="bullet"/>
      <w:lvlText w:val="•"/>
      <w:lvlJc w:val="left"/>
      <w:pPr>
        <w:ind w:left="1985" w:hanging="721"/>
      </w:pPr>
    </w:lvl>
    <w:lvl w:ilvl="3">
      <w:numFmt w:val="bullet"/>
      <w:lvlText w:val="•"/>
      <w:lvlJc w:val="left"/>
      <w:pPr>
        <w:ind w:left="2917" w:hanging="721"/>
      </w:pPr>
    </w:lvl>
    <w:lvl w:ilvl="4">
      <w:numFmt w:val="bullet"/>
      <w:lvlText w:val="•"/>
      <w:lvlJc w:val="left"/>
      <w:pPr>
        <w:ind w:left="3850" w:hanging="721"/>
      </w:pPr>
    </w:lvl>
    <w:lvl w:ilvl="5">
      <w:numFmt w:val="bullet"/>
      <w:lvlText w:val="•"/>
      <w:lvlJc w:val="left"/>
      <w:pPr>
        <w:ind w:left="4783" w:hanging="721"/>
      </w:pPr>
    </w:lvl>
    <w:lvl w:ilvl="6">
      <w:numFmt w:val="bullet"/>
      <w:lvlText w:val="•"/>
      <w:lvlJc w:val="left"/>
      <w:pPr>
        <w:ind w:left="5715" w:hanging="721"/>
      </w:pPr>
    </w:lvl>
    <w:lvl w:ilvl="7">
      <w:numFmt w:val="bullet"/>
      <w:lvlText w:val="•"/>
      <w:lvlJc w:val="left"/>
      <w:pPr>
        <w:ind w:left="6648" w:hanging="721"/>
      </w:pPr>
    </w:lvl>
    <w:lvl w:ilvl="8">
      <w:numFmt w:val="bullet"/>
      <w:lvlText w:val="•"/>
      <w:lvlJc w:val="left"/>
      <w:pPr>
        <w:ind w:left="7581" w:hanging="721"/>
      </w:pPr>
    </w:lvl>
  </w:abstractNum>
  <w:abstractNum w:abstractNumId="11">
    <w:nsid w:val="00000403"/>
    <w:multiLevelType w:val="multilevel"/>
    <w:tmpl w:val="00000886"/>
    <w:lvl w:ilvl="0">
      <w:start w:val="1"/>
      <w:numFmt w:val="decimal"/>
      <w:lvlText w:val="%1."/>
      <w:lvlJc w:val="left"/>
      <w:pPr>
        <w:ind w:left="840" w:hanging="721"/>
      </w:pPr>
      <w:rPr>
        <w:rFonts w:ascii="Arial" w:hAnsi="Arial" w:cs="Arial"/>
        <w:b w:val="0"/>
        <w:bCs w:val="0"/>
        <w:spacing w:val="-1"/>
        <w:sz w:val="22"/>
        <w:szCs w:val="22"/>
      </w:rPr>
    </w:lvl>
    <w:lvl w:ilvl="1">
      <w:start w:val="1"/>
      <w:numFmt w:val="lowerRoman"/>
      <w:lvlText w:val="%2."/>
      <w:lvlJc w:val="left"/>
      <w:pPr>
        <w:ind w:left="840" w:hanging="461"/>
      </w:pPr>
      <w:rPr>
        <w:rFonts w:ascii="Arial" w:hAnsi="Arial" w:cs="Arial"/>
        <w:b w:val="0"/>
        <w:bCs w:val="0"/>
        <w:spacing w:val="-1"/>
        <w:w w:val="99"/>
        <w:sz w:val="20"/>
        <w:szCs w:val="20"/>
      </w:rPr>
    </w:lvl>
    <w:lvl w:ilvl="2">
      <w:numFmt w:val="bullet"/>
      <w:lvlText w:val="•"/>
      <w:lvlJc w:val="left"/>
      <w:pPr>
        <w:ind w:left="1796" w:hanging="461"/>
      </w:pPr>
    </w:lvl>
    <w:lvl w:ilvl="3">
      <w:numFmt w:val="bullet"/>
      <w:lvlText w:val="•"/>
      <w:lvlJc w:val="left"/>
      <w:pPr>
        <w:ind w:left="2752" w:hanging="461"/>
      </w:pPr>
    </w:lvl>
    <w:lvl w:ilvl="4">
      <w:numFmt w:val="bullet"/>
      <w:lvlText w:val="•"/>
      <w:lvlJc w:val="left"/>
      <w:pPr>
        <w:ind w:left="3708" w:hanging="461"/>
      </w:pPr>
    </w:lvl>
    <w:lvl w:ilvl="5">
      <w:numFmt w:val="bullet"/>
      <w:lvlText w:val="•"/>
      <w:lvlJc w:val="left"/>
      <w:pPr>
        <w:ind w:left="4665" w:hanging="461"/>
      </w:pPr>
    </w:lvl>
    <w:lvl w:ilvl="6">
      <w:numFmt w:val="bullet"/>
      <w:lvlText w:val="•"/>
      <w:lvlJc w:val="left"/>
      <w:pPr>
        <w:ind w:left="5621" w:hanging="461"/>
      </w:pPr>
    </w:lvl>
    <w:lvl w:ilvl="7">
      <w:numFmt w:val="bullet"/>
      <w:lvlText w:val="•"/>
      <w:lvlJc w:val="left"/>
      <w:pPr>
        <w:ind w:left="6577" w:hanging="461"/>
      </w:pPr>
    </w:lvl>
    <w:lvl w:ilvl="8">
      <w:numFmt w:val="bullet"/>
      <w:lvlText w:val="•"/>
      <w:lvlJc w:val="left"/>
      <w:pPr>
        <w:ind w:left="7533" w:hanging="461"/>
      </w:pPr>
    </w:lvl>
  </w:abstractNum>
  <w:abstractNum w:abstractNumId="12">
    <w:nsid w:val="00000404"/>
    <w:multiLevelType w:val="multilevel"/>
    <w:tmpl w:val="00000887"/>
    <w:lvl w:ilvl="0">
      <w:start w:val="1"/>
      <w:numFmt w:val="decimal"/>
      <w:lvlText w:val="%1."/>
      <w:lvlJc w:val="left"/>
      <w:pPr>
        <w:ind w:left="120" w:hanging="721"/>
      </w:pPr>
      <w:rPr>
        <w:rFonts w:ascii="Arial" w:hAnsi="Arial" w:cs="Arial"/>
        <w:b w:val="0"/>
        <w:bCs w:val="0"/>
        <w:spacing w:val="-1"/>
        <w:sz w:val="22"/>
        <w:szCs w:val="22"/>
      </w:rPr>
    </w:lvl>
    <w:lvl w:ilvl="1">
      <w:numFmt w:val="bullet"/>
      <w:lvlText w:val="•"/>
      <w:lvlJc w:val="left"/>
      <w:pPr>
        <w:ind w:left="1052" w:hanging="721"/>
      </w:pPr>
    </w:lvl>
    <w:lvl w:ilvl="2">
      <w:numFmt w:val="bullet"/>
      <w:lvlText w:val="•"/>
      <w:lvlJc w:val="left"/>
      <w:pPr>
        <w:ind w:left="1985" w:hanging="721"/>
      </w:pPr>
    </w:lvl>
    <w:lvl w:ilvl="3">
      <w:numFmt w:val="bullet"/>
      <w:lvlText w:val="•"/>
      <w:lvlJc w:val="left"/>
      <w:pPr>
        <w:ind w:left="2917" w:hanging="721"/>
      </w:pPr>
    </w:lvl>
    <w:lvl w:ilvl="4">
      <w:numFmt w:val="bullet"/>
      <w:lvlText w:val="•"/>
      <w:lvlJc w:val="left"/>
      <w:pPr>
        <w:ind w:left="3850" w:hanging="721"/>
      </w:pPr>
    </w:lvl>
    <w:lvl w:ilvl="5">
      <w:numFmt w:val="bullet"/>
      <w:lvlText w:val="•"/>
      <w:lvlJc w:val="left"/>
      <w:pPr>
        <w:ind w:left="4783" w:hanging="721"/>
      </w:pPr>
    </w:lvl>
    <w:lvl w:ilvl="6">
      <w:numFmt w:val="bullet"/>
      <w:lvlText w:val="•"/>
      <w:lvlJc w:val="left"/>
      <w:pPr>
        <w:ind w:left="5715" w:hanging="721"/>
      </w:pPr>
    </w:lvl>
    <w:lvl w:ilvl="7">
      <w:numFmt w:val="bullet"/>
      <w:lvlText w:val="•"/>
      <w:lvlJc w:val="left"/>
      <w:pPr>
        <w:ind w:left="6648" w:hanging="721"/>
      </w:pPr>
    </w:lvl>
    <w:lvl w:ilvl="8">
      <w:numFmt w:val="bullet"/>
      <w:lvlText w:val="•"/>
      <w:lvlJc w:val="left"/>
      <w:pPr>
        <w:ind w:left="7581" w:hanging="721"/>
      </w:pPr>
    </w:lvl>
  </w:abstractNum>
  <w:abstractNum w:abstractNumId="13">
    <w:nsid w:val="00000405"/>
    <w:multiLevelType w:val="multilevel"/>
    <w:tmpl w:val="00000888"/>
    <w:lvl w:ilvl="0">
      <w:start w:val="2"/>
      <w:numFmt w:val="decimal"/>
      <w:lvlText w:val="%1"/>
      <w:lvlJc w:val="left"/>
      <w:pPr>
        <w:ind w:left="120" w:hanging="720"/>
      </w:pPr>
    </w:lvl>
    <w:lvl w:ilvl="1">
      <w:start w:val="2"/>
      <w:numFmt w:val="decimal"/>
      <w:lvlText w:val="%1.%2"/>
      <w:lvlJc w:val="left"/>
      <w:pPr>
        <w:ind w:left="120" w:hanging="720"/>
      </w:pPr>
      <w:rPr>
        <w:rFonts w:ascii="Arial" w:hAnsi="Arial" w:cs="Arial"/>
        <w:b w:val="0"/>
        <w:bCs w:val="0"/>
        <w:color w:val="008000"/>
        <w:spacing w:val="-1"/>
        <w:sz w:val="22"/>
        <w:szCs w:val="22"/>
      </w:rPr>
    </w:lvl>
    <w:lvl w:ilvl="2">
      <w:start w:val="1"/>
      <w:numFmt w:val="lowerRoman"/>
      <w:lvlText w:val="%3."/>
      <w:lvlJc w:val="left"/>
      <w:pPr>
        <w:ind w:left="1560" w:hanging="721"/>
      </w:pPr>
      <w:rPr>
        <w:rFonts w:ascii="Arial" w:hAnsi="Arial" w:cs="Arial"/>
        <w:b w:val="0"/>
        <w:bCs w:val="0"/>
        <w:color w:val="008000"/>
        <w:spacing w:val="-2"/>
        <w:sz w:val="22"/>
        <w:szCs w:val="22"/>
      </w:rPr>
    </w:lvl>
    <w:lvl w:ilvl="3">
      <w:numFmt w:val="bullet"/>
      <w:lvlText w:val="•"/>
      <w:lvlJc w:val="left"/>
      <w:pPr>
        <w:ind w:left="3312" w:hanging="721"/>
      </w:pPr>
    </w:lvl>
    <w:lvl w:ilvl="4">
      <w:numFmt w:val="bullet"/>
      <w:lvlText w:val="•"/>
      <w:lvlJc w:val="left"/>
      <w:pPr>
        <w:ind w:left="4188" w:hanging="721"/>
      </w:pPr>
    </w:lvl>
    <w:lvl w:ilvl="5">
      <w:numFmt w:val="bullet"/>
      <w:lvlText w:val="•"/>
      <w:lvlJc w:val="left"/>
      <w:pPr>
        <w:ind w:left="5065" w:hanging="721"/>
      </w:pPr>
    </w:lvl>
    <w:lvl w:ilvl="6">
      <w:numFmt w:val="bullet"/>
      <w:lvlText w:val="•"/>
      <w:lvlJc w:val="left"/>
      <w:pPr>
        <w:ind w:left="5941" w:hanging="721"/>
      </w:pPr>
    </w:lvl>
    <w:lvl w:ilvl="7">
      <w:numFmt w:val="bullet"/>
      <w:lvlText w:val="•"/>
      <w:lvlJc w:val="left"/>
      <w:pPr>
        <w:ind w:left="6817" w:hanging="721"/>
      </w:pPr>
    </w:lvl>
    <w:lvl w:ilvl="8">
      <w:numFmt w:val="bullet"/>
      <w:lvlText w:val="•"/>
      <w:lvlJc w:val="left"/>
      <w:pPr>
        <w:ind w:left="7693" w:hanging="721"/>
      </w:pPr>
    </w:lvl>
  </w:abstractNum>
  <w:abstractNum w:abstractNumId="14">
    <w:nsid w:val="12F02F0C"/>
    <w:multiLevelType w:val="multilevel"/>
    <w:tmpl w:val="E36C6434"/>
    <w:lvl w:ilvl="0">
      <w:start w:val="1"/>
      <w:numFmt w:val="decimal"/>
      <w:pStyle w:val="Action"/>
      <w:lvlText w:val="A%1"/>
      <w:lvlJc w:val="left"/>
      <w:pPr>
        <w:tabs>
          <w:tab w:val="num" w:pos="431"/>
        </w:tabs>
        <w:ind w:left="431" w:hanging="431"/>
      </w:pPr>
      <w:rPr>
        <w:rFonts w:hint="default"/>
        <w:b/>
        <w:i w:val="0"/>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4320"/>
        </w:tabs>
        <w:ind w:left="2736" w:hanging="27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5">
    <w:nsid w:val="22461ADF"/>
    <w:multiLevelType w:val="multilevel"/>
    <w:tmpl w:val="DF02D51A"/>
    <w:lvl w:ilvl="0">
      <w:start w:val="1"/>
      <w:numFmt w:val="decimal"/>
      <w:pStyle w:val="Decision"/>
      <w:lvlText w:val="D%1"/>
      <w:lvlJc w:val="left"/>
      <w:pPr>
        <w:tabs>
          <w:tab w:val="num" w:pos="431"/>
        </w:tabs>
        <w:ind w:left="431" w:hanging="431"/>
      </w:pPr>
      <w:rPr>
        <w:rFonts w:hint="default"/>
        <w:b/>
        <w:i w:val="0"/>
      </w:rPr>
    </w:lvl>
    <w:lvl w:ilvl="1">
      <w:start w:val="1"/>
      <w:numFmt w:val="decimal"/>
      <w:lvlText w:val="%1.%2."/>
      <w:lvlJc w:val="left"/>
      <w:pPr>
        <w:tabs>
          <w:tab w:val="num" w:pos="-180"/>
        </w:tabs>
        <w:ind w:left="387" w:hanging="567"/>
      </w:pPr>
      <w:rPr>
        <w:rFonts w:hint="default"/>
      </w:rPr>
    </w:lvl>
    <w:lvl w:ilvl="2">
      <w:start w:val="1"/>
      <w:numFmt w:val="decimal"/>
      <w:lvlText w:val="%1.%2.%3."/>
      <w:lvlJc w:val="left"/>
      <w:pPr>
        <w:tabs>
          <w:tab w:val="num" w:pos="-180"/>
        </w:tabs>
        <w:ind w:left="387" w:hanging="567"/>
      </w:pPr>
      <w:rPr>
        <w:rFonts w:hint="default"/>
      </w:rPr>
    </w:lvl>
    <w:lvl w:ilvl="3">
      <w:start w:val="1"/>
      <w:numFmt w:val="decimal"/>
      <w:lvlText w:val="%1.%2.%3.%4."/>
      <w:lvlJc w:val="left"/>
      <w:pPr>
        <w:tabs>
          <w:tab w:val="num" w:pos="-180"/>
        </w:tabs>
        <w:ind w:left="387" w:hanging="567"/>
      </w:pPr>
      <w:rPr>
        <w:rFonts w:hint="default"/>
      </w:rPr>
    </w:lvl>
    <w:lvl w:ilvl="4">
      <w:start w:val="1"/>
      <w:numFmt w:val="decimal"/>
      <w:lvlText w:val="%1.%2.%3.%4.%5."/>
      <w:lvlJc w:val="left"/>
      <w:pPr>
        <w:tabs>
          <w:tab w:val="num" w:pos="-180"/>
        </w:tabs>
        <w:ind w:left="387" w:hanging="567"/>
      </w:pPr>
      <w:rPr>
        <w:rFonts w:hint="default"/>
      </w:rPr>
    </w:lvl>
    <w:lvl w:ilvl="5">
      <w:start w:val="1"/>
      <w:numFmt w:val="decimal"/>
      <w:lvlText w:val="%1.%2.%3.%4.%5.%6."/>
      <w:lvlJc w:val="left"/>
      <w:pPr>
        <w:tabs>
          <w:tab w:val="num" w:pos="4140"/>
        </w:tabs>
        <w:ind w:left="2556" w:hanging="2736"/>
      </w:pPr>
      <w:rPr>
        <w:rFonts w:hint="default"/>
      </w:rPr>
    </w:lvl>
    <w:lvl w:ilvl="6">
      <w:start w:val="1"/>
      <w:numFmt w:val="decimal"/>
      <w:lvlText w:val="%1.%2.%3.%4.%5.%6.%7."/>
      <w:lvlJc w:val="left"/>
      <w:pPr>
        <w:tabs>
          <w:tab w:val="num" w:pos="5220"/>
        </w:tabs>
        <w:ind w:left="3060" w:hanging="1080"/>
      </w:pPr>
      <w:rPr>
        <w:rFonts w:hint="default"/>
      </w:rPr>
    </w:lvl>
    <w:lvl w:ilvl="7">
      <w:start w:val="1"/>
      <w:numFmt w:val="decimal"/>
      <w:lvlText w:val="%1.%2.%3.%4.%5.%6.%7.%8."/>
      <w:lvlJc w:val="left"/>
      <w:pPr>
        <w:tabs>
          <w:tab w:val="num" w:pos="5940"/>
        </w:tabs>
        <w:ind w:left="3564" w:hanging="1224"/>
      </w:pPr>
      <w:rPr>
        <w:rFonts w:hint="default"/>
      </w:rPr>
    </w:lvl>
    <w:lvl w:ilvl="8">
      <w:start w:val="1"/>
      <w:numFmt w:val="decimal"/>
      <w:lvlText w:val="%1.%2.%3.%4.%5.%6.%7.%8.%9."/>
      <w:lvlJc w:val="left"/>
      <w:pPr>
        <w:tabs>
          <w:tab w:val="num" w:pos="6660"/>
        </w:tabs>
        <w:ind w:left="4140" w:hanging="1440"/>
      </w:pPr>
      <w:rPr>
        <w:rFonts w:hint="default"/>
      </w:rPr>
    </w:lvl>
  </w:abstractNum>
  <w:abstractNum w:abstractNumId="16">
    <w:nsid w:val="27442776"/>
    <w:multiLevelType w:val="hybridMultilevel"/>
    <w:tmpl w:val="2D74105C"/>
    <w:lvl w:ilvl="0" w:tplc="C8920AE4">
      <w:start w:val="1"/>
      <w:numFmt w:val="decimal"/>
      <w:pStyle w:val="Person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D5A4382"/>
    <w:multiLevelType w:val="hybridMultilevel"/>
    <w:tmpl w:val="0ADCF3D8"/>
    <w:lvl w:ilvl="0" w:tplc="E6944F10">
      <w:start w:val="1"/>
      <w:numFmt w:val="decimal"/>
      <w:pStyle w:val="Pending"/>
      <w:lvlText w:val="Pending: %1."/>
      <w:lvlJc w:val="left"/>
      <w:pPr>
        <w:tabs>
          <w:tab w:val="num" w:pos="775"/>
        </w:tabs>
        <w:ind w:left="1495" w:hanging="360"/>
      </w:pPr>
      <w:rPr>
        <w:rFonts w:hint="default"/>
        <w:b/>
        <w:i w:val="0"/>
      </w:rPr>
    </w:lvl>
    <w:lvl w:ilvl="1" w:tplc="A9D60692">
      <w:start w:val="1"/>
      <w:numFmt w:val="lowerLetter"/>
      <w:lvlText w:val="%2."/>
      <w:lvlJc w:val="left"/>
      <w:pPr>
        <w:tabs>
          <w:tab w:val="num" w:pos="1440"/>
        </w:tabs>
        <w:ind w:left="1440" w:hanging="360"/>
      </w:pPr>
    </w:lvl>
    <w:lvl w:ilvl="2" w:tplc="8EDAC5CE" w:tentative="1">
      <w:start w:val="1"/>
      <w:numFmt w:val="lowerRoman"/>
      <w:lvlText w:val="%3."/>
      <w:lvlJc w:val="right"/>
      <w:pPr>
        <w:tabs>
          <w:tab w:val="num" w:pos="2160"/>
        </w:tabs>
        <w:ind w:left="2160" w:hanging="180"/>
      </w:pPr>
    </w:lvl>
    <w:lvl w:ilvl="3" w:tplc="0C0A4B92" w:tentative="1">
      <w:start w:val="1"/>
      <w:numFmt w:val="decimal"/>
      <w:lvlText w:val="%4."/>
      <w:lvlJc w:val="left"/>
      <w:pPr>
        <w:tabs>
          <w:tab w:val="num" w:pos="2880"/>
        </w:tabs>
        <w:ind w:left="2880" w:hanging="360"/>
      </w:pPr>
    </w:lvl>
    <w:lvl w:ilvl="4" w:tplc="9B7C7AC6" w:tentative="1">
      <w:start w:val="1"/>
      <w:numFmt w:val="lowerLetter"/>
      <w:lvlText w:val="%5."/>
      <w:lvlJc w:val="left"/>
      <w:pPr>
        <w:tabs>
          <w:tab w:val="num" w:pos="3600"/>
        </w:tabs>
        <w:ind w:left="3600" w:hanging="360"/>
      </w:pPr>
    </w:lvl>
    <w:lvl w:ilvl="5" w:tplc="7786AAF2" w:tentative="1">
      <w:start w:val="1"/>
      <w:numFmt w:val="lowerRoman"/>
      <w:lvlText w:val="%6."/>
      <w:lvlJc w:val="right"/>
      <w:pPr>
        <w:tabs>
          <w:tab w:val="num" w:pos="4320"/>
        </w:tabs>
        <w:ind w:left="4320" w:hanging="180"/>
      </w:pPr>
    </w:lvl>
    <w:lvl w:ilvl="6" w:tplc="8AE4F834" w:tentative="1">
      <w:start w:val="1"/>
      <w:numFmt w:val="decimal"/>
      <w:lvlText w:val="%7."/>
      <w:lvlJc w:val="left"/>
      <w:pPr>
        <w:tabs>
          <w:tab w:val="num" w:pos="5040"/>
        </w:tabs>
        <w:ind w:left="5040" w:hanging="360"/>
      </w:pPr>
    </w:lvl>
    <w:lvl w:ilvl="7" w:tplc="7520B2A2" w:tentative="1">
      <w:start w:val="1"/>
      <w:numFmt w:val="lowerLetter"/>
      <w:lvlText w:val="%8."/>
      <w:lvlJc w:val="left"/>
      <w:pPr>
        <w:tabs>
          <w:tab w:val="num" w:pos="5760"/>
        </w:tabs>
        <w:ind w:left="5760" w:hanging="360"/>
      </w:pPr>
    </w:lvl>
    <w:lvl w:ilvl="8" w:tplc="99DE4754" w:tentative="1">
      <w:start w:val="1"/>
      <w:numFmt w:val="lowerRoman"/>
      <w:lvlText w:val="%9."/>
      <w:lvlJc w:val="right"/>
      <w:pPr>
        <w:tabs>
          <w:tab w:val="num" w:pos="6480"/>
        </w:tabs>
        <w:ind w:left="6480" w:hanging="180"/>
      </w:pPr>
    </w:lvl>
  </w:abstractNum>
  <w:abstractNum w:abstractNumId="18">
    <w:nsid w:val="5C8C2B0B"/>
    <w:multiLevelType w:val="hybridMultilevel"/>
    <w:tmpl w:val="1E2A7BC4"/>
    <w:lvl w:ilvl="0" w:tplc="D820E05C">
      <w:start w:val="1"/>
      <w:numFmt w:val="bullet"/>
      <w:pStyle w:val="Body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59C2CE7"/>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0">
    <w:nsid w:val="7A607544"/>
    <w:multiLevelType w:val="multilevel"/>
    <w:tmpl w:val="E2E88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B31E2E"/>
    <w:multiLevelType w:val="multilevel"/>
    <w:tmpl w:val="C798BF20"/>
    <w:lvl w:ilvl="0">
      <w:start w:val="1"/>
      <w:numFmt w:val="decimal"/>
      <w:pStyle w:val="BodyTextNumbered"/>
      <w:lvlText w:val="%1."/>
      <w:lvlJc w:val="left"/>
      <w:pPr>
        <w:tabs>
          <w:tab w:val="num" w:pos="862"/>
        </w:tabs>
        <w:ind w:left="502"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19"/>
  </w:num>
  <w:num w:numId="2">
    <w:abstractNumId w:val="14"/>
  </w:num>
  <w:num w:numId="3">
    <w:abstractNumId w:val="18"/>
  </w:num>
  <w:num w:numId="4">
    <w:abstractNumId w:val="21"/>
  </w:num>
  <w:num w:numId="5">
    <w:abstractNumId w:val="15"/>
  </w:num>
  <w:num w:numId="6">
    <w:abstractNumId w:val="17"/>
  </w:num>
  <w:num w:numId="7">
    <w:abstractNumId w:val="16"/>
  </w:num>
  <w:num w:numId="8">
    <w:abstractNumId w:val="13"/>
  </w:num>
  <w:num w:numId="9">
    <w:abstractNumId w:val="12"/>
  </w:num>
  <w:num w:numId="10">
    <w:abstractNumId w:val="11"/>
  </w:num>
  <w:num w:numId="11">
    <w:abstractNumId w:val="10"/>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027"/>
    <w:rsid w:val="00001F97"/>
    <w:rsid w:val="00002465"/>
    <w:rsid w:val="00003641"/>
    <w:rsid w:val="000048B5"/>
    <w:rsid w:val="00005AE7"/>
    <w:rsid w:val="000104BD"/>
    <w:rsid w:val="0001212F"/>
    <w:rsid w:val="000135F6"/>
    <w:rsid w:val="00024544"/>
    <w:rsid w:val="00032134"/>
    <w:rsid w:val="00033326"/>
    <w:rsid w:val="00037813"/>
    <w:rsid w:val="00041051"/>
    <w:rsid w:val="00047952"/>
    <w:rsid w:val="00047C0A"/>
    <w:rsid w:val="00051ED5"/>
    <w:rsid w:val="000522FD"/>
    <w:rsid w:val="000531BD"/>
    <w:rsid w:val="00054CD0"/>
    <w:rsid w:val="00055CB6"/>
    <w:rsid w:val="00057215"/>
    <w:rsid w:val="000578E0"/>
    <w:rsid w:val="00062AE0"/>
    <w:rsid w:val="00062C21"/>
    <w:rsid w:val="000700C3"/>
    <w:rsid w:val="0007267A"/>
    <w:rsid w:val="00073C93"/>
    <w:rsid w:val="00075846"/>
    <w:rsid w:val="00081D91"/>
    <w:rsid w:val="00085B81"/>
    <w:rsid w:val="00085F89"/>
    <w:rsid w:val="00086D6F"/>
    <w:rsid w:val="000874E4"/>
    <w:rsid w:val="00091585"/>
    <w:rsid w:val="00095554"/>
    <w:rsid w:val="000A64C1"/>
    <w:rsid w:val="000A7240"/>
    <w:rsid w:val="000B43F6"/>
    <w:rsid w:val="000B5AF8"/>
    <w:rsid w:val="000B5E64"/>
    <w:rsid w:val="000C1F09"/>
    <w:rsid w:val="000C3C25"/>
    <w:rsid w:val="000C6ECA"/>
    <w:rsid w:val="000D46DA"/>
    <w:rsid w:val="000D4A00"/>
    <w:rsid w:val="000D6C2E"/>
    <w:rsid w:val="000D7DA5"/>
    <w:rsid w:val="000E3612"/>
    <w:rsid w:val="001022F1"/>
    <w:rsid w:val="0010269C"/>
    <w:rsid w:val="001112B8"/>
    <w:rsid w:val="00111382"/>
    <w:rsid w:val="00122585"/>
    <w:rsid w:val="0012406E"/>
    <w:rsid w:val="001350C6"/>
    <w:rsid w:val="00141491"/>
    <w:rsid w:val="001446A7"/>
    <w:rsid w:val="00154D3B"/>
    <w:rsid w:val="00156A94"/>
    <w:rsid w:val="001575A8"/>
    <w:rsid w:val="00161491"/>
    <w:rsid w:val="001638D5"/>
    <w:rsid w:val="00163C9F"/>
    <w:rsid w:val="00165F26"/>
    <w:rsid w:val="00171289"/>
    <w:rsid w:val="00177283"/>
    <w:rsid w:val="00180C90"/>
    <w:rsid w:val="00183776"/>
    <w:rsid w:val="001874F9"/>
    <w:rsid w:val="00187554"/>
    <w:rsid w:val="0019137E"/>
    <w:rsid w:val="0019457E"/>
    <w:rsid w:val="001A5CB4"/>
    <w:rsid w:val="001B18E2"/>
    <w:rsid w:val="001B34F3"/>
    <w:rsid w:val="001C16A8"/>
    <w:rsid w:val="001C21AE"/>
    <w:rsid w:val="001C4164"/>
    <w:rsid w:val="001C74C3"/>
    <w:rsid w:val="001D0AE1"/>
    <w:rsid w:val="001D17E1"/>
    <w:rsid w:val="001D1EA5"/>
    <w:rsid w:val="001E092B"/>
    <w:rsid w:val="001F317B"/>
    <w:rsid w:val="001F588B"/>
    <w:rsid w:val="001F5B91"/>
    <w:rsid w:val="00202FB5"/>
    <w:rsid w:val="00207EE3"/>
    <w:rsid w:val="00213E34"/>
    <w:rsid w:val="002250BE"/>
    <w:rsid w:val="002326BD"/>
    <w:rsid w:val="00235BCE"/>
    <w:rsid w:val="00236C70"/>
    <w:rsid w:val="00242C8A"/>
    <w:rsid w:val="00245849"/>
    <w:rsid w:val="00245D75"/>
    <w:rsid w:val="002519F7"/>
    <w:rsid w:val="00251C3F"/>
    <w:rsid w:val="00264B5C"/>
    <w:rsid w:val="002728DA"/>
    <w:rsid w:val="0027569D"/>
    <w:rsid w:val="0028043D"/>
    <w:rsid w:val="002810FD"/>
    <w:rsid w:val="00281257"/>
    <w:rsid w:val="002838AE"/>
    <w:rsid w:val="0028485E"/>
    <w:rsid w:val="002914FD"/>
    <w:rsid w:val="002921E5"/>
    <w:rsid w:val="00293B76"/>
    <w:rsid w:val="002949DD"/>
    <w:rsid w:val="00294BA3"/>
    <w:rsid w:val="00295E01"/>
    <w:rsid w:val="002A7617"/>
    <w:rsid w:val="002A7ED7"/>
    <w:rsid w:val="002A7FA1"/>
    <w:rsid w:val="002C499A"/>
    <w:rsid w:val="002C738A"/>
    <w:rsid w:val="002D5529"/>
    <w:rsid w:val="002D7217"/>
    <w:rsid w:val="002E1642"/>
    <w:rsid w:val="002E4B52"/>
    <w:rsid w:val="002E5A73"/>
    <w:rsid w:val="002F1B0A"/>
    <w:rsid w:val="002F1B33"/>
    <w:rsid w:val="00303FF5"/>
    <w:rsid w:val="0030524A"/>
    <w:rsid w:val="00310DDF"/>
    <w:rsid w:val="00314A52"/>
    <w:rsid w:val="00320A0D"/>
    <w:rsid w:val="003224AD"/>
    <w:rsid w:val="00324304"/>
    <w:rsid w:val="0033012B"/>
    <w:rsid w:val="00332AC1"/>
    <w:rsid w:val="00343B46"/>
    <w:rsid w:val="00346B46"/>
    <w:rsid w:val="00347DB6"/>
    <w:rsid w:val="00360183"/>
    <w:rsid w:val="003601B2"/>
    <w:rsid w:val="00362A7D"/>
    <w:rsid w:val="00367DEA"/>
    <w:rsid w:val="00375DE4"/>
    <w:rsid w:val="00376493"/>
    <w:rsid w:val="003768C5"/>
    <w:rsid w:val="0037756F"/>
    <w:rsid w:val="0038012C"/>
    <w:rsid w:val="003823FD"/>
    <w:rsid w:val="00386764"/>
    <w:rsid w:val="00387B58"/>
    <w:rsid w:val="00387E9C"/>
    <w:rsid w:val="003903EE"/>
    <w:rsid w:val="00391EFC"/>
    <w:rsid w:val="003926C6"/>
    <w:rsid w:val="00393CBC"/>
    <w:rsid w:val="00395D72"/>
    <w:rsid w:val="00396154"/>
    <w:rsid w:val="003B0A83"/>
    <w:rsid w:val="003B6E55"/>
    <w:rsid w:val="003B7252"/>
    <w:rsid w:val="003C24B8"/>
    <w:rsid w:val="003C46FC"/>
    <w:rsid w:val="003C4E59"/>
    <w:rsid w:val="003C6D9A"/>
    <w:rsid w:val="003D4EB5"/>
    <w:rsid w:val="003E23DE"/>
    <w:rsid w:val="003E3693"/>
    <w:rsid w:val="003E42E7"/>
    <w:rsid w:val="003E54BC"/>
    <w:rsid w:val="003F4325"/>
    <w:rsid w:val="003F6475"/>
    <w:rsid w:val="00400F2B"/>
    <w:rsid w:val="00403DF1"/>
    <w:rsid w:val="00403F24"/>
    <w:rsid w:val="00413EDA"/>
    <w:rsid w:val="0041427C"/>
    <w:rsid w:val="00415F4C"/>
    <w:rsid w:val="004227ED"/>
    <w:rsid w:val="0042519D"/>
    <w:rsid w:val="00425709"/>
    <w:rsid w:val="00426C67"/>
    <w:rsid w:val="00430A5B"/>
    <w:rsid w:val="00434119"/>
    <w:rsid w:val="004342FA"/>
    <w:rsid w:val="004353A9"/>
    <w:rsid w:val="00435CA3"/>
    <w:rsid w:val="00437572"/>
    <w:rsid w:val="00437B4C"/>
    <w:rsid w:val="004437D4"/>
    <w:rsid w:val="00443D5F"/>
    <w:rsid w:val="004447EF"/>
    <w:rsid w:val="00445BBE"/>
    <w:rsid w:val="00446DE5"/>
    <w:rsid w:val="00447C06"/>
    <w:rsid w:val="00460847"/>
    <w:rsid w:val="00461BA4"/>
    <w:rsid w:val="004668E7"/>
    <w:rsid w:val="00472482"/>
    <w:rsid w:val="00472E04"/>
    <w:rsid w:val="00480313"/>
    <w:rsid w:val="0048111A"/>
    <w:rsid w:val="00481C4A"/>
    <w:rsid w:val="004938CC"/>
    <w:rsid w:val="00495EEF"/>
    <w:rsid w:val="004A0CBE"/>
    <w:rsid w:val="004A443D"/>
    <w:rsid w:val="004A77F1"/>
    <w:rsid w:val="004B4A42"/>
    <w:rsid w:val="004C1599"/>
    <w:rsid w:val="004C1E1A"/>
    <w:rsid w:val="004D3BAA"/>
    <w:rsid w:val="004D77E1"/>
    <w:rsid w:val="004E577D"/>
    <w:rsid w:val="004E6060"/>
    <w:rsid w:val="004E6448"/>
    <w:rsid w:val="004F0A34"/>
    <w:rsid w:val="004F2D56"/>
    <w:rsid w:val="004F3BA0"/>
    <w:rsid w:val="004F6651"/>
    <w:rsid w:val="00507FA7"/>
    <w:rsid w:val="00516C5A"/>
    <w:rsid w:val="005211D6"/>
    <w:rsid w:val="00525FDE"/>
    <w:rsid w:val="00526C7D"/>
    <w:rsid w:val="005359E9"/>
    <w:rsid w:val="00536484"/>
    <w:rsid w:val="00540C17"/>
    <w:rsid w:val="00545F3B"/>
    <w:rsid w:val="005516DC"/>
    <w:rsid w:val="0055792B"/>
    <w:rsid w:val="00562CED"/>
    <w:rsid w:val="00566B56"/>
    <w:rsid w:val="005671C5"/>
    <w:rsid w:val="00567367"/>
    <w:rsid w:val="00570D7A"/>
    <w:rsid w:val="0058495A"/>
    <w:rsid w:val="00584984"/>
    <w:rsid w:val="005934C3"/>
    <w:rsid w:val="00594308"/>
    <w:rsid w:val="00597495"/>
    <w:rsid w:val="005A29F7"/>
    <w:rsid w:val="005A548A"/>
    <w:rsid w:val="005A6BCE"/>
    <w:rsid w:val="005A7374"/>
    <w:rsid w:val="005B26F8"/>
    <w:rsid w:val="005B6CC6"/>
    <w:rsid w:val="005B7409"/>
    <w:rsid w:val="005C15CC"/>
    <w:rsid w:val="005C5EC3"/>
    <w:rsid w:val="005C6CC6"/>
    <w:rsid w:val="005D5961"/>
    <w:rsid w:val="005D63A6"/>
    <w:rsid w:val="005E36A7"/>
    <w:rsid w:val="005E6CC4"/>
    <w:rsid w:val="005F4523"/>
    <w:rsid w:val="005F4C81"/>
    <w:rsid w:val="005F65A1"/>
    <w:rsid w:val="005F7AD4"/>
    <w:rsid w:val="00606821"/>
    <w:rsid w:val="006125D7"/>
    <w:rsid w:val="00614FE4"/>
    <w:rsid w:val="006160AE"/>
    <w:rsid w:val="006204CC"/>
    <w:rsid w:val="00622808"/>
    <w:rsid w:val="0062450A"/>
    <w:rsid w:val="00624976"/>
    <w:rsid w:val="0062502F"/>
    <w:rsid w:val="00631715"/>
    <w:rsid w:val="0063356F"/>
    <w:rsid w:val="00634A60"/>
    <w:rsid w:val="00637340"/>
    <w:rsid w:val="0064465F"/>
    <w:rsid w:val="00650516"/>
    <w:rsid w:val="0065278D"/>
    <w:rsid w:val="006569A3"/>
    <w:rsid w:val="0065730F"/>
    <w:rsid w:val="0066094F"/>
    <w:rsid w:val="00663CB8"/>
    <w:rsid w:val="006657CC"/>
    <w:rsid w:val="006677D0"/>
    <w:rsid w:val="00670F6A"/>
    <w:rsid w:val="00674034"/>
    <w:rsid w:val="00677566"/>
    <w:rsid w:val="00677FB7"/>
    <w:rsid w:val="00680D30"/>
    <w:rsid w:val="006836C2"/>
    <w:rsid w:val="00683A7D"/>
    <w:rsid w:val="00693987"/>
    <w:rsid w:val="00693EC7"/>
    <w:rsid w:val="0069695A"/>
    <w:rsid w:val="006A3063"/>
    <w:rsid w:val="006A5514"/>
    <w:rsid w:val="006A6740"/>
    <w:rsid w:val="006A6EA2"/>
    <w:rsid w:val="006D0835"/>
    <w:rsid w:val="006D37C0"/>
    <w:rsid w:val="006D5996"/>
    <w:rsid w:val="006D5C89"/>
    <w:rsid w:val="006E159A"/>
    <w:rsid w:val="006E4155"/>
    <w:rsid w:val="006E4914"/>
    <w:rsid w:val="006E5324"/>
    <w:rsid w:val="006F0225"/>
    <w:rsid w:val="006F0F82"/>
    <w:rsid w:val="006F2B0C"/>
    <w:rsid w:val="006F32AA"/>
    <w:rsid w:val="006F7BDF"/>
    <w:rsid w:val="007033AE"/>
    <w:rsid w:val="0071043D"/>
    <w:rsid w:val="007115B4"/>
    <w:rsid w:val="007115C5"/>
    <w:rsid w:val="007143CE"/>
    <w:rsid w:val="00717502"/>
    <w:rsid w:val="00717CAB"/>
    <w:rsid w:val="007239FC"/>
    <w:rsid w:val="00724454"/>
    <w:rsid w:val="00724A66"/>
    <w:rsid w:val="00730EDE"/>
    <w:rsid w:val="00732CFA"/>
    <w:rsid w:val="00735F3D"/>
    <w:rsid w:val="0073729C"/>
    <w:rsid w:val="00740F6E"/>
    <w:rsid w:val="0074502C"/>
    <w:rsid w:val="00746CD8"/>
    <w:rsid w:val="00750AB9"/>
    <w:rsid w:val="007511F7"/>
    <w:rsid w:val="00754EA3"/>
    <w:rsid w:val="00756595"/>
    <w:rsid w:val="0076385C"/>
    <w:rsid w:val="00766EED"/>
    <w:rsid w:val="00773798"/>
    <w:rsid w:val="00774FCC"/>
    <w:rsid w:val="00775F4B"/>
    <w:rsid w:val="00776603"/>
    <w:rsid w:val="0078068A"/>
    <w:rsid w:val="00781A8D"/>
    <w:rsid w:val="00782D05"/>
    <w:rsid w:val="007835D4"/>
    <w:rsid w:val="00786886"/>
    <w:rsid w:val="0079169E"/>
    <w:rsid w:val="0079334E"/>
    <w:rsid w:val="0079558F"/>
    <w:rsid w:val="00796267"/>
    <w:rsid w:val="00796B82"/>
    <w:rsid w:val="007A4411"/>
    <w:rsid w:val="007A44F0"/>
    <w:rsid w:val="007A4751"/>
    <w:rsid w:val="007B0D3F"/>
    <w:rsid w:val="007B0E61"/>
    <w:rsid w:val="007B3E28"/>
    <w:rsid w:val="007B601B"/>
    <w:rsid w:val="007B7A8A"/>
    <w:rsid w:val="007B7FF9"/>
    <w:rsid w:val="007C2038"/>
    <w:rsid w:val="007C2C6E"/>
    <w:rsid w:val="007C49CE"/>
    <w:rsid w:val="007C595D"/>
    <w:rsid w:val="007D6F0E"/>
    <w:rsid w:val="007D7CBE"/>
    <w:rsid w:val="007E5475"/>
    <w:rsid w:val="007F4C01"/>
    <w:rsid w:val="007F6329"/>
    <w:rsid w:val="00801715"/>
    <w:rsid w:val="00802B20"/>
    <w:rsid w:val="008051BF"/>
    <w:rsid w:val="00806AA3"/>
    <w:rsid w:val="00810373"/>
    <w:rsid w:val="00816E94"/>
    <w:rsid w:val="008224D1"/>
    <w:rsid w:val="0082610E"/>
    <w:rsid w:val="008269A2"/>
    <w:rsid w:val="00827511"/>
    <w:rsid w:val="0083158A"/>
    <w:rsid w:val="00835FF5"/>
    <w:rsid w:val="00836543"/>
    <w:rsid w:val="008414B4"/>
    <w:rsid w:val="00843A1D"/>
    <w:rsid w:val="00846779"/>
    <w:rsid w:val="00850DDB"/>
    <w:rsid w:val="00854846"/>
    <w:rsid w:val="0085547C"/>
    <w:rsid w:val="008575B9"/>
    <w:rsid w:val="008621B3"/>
    <w:rsid w:val="008639CA"/>
    <w:rsid w:val="00871C96"/>
    <w:rsid w:val="0087386D"/>
    <w:rsid w:val="00881D8B"/>
    <w:rsid w:val="00881EE7"/>
    <w:rsid w:val="00882666"/>
    <w:rsid w:val="00891A45"/>
    <w:rsid w:val="00894501"/>
    <w:rsid w:val="00897AFA"/>
    <w:rsid w:val="008A2780"/>
    <w:rsid w:val="008A5CA7"/>
    <w:rsid w:val="008A71EB"/>
    <w:rsid w:val="008B2AD4"/>
    <w:rsid w:val="008B534D"/>
    <w:rsid w:val="008B798C"/>
    <w:rsid w:val="008C03D1"/>
    <w:rsid w:val="008C255B"/>
    <w:rsid w:val="008C3634"/>
    <w:rsid w:val="008C4B31"/>
    <w:rsid w:val="008C5169"/>
    <w:rsid w:val="008C7363"/>
    <w:rsid w:val="008E274F"/>
    <w:rsid w:val="008E4F71"/>
    <w:rsid w:val="008E7CC9"/>
    <w:rsid w:val="008E7CF0"/>
    <w:rsid w:val="008F1678"/>
    <w:rsid w:val="008F53F7"/>
    <w:rsid w:val="0090477D"/>
    <w:rsid w:val="00910FF6"/>
    <w:rsid w:val="00911591"/>
    <w:rsid w:val="00913A35"/>
    <w:rsid w:val="00920086"/>
    <w:rsid w:val="00920223"/>
    <w:rsid w:val="00921B88"/>
    <w:rsid w:val="00923438"/>
    <w:rsid w:val="0093348E"/>
    <w:rsid w:val="009340AD"/>
    <w:rsid w:val="00934D30"/>
    <w:rsid w:val="00937052"/>
    <w:rsid w:val="009370FD"/>
    <w:rsid w:val="0094101A"/>
    <w:rsid w:val="0094347E"/>
    <w:rsid w:val="00943D07"/>
    <w:rsid w:val="00945DA1"/>
    <w:rsid w:val="00947C03"/>
    <w:rsid w:val="00951E9E"/>
    <w:rsid w:val="009523DF"/>
    <w:rsid w:val="00953DE3"/>
    <w:rsid w:val="0096286C"/>
    <w:rsid w:val="00972ACE"/>
    <w:rsid w:val="00982B27"/>
    <w:rsid w:val="00983FB6"/>
    <w:rsid w:val="00984AAD"/>
    <w:rsid w:val="00984C39"/>
    <w:rsid w:val="00985843"/>
    <w:rsid w:val="00994330"/>
    <w:rsid w:val="00994B5F"/>
    <w:rsid w:val="009953A9"/>
    <w:rsid w:val="009A061A"/>
    <w:rsid w:val="009A3F73"/>
    <w:rsid w:val="009A4470"/>
    <w:rsid w:val="009A4C84"/>
    <w:rsid w:val="009A52D6"/>
    <w:rsid w:val="009A612E"/>
    <w:rsid w:val="009B0CA5"/>
    <w:rsid w:val="009B2952"/>
    <w:rsid w:val="009B3463"/>
    <w:rsid w:val="009B58CC"/>
    <w:rsid w:val="009C2528"/>
    <w:rsid w:val="009C6B3E"/>
    <w:rsid w:val="009D28D3"/>
    <w:rsid w:val="009D6338"/>
    <w:rsid w:val="009E55E0"/>
    <w:rsid w:val="009E7EA6"/>
    <w:rsid w:val="009F10F4"/>
    <w:rsid w:val="009F3010"/>
    <w:rsid w:val="009F332A"/>
    <w:rsid w:val="009F551E"/>
    <w:rsid w:val="00A00183"/>
    <w:rsid w:val="00A02116"/>
    <w:rsid w:val="00A04A84"/>
    <w:rsid w:val="00A04F12"/>
    <w:rsid w:val="00A11A78"/>
    <w:rsid w:val="00A12112"/>
    <w:rsid w:val="00A155AD"/>
    <w:rsid w:val="00A17EF1"/>
    <w:rsid w:val="00A245AB"/>
    <w:rsid w:val="00A403E8"/>
    <w:rsid w:val="00A414EB"/>
    <w:rsid w:val="00A45F94"/>
    <w:rsid w:val="00A53087"/>
    <w:rsid w:val="00A55596"/>
    <w:rsid w:val="00A55CF4"/>
    <w:rsid w:val="00A611F0"/>
    <w:rsid w:val="00A65A51"/>
    <w:rsid w:val="00A7189B"/>
    <w:rsid w:val="00A71E92"/>
    <w:rsid w:val="00A74081"/>
    <w:rsid w:val="00A83029"/>
    <w:rsid w:val="00A83967"/>
    <w:rsid w:val="00AA5C6F"/>
    <w:rsid w:val="00AB0C2A"/>
    <w:rsid w:val="00AB119C"/>
    <w:rsid w:val="00AB564C"/>
    <w:rsid w:val="00AB6829"/>
    <w:rsid w:val="00AB7157"/>
    <w:rsid w:val="00AC02AB"/>
    <w:rsid w:val="00AC122D"/>
    <w:rsid w:val="00AC4528"/>
    <w:rsid w:val="00AC551F"/>
    <w:rsid w:val="00AD0229"/>
    <w:rsid w:val="00AD3B62"/>
    <w:rsid w:val="00AD49F1"/>
    <w:rsid w:val="00AE1851"/>
    <w:rsid w:val="00AE5EDA"/>
    <w:rsid w:val="00AF45FC"/>
    <w:rsid w:val="00AF66E7"/>
    <w:rsid w:val="00B0249F"/>
    <w:rsid w:val="00B04592"/>
    <w:rsid w:val="00B05BBA"/>
    <w:rsid w:val="00B060BE"/>
    <w:rsid w:val="00B06CE2"/>
    <w:rsid w:val="00B070C6"/>
    <w:rsid w:val="00B07F28"/>
    <w:rsid w:val="00B10C95"/>
    <w:rsid w:val="00B140C5"/>
    <w:rsid w:val="00B2104E"/>
    <w:rsid w:val="00B2276F"/>
    <w:rsid w:val="00B23303"/>
    <w:rsid w:val="00B3162E"/>
    <w:rsid w:val="00B33802"/>
    <w:rsid w:val="00B360C9"/>
    <w:rsid w:val="00B408BC"/>
    <w:rsid w:val="00B42F03"/>
    <w:rsid w:val="00B42F15"/>
    <w:rsid w:val="00B44DB6"/>
    <w:rsid w:val="00B469A6"/>
    <w:rsid w:val="00B521E7"/>
    <w:rsid w:val="00B524CF"/>
    <w:rsid w:val="00B73D6B"/>
    <w:rsid w:val="00B74B70"/>
    <w:rsid w:val="00B830D6"/>
    <w:rsid w:val="00B87205"/>
    <w:rsid w:val="00B87827"/>
    <w:rsid w:val="00B931E7"/>
    <w:rsid w:val="00B96053"/>
    <w:rsid w:val="00B962DC"/>
    <w:rsid w:val="00B96D40"/>
    <w:rsid w:val="00B97253"/>
    <w:rsid w:val="00BA0164"/>
    <w:rsid w:val="00BA14BE"/>
    <w:rsid w:val="00BA6288"/>
    <w:rsid w:val="00BA7926"/>
    <w:rsid w:val="00BB0356"/>
    <w:rsid w:val="00BB5027"/>
    <w:rsid w:val="00BB57C2"/>
    <w:rsid w:val="00BB663D"/>
    <w:rsid w:val="00BB734A"/>
    <w:rsid w:val="00BC392A"/>
    <w:rsid w:val="00BC57A1"/>
    <w:rsid w:val="00BD7EA8"/>
    <w:rsid w:val="00BE0AC7"/>
    <w:rsid w:val="00BE1E49"/>
    <w:rsid w:val="00BE2074"/>
    <w:rsid w:val="00BE3AF3"/>
    <w:rsid w:val="00BE55C7"/>
    <w:rsid w:val="00BE64FF"/>
    <w:rsid w:val="00BF08E2"/>
    <w:rsid w:val="00C00432"/>
    <w:rsid w:val="00C00620"/>
    <w:rsid w:val="00C062BB"/>
    <w:rsid w:val="00C10324"/>
    <w:rsid w:val="00C10690"/>
    <w:rsid w:val="00C1389A"/>
    <w:rsid w:val="00C15742"/>
    <w:rsid w:val="00C1793E"/>
    <w:rsid w:val="00C20DB0"/>
    <w:rsid w:val="00C22BE4"/>
    <w:rsid w:val="00C33C63"/>
    <w:rsid w:val="00C378FD"/>
    <w:rsid w:val="00C4012A"/>
    <w:rsid w:val="00C40691"/>
    <w:rsid w:val="00C458CF"/>
    <w:rsid w:val="00C45A80"/>
    <w:rsid w:val="00C47922"/>
    <w:rsid w:val="00C61349"/>
    <w:rsid w:val="00C615BB"/>
    <w:rsid w:val="00C615EF"/>
    <w:rsid w:val="00C628FD"/>
    <w:rsid w:val="00C64366"/>
    <w:rsid w:val="00C7132E"/>
    <w:rsid w:val="00C729BB"/>
    <w:rsid w:val="00C739BA"/>
    <w:rsid w:val="00C73D2B"/>
    <w:rsid w:val="00C75290"/>
    <w:rsid w:val="00C77223"/>
    <w:rsid w:val="00C85BD8"/>
    <w:rsid w:val="00C8640B"/>
    <w:rsid w:val="00C86575"/>
    <w:rsid w:val="00C96AE6"/>
    <w:rsid w:val="00C974A5"/>
    <w:rsid w:val="00C97E34"/>
    <w:rsid w:val="00CA0423"/>
    <w:rsid w:val="00CA5B65"/>
    <w:rsid w:val="00CB312B"/>
    <w:rsid w:val="00CB6DF9"/>
    <w:rsid w:val="00CC23C9"/>
    <w:rsid w:val="00CC2D7A"/>
    <w:rsid w:val="00CC7801"/>
    <w:rsid w:val="00CD011B"/>
    <w:rsid w:val="00CD47BE"/>
    <w:rsid w:val="00CD5335"/>
    <w:rsid w:val="00CD6EB5"/>
    <w:rsid w:val="00CE4223"/>
    <w:rsid w:val="00CF3F2A"/>
    <w:rsid w:val="00CF5499"/>
    <w:rsid w:val="00D00E1F"/>
    <w:rsid w:val="00D01387"/>
    <w:rsid w:val="00D022C2"/>
    <w:rsid w:val="00D02FA8"/>
    <w:rsid w:val="00D03C53"/>
    <w:rsid w:val="00D15546"/>
    <w:rsid w:val="00D17948"/>
    <w:rsid w:val="00D22E8A"/>
    <w:rsid w:val="00D27627"/>
    <w:rsid w:val="00D32882"/>
    <w:rsid w:val="00D35ABB"/>
    <w:rsid w:val="00D35FE9"/>
    <w:rsid w:val="00D37E35"/>
    <w:rsid w:val="00D46DA5"/>
    <w:rsid w:val="00D50341"/>
    <w:rsid w:val="00D53AA9"/>
    <w:rsid w:val="00D6349C"/>
    <w:rsid w:val="00D63D6B"/>
    <w:rsid w:val="00D70B08"/>
    <w:rsid w:val="00D7203B"/>
    <w:rsid w:val="00D733B4"/>
    <w:rsid w:val="00D81604"/>
    <w:rsid w:val="00D9579B"/>
    <w:rsid w:val="00D963F6"/>
    <w:rsid w:val="00DA0F4C"/>
    <w:rsid w:val="00DA73AE"/>
    <w:rsid w:val="00DB0B0F"/>
    <w:rsid w:val="00DB1710"/>
    <w:rsid w:val="00DB1BA5"/>
    <w:rsid w:val="00DB3060"/>
    <w:rsid w:val="00DB6622"/>
    <w:rsid w:val="00DB754F"/>
    <w:rsid w:val="00DC5944"/>
    <w:rsid w:val="00DD1966"/>
    <w:rsid w:val="00DD1C37"/>
    <w:rsid w:val="00DD2073"/>
    <w:rsid w:val="00DD4013"/>
    <w:rsid w:val="00DD7915"/>
    <w:rsid w:val="00DE3B5B"/>
    <w:rsid w:val="00DF04C7"/>
    <w:rsid w:val="00DF2540"/>
    <w:rsid w:val="00DF39E0"/>
    <w:rsid w:val="00DF7E2E"/>
    <w:rsid w:val="00E0187F"/>
    <w:rsid w:val="00E070C8"/>
    <w:rsid w:val="00E106FE"/>
    <w:rsid w:val="00E12A7C"/>
    <w:rsid w:val="00E35077"/>
    <w:rsid w:val="00E40C83"/>
    <w:rsid w:val="00E420D4"/>
    <w:rsid w:val="00E43CAF"/>
    <w:rsid w:val="00E448A0"/>
    <w:rsid w:val="00E45C13"/>
    <w:rsid w:val="00E46E9F"/>
    <w:rsid w:val="00E52C2B"/>
    <w:rsid w:val="00E52FD6"/>
    <w:rsid w:val="00E5377A"/>
    <w:rsid w:val="00E55A32"/>
    <w:rsid w:val="00E560A8"/>
    <w:rsid w:val="00E64518"/>
    <w:rsid w:val="00E6604C"/>
    <w:rsid w:val="00E6623A"/>
    <w:rsid w:val="00E74E95"/>
    <w:rsid w:val="00E85A47"/>
    <w:rsid w:val="00E87740"/>
    <w:rsid w:val="00E91F0F"/>
    <w:rsid w:val="00E95AB2"/>
    <w:rsid w:val="00EA300E"/>
    <w:rsid w:val="00EA3D1A"/>
    <w:rsid w:val="00EA4A37"/>
    <w:rsid w:val="00EA4F1E"/>
    <w:rsid w:val="00EA5587"/>
    <w:rsid w:val="00EB0B48"/>
    <w:rsid w:val="00EB6634"/>
    <w:rsid w:val="00EC0AE6"/>
    <w:rsid w:val="00EC16B2"/>
    <w:rsid w:val="00EC1FFE"/>
    <w:rsid w:val="00EC3B28"/>
    <w:rsid w:val="00EC7711"/>
    <w:rsid w:val="00ED5912"/>
    <w:rsid w:val="00EE0CEC"/>
    <w:rsid w:val="00EE1757"/>
    <w:rsid w:val="00EE6F0B"/>
    <w:rsid w:val="00EF116D"/>
    <w:rsid w:val="00EF3CE3"/>
    <w:rsid w:val="00EF5DE7"/>
    <w:rsid w:val="00EF7DF7"/>
    <w:rsid w:val="00F11C19"/>
    <w:rsid w:val="00F345D8"/>
    <w:rsid w:val="00F35F35"/>
    <w:rsid w:val="00F3783F"/>
    <w:rsid w:val="00F42A50"/>
    <w:rsid w:val="00F448DD"/>
    <w:rsid w:val="00F45F2C"/>
    <w:rsid w:val="00F46907"/>
    <w:rsid w:val="00F4767A"/>
    <w:rsid w:val="00F529DD"/>
    <w:rsid w:val="00F60EAB"/>
    <w:rsid w:val="00F617E1"/>
    <w:rsid w:val="00F62267"/>
    <w:rsid w:val="00F6362C"/>
    <w:rsid w:val="00F65AB3"/>
    <w:rsid w:val="00F71C77"/>
    <w:rsid w:val="00F75FCB"/>
    <w:rsid w:val="00F8784E"/>
    <w:rsid w:val="00FA3304"/>
    <w:rsid w:val="00FB608B"/>
    <w:rsid w:val="00FC022A"/>
    <w:rsid w:val="00FC0E21"/>
    <w:rsid w:val="00FC18C0"/>
    <w:rsid w:val="00FC25BC"/>
    <w:rsid w:val="00FC2F19"/>
    <w:rsid w:val="00FC3318"/>
    <w:rsid w:val="00FD20A9"/>
    <w:rsid w:val="00FD4CC6"/>
    <w:rsid w:val="00FE66AB"/>
    <w:rsid w:val="00FF0198"/>
    <w:rsid w:val="00FF3261"/>
    <w:rsid w:val="00FF65B9"/>
    <w:rsid w:val="00FF747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Body Text" w:uiPriority="1"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546"/>
    <w:rPr>
      <w:rFonts w:ascii="Arial" w:eastAsia="Times New Roman" w:hAnsi="Arial" w:cs="Arial"/>
      <w:sz w:val="22"/>
      <w:lang w:eastAsia="en-US"/>
    </w:rPr>
  </w:style>
  <w:style w:type="paragraph" w:styleId="Heading1">
    <w:name w:val="heading 1"/>
    <w:basedOn w:val="Normal"/>
    <w:next w:val="Normal"/>
    <w:qFormat/>
    <w:rsid w:val="001C16A8"/>
    <w:pPr>
      <w:keepNext/>
      <w:keepLines/>
      <w:spacing w:before="240" w:after="60"/>
      <w:outlineLvl w:val="0"/>
    </w:pPr>
    <w:rPr>
      <w:rFonts w:ascii="Arial Bold" w:hAnsi="Arial Bold"/>
      <w:b/>
      <w:bCs/>
      <w:caps/>
      <w:kern w:val="32"/>
      <w:sz w:val="28"/>
      <w:szCs w:val="32"/>
    </w:rPr>
  </w:style>
  <w:style w:type="paragraph" w:styleId="Heading2">
    <w:name w:val="heading 2"/>
    <w:basedOn w:val="Normal"/>
    <w:next w:val="Normal"/>
    <w:link w:val="Heading2Char"/>
    <w:qFormat/>
    <w:rsid w:val="00413EDA"/>
    <w:pPr>
      <w:keepNext/>
      <w:keepLines/>
      <w:tabs>
        <w:tab w:val="left" w:pos="1080"/>
      </w:tabs>
      <w:spacing w:before="240"/>
      <w:outlineLvl w:val="1"/>
    </w:pPr>
    <w:rPr>
      <w:rFonts w:ascii="Arial Bold" w:eastAsia="SimSun" w:hAnsi="Arial Bold"/>
      <w:b/>
      <w:bCs/>
      <w:iCs/>
      <w:caps/>
      <w:sz w:val="24"/>
      <w:szCs w:val="24"/>
      <w:lang w:eastAsia="zh-CN"/>
    </w:rPr>
  </w:style>
  <w:style w:type="paragraph" w:styleId="Heading3">
    <w:name w:val="heading 3"/>
    <w:basedOn w:val="Normal"/>
    <w:next w:val="Normal"/>
    <w:qFormat/>
    <w:rsid w:val="00413EDA"/>
    <w:pPr>
      <w:keepNext/>
      <w:keepLines/>
      <w:tabs>
        <w:tab w:val="left" w:pos="1080"/>
      </w:tabs>
      <w:spacing w:before="240"/>
      <w:outlineLvl w:val="2"/>
    </w:pPr>
    <w:rPr>
      <w:b/>
      <w:bCs/>
      <w:szCs w:val="22"/>
    </w:rPr>
  </w:style>
  <w:style w:type="paragraph" w:styleId="Heading4">
    <w:name w:val="heading 4"/>
    <w:basedOn w:val="Normal"/>
    <w:next w:val="Normal"/>
    <w:qFormat/>
    <w:rsid w:val="00413EDA"/>
    <w:pPr>
      <w:keepNext/>
      <w:keepLines/>
      <w:tabs>
        <w:tab w:val="left" w:pos="1080"/>
      </w:tabs>
      <w:spacing w:before="240"/>
      <w:outlineLvl w:val="3"/>
    </w:pPr>
    <w:rPr>
      <w:b/>
      <w:i/>
    </w:rPr>
  </w:style>
  <w:style w:type="paragraph" w:styleId="Heading5">
    <w:name w:val="heading 5"/>
    <w:basedOn w:val="Normal"/>
    <w:next w:val="Normal"/>
    <w:qFormat/>
    <w:rsid w:val="00413EDA"/>
    <w:pPr>
      <w:tabs>
        <w:tab w:val="left" w:pos="1080"/>
      </w:tabs>
      <w:spacing w:before="240"/>
      <w:outlineLvl w:val="4"/>
    </w:pPr>
    <w:rPr>
      <w:bCs/>
      <w:i/>
      <w:iCs/>
      <w:szCs w:val="22"/>
    </w:rPr>
  </w:style>
  <w:style w:type="paragraph" w:styleId="Heading6">
    <w:name w:val="heading 6"/>
    <w:basedOn w:val="Normal"/>
    <w:next w:val="Normal"/>
    <w:qFormat/>
    <w:rsid w:val="00413EDA"/>
    <w:pPr>
      <w:keepNext/>
      <w:widowControl w:val="0"/>
      <w:tabs>
        <w:tab w:val="center" w:pos="4513"/>
      </w:tabs>
      <w:suppressAutoHyphens/>
      <w:jc w:val="center"/>
      <w:outlineLvl w:val="5"/>
    </w:pPr>
    <w:rPr>
      <w:b/>
      <w:snapToGrid w:val="0"/>
      <w:spacing w:val="-2"/>
      <w:szCs w:val="24"/>
    </w:rPr>
  </w:style>
  <w:style w:type="paragraph" w:styleId="Heading7">
    <w:name w:val="heading 7"/>
    <w:basedOn w:val="Normal"/>
    <w:next w:val="Normal"/>
    <w:qFormat/>
    <w:rsid w:val="00413EDA"/>
    <w:pPr>
      <w:keepNext/>
      <w:tabs>
        <w:tab w:val="left" w:pos="-722"/>
        <w:tab w:val="left" w:pos="1140"/>
        <w:tab w:val="left" w:pos="6946"/>
      </w:tabs>
      <w:suppressAutoHyphens/>
      <w:spacing w:line="252" w:lineRule="auto"/>
      <w:outlineLvl w:val="6"/>
    </w:pPr>
    <w:rPr>
      <w:b/>
      <w:bCs/>
      <w:color w:val="4436AA"/>
      <w:spacing w:val="-2"/>
      <w:sz w:val="28"/>
      <w:szCs w:val="22"/>
    </w:rPr>
  </w:style>
  <w:style w:type="paragraph" w:styleId="Heading8">
    <w:name w:val="heading 8"/>
    <w:basedOn w:val="Normal"/>
    <w:next w:val="Normal"/>
    <w:qFormat/>
    <w:rsid w:val="00F35F35"/>
    <w:pPr>
      <w:keepNext/>
      <w:tabs>
        <w:tab w:val="left" w:pos="1140"/>
        <w:tab w:val="num" w:pos="1440"/>
      </w:tabs>
      <w:ind w:left="1440" w:hanging="1440"/>
      <w:jc w:val="center"/>
      <w:outlineLvl w:val="7"/>
    </w:pPr>
    <w:rPr>
      <w:rFonts w:eastAsia="SimSun"/>
      <w:b/>
      <w:bCs/>
      <w:sz w:val="20"/>
      <w:szCs w:val="22"/>
      <w:lang w:val="fr-CH" w:eastAsia="zh-CN"/>
    </w:rPr>
  </w:style>
  <w:style w:type="paragraph" w:styleId="Heading9">
    <w:name w:val="heading 9"/>
    <w:basedOn w:val="Normal"/>
    <w:next w:val="Normal"/>
    <w:qFormat/>
    <w:rsid w:val="00F35F35"/>
    <w:pPr>
      <w:keepNext/>
      <w:tabs>
        <w:tab w:val="left" w:pos="-722"/>
        <w:tab w:val="left" w:pos="1140"/>
        <w:tab w:val="num" w:pos="1584"/>
        <w:tab w:val="left" w:pos="6946"/>
      </w:tabs>
      <w:suppressAutoHyphens/>
      <w:spacing w:line="252" w:lineRule="auto"/>
      <w:ind w:left="1584" w:hanging="1584"/>
      <w:jc w:val="right"/>
      <w:outlineLvl w:val="8"/>
    </w:pPr>
    <w:rPr>
      <w:rFonts w:cs="Times New Roman"/>
      <w:outline/>
      <w:color w:val="000000"/>
      <w:spacing w:val="-2"/>
      <w:sz w:val="28"/>
      <w:szCs w:val="22"/>
      <w:lang w:val="fr-CH"/>
      <w14:textOutline w14:w="9525" w14:cap="flat" w14:cmpd="sng" w14:algn="ctr">
        <w14:solidFill>
          <w14:srgbClr w14:val="000000"/>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C3F"/>
    <w:pPr>
      <w:tabs>
        <w:tab w:val="center" w:pos="4153"/>
        <w:tab w:val="right" w:pos="8306"/>
      </w:tabs>
      <w:jc w:val="center"/>
    </w:pPr>
    <w:rPr>
      <w:sz w:val="20"/>
      <w:lang w:val="fr-FR"/>
    </w:rPr>
  </w:style>
  <w:style w:type="paragraph" w:styleId="BlockText">
    <w:name w:val="Block Text"/>
    <w:basedOn w:val="Normal"/>
    <w:rsid w:val="008A71EB"/>
    <w:pPr>
      <w:ind w:left="567" w:right="566"/>
    </w:pPr>
    <w:rPr>
      <w:rFonts w:ascii="Univers" w:hAnsi="Univers"/>
      <w:sz w:val="21"/>
    </w:rPr>
  </w:style>
  <w:style w:type="paragraph" w:customStyle="1" w:styleId="Action">
    <w:name w:val="_Action"/>
    <w:basedOn w:val="Normal"/>
    <w:next w:val="BodyText"/>
    <w:rsid w:val="00B74B70"/>
    <w:pPr>
      <w:numPr>
        <w:numId w:val="2"/>
      </w:numPr>
      <w:tabs>
        <w:tab w:val="left" w:pos="680"/>
        <w:tab w:val="left" w:pos="2041"/>
        <w:tab w:val="left" w:pos="2722"/>
        <w:tab w:val="left" w:pos="3402"/>
      </w:tabs>
      <w:spacing w:before="240" w:after="120"/>
    </w:pPr>
    <w:rPr>
      <w:rFonts w:ascii="Verdana" w:eastAsia="MS Mincho" w:hAnsi="Verdana" w:cs="Times New Roman"/>
      <w:color w:val="0000FF"/>
      <w:sz w:val="20"/>
      <w:szCs w:val="22"/>
      <w:lang w:eastAsia="ja-JP"/>
    </w:rPr>
  </w:style>
  <w:style w:type="paragraph" w:customStyle="1" w:styleId="Service9">
    <w:name w:val="Service 9"/>
    <w:rsid w:val="008A71EB"/>
    <w:pPr>
      <w:jc w:val="center"/>
    </w:pPr>
    <w:rPr>
      <w:rFonts w:ascii="Arial" w:eastAsia="Times New Roman" w:hAnsi="Arial"/>
      <w:sz w:val="18"/>
      <w:lang w:eastAsia="en-US"/>
    </w:rPr>
  </w:style>
  <w:style w:type="character" w:styleId="Hyperlink">
    <w:name w:val="Hyperlink"/>
    <w:uiPriority w:val="99"/>
    <w:rsid w:val="008A71EB"/>
    <w:rPr>
      <w:color w:val="0000FF"/>
      <w:u w:val="singl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character" w:customStyle="1" w:styleId="Addedtext">
    <w:name w:val="_Added text"/>
    <w:rsid w:val="00B74B70"/>
    <w:rPr>
      <w:color w:val="008000"/>
      <w:u w:val="dash"/>
    </w:rPr>
  </w:style>
  <w:style w:type="character" w:customStyle="1" w:styleId="Heading2Char">
    <w:name w:val="Heading 2 Char"/>
    <w:link w:val="Heading2"/>
    <w:locked/>
    <w:rsid w:val="0062450A"/>
    <w:rPr>
      <w:rFonts w:ascii="Arial Bold" w:eastAsia="SimSun" w:hAnsi="Arial Bold" w:cs="Arial"/>
      <w:b/>
      <w:bCs/>
      <w:iCs/>
      <w:caps/>
      <w:sz w:val="24"/>
      <w:szCs w:val="24"/>
      <w:lang w:val="en-GB" w:eastAsia="zh-CN" w:bidi="ar-SA"/>
    </w:rPr>
  </w:style>
  <w:style w:type="paragraph" w:styleId="Footer">
    <w:name w:val="footer"/>
    <w:basedOn w:val="Normal"/>
    <w:rsid w:val="008A71EB"/>
    <w:pPr>
      <w:tabs>
        <w:tab w:val="center" w:pos="4320"/>
        <w:tab w:val="right" w:pos="8640"/>
      </w:tabs>
    </w:pPr>
  </w:style>
  <w:style w:type="paragraph" w:styleId="BalloonText">
    <w:name w:val="Balloon Text"/>
    <w:basedOn w:val="Normal"/>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BodyText"/>
    <w:next w:val="BodyText"/>
    <w:autoRedefine/>
    <w:semiHidden/>
    <w:rsid w:val="00E91F0F"/>
    <w:pPr>
      <w:ind w:left="400"/>
    </w:pPr>
  </w:style>
  <w:style w:type="paragraph" w:styleId="TOC1">
    <w:name w:val="toc 1"/>
    <w:basedOn w:val="BodyText"/>
    <w:next w:val="BodyText"/>
    <w:autoRedefine/>
    <w:uiPriority w:val="39"/>
    <w:rsid w:val="00E91F0F"/>
  </w:style>
  <w:style w:type="paragraph" w:styleId="TOC2">
    <w:name w:val="toc 2"/>
    <w:basedOn w:val="BodyText"/>
    <w:next w:val="BodyText"/>
    <w:autoRedefine/>
    <w:semiHidden/>
    <w:rsid w:val="00E91F0F"/>
    <w:pPr>
      <w:ind w:left="200"/>
    </w:pPr>
  </w:style>
  <w:style w:type="character" w:styleId="FollowedHyperlink">
    <w:name w:val="FollowedHyperlink"/>
    <w:rsid w:val="00631715"/>
    <w:rPr>
      <w:color w:val="606420"/>
      <w:u w:val="single"/>
    </w:rPr>
  </w:style>
  <w:style w:type="paragraph" w:styleId="BodyText3">
    <w:name w:val="Body Text 3"/>
    <w:basedOn w:val="Normal"/>
    <w:rsid w:val="00F35F35"/>
    <w:pPr>
      <w:spacing w:after="120"/>
    </w:pPr>
    <w:rPr>
      <w:sz w:val="16"/>
      <w:szCs w:val="16"/>
    </w:rPr>
  </w:style>
  <w:style w:type="paragraph" w:customStyle="1" w:styleId="Comment">
    <w:name w:val="Comment"/>
    <w:basedOn w:val="Normal"/>
    <w:rsid w:val="00415F4C"/>
    <w:pPr>
      <w:tabs>
        <w:tab w:val="left" w:pos="1080"/>
      </w:tabs>
      <w:spacing w:before="240"/>
    </w:pPr>
    <w:rPr>
      <w:i/>
      <w:szCs w:val="22"/>
    </w:rPr>
  </w:style>
  <w:style w:type="paragraph" w:customStyle="1" w:styleId="BodyText">
    <w:name w:val="_Body Text"/>
    <w:basedOn w:val="WMOBodyText"/>
    <w:rsid w:val="00B74B70"/>
    <w:pPr>
      <w:tabs>
        <w:tab w:val="center" w:pos="4513"/>
      </w:tabs>
      <w:suppressAutoHyphens/>
      <w:spacing w:after="120"/>
    </w:pPr>
  </w:style>
  <w:style w:type="paragraph" w:customStyle="1" w:styleId="BodyText0">
    <w:name w:val="BodyText"/>
    <w:basedOn w:val="Normal"/>
    <w:rsid w:val="00C47922"/>
    <w:pPr>
      <w:tabs>
        <w:tab w:val="left" w:pos="1080"/>
      </w:tabs>
      <w:spacing w:before="240"/>
    </w:pPr>
    <w:rPr>
      <w:szCs w:val="22"/>
    </w:rPr>
  </w:style>
  <w:style w:type="numbering" w:styleId="111111">
    <w:name w:val="Outline List 2"/>
    <w:basedOn w:val="NoList"/>
    <w:rsid w:val="00413EDA"/>
    <w:pPr>
      <w:numPr>
        <w:numId w:val="1"/>
      </w:numPr>
    </w:pPr>
  </w:style>
  <w:style w:type="character" w:customStyle="1" w:styleId="BodyTextChar">
    <w:name w:val="Body Text Char"/>
    <w:link w:val="BodyText1"/>
    <w:uiPriority w:val="99"/>
    <w:rsid w:val="00C10690"/>
    <w:rPr>
      <w:rFonts w:ascii="Arial" w:eastAsia="SimSun" w:hAnsi="Arial" w:cs="Arial"/>
      <w:bCs/>
      <w:sz w:val="22"/>
      <w:szCs w:val="24"/>
      <w:lang w:eastAsia="zh-CN"/>
    </w:rPr>
  </w:style>
  <w:style w:type="paragraph" w:styleId="BodyText1">
    <w:name w:val="Body Text"/>
    <w:basedOn w:val="Normal"/>
    <w:link w:val="BodyTextChar"/>
    <w:uiPriority w:val="1"/>
    <w:qFormat/>
    <w:rsid w:val="00413EDA"/>
    <w:pPr>
      <w:tabs>
        <w:tab w:val="left" w:pos="1140"/>
      </w:tabs>
      <w:spacing w:after="120"/>
    </w:pPr>
    <w:rPr>
      <w:rFonts w:eastAsia="SimSun"/>
      <w:bCs/>
      <w:szCs w:val="24"/>
      <w:lang w:eastAsia="zh-CN"/>
    </w:rPr>
  </w:style>
  <w:style w:type="character" w:styleId="FootnoteReference">
    <w:name w:val="footnote reference"/>
    <w:semiHidden/>
    <w:rsid w:val="003B7252"/>
    <w:rPr>
      <w:vertAlign w:val="superscript"/>
    </w:rPr>
  </w:style>
  <w:style w:type="paragraph" w:styleId="FootnoteText">
    <w:name w:val="footnote text"/>
    <w:basedOn w:val="Normal"/>
    <w:semiHidden/>
    <w:rsid w:val="00A45F94"/>
    <w:rPr>
      <w:sz w:val="20"/>
    </w:rPr>
  </w:style>
  <w:style w:type="paragraph" w:styleId="ListParagraph">
    <w:name w:val="List Paragraph"/>
    <w:basedOn w:val="Normal"/>
    <w:uiPriority w:val="34"/>
    <w:qFormat/>
    <w:rsid w:val="001C16A8"/>
    <w:pPr>
      <w:spacing w:after="200" w:line="276" w:lineRule="auto"/>
      <w:ind w:left="720"/>
      <w:contextualSpacing/>
    </w:pPr>
    <w:rPr>
      <w:rFonts w:ascii="Calibri" w:hAnsi="Calibri" w:cs="Times New Roman"/>
      <w:szCs w:val="22"/>
      <w:lang w:val="en-US"/>
    </w:rPr>
  </w:style>
  <w:style w:type="paragraph" w:customStyle="1" w:styleId="BodyTextBullet">
    <w:name w:val="_Body Text Bullet"/>
    <w:basedOn w:val="BodyText"/>
    <w:rsid w:val="00B74B70"/>
    <w:pPr>
      <w:numPr>
        <w:numId w:val="3"/>
      </w:numPr>
    </w:pPr>
  </w:style>
  <w:style w:type="paragraph" w:customStyle="1" w:styleId="BodyTextNumbered">
    <w:name w:val="_Body Text Numbered"/>
    <w:basedOn w:val="BodyText"/>
    <w:rsid w:val="00FA3304"/>
    <w:pPr>
      <w:numPr>
        <w:numId w:val="4"/>
      </w:numPr>
      <w:tabs>
        <w:tab w:val="clear" w:pos="862"/>
        <w:tab w:val="num" w:pos="720"/>
      </w:tabs>
      <w:ind w:left="360"/>
    </w:pPr>
  </w:style>
  <w:style w:type="paragraph" w:customStyle="1" w:styleId="Briefing">
    <w:name w:val="_Briefing"/>
    <w:basedOn w:val="Normal"/>
    <w:rsid w:val="00B74B70"/>
    <w:pPr>
      <w:pBdr>
        <w:top w:val="single" w:sz="4" w:space="1" w:color="0000FF"/>
        <w:left w:val="single" w:sz="4" w:space="4" w:color="0000FF"/>
        <w:bottom w:val="single" w:sz="4" w:space="1" w:color="0000FF"/>
        <w:right w:val="single" w:sz="4" w:space="4" w:color="0000FF"/>
      </w:pBdr>
      <w:tabs>
        <w:tab w:val="left" w:pos="0"/>
        <w:tab w:val="num" w:pos="720"/>
        <w:tab w:val="left" w:pos="1134"/>
        <w:tab w:val="left" w:pos="1344"/>
        <w:tab w:val="left" w:pos="1620"/>
        <w:tab w:val="left" w:pos="2844"/>
        <w:tab w:val="left" w:pos="7344"/>
        <w:tab w:val="left" w:pos="7920"/>
      </w:tabs>
      <w:spacing w:before="120"/>
    </w:pPr>
    <w:rPr>
      <w:rFonts w:ascii="Verdana" w:eastAsia="Arial" w:hAnsi="Verdana"/>
      <w:color w:val="0000FF"/>
      <w:spacing w:val="-2"/>
      <w:sz w:val="20"/>
      <w:szCs w:val="22"/>
      <w:lang w:eastAsia="zh-TW"/>
    </w:rPr>
  </w:style>
  <w:style w:type="paragraph" w:customStyle="1" w:styleId="Decision">
    <w:name w:val="_Decision"/>
    <w:basedOn w:val="Normal"/>
    <w:next w:val="BodyText"/>
    <w:rsid w:val="00B74B70"/>
    <w:pPr>
      <w:numPr>
        <w:numId w:val="5"/>
      </w:numPr>
      <w:tabs>
        <w:tab w:val="left" w:pos="680"/>
        <w:tab w:val="left" w:pos="1134"/>
        <w:tab w:val="left" w:pos="2041"/>
        <w:tab w:val="left" w:pos="2722"/>
        <w:tab w:val="left" w:pos="3402"/>
      </w:tabs>
      <w:spacing w:before="240"/>
    </w:pPr>
    <w:rPr>
      <w:rFonts w:ascii="Verdana" w:eastAsia="MS Mincho" w:hAnsi="Verdana" w:cs="Times New Roman"/>
      <w:color w:val="339966"/>
      <w:sz w:val="20"/>
      <w:szCs w:val="22"/>
      <w:lang w:eastAsia="ja-JP"/>
    </w:rPr>
  </w:style>
  <w:style w:type="character" w:customStyle="1" w:styleId="Deletedtext">
    <w:name w:val="_Deleted text"/>
    <w:rsid w:val="00B74B70"/>
    <w:rPr>
      <w:strike/>
      <w:dstrike w:val="0"/>
      <w:color w:val="FF0000"/>
    </w:rPr>
  </w:style>
  <w:style w:type="paragraph" w:customStyle="1" w:styleId="Pending">
    <w:name w:val="_Pending"/>
    <w:basedOn w:val="Normal"/>
    <w:next w:val="Normal"/>
    <w:rsid w:val="00B74B70"/>
    <w:pPr>
      <w:numPr>
        <w:numId w:val="6"/>
      </w:numPr>
      <w:tabs>
        <w:tab w:val="left" w:pos="680"/>
        <w:tab w:val="left" w:pos="1134"/>
        <w:tab w:val="left" w:pos="2041"/>
        <w:tab w:val="left" w:pos="2722"/>
        <w:tab w:val="left" w:pos="3402"/>
      </w:tabs>
      <w:spacing w:before="240" w:after="120"/>
    </w:pPr>
    <w:rPr>
      <w:rFonts w:eastAsia="MS Mincho" w:cs="Times New Roman"/>
      <w:b/>
      <w:color w:val="FF0000"/>
      <w:szCs w:val="22"/>
      <w:lang w:eastAsia="ja-JP"/>
    </w:rPr>
  </w:style>
  <w:style w:type="paragraph" w:customStyle="1" w:styleId="Actionold">
    <w:name w:val="_Action_old"/>
    <w:basedOn w:val="Action"/>
    <w:qFormat/>
    <w:rsid w:val="00B74B70"/>
    <w:pPr>
      <w:numPr>
        <w:numId w:val="0"/>
      </w:numPr>
      <w:spacing w:before="0"/>
    </w:pPr>
  </w:style>
  <w:style w:type="paragraph" w:customStyle="1" w:styleId="Personal">
    <w:name w:val="_Personal"/>
    <w:basedOn w:val="BodyText"/>
    <w:next w:val="Normal"/>
    <w:qFormat/>
    <w:rsid w:val="00B74B70"/>
    <w:pPr>
      <w:numPr>
        <w:numId w:val="7"/>
      </w:numPr>
    </w:pPr>
    <w:rPr>
      <w:color w:val="E36C0A" w:themeColor="accent6" w:themeShade="BF"/>
    </w:rPr>
  </w:style>
  <w:style w:type="paragraph" w:styleId="Caption">
    <w:name w:val="caption"/>
    <w:basedOn w:val="Normal"/>
    <w:next w:val="Normal"/>
    <w:unhideWhenUsed/>
    <w:qFormat/>
    <w:rsid w:val="00F6362C"/>
    <w:pPr>
      <w:spacing w:after="200"/>
    </w:pPr>
    <w:rPr>
      <w:b/>
      <w:bCs/>
      <w:sz w:val="18"/>
      <w:szCs w:val="18"/>
    </w:rPr>
  </w:style>
  <w:style w:type="character" w:customStyle="1" w:styleId="WMOAddedText">
    <w:name w:val="WMO_AddedText"/>
    <w:rsid w:val="00C458CF"/>
    <w:rPr>
      <w:color w:val="0066FF"/>
      <w:u w:val="dash"/>
    </w:rPr>
  </w:style>
  <w:style w:type="character" w:customStyle="1" w:styleId="WMOAgendaItem">
    <w:name w:val="WMO_AgendaItem"/>
    <w:basedOn w:val="DefaultParagraphFont"/>
    <w:uiPriority w:val="1"/>
    <w:qFormat/>
    <w:rsid w:val="00C458CF"/>
  </w:style>
  <w:style w:type="paragraph" w:customStyle="1" w:styleId="WMOBodyText">
    <w:name w:val="WMO_BodyText"/>
    <w:basedOn w:val="Normal"/>
    <w:link w:val="WMOBodyTextCharChar"/>
    <w:rsid w:val="00C458CF"/>
    <w:pPr>
      <w:tabs>
        <w:tab w:val="left" w:pos="1134"/>
      </w:tabs>
      <w:spacing w:before="240"/>
    </w:pPr>
    <w:rPr>
      <w:rFonts w:ascii="Verdana" w:eastAsia="Arial" w:hAnsi="Verdana"/>
      <w:sz w:val="20"/>
      <w:szCs w:val="22"/>
      <w:lang w:eastAsia="zh-TW"/>
    </w:rPr>
  </w:style>
  <w:style w:type="character" w:customStyle="1" w:styleId="WMOBodyTextCharChar">
    <w:name w:val="WMO_BodyText Char Char"/>
    <w:basedOn w:val="DefaultParagraphFont"/>
    <w:link w:val="WMOBodyText"/>
    <w:rsid w:val="00C458CF"/>
    <w:rPr>
      <w:rFonts w:ascii="Verdana" w:eastAsia="Arial" w:hAnsi="Verdana" w:cs="Arial"/>
      <w:szCs w:val="22"/>
      <w:lang w:eastAsia="zh-TW"/>
    </w:rPr>
  </w:style>
  <w:style w:type="character" w:customStyle="1" w:styleId="WMODeletedText">
    <w:name w:val="WMO_DeletedText"/>
    <w:rsid w:val="00C458CF"/>
    <w:rPr>
      <w:strike/>
      <w:color w:val="C00000"/>
    </w:rPr>
  </w:style>
  <w:style w:type="paragraph" w:customStyle="1" w:styleId="WMOList1">
    <w:name w:val="WMO_List1"/>
    <w:basedOn w:val="Normal"/>
    <w:rsid w:val="00C458CF"/>
    <w:pPr>
      <w:tabs>
        <w:tab w:val="left" w:pos="1134"/>
      </w:tabs>
      <w:spacing w:before="240"/>
      <w:ind w:left="1134" w:hanging="1134"/>
    </w:pPr>
    <w:rPr>
      <w:rFonts w:ascii="Verdana" w:eastAsia="Arial" w:hAnsi="Verdana"/>
      <w:sz w:val="20"/>
      <w:szCs w:val="22"/>
      <w:lang w:eastAsia="zh-TW"/>
    </w:rPr>
  </w:style>
  <w:style w:type="paragraph" w:customStyle="1" w:styleId="WMOList2">
    <w:name w:val="WMO_List2"/>
    <w:basedOn w:val="Normal"/>
    <w:rsid w:val="00C458CF"/>
    <w:pPr>
      <w:tabs>
        <w:tab w:val="left" w:pos="1134"/>
        <w:tab w:val="left" w:pos="1701"/>
      </w:tabs>
      <w:spacing w:before="240"/>
      <w:ind w:left="1701" w:hanging="567"/>
    </w:pPr>
    <w:rPr>
      <w:rFonts w:ascii="Verdana" w:eastAsia="Arial" w:hAnsi="Verdana"/>
      <w:sz w:val="20"/>
      <w:szCs w:val="22"/>
      <w:lang w:eastAsia="zh-TW"/>
    </w:rPr>
  </w:style>
  <w:style w:type="paragraph" w:customStyle="1" w:styleId="WMOList3">
    <w:name w:val="WMO_List3"/>
    <w:basedOn w:val="WMOList2"/>
    <w:rsid w:val="00C458CF"/>
    <w:pPr>
      <w:tabs>
        <w:tab w:val="clear" w:pos="1134"/>
        <w:tab w:val="left" w:pos="2268"/>
        <w:tab w:val="left" w:pos="2310"/>
      </w:tabs>
      <w:ind w:left="2268"/>
    </w:pPr>
  </w:style>
  <w:style w:type="paragraph" w:customStyle="1" w:styleId="WMOResList1">
    <w:name w:val="WMO_ResList1"/>
    <w:basedOn w:val="WMOList1"/>
    <w:rsid w:val="00C458CF"/>
    <w:pPr>
      <w:tabs>
        <w:tab w:val="clear" w:pos="1134"/>
        <w:tab w:val="left" w:pos="567"/>
      </w:tabs>
      <w:ind w:left="567" w:hanging="567"/>
    </w:pPr>
  </w:style>
  <w:style w:type="paragraph" w:customStyle="1" w:styleId="WMOResList2">
    <w:name w:val="WMO_ResList2"/>
    <w:basedOn w:val="WMOResList1"/>
    <w:rsid w:val="00C458CF"/>
    <w:pPr>
      <w:tabs>
        <w:tab w:val="clear" w:pos="567"/>
        <w:tab w:val="left" w:pos="1134"/>
      </w:tabs>
      <w:ind w:left="1134"/>
    </w:pPr>
  </w:style>
  <w:style w:type="paragraph" w:customStyle="1" w:styleId="WMOResList3">
    <w:name w:val="WMO_ResList3"/>
    <w:basedOn w:val="WMOResList1"/>
    <w:rsid w:val="00C458CF"/>
    <w:pPr>
      <w:tabs>
        <w:tab w:val="clear" w:pos="567"/>
        <w:tab w:val="left" w:pos="1701"/>
      </w:tabs>
      <w:ind w:left="1701"/>
    </w:pPr>
  </w:style>
  <w:style w:type="paragraph" w:customStyle="1" w:styleId="WMOSubTitle1">
    <w:name w:val="WMO_SubTitle1"/>
    <w:basedOn w:val="Heading4"/>
    <w:next w:val="WMOBodyText"/>
    <w:rsid w:val="00C458CF"/>
    <w:pPr>
      <w:tabs>
        <w:tab w:val="clear" w:pos="1080"/>
        <w:tab w:val="left" w:pos="1134"/>
      </w:tabs>
      <w:spacing w:before="280"/>
    </w:pPr>
    <w:rPr>
      <w:rFonts w:ascii="Verdana" w:eastAsia="Arial" w:hAnsi="Verdana"/>
      <w:sz w:val="20"/>
      <w:lang w:eastAsia="zh-TW"/>
    </w:rPr>
  </w:style>
  <w:style w:type="paragraph" w:customStyle="1" w:styleId="WMOSubTitle2">
    <w:name w:val="WMO_SubTitle2"/>
    <w:basedOn w:val="Heading5"/>
    <w:next w:val="WMOBodyText"/>
    <w:rsid w:val="00C458CF"/>
    <w:pPr>
      <w:keepNext/>
      <w:keepLines/>
      <w:tabs>
        <w:tab w:val="clear" w:pos="1080"/>
        <w:tab w:val="left" w:pos="1134"/>
      </w:tabs>
      <w:spacing w:before="280"/>
    </w:pPr>
    <w:rPr>
      <w:rFonts w:ascii="Verdana" w:eastAsia="Arial" w:hAnsi="Verdana"/>
      <w:sz w:val="20"/>
      <w:lang w:eastAsia="zh-TW"/>
    </w:rPr>
  </w:style>
  <w:style w:type="paragraph" w:customStyle="1" w:styleId="WMOTOC1">
    <w:name w:val="WMO_TOC1"/>
    <w:basedOn w:val="TOC1"/>
    <w:next w:val="Normal"/>
    <w:qFormat/>
    <w:rsid w:val="00C458CF"/>
    <w:pPr>
      <w:tabs>
        <w:tab w:val="clear" w:pos="1134"/>
        <w:tab w:val="clear" w:pos="4513"/>
      </w:tabs>
      <w:suppressAutoHyphens w:val="0"/>
      <w:spacing w:before="120"/>
    </w:pPr>
    <w:rPr>
      <w:rFonts w:eastAsia="MS Mincho"/>
      <w:b/>
      <w:smallCaps/>
      <w:noProof/>
      <w:lang w:eastAsia="en-US"/>
    </w:rPr>
  </w:style>
  <w:style w:type="paragraph" w:customStyle="1" w:styleId="WMOTOC2">
    <w:name w:val="WMO_TOC2"/>
    <w:basedOn w:val="TOC2"/>
    <w:next w:val="Normal"/>
    <w:qFormat/>
    <w:rsid w:val="00C458CF"/>
    <w:pPr>
      <w:tabs>
        <w:tab w:val="clear" w:pos="1134"/>
        <w:tab w:val="clear" w:pos="4513"/>
        <w:tab w:val="left" w:pos="851"/>
        <w:tab w:val="right" w:leader="dot" w:pos="9639"/>
      </w:tabs>
      <w:suppressAutoHyphens w:val="0"/>
      <w:spacing w:before="360"/>
      <w:ind w:left="851" w:right="567" w:hanging="851"/>
    </w:pPr>
    <w:rPr>
      <w:rFonts w:eastAsia="MS Mincho"/>
      <w:b/>
      <w:smallCaps/>
      <w:noProof/>
      <w:lang w:eastAsia="en-US"/>
    </w:rPr>
  </w:style>
  <w:style w:type="paragraph" w:customStyle="1" w:styleId="WMOTOC3">
    <w:name w:val="WMO_TOC3"/>
    <w:basedOn w:val="TOC3"/>
    <w:qFormat/>
    <w:rsid w:val="00C458CF"/>
    <w:pPr>
      <w:tabs>
        <w:tab w:val="clear" w:pos="1134"/>
        <w:tab w:val="clear" w:pos="4513"/>
        <w:tab w:val="left" w:pos="851"/>
        <w:tab w:val="left" w:pos="1100"/>
        <w:tab w:val="right" w:leader="dot" w:pos="9639"/>
      </w:tabs>
      <w:suppressAutoHyphens w:val="0"/>
      <w:ind w:left="851" w:right="567" w:hanging="851"/>
    </w:pPr>
    <w:rPr>
      <w:rFonts w:eastAsia="MS Mincho"/>
      <w:iCs/>
      <w:noProof/>
      <w:lang w:eastAsia="en-US"/>
    </w:rPr>
  </w:style>
  <w:style w:type="paragraph" w:customStyle="1" w:styleId="TableParagraph">
    <w:name w:val="Table Paragraph"/>
    <w:basedOn w:val="Normal"/>
    <w:uiPriority w:val="1"/>
    <w:qFormat/>
    <w:rsid w:val="00717502"/>
    <w:pPr>
      <w:widowControl w:val="0"/>
    </w:pPr>
    <w:rPr>
      <w:rFonts w:asciiTheme="minorHAnsi" w:eastAsiaTheme="minorEastAsia" w:hAnsiTheme="minorHAnsi" w:cstheme="minorBidi"/>
      <w:szCs w:val="22"/>
      <w:lang w:val="en-US"/>
    </w:rPr>
  </w:style>
  <w:style w:type="table" w:styleId="TableGrid">
    <w:name w:val="Table Grid"/>
    <w:basedOn w:val="TableNormal"/>
    <w:rsid w:val="00AD0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326B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Body Text" w:uiPriority="1"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546"/>
    <w:rPr>
      <w:rFonts w:ascii="Arial" w:eastAsia="Times New Roman" w:hAnsi="Arial" w:cs="Arial"/>
      <w:sz w:val="22"/>
      <w:lang w:eastAsia="en-US"/>
    </w:rPr>
  </w:style>
  <w:style w:type="paragraph" w:styleId="Heading1">
    <w:name w:val="heading 1"/>
    <w:basedOn w:val="Normal"/>
    <w:next w:val="Normal"/>
    <w:qFormat/>
    <w:rsid w:val="001C16A8"/>
    <w:pPr>
      <w:keepNext/>
      <w:keepLines/>
      <w:spacing w:before="240" w:after="60"/>
      <w:outlineLvl w:val="0"/>
    </w:pPr>
    <w:rPr>
      <w:rFonts w:ascii="Arial Bold" w:hAnsi="Arial Bold"/>
      <w:b/>
      <w:bCs/>
      <w:caps/>
      <w:kern w:val="32"/>
      <w:sz w:val="28"/>
      <w:szCs w:val="32"/>
    </w:rPr>
  </w:style>
  <w:style w:type="paragraph" w:styleId="Heading2">
    <w:name w:val="heading 2"/>
    <w:basedOn w:val="Normal"/>
    <w:next w:val="Normal"/>
    <w:link w:val="Heading2Char"/>
    <w:qFormat/>
    <w:rsid w:val="00413EDA"/>
    <w:pPr>
      <w:keepNext/>
      <w:keepLines/>
      <w:tabs>
        <w:tab w:val="left" w:pos="1080"/>
      </w:tabs>
      <w:spacing w:before="240"/>
      <w:outlineLvl w:val="1"/>
    </w:pPr>
    <w:rPr>
      <w:rFonts w:ascii="Arial Bold" w:eastAsia="SimSun" w:hAnsi="Arial Bold"/>
      <w:b/>
      <w:bCs/>
      <w:iCs/>
      <w:caps/>
      <w:sz w:val="24"/>
      <w:szCs w:val="24"/>
      <w:lang w:eastAsia="zh-CN"/>
    </w:rPr>
  </w:style>
  <w:style w:type="paragraph" w:styleId="Heading3">
    <w:name w:val="heading 3"/>
    <w:basedOn w:val="Normal"/>
    <w:next w:val="Normal"/>
    <w:qFormat/>
    <w:rsid w:val="00413EDA"/>
    <w:pPr>
      <w:keepNext/>
      <w:keepLines/>
      <w:tabs>
        <w:tab w:val="left" w:pos="1080"/>
      </w:tabs>
      <w:spacing w:before="240"/>
      <w:outlineLvl w:val="2"/>
    </w:pPr>
    <w:rPr>
      <w:b/>
      <w:bCs/>
      <w:szCs w:val="22"/>
    </w:rPr>
  </w:style>
  <w:style w:type="paragraph" w:styleId="Heading4">
    <w:name w:val="heading 4"/>
    <w:basedOn w:val="Normal"/>
    <w:next w:val="Normal"/>
    <w:qFormat/>
    <w:rsid w:val="00413EDA"/>
    <w:pPr>
      <w:keepNext/>
      <w:keepLines/>
      <w:tabs>
        <w:tab w:val="left" w:pos="1080"/>
      </w:tabs>
      <w:spacing w:before="240"/>
      <w:outlineLvl w:val="3"/>
    </w:pPr>
    <w:rPr>
      <w:b/>
      <w:i/>
    </w:rPr>
  </w:style>
  <w:style w:type="paragraph" w:styleId="Heading5">
    <w:name w:val="heading 5"/>
    <w:basedOn w:val="Normal"/>
    <w:next w:val="Normal"/>
    <w:qFormat/>
    <w:rsid w:val="00413EDA"/>
    <w:pPr>
      <w:tabs>
        <w:tab w:val="left" w:pos="1080"/>
      </w:tabs>
      <w:spacing w:before="240"/>
      <w:outlineLvl w:val="4"/>
    </w:pPr>
    <w:rPr>
      <w:bCs/>
      <w:i/>
      <w:iCs/>
      <w:szCs w:val="22"/>
    </w:rPr>
  </w:style>
  <w:style w:type="paragraph" w:styleId="Heading6">
    <w:name w:val="heading 6"/>
    <w:basedOn w:val="Normal"/>
    <w:next w:val="Normal"/>
    <w:qFormat/>
    <w:rsid w:val="00413EDA"/>
    <w:pPr>
      <w:keepNext/>
      <w:widowControl w:val="0"/>
      <w:tabs>
        <w:tab w:val="center" w:pos="4513"/>
      </w:tabs>
      <w:suppressAutoHyphens/>
      <w:jc w:val="center"/>
      <w:outlineLvl w:val="5"/>
    </w:pPr>
    <w:rPr>
      <w:b/>
      <w:snapToGrid w:val="0"/>
      <w:spacing w:val="-2"/>
      <w:szCs w:val="24"/>
    </w:rPr>
  </w:style>
  <w:style w:type="paragraph" w:styleId="Heading7">
    <w:name w:val="heading 7"/>
    <w:basedOn w:val="Normal"/>
    <w:next w:val="Normal"/>
    <w:qFormat/>
    <w:rsid w:val="00413EDA"/>
    <w:pPr>
      <w:keepNext/>
      <w:tabs>
        <w:tab w:val="left" w:pos="-722"/>
        <w:tab w:val="left" w:pos="1140"/>
        <w:tab w:val="left" w:pos="6946"/>
      </w:tabs>
      <w:suppressAutoHyphens/>
      <w:spacing w:line="252" w:lineRule="auto"/>
      <w:outlineLvl w:val="6"/>
    </w:pPr>
    <w:rPr>
      <w:b/>
      <w:bCs/>
      <w:color w:val="4436AA"/>
      <w:spacing w:val="-2"/>
      <w:sz w:val="28"/>
      <w:szCs w:val="22"/>
    </w:rPr>
  </w:style>
  <w:style w:type="paragraph" w:styleId="Heading8">
    <w:name w:val="heading 8"/>
    <w:basedOn w:val="Normal"/>
    <w:next w:val="Normal"/>
    <w:qFormat/>
    <w:rsid w:val="00F35F35"/>
    <w:pPr>
      <w:keepNext/>
      <w:tabs>
        <w:tab w:val="left" w:pos="1140"/>
        <w:tab w:val="num" w:pos="1440"/>
      </w:tabs>
      <w:ind w:left="1440" w:hanging="1440"/>
      <w:jc w:val="center"/>
      <w:outlineLvl w:val="7"/>
    </w:pPr>
    <w:rPr>
      <w:rFonts w:eastAsia="SimSun"/>
      <w:b/>
      <w:bCs/>
      <w:sz w:val="20"/>
      <w:szCs w:val="22"/>
      <w:lang w:val="fr-CH" w:eastAsia="zh-CN"/>
    </w:rPr>
  </w:style>
  <w:style w:type="paragraph" w:styleId="Heading9">
    <w:name w:val="heading 9"/>
    <w:basedOn w:val="Normal"/>
    <w:next w:val="Normal"/>
    <w:qFormat/>
    <w:rsid w:val="00F35F35"/>
    <w:pPr>
      <w:keepNext/>
      <w:tabs>
        <w:tab w:val="left" w:pos="-722"/>
        <w:tab w:val="left" w:pos="1140"/>
        <w:tab w:val="num" w:pos="1584"/>
        <w:tab w:val="left" w:pos="6946"/>
      </w:tabs>
      <w:suppressAutoHyphens/>
      <w:spacing w:line="252" w:lineRule="auto"/>
      <w:ind w:left="1584" w:hanging="1584"/>
      <w:jc w:val="right"/>
      <w:outlineLvl w:val="8"/>
    </w:pPr>
    <w:rPr>
      <w:rFonts w:cs="Times New Roman"/>
      <w:outline/>
      <w:color w:val="000000"/>
      <w:spacing w:val="-2"/>
      <w:sz w:val="28"/>
      <w:szCs w:val="22"/>
      <w:lang w:val="fr-CH"/>
      <w14:textOutline w14:w="9525" w14:cap="flat" w14:cmpd="sng" w14:algn="ctr">
        <w14:solidFill>
          <w14:srgbClr w14:val="000000"/>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C3F"/>
    <w:pPr>
      <w:tabs>
        <w:tab w:val="center" w:pos="4153"/>
        <w:tab w:val="right" w:pos="8306"/>
      </w:tabs>
      <w:jc w:val="center"/>
    </w:pPr>
    <w:rPr>
      <w:sz w:val="20"/>
      <w:lang w:val="fr-FR"/>
    </w:rPr>
  </w:style>
  <w:style w:type="paragraph" w:styleId="BlockText">
    <w:name w:val="Block Text"/>
    <w:basedOn w:val="Normal"/>
    <w:rsid w:val="008A71EB"/>
    <w:pPr>
      <w:ind w:left="567" w:right="566"/>
    </w:pPr>
    <w:rPr>
      <w:rFonts w:ascii="Univers" w:hAnsi="Univers"/>
      <w:sz w:val="21"/>
    </w:rPr>
  </w:style>
  <w:style w:type="paragraph" w:customStyle="1" w:styleId="Action">
    <w:name w:val="_Action"/>
    <w:basedOn w:val="Normal"/>
    <w:next w:val="BodyText"/>
    <w:rsid w:val="00B74B70"/>
    <w:pPr>
      <w:numPr>
        <w:numId w:val="2"/>
      </w:numPr>
      <w:tabs>
        <w:tab w:val="left" w:pos="680"/>
        <w:tab w:val="left" w:pos="2041"/>
        <w:tab w:val="left" w:pos="2722"/>
        <w:tab w:val="left" w:pos="3402"/>
      </w:tabs>
      <w:spacing w:before="240" w:after="120"/>
    </w:pPr>
    <w:rPr>
      <w:rFonts w:ascii="Verdana" w:eastAsia="MS Mincho" w:hAnsi="Verdana" w:cs="Times New Roman"/>
      <w:color w:val="0000FF"/>
      <w:sz w:val="20"/>
      <w:szCs w:val="22"/>
      <w:lang w:eastAsia="ja-JP"/>
    </w:rPr>
  </w:style>
  <w:style w:type="paragraph" w:customStyle="1" w:styleId="Service9">
    <w:name w:val="Service 9"/>
    <w:rsid w:val="008A71EB"/>
    <w:pPr>
      <w:jc w:val="center"/>
    </w:pPr>
    <w:rPr>
      <w:rFonts w:ascii="Arial" w:eastAsia="Times New Roman" w:hAnsi="Arial"/>
      <w:sz w:val="18"/>
      <w:lang w:eastAsia="en-US"/>
    </w:rPr>
  </w:style>
  <w:style w:type="character" w:styleId="Hyperlink">
    <w:name w:val="Hyperlink"/>
    <w:uiPriority w:val="99"/>
    <w:rsid w:val="008A71EB"/>
    <w:rPr>
      <w:color w:val="0000FF"/>
      <w:u w:val="singl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character" w:customStyle="1" w:styleId="Addedtext">
    <w:name w:val="_Added text"/>
    <w:rsid w:val="00B74B70"/>
    <w:rPr>
      <w:color w:val="008000"/>
      <w:u w:val="dash"/>
    </w:rPr>
  </w:style>
  <w:style w:type="character" w:customStyle="1" w:styleId="Heading2Char">
    <w:name w:val="Heading 2 Char"/>
    <w:link w:val="Heading2"/>
    <w:locked/>
    <w:rsid w:val="0062450A"/>
    <w:rPr>
      <w:rFonts w:ascii="Arial Bold" w:eastAsia="SimSun" w:hAnsi="Arial Bold" w:cs="Arial"/>
      <w:b/>
      <w:bCs/>
      <w:iCs/>
      <w:caps/>
      <w:sz w:val="24"/>
      <w:szCs w:val="24"/>
      <w:lang w:val="en-GB" w:eastAsia="zh-CN" w:bidi="ar-SA"/>
    </w:rPr>
  </w:style>
  <w:style w:type="paragraph" w:styleId="Footer">
    <w:name w:val="footer"/>
    <w:basedOn w:val="Normal"/>
    <w:rsid w:val="008A71EB"/>
    <w:pPr>
      <w:tabs>
        <w:tab w:val="center" w:pos="4320"/>
        <w:tab w:val="right" w:pos="8640"/>
      </w:tabs>
    </w:pPr>
  </w:style>
  <w:style w:type="paragraph" w:styleId="BalloonText">
    <w:name w:val="Balloon Text"/>
    <w:basedOn w:val="Normal"/>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BodyText"/>
    <w:next w:val="BodyText"/>
    <w:autoRedefine/>
    <w:semiHidden/>
    <w:rsid w:val="00E91F0F"/>
    <w:pPr>
      <w:ind w:left="400"/>
    </w:pPr>
  </w:style>
  <w:style w:type="paragraph" w:styleId="TOC1">
    <w:name w:val="toc 1"/>
    <w:basedOn w:val="BodyText"/>
    <w:next w:val="BodyText"/>
    <w:autoRedefine/>
    <w:uiPriority w:val="39"/>
    <w:rsid w:val="00E91F0F"/>
  </w:style>
  <w:style w:type="paragraph" w:styleId="TOC2">
    <w:name w:val="toc 2"/>
    <w:basedOn w:val="BodyText"/>
    <w:next w:val="BodyText"/>
    <w:autoRedefine/>
    <w:semiHidden/>
    <w:rsid w:val="00E91F0F"/>
    <w:pPr>
      <w:ind w:left="200"/>
    </w:pPr>
  </w:style>
  <w:style w:type="character" w:styleId="FollowedHyperlink">
    <w:name w:val="FollowedHyperlink"/>
    <w:rsid w:val="00631715"/>
    <w:rPr>
      <w:color w:val="606420"/>
      <w:u w:val="single"/>
    </w:rPr>
  </w:style>
  <w:style w:type="paragraph" w:styleId="BodyText3">
    <w:name w:val="Body Text 3"/>
    <w:basedOn w:val="Normal"/>
    <w:rsid w:val="00F35F35"/>
    <w:pPr>
      <w:spacing w:after="120"/>
    </w:pPr>
    <w:rPr>
      <w:sz w:val="16"/>
      <w:szCs w:val="16"/>
    </w:rPr>
  </w:style>
  <w:style w:type="paragraph" w:customStyle="1" w:styleId="Comment">
    <w:name w:val="Comment"/>
    <w:basedOn w:val="Normal"/>
    <w:rsid w:val="00415F4C"/>
    <w:pPr>
      <w:tabs>
        <w:tab w:val="left" w:pos="1080"/>
      </w:tabs>
      <w:spacing w:before="240"/>
    </w:pPr>
    <w:rPr>
      <w:i/>
      <w:szCs w:val="22"/>
    </w:rPr>
  </w:style>
  <w:style w:type="paragraph" w:customStyle="1" w:styleId="BodyText">
    <w:name w:val="_Body Text"/>
    <w:basedOn w:val="WMOBodyText"/>
    <w:rsid w:val="00B74B70"/>
    <w:pPr>
      <w:tabs>
        <w:tab w:val="center" w:pos="4513"/>
      </w:tabs>
      <w:suppressAutoHyphens/>
      <w:spacing w:after="120"/>
    </w:pPr>
  </w:style>
  <w:style w:type="paragraph" w:customStyle="1" w:styleId="BodyText0">
    <w:name w:val="BodyText"/>
    <w:basedOn w:val="Normal"/>
    <w:rsid w:val="00C47922"/>
    <w:pPr>
      <w:tabs>
        <w:tab w:val="left" w:pos="1080"/>
      </w:tabs>
      <w:spacing w:before="240"/>
    </w:pPr>
    <w:rPr>
      <w:szCs w:val="22"/>
    </w:rPr>
  </w:style>
  <w:style w:type="numbering" w:styleId="111111">
    <w:name w:val="Outline List 2"/>
    <w:basedOn w:val="NoList"/>
    <w:rsid w:val="00413EDA"/>
    <w:pPr>
      <w:numPr>
        <w:numId w:val="1"/>
      </w:numPr>
    </w:pPr>
  </w:style>
  <w:style w:type="character" w:customStyle="1" w:styleId="BodyTextChar">
    <w:name w:val="Body Text Char"/>
    <w:link w:val="BodyText1"/>
    <w:uiPriority w:val="99"/>
    <w:rsid w:val="00C10690"/>
    <w:rPr>
      <w:rFonts w:ascii="Arial" w:eastAsia="SimSun" w:hAnsi="Arial" w:cs="Arial"/>
      <w:bCs/>
      <w:sz w:val="22"/>
      <w:szCs w:val="24"/>
      <w:lang w:eastAsia="zh-CN"/>
    </w:rPr>
  </w:style>
  <w:style w:type="paragraph" w:styleId="BodyText1">
    <w:name w:val="Body Text"/>
    <w:basedOn w:val="Normal"/>
    <w:link w:val="BodyTextChar"/>
    <w:uiPriority w:val="1"/>
    <w:qFormat/>
    <w:rsid w:val="00413EDA"/>
    <w:pPr>
      <w:tabs>
        <w:tab w:val="left" w:pos="1140"/>
      </w:tabs>
      <w:spacing w:after="120"/>
    </w:pPr>
    <w:rPr>
      <w:rFonts w:eastAsia="SimSun"/>
      <w:bCs/>
      <w:szCs w:val="24"/>
      <w:lang w:eastAsia="zh-CN"/>
    </w:rPr>
  </w:style>
  <w:style w:type="character" w:styleId="FootnoteReference">
    <w:name w:val="footnote reference"/>
    <w:semiHidden/>
    <w:rsid w:val="003B7252"/>
    <w:rPr>
      <w:vertAlign w:val="superscript"/>
    </w:rPr>
  </w:style>
  <w:style w:type="paragraph" w:styleId="FootnoteText">
    <w:name w:val="footnote text"/>
    <w:basedOn w:val="Normal"/>
    <w:semiHidden/>
    <w:rsid w:val="00A45F94"/>
    <w:rPr>
      <w:sz w:val="20"/>
    </w:rPr>
  </w:style>
  <w:style w:type="paragraph" w:styleId="ListParagraph">
    <w:name w:val="List Paragraph"/>
    <w:basedOn w:val="Normal"/>
    <w:uiPriority w:val="34"/>
    <w:qFormat/>
    <w:rsid w:val="001C16A8"/>
    <w:pPr>
      <w:spacing w:after="200" w:line="276" w:lineRule="auto"/>
      <w:ind w:left="720"/>
      <w:contextualSpacing/>
    </w:pPr>
    <w:rPr>
      <w:rFonts w:ascii="Calibri" w:hAnsi="Calibri" w:cs="Times New Roman"/>
      <w:szCs w:val="22"/>
      <w:lang w:val="en-US"/>
    </w:rPr>
  </w:style>
  <w:style w:type="paragraph" w:customStyle="1" w:styleId="BodyTextBullet">
    <w:name w:val="_Body Text Bullet"/>
    <w:basedOn w:val="BodyText"/>
    <w:rsid w:val="00B74B70"/>
    <w:pPr>
      <w:numPr>
        <w:numId w:val="3"/>
      </w:numPr>
    </w:pPr>
  </w:style>
  <w:style w:type="paragraph" w:customStyle="1" w:styleId="BodyTextNumbered">
    <w:name w:val="_Body Text Numbered"/>
    <w:basedOn w:val="BodyText"/>
    <w:rsid w:val="00FA3304"/>
    <w:pPr>
      <w:numPr>
        <w:numId w:val="4"/>
      </w:numPr>
      <w:tabs>
        <w:tab w:val="clear" w:pos="862"/>
        <w:tab w:val="num" w:pos="720"/>
      </w:tabs>
      <w:ind w:left="360"/>
    </w:pPr>
  </w:style>
  <w:style w:type="paragraph" w:customStyle="1" w:styleId="Briefing">
    <w:name w:val="_Briefing"/>
    <w:basedOn w:val="Normal"/>
    <w:rsid w:val="00B74B70"/>
    <w:pPr>
      <w:pBdr>
        <w:top w:val="single" w:sz="4" w:space="1" w:color="0000FF"/>
        <w:left w:val="single" w:sz="4" w:space="4" w:color="0000FF"/>
        <w:bottom w:val="single" w:sz="4" w:space="1" w:color="0000FF"/>
        <w:right w:val="single" w:sz="4" w:space="4" w:color="0000FF"/>
      </w:pBdr>
      <w:tabs>
        <w:tab w:val="left" w:pos="0"/>
        <w:tab w:val="num" w:pos="720"/>
        <w:tab w:val="left" w:pos="1134"/>
        <w:tab w:val="left" w:pos="1344"/>
        <w:tab w:val="left" w:pos="1620"/>
        <w:tab w:val="left" w:pos="2844"/>
        <w:tab w:val="left" w:pos="7344"/>
        <w:tab w:val="left" w:pos="7920"/>
      </w:tabs>
      <w:spacing w:before="120"/>
    </w:pPr>
    <w:rPr>
      <w:rFonts w:ascii="Verdana" w:eastAsia="Arial" w:hAnsi="Verdana"/>
      <w:color w:val="0000FF"/>
      <w:spacing w:val="-2"/>
      <w:sz w:val="20"/>
      <w:szCs w:val="22"/>
      <w:lang w:eastAsia="zh-TW"/>
    </w:rPr>
  </w:style>
  <w:style w:type="paragraph" w:customStyle="1" w:styleId="Decision">
    <w:name w:val="_Decision"/>
    <w:basedOn w:val="Normal"/>
    <w:next w:val="BodyText"/>
    <w:rsid w:val="00B74B70"/>
    <w:pPr>
      <w:numPr>
        <w:numId w:val="5"/>
      </w:numPr>
      <w:tabs>
        <w:tab w:val="left" w:pos="680"/>
        <w:tab w:val="left" w:pos="1134"/>
        <w:tab w:val="left" w:pos="2041"/>
        <w:tab w:val="left" w:pos="2722"/>
        <w:tab w:val="left" w:pos="3402"/>
      </w:tabs>
      <w:spacing w:before="240"/>
    </w:pPr>
    <w:rPr>
      <w:rFonts w:ascii="Verdana" w:eastAsia="MS Mincho" w:hAnsi="Verdana" w:cs="Times New Roman"/>
      <w:color w:val="339966"/>
      <w:sz w:val="20"/>
      <w:szCs w:val="22"/>
      <w:lang w:eastAsia="ja-JP"/>
    </w:rPr>
  </w:style>
  <w:style w:type="character" w:customStyle="1" w:styleId="Deletedtext">
    <w:name w:val="_Deleted text"/>
    <w:rsid w:val="00B74B70"/>
    <w:rPr>
      <w:strike/>
      <w:dstrike w:val="0"/>
      <w:color w:val="FF0000"/>
    </w:rPr>
  </w:style>
  <w:style w:type="paragraph" w:customStyle="1" w:styleId="Pending">
    <w:name w:val="_Pending"/>
    <w:basedOn w:val="Normal"/>
    <w:next w:val="Normal"/>
    <w:rsid w:val="00B74B70"/>
    <w:pPr>
      <w:numPr>
        <w:numId w:val="6"/>
      </w:numPr>
      <w:tabs>
        <w:tab w:val="left" w:pos="680"/>
        <w:tab w:val="left" w:pos="1134"/>
        <w:tab w:val="left" w:pos="2041"/>
        <w:tab w:val="left" w:pos="2722"/>
        <w:tab w:val="left" w:pos="3402"/>
      </w:tabs>
      <w:spacing w:before="240" w:after="120"/>
    </w:pPr>
    <w:rPr>
      <w:rFonts w:eastAsia="MS Mincho" w:cs="Times New Roman"/>
      <w:b/>
      <w:color w:val="FF0000"/>
      <w:szCs w:val="22"/>
      <w:lang w:eastAsia="ja-JP"/>
    </w:rPr>
  </w:style>
  <w:style w:type="paragraph" w:customStyle="1" w:styleId="Actionold">
    <w:name w:val="_Action_old"/>
    <w:basedOn w:val="Action"/>
    <w:qFormat/>
    <w:rsid w:val="00B74B70"/>
    <w:pPr>
      <w:numPr>
        <w:numId w:val="0"/>
      </w:numPr>
      <w:spacing w:before="0"/>
    </w:pPr>
  </w:style>
  <w:style w:type="paragraph" w:customStyle="1" w:styleId="Personal">
    <w:name w:val="_Personal"/>
    <w:basedOn w:val="BodyText"/>
    <w:next w:val="Normal"/>
    <w:qFormat/>
    <w:rsid w:val="00B74B70"/>
    <w:pPr>
      <w:numPr>
        <w:numId w:val="7"/>
      </w:numPr>
    </w:pPr>
    <w:rPr>
      <w:color w:val="E36C0A" w:themeColor="accent6" w:themeShade="BF"/>
    </w:rPr>
  </w:style>
  <w:style w:type="paragraph" w:styleId="Caption">
    <w:name w:val="caption"/>
    <w:basedOn w:val="Normal"/>
    <w:next w:val="Normal"/>
    <w:unhideWhenUsed/>
    <w:qFormat/>
    <w:rsid w:val="00F6362C"/>
    <w:pPr>
      <w:spacing w:after="200"/>
    </w:pPr>
    <w:rPr>
      <w:b/>
      <w:bCs/>
      <w:sz w:val="18"/>
      <w:szCs w:val="18"/>
    </w:rPr>
  </w:style>
  <w:style w:type="character" w:customStyle="1" w:styleId="WMOAddedText">
    <w:name w:val="WMO_AddedText"/>
    <w:rsid w:val="00C458CF"/>
    <w:rPr>
      <w:color w:val="0066FF"/>
      <w:u w:val="dash"/>
    </w:rPr>
  </w:style>
  <w:style w:type="character" w:customStyle="1" w:styleId="WMOAgendaItem">
    <w:name w:val="WMO_AgendaItem"/>
    <w:basedOn w:val="DefaultParagraphFont"/>
    <w:uiPriority w:val="1"/>
    <w:qFormat/>
    <w:rsid w:val="00C458CF"/>
  </w:style>
  <w:style w:type="paragraph" w:customStyle="1" w:styleId="WMOBodyText">
    <w:name w:val="WMO_BodyText"/>
    <w:basedOn w:val="Normal"/>
    <w:link w:val="WMOBodyTextCharChar"/>
    <w:rsid w:val="00C458CF"/>
    <w:pPr>
      <w:tabs>
        <w:tab w:val="left" w:pos="1134"/>
      </w:tabs>
      <w:spacing w:before="240"/>
    </w:pPr>
    <w:rPr>
      <w:rFonts w:ascii="Verdana" w:eastAsia="Arial" w:hAnsi="Verdana"/>
      <w:sz w:val="20"/>
      <w:szCs w:val="22"/>
      <w:lang w:eastAsia="zh-TW"/>
    </w:rPr>
  </w:style>
  <w:style w:type="character" w:customStyle="1" w:styleId="WMOBodyTextCharChar">
    <w:name w:val="WMO_BodyText Char Char"/>
    <w:basedOn w:val="DefaultParagraphFont"/>
    <w:link w:val="WMOBodyText"/>
    <w:rsid w:val="00C458CF"/>
    <w:rPr>
      <w:rFonts w:ascii="Verdana" w:eastAsia="Arial" w:hAnsi="Verdana" w:cs="Arial"/>
      <w:szCs w:val="22"/>
      <w:lang w:eastAsia="zh-TW"/>
    </w:rPr>
  </w:style>
  <w:style w:type="character" w:customStyle="1" w:styleId="WMODeletedText">
    <w:name w:val="WMO_DeletedText"/>
    <w:rsid w:val="00C458CF"/>
    <w:rPr>
      <w:strike/>
      <w:color w:val="C00000"/>
    </w:rPr>
  </w:style>
  <w:style w:type="paragraph" w:customStyle="1" w:styleId="WMOList1">
    <w:name w:val="WMO_List1"/>
    <w:basedOn w:val="Normal"/>
    <w:rsid w:val="00C458CF"/>
    <w:pPr>
      <w:tabs>
        <w:tab w:val="left" w:pos="1134"/>
      </w:tabs>
      <w:spacing w:before="240"/>
      <w:ind w:left="1134" w:hanging="1134"/>
    </w:pPr>
    <w:rPr>
      <w:rFonts w:ascii="Verdana" w:eastAsia="Arial" w:hAnsi="Verdana"/>
      <w:sz w:val="20"/>
      <w:szCs w:val="22"/>
      <w:lang w:eastAsia="zh-TW"/>
    </w:rPr>
  </w:style>
  <w:style w:type="paragraph" w:customStyle="1" w:styleId="WMOList2">
    <w:name w:val="WMO_List2"/>
    <w:basedOn w:val="Normal"/>
    <w:rsid w:val="00C458CF"/>
    <w:pPr>
      <w:tabs>
        <w:tab w:val="left" w:pos="1134"/>
        <w:tab w:val="left" w:pos="1701"/>
      </w:tabs>
      <w:spacing w:before="240"/>
      <w:ind w:left="1701" w:hanging="567"/>
    </w:pPr>
    <w:rPr>
      <w:rFonts w:ascii="Verdana" w:eastAsia="Arial" w:hAnsi="Verdana"/>
      <w:sz w:val="20"/>
      <w:szCs w:val="22"/>
      <w:lang w:eastAsia="zh-TW"/>
    </w:rPr>
  </w:style>
  <w:style w:type="paragraph" w:customStyle="1" w:styleId="WMOList3">
    <w:name w:val="WMO_List3"/>
    <w:basedOn w:val="WMOList2"/>
    <w:rsid w:val="00C458CF"/>
    <w:pPr>
      <w:tabs>
        <w:tab w:val="clear" w:pos="1134"/>
        <w:tab w:val="left" w:pos="2268"/>
        <w:tab w:val="left" w:pos="2310"/>
      </w:tabs>
      <w:ind w:left="2268"/>
    </w:pPr>
  </w:style>
  <w:style w:type="paragraph" w:customStyle="1" w:styleId="WMOResList1">
    <w:name w:val="WMO_ResList1"/>
    <w:basedOn w:val="WMOList1"/>
    <w:rsid w:val="00C458CF"/>
    <w:pPr>
      <w:tabs>
        <w:tab w:val="clear" w:pos="1134"/>
        <w:tab w:val="left" w:pos="567"/>
      </w:tabs>
      <w:ind w:left="567" w:hanging="567"/>
    </w:pPr>
  </w:style>
  <w:style w:type="paragraph" w:customStyle="1" w:styleId="WMOResList2">
    <w:name w:val="WMO_ResList2"/>
    <w:basedOn w:val="WMOResList1"/>
    <w:rsid w:val="00C458CF"/>
    <w:pPr>
      <w:tabs>
        <w:tab w:val="clear" w:pos="567"/>
        <w:tab w:val="left" w:pos="1134"/>
      </w:tabs>
      <w:ind w:left="1134"/>
    </w:pPr>
  </w:style>
  <w:style w:type="paragraph" w:customStyle="1" w:styleId="WMOResList3">
    <w:name w:val="WMO_ResList3"/>
    <w:basedOn w:val="WMOResList1"/>
    <w:rsid w:val="00C458CF"/>
    <w:pPr>
      <w:tabs>
        <w:tab w:val="clear" w:pos="567"/>
        <w:tab w:val="left" w:pos="1701"/>
      </w:tabs>
      <w:ind w:left="1701"/>
    </w:pPr>
  </w:style>
  <w:style w:type="paragraph" w:customStyle="1" w:styleId="WMOSubTitle1">
    <w:name w:val="WMO_SubTitle1"/>
    <w:basedOn w:val="Heading4"/>
    <w:next w:val="WMOBodyText"/>
    <w:rsid w:val="00C458CF"/>
    <w:pPr>
      <w:tabs>
        <w:tab w:val="clear" w:pos="1080"/>
        <w:tab w:val="left" w:pos="1134"/>
      </w:tabs>
      <w:spacing w:before="280"/>
    </w:pPr>
    <w:rPr>
      <w:rFonts w:ascii="Verdana" w:eastAsia="Arial" w:hAnsi="Verdana"/>
      <w:sz w:val="20"/>
      <w:lang w:eastAsia="zh-TW"/>
    </w:rPr>
  </w:style>
  <w:style w:type="paragraph" w:customStyle="1" w:styleId="WMOSubTitle2">
    <w:name w:val="WMO_SubTitle2"/>
    <w:basedOn w:val="Heading5"/>
    <w:next w:val="WMOBodyText"/>
    <w:rsid w:val="00C458CF"/>
    <w:pPr>
      <w:keepNext/>
      <w:keepLines/>
      <w:tabs>
        <w:tab w:val="clear" w:pos="1080"/>
        <w:tab w:val="left" w:pos="1134"/>
      </w:tabs>
      <w:spacing w:before="280"/>
    </w:pPr>
    <w:rPr>
      <w:rFonts w:ascii="Verdana" w:eastAsia="Arial" w:hAnsi="Verdana"/>
      <w:sz w:val="20"/>
      <w:lang w:eastAsia="zh-TW"/>
    </w:rPr>
  </w:style>
  <w:style w:type="paragraph" w:customStyle="1" w:styleId="WMOTOC1">
    <w:name w:val="WMO_TOC1"/>
    <w:basedOn w:val="TOC1"/>
    <w:next w:val="Normal"/>
    <w:qFormat/>
    <w:rsid w:val="00C458CF"/>
    <w:pPr>
      <w:tabs>
        <w:tab w:val="clear" w:pos="1134"/>
        <w:tab w:val="clear" w:pos="4513"/>
      </w:tabs>
      <w:suppressAutoHyphens w:val="0"/>
      <w:spacing w:before="120"/>
    </w:pPr>
    <w:rPr>
      <w:rFonts w:eastAsia="MS Mincho"/>
      <w:b/>
      <w:smallCaps/>
      <w:noProof/>
      <w:lang w:eastAsia="en-US"/>
    </w:rPr>
  </w:style>
  <w:style w:type="paragraph" w:customStyle="1" w:styleId="WMOTOC2">
    <w:name w:val="WMO_TOC2"/>
    <w:basedOn w:val="TOC2"/>
    <w:next w:val="Normal"/>
    <w:qFormat/>
    <w:rsid w:val="00C458CF"/>
    <w:pPr>
      <w:tabs>
        <w:tab w:val="clear" w:pos="1134"/>
        <w:tab w:val="clear" w:pos="4513"/>
        <w:tab w:val="left" w:pos="851"/>
        <w:tab w:val="right" w:leader="dot" w:pos="9639"/>
      </w:tabs>
      <w:suppressAutoHyphens w:val="0"/>
      <w:spacing w:before="360"/>
      <w:ind w:left="851" w:right="567" w:hanging="851"/>
    </w:pPr>
    <w:rPr>
      <w:rFonts w:eastAsia="MS Mincho"/>
      <w:b/>
      <w:smallCaps/>
      <w:noProof/>
      <w:lang w:eastAsia="en-US"/>
    </w:rPr>
  </w:style>
  <w:style w:type="paragraph" w:customStyle="1" w:styleId="WMOTOC3">
    <w:name w:val="WMO_TOC3"/>
    <w:basedOn w:val="TOC3"/>
    <w:qFormat/>
    <w:rsid w:val="00C458CF"/>
    <w:pPr>
      <w:tabs>
        <w:tab w:val="clear" w:pos="1134"/>
        <w:tab w:val="clear" w:pos="4513"/>
        <w:tab w:val="left" w:pos="851"/>
        <w:tab w:val="left" w:pos="1100"/>
        <w:tab w:val="right" w:leader="dot" w:pos="9639"/>
      </w:tabs>
      <w:suppressAutoHyphens w:val="0"/>
      <w:ind w:left="851" w:right="567" w:hanging="851"/>
    </w:pPr>
    <w:rPr>
      <w:rFonts w:eastAsia="MS Mincho"/>
      <w:iCs/>
      <w:noProof/>
      <w:lang w:eastAsia="en-US"/>
    </w:rPr>
  </w:style>
  <w:style w:type="paragraph" w:customStyle="1" w:styleId="TableParagraph">
    <w:name w:val="Table Paragraph"/>
    <w:basedOn w:val="Normal"/>
    <w:uiPriority w:val="1"/>
    <w:qFormat/>
    <w:rsid w:val="00717502"/>
    <w:pPr>
      <w:widowControl w:val="0"/>
    </w:pPr>
    <w:rPr>
      <w:rFonts w:asciiTheme="minorHAnsi" w:eastAsiaTheme="minorEastAsia" w:hAnsiTheme="minorHAnsi" w:cstheme="minorBidi"/>
      <w:szCs w:val="22"/>
      <w:lang w:val="en-US"/>
    </w:rPr>
  </w:style>
  <w:style w:type="table" w:styleId="TableGrid">
    <w:name w:val="Table Grid"/>
    <w:basedOn w:val="TableNormal"/>
    <w:rsid w:val="00AD0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326B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4886">
      <w:bodyDiv w:val="1"/>
      <w:marLeft w:val="0"/>
      <w:marRight w:val="0"/>
      <w:marTop w:val="0"/>
      <w:marBottom w:val="0"/>
      <w:divBdr>
        <w:top w:val="none" w:sz="0" w:space="0" w:color="auto"/>
        <w:left w:val="none" w:sz="0" w:space="0" w:color="auto"/>
        <w:bottom w:val="none" w:sz="0" w:space="0" w:color="auto"/>
        <w:right w:val="none" w:sz="0" w:space="0" w:color="auto"/>
      </w:divBdr>
      <w:divsChild>
        <w:div w:id="646669332">
          <w:marLeft w:val="547"/>
          <w:marRight w:val="0"/>
          <w:marTop w:val="96"/>
          <w:marBottom w:val="0"/>
          <w:divBdr>
            <w:top w:val="none" w:sz="0" w:space="0" w:color="auto"/>
            <w:left w:val="none" w:sz="0" w:space="0" w:color="auto"/>
            <w:bottom w:val="none" w:sz="0" w:space="0" w:color="auto"/>
            <w:right w:val="none" w:sz="0" w:space="0" w:color="auto"/>
          </w:divBdr>
        </w:div>
      </w:divsChild>
    </w:div>
    <w:div w:id="403459102">
      <w:bodyDiv w:val="1"/>
      <w:marLeft w:val="0"/>
      <w:marRight w:val="0"/>
      <w:marTop w:val="0"/>
      <w:marBottom w:val="0"/>
      <w:divBdr>
        <w:top w:val="none" w:sz="0" w:space="0" w:color="auto"/>
        <w:left w:val="none" w:sz="0" w:space="0" w:color="auto"/>
        <w:bottom w:val="none" w:sz="0" w:space="0" w:color="auto"/>
        <w:right w:val="none" w:sz="0" w:space="0" w:color="auto"/>
      </w:divBdr>
    </w:div>
    <w:div w:id="743575754">
      <w:bodyDiv w:val="1"/>
      <w:marLeft w:val="0"/>
      <w:marRight w:val="0"/>
      <w:marTop w:val="0"/>
      <w:marBottom w:val="0"/>
      <w:divBdr>
        <w:top w:val="none" w:sz="0" w:space="0" w:color="auto"/>
        <w:left w:val="none" w:sz="0" w:space="0" w:color="auto"/>
        <w:bottom w:val="none" w:sz="0" w:space="0" w:color="auto"/>
        <w:right w:val="none" w:sz="0" w:space="0" w:color="auto"/>
      </w:divBdr>
    </w:div>
    <w:div w:id="804086773">
      <w:bodyDiv w:val="1"/>
      <w:marLeft w:val="0"/>
      <w:marRight w:val="0"/>
      <w:marTop w:val="0"/>
      <w:marBottom w:val="0"/>
      <w:divBdr>
        <w:top w:val="none" w:sz="0" w:space="0" w:color="auto"/>
        <w:left w:val="none" w:sz="0" w:space="0" w:color="auto"/>
        <w:bottom w:val="none" w:sz="0" w:space="0" w:color="auto"/>
        <w:right w:val="none" w:sz="0" w:space="0" w:color="auto"/>
      </w:divBdr>
    </w:div>
    <w:div w:id="841970503">
      <w:bodyDiv w:val="1"/>
      <w:marLeft w:val="0"/>
      <w:marRight w:val="0"/>
      <w:marTop w:val="0"/>
      <w:marBottom w:val="0"/>
      <w:divBdr>
        <w:top w:val="none" w:sz="0" w:space="0" w:color="auto"/>
        <w:left w:val="none" w:sz="0" w:space="0" w:color="auto"/>
        <w:bottom w:val="none" w:sz="0" w:space="0" w:color="auto"/>
        <w:right w:val="none" w:sz="0" w:space="0" w:color="auto"/>
      </w:divBdr>
    </w:div>
    <w:div w:id="868109459">
      <w:bodyDiv w:val="1"/>
      <w:marLeft w:val="0"/>
      <w:marRight w:val="0"/>
      <w:marTop w:val="0"/>
      <w:marBottom w:val="0"/>
      <w:divBdr>
        <w:top w:val="none" w:sz="0" w:space="0" w:color="auto"/>
        <w:left w:val="none" w:sz="0" w:space="0" w:color="auto"/>
        <w:bottom w:val="none" w:sz="0" w:space="0" w:color="auto"/>
        <w:right w:val="none" w:sz="0" w:space="0" w:color="auto"/>
      </w:divBdr>
    </w:div>
    <w:div w:id="1114013636">
      <w:bodyDiv w:val="1"/>
      <w:marLeft w:val="0"/>
      <w:marRight w:val="0"/>
      <w:marTop w:val="0"/>
      <w:marBottom w:val="0"/>
      <w:divBdr>
        <w:top w:val="none" w:sz="0" w:space="0" w:color="auto"/>
        <w:left w:val="none" w:sz="0" w:space="0" w:color="auto"/>
        <w:bottom w:val="none" w:sz="0" w:space="0" w:color="auto"/>
        <w:right w:val="none" w:sz="0" w:space="0" w:color="auto"/>
      </w:divBdr>
    </w:div>
    <w:div w:id="1160459707">
      <w:bodyDiv w:val="1"/>
      <w:marLeft w:val="0"/>
      <w:marRight w:val="0"/>
      <w:marTop w:val="0"/>
      <w:marBottom w:val="0"/>
      <w:divBdr>
        <w:top w:val="none" w:sz="0" w:space="0" w:color="auto"/>
        <w:left w:val="none" w:sz="0" w:space="0" w:color="auto"/>
        <w:bottom w:val="none" w:sz="0" w:space="0" w:color="auto"/>
        <w:right w:val="none" w:sz="0" w:space="0" w:color="auto"/>
      </w:divBdr>
    </w:div>
    <w:div w:id="1284269752">
      <w:bodyDiv w:val="1"/>
      <w:marLeft w:val="0"/>
      <w:marRight w:val="0"/>
      <w:marTop w:val="0"/>
      <w:marBottom w:val="0"/>
      <w:divBdr>
        <w:top w:val="none" w:sz="0" w:space="0" w:color="auto"/>
        <w:left w:val="none" w:sz="0" w:space="0" w:color="auto"/>
        <w:bottom w:val="none" w:sz="0" w:space="0" w:color="auto"/>
        <w:right w:val="none" w:sz="0" w:space="0" w:color="auto"/>
      </w:divBdr>
    </w:div>
    <w:div w:id="1456874625">
      <w:bodyDiv w:val="1"/>
      <w:marLeft w:val="0"/>
      <w:marRight w:val="0"/>
      <w:marTop w:val="0"/>
      <w:marBottom w:val="0"/>
      <w:divBdr>
        <w:top w:val="none" w:sz="0" w:space="0" w:color="auto"/>
        <w:left w:val="none" w:sz="0" w:space="0" w:color="auto"/>
        <w:bottom w:val="none" w:sz="0" w:space="0" w:color="auto"/>
        <w:right w:val="none" w:sz="0" w:space="0" w:color="auto"/>
      </w:divBdr>
    </w:div>
    <w:div w:id="1510758366">
      <w:bodyDiv w:val="1"/>
      <w:marLeft w:val="0"/>
      <w:marRight w:val="0"/>
      <w:marTop w:val="0"/>
      <w:marBottom w:val="0"/>
      <w:divBdr>
        <w:top w:val="none" w:sz="0" w:space="0" w:color="auto"/>
        <w:left w:val="none" w:sz="0" w:space="0" w:color="auto"/>
        <w:bottom w:val="none" w:sz="0" w:space="0" w:color="auto"/>
        <w:right w:val="none" w:sz="0" w:space="0" w:color="auto"/>
      </w:divBdr>
    </w:div>
    <w:div w:id="1749035005">
      <w:bodyDiv w:val="1"/>
      <w:marLeft w:val="0"/>
      <w:marRight w:val="0"/>
      <w:marTop w:val="0"/>
      <w:marBottom w:val="0"/>
      <w:divBdr>
        <w:top w:val="none" w:sz="0" w:space="0" w:color="auto"/>
        <w:left w:val="none" w:sz="0" w:space="0" w:color="auto"/>
        <w:bottom w:val="none" w:sz="0" w:space="0" w:color="auto"/>
        <w:right w:val="none" w:sz="0" w:space="0" w:color="auto"/>
      </w:divBdr>
    </w:div>
    <w:div w:id="1870099450">
      <w:bodyDiv w:val="1"/>
      <w:marLeft w:val="0"/>
      <w:marRight w:val="0"/>
      <w:marTop w:val="0"/>
      <w:marBottom w:val="0"/>
      <w:divBdr>
        <w:top w:val="none" w:sz="0" w:space="0" w:color="auto"/>
        <w:left w:val="none" w:sz="0" w:space="0" w:color="auto"/>
        <w:bottom w:val="none" w:sz="0" w:space="0" w:color="auto"/>
        <w:right w:val="none" w:sz="0" w:space="0" w:color="auto"/>
      </w:divBdr>
    </w:div>
    <w:div w:id="1964993723">
      <w:bodyDiv w:val="1"/>
      <w:marLeft w:val="0"/>
      <w:marRight w:val="0"/>
      <w:marTop w:val="0"/>
      <w:marBottom w:val="0"/>
      <w:divBdr>
        <w:top w:val="none" w:sz="0" w:space="0" w:color="auto"/>
        <w:left w:val="none" w:sz="0" w:space="0" w:color="auto"/>
        <w:bottom w:val="none" w:sz="0" w:space="0" w:color="auto"/>
        <w:right w:val="none" w:sz="0" w:space="0" w:color="auto"/>
      </w:divBdr>
    </w:div>
    <w:div w:id="2015523281">
      <w:bodyDiv w:val="1"/>
      <w:marLeft w:val="0"/>
      <w:marRight w:val="0"/>
      <w:marTop w:val="0"/>
      <w:marBottom w:val="0"/>
      <w:divBdr>
        <w:top w:val="none" w:sz="0" w:space="0" w:color="auto"/>
        <w:left w:val="none" w:sz="0" w:space="0" w:color="auto"/>
        <w:bottom w:val="none" w:sz="0" w:space="0" w:color="auto"/>
        <w:right w:val="none" w:sz="0" w:space="0" w:color="auto"/>
      </w:divBdr>
    </w:div>
    <w:div w:id="206624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is.wmo.int/file=3101" TargetMode="External"/><Relationship Id="rId21" Type="http://schemas.openxmlformats.org/officeDocument/2006/relationships/hyperlink" Target="http://public.wmo.int/" TargetMode="External"/><Relationship Id="rId42" Type="http://schemas.openxmlformats.org/officeDocument/2006/relationships/hyperlink" Target="https://wiswiki.wmo.int/tiki-view_tracker_item.php?itemId=1133" TargetMode="External"/><Relationship Id="rId63" Type="http://schemas.openxmlformats.org/officeDocument/2006/relationships/hyperlink" Target="http://wis.wmo.int/file=3119" TargetMode="External"/><Relationship Id="rId84" Type="http://schemas.openxmlformats.org/officeDocument/2006/relationships/hyperlink" Target="https://wiswiki.wmo.int/tiki-view_tracker_item.php?itemId=1188" TargetMode="External"/><Relationship Id="rId138" Type="http://schemas.openxmlformats.org/officeDocument/2006/relationships/fontTable" Target="fontTable.xml"/><Relationship Id="rId107" Type="http://schemas.openxmlformats.org/officeDocument/2006/relationships/hyperlink" Target="http://wis.wmo.int/file=3115" TargetMode="External"/><Relationship Id="rId11" Type="http://schemas.openxmlformats.org/officeDocument/2006/relationships/image" Target="media/image3.jpeg"/><Relationship Id="rId32" Type="http://schemas.openxmlformats.org/officeDocument/2006/relationships/hyperlink" Target="http://www.jcomm.info/index.php?option=com_oe&amp;task=viewEventRecord&amp;eventID=1298" TargetMode="External"/><Relationship Id="rId37" Type="http://schemas.openxmlformats.org/officeDocument/2006/relationships/hyperlink" Target="http://wis.wmo.int/page=Satcom-Reg" TargetMode="External"/><Relationship Id="rId53" Type="http://schemas.openxmlformats.org/officeDocument/2006/relationships/hyperlink" Target="http://wis.wmo.int/file=3111" TargetMode="External"/><Relationship Id="rId58" Type="http://schemas.openxmlformats.org/officeDocument/2006/relationships/hyperlink" Target="http://wis.wmo.int/file=3117" TargetMode="External"/><Relationship Id="rId74" Type="http://schemas.openxmlformats.org/officeDocument/2006/relationships/hyperlink" Target="http://wis.wmo.int/file=3105" TargetMode="External"/><Relationship Id="rId79" Type="http://schemas.openxmlformats.org/officeDocument/2006/relationships/hyperlink" Target="http://wis.wmo.int/file=3112" TargetMode="External"/><Relationship Id="rId102" Type="http://schemas.openxmlformats.org/officeDocument/2006/relationships/hyperlink" Target="http://wis.wmo.int/file=3119" TargetMode="External"/><Relationship Id="rId123" Type="http://schemas.openxmlformats.org/officeDocument/2006/relationships/hyperlink" Target="http://wis.wmo.int/file=3116" TargetMode="External"/><Relationship Id="rId128" Type="http://schemas.openxmlformats.org/officeDocument/2006/relationships/hyperlink" Target="http://wis.wmo.int/file=3116" TargetMode="External"/><Relationship Id="rId5" Type="http://schemas.openxmlformats.org/officeDocument/2006/relationships/settings" Target="settings.xml"/><Relationship Id="rId90" Type="http://schemas.openxmlformats.org/officeDocument/2006/relationships/hyperlink" Target="https://wiswiki.wmo.int/tiki-view_tracker_item.php?itemId=1182" TargetMode="External"/><Relationship Id="rId95" Type="http://schemas.openxmlformats.org/officeDocument/2006/relationships/hyperlink" Target="https://wiswiki.wmo.int/tiki-view_tracker_item.php?itemId=1211" TargetMode="External"/><Relationship Id="rId22" Type="http://schemas.openxmlformats.org/officeDocument/2006/relationships/hyperlink" Target="http://wis.wmo.int/file=3114" TargetMode="External"/><Relationship Id="rId27" Type="http://schemas.openxmlformats.org/officeDocument/2006/relationships/hyperlink" Target="http://wis.wmo.int/file=3111" TargetMode="External"/><Relationship Id="rId43" Type="http://schemas.openxmlformats.org/officeDocument/2006/relationships/hyperlink" Target="http://wis.wmo.int/file=3105" TargetMode="External"/><Relationship Id="rId48" Type="http://schemas.openxmlformats.org/officeDocument/2006/relationships/hyperlink" Target="https://wiswiki.wmo.int/tiki-view_tracker_item.php?itemId=1188" TargetMode="External"/><Relationship Id="rId64" Type="http://schemas.openxmlformats.org/officeDocument/2006/relationships/hyperlink" Target="https://wiswiki.wmo.int/tiki-view_tracker_item.php?itemId=1203" TargetMode="External"/><Relationship Id="rId69" Type="http://schemas.openxmlformats.org/officeDocument/2006/relationships/hyperlink" Target="http://wis.wmo.int/file=3114" TargetMode="External"/><Relationship Id="rId113" Type="http://schemas.openxmlformats.org/officeDocument/2006/relationships/hyperlink" Target="http://wis.wmo.int/file=3128" TargetMode="External"/><Relationship Id="rId118" Type="http://schemas.openxmlformats.org/officeDocument/2006/relationships/hyperlink" Target="http://wis.wmo.int/file=3101" TargetMode="External"/><Relationship Id="rId134" Type="http://schemas.openxmlformats.org/officeDocument/2006/relationships/hyperlink" Target="http://wis.wmo.int/file=3118" TargetMode="External"/><Relationship Id="rId139" Type="http://schemas.openxmlformats.org/officeDocument/2006/relationships/theme" Target="theme/theme1.xml"/><Relationship Id="rId80" Type="http://schemas.openxmlformats.org/officeDocument/2006/relationships/hyperlink" Target="http://wis.wmo.int/file=3112" TargetMode="External"/><Relationship Id="rId85" Type="http://schemas.openxmlformats.org/officeDocument/2006/relationships/hyperlink" Target="http://wis.wmo.int/file=3110" TargetMode="External"/><Relationship Id="rId12" Type="http://schemas.openxmlformats.org/officeDocument/2006/relationships/image" Target="media/image4.jpeg"/><Relationship Id="rId17" Type="http://schemas.openxmlformats.org/officeDocument/2006/relationships/hyperlink" Target="https://www.wmo.int/pages/prog/www/CIMO/cimo-teco-meteorex.html" TargetMode="External"/><Relationship Id="rId33" Type="http://schemas.openxmlformats.org/officeDocument/2006/relationships/hyperlink" Target="https://www.wmo.int/pages/prog/www/ISS/Meetings/Satcom1_Paris2013/documents/Ad-hoc-Satcom-Final-Report.pdf" TargetMode="External"/><Relationship Id="rId38" Type="http://schemas.openxmlformats.org/officeDocument/2006/relationships/header" Target="header1.xml"/><Relationship Id="rId59" Type="http://schemas.openxmlformats.org/officeDocument/2006/relationships/hyperlink" Target="http://wis.wmo.int/file=3116" TargetMode="External"/><Relationship Id="rId103" Type="http://schemas.openxmlformats.org/officeDocument/2006/relationships/hyperlink" Target="https://wiswiki.wmo.int/tiki-view_tracker_item.php?itemId=1232" TargetMode="External"/><Relationship Id="rId108" Type="http://schemas.openxmlformats.org/officeDocument/2006/relationships/hyperlink" Target="http://wis.wmo.int/file=3115" TargetMode="External"/><Relationship Id="rId124" Type="http://schemas.openxmlformats.org/officeDocument/2006/relationships/hyperlink" Target="http://wis.wmo.int/file=3116" TargetMode="External"/><Relationship Id="rId129" Type="http://schemas.openxmlformats.org/officeDocument/2006/relationships/hyperlink" Target="https://youtu.be/j2XQoGcwShA" TargetMode="External"/><Relationship Id="rId54" Type="http://schemas.openxmlformats.org/officeDocument/2006/relationships/hyperlink" Target="https://wiswiki.wmo.int/tiki-view_tracker_item.php?itemId=1182" TargetMode="External"/><Relationship Id="rId70" Type="http://schemas.openxmlformats.org/officeDocument/2006/relationships/hyperlink" Target="http://wis.wmo.int/file=3106" TargetMode="External"/><Relationship Id="rId75" Type="http://schemas.openxmlformats.org/officeDocument/2006/relationships/hyperlink" Target="https://wiswiki.wmo.int/tiki-view_tracker_item.php?itemId=1133" TargetMode="External"/><Relationship Id="rId91" Type="http://schemas.openxmlformats.org/officeDocument/2006/relationships/hyperlink" Target="https://wiswiki.wmo.int/tiki-view_tracker_item.php?itemId=1209" TargetMode="External"/><Relationship Id="rId96" Type="http://schemas.openxmlformats.org/officeDocument/2006/relationships/hyperlink" Target="http://wis.wmo.int/file=3116" TargetMode="External"/><Relationship Id="rId14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is.wmo.int/page=Satcom2016" TargetMode="External"/><Relationship Id="rId28" Type="http://schemas.openxmlformats.org/officeDocument/2006/relationships/hyperlink" Target="http://wis.wmo.int/file=3128" TargetMode="External"/><Relationship Id="rId49" Type="http://schemas.openxmlformats.org/officeDocument/2006/relationships/hyperlink" Target="http://wis.wmo.int/file=3100" TargetMode="External"/><Relationship Id="rId114" Type="http://schemas.openxmlformats.org/officeDocument/2006/relationships/hyperlink" Target="http://wis.wmo.int/file=3106" TargetMode="External"/><Relationship Id="rId119" Type="http://schemas.openxmlformats.org/officeDocument/2006/relationships/hyperlink" Target="https://wiswiki.wmo.int/tiki-view_tracker_item.php?itemId=1209" TargetMode="External"/><Relationship Id="rId44" Type="http://schemas.openxmlformats.org/officeDocument/2006/relationships/hyperlink" Target="https://wiswiki.wmo.int/tiki-view_tracker_item.php?itemId=1194" TargetMode="External"/><Relationship Id="rId60" Type="http://schemas.openxmlformats.org/officeDocument/2006/relationships/hyperlink" Target="https://wiswiki.wmo.int/tiki-view_tracker_item.php?itemId=1195" TargetMode="External"/><Relationship Id="rId65" Type="http://schemas.openxmlformats.org/officeDocument/2006/relationships/hyperlink" Target="http://wis.wmo.int/file=3118" TargetMode="External"/><Relationship Id="rId81" Type="http://schemas.openxmlformats.org/officeDocument/2006/relationships/hyperlink" Target="https://wiswiki.wmo.int/tiki-view_tracker_item.php?itemId=1204" TargetMode="External"/><Relationship Id="rId86" Type="http://schemas.openxmlformats.org/officeDocument/2006/relationships/hyperlink" Target="http://wis.wmo.int/file=3110" TargetMode="External"/><Relationship Id="rId130" Type="http://schemas.openxmlformats.org/officeDocument/2006/relationships/hyperlink" Target="http://wis.wmo.int/file=3112" TargetMode="External"/><Relationship Id="rId135" Type="http://schemas.openxmlformats.org/officeDocument/2006/relationships/hyperlink" Target="http://wis.wmo.int/file=3115" TargetMode="External"/><Relationship Id="rId13" Type="http://schemas.openxmlformats.org/officeDocument/2006/relationships/hyperlink" Target="mailto:Publications@wmo.int" TargetMode="External"/><Relationship Id="rId18" Type="http://schemas.openxmlformats.org/officeDocument/2006/relationships/hyperlink" Target="http://mmc-2016.org/" TargetMode="External"/><Relationship Id="rId39" Type="http://schemas.openxmlformats.org/officeDocument/2006/relationships/hyperlink" Target="http://wis.wmo.int/file=3114" TargetMode="External"/><Relationship Id="rId109" Type="http://schemas.openxmlformats.org/officeDocument/2006/relationships/hyperlink" Target="https://wiswiki.wmo.int/tiki-view_tracker_item.php?itemId=1234" TargetMode="External"/><Relationship Id="rId34" Type="http://schemas.openxmlformats.org/officeDocument/2006/relationships/hyperlink" Target="https://www.wmo.int/pages/prog/www/ISS/Meetings/Satcom1_Paris2013/documents/Ad-hoc-Satcom-Final-Report.pdf" TargetMode="External"/><Relationship Id="rId50" Type="http://schemas.openxmlformats.org/officeDocument/2006/relationships/hyperlink" Target="https://wiswiki.wmo.int/tiki-view_tracker_item.php?itemId=1174" TargetMode="External"/><Relationship Id="rId55" Type="http://schemas.openxmlformats.org/officeDocument/2006/relationships/hyperlink" Target="http://wis.wmo.int/file=3101" TargetMode="External"/><Relationship Id="rId76" Type="http://schemas.openxmlformats.org/officeDocument/2006/relationships/hyperlink" Target="http://wis.wmo.int/file=3107" TargetMode="External"/><Relationship Id="rId97" Type="http://schemas.openxmlformats.org/officeDocument/2006/relationships/hyperlink" Target="http://wis.wmo.int/file=3116" TargetMode="External"/><Relationship Id="rId104" Type="http://schemas.openxmlformats.org/officeDocument/2006/relationships/hyperlink" Target="http://wis.wmo.int/file=3118" TargetMode="External"/><Relationship Id="rId120" Type="http://schemas.openxmlformats.org/officeDocument/2006/relationships/hyperlink" Target="http://wis.wmo.int/file=3117" TargetMode="External"/><Relationship Id="rId125" Type="http://schemas.openxmlformats.org/officeDocument/2006/relationships/hyperlink" Target="http://wis.wmo.int/file=3116" TargetMode="External"/><Relationship Id="rId141" Type="http://schemas.openxmlformats.org/officeDocument/2006/relationships/customXml" Target="../customXml/item3.xml"/><Relationship Id="rId7" Type="http://schemas.openxmlformats.org/officeDocument/2006/relationships/footnotes" Target="footnotes.xml"/><Relationship Id="rId71" Type="http://schemas.openxmlformats.org/officeDocument/2006/relationships/hyperlink" Target="http://wis.wmo.int/file=3106" TargetMode="External"/><Relationship Id="rId92" Type="http://schemas.openxmlformats.org/officeDocument/2006/relationships/hyperlink" Target="https://wiswiki.wmo.int/tiki-view_tracker_item.php?itemId=1209" TargetMode="External"/><Relationship Id="rId2" Type="http://schemas.openxmlformats.org/officeDocument/2006/relationships/numbering" Target="numbering.xml"/><Relationship Id="rId29" Type="http://schemas.openxmlformats.org/officeDocument/2006/relationships/hyperlink" Target="http://wis.wmo.int/file=3115" TargetMode="External"/><Relationship Id="rId24" Type="http://schemas.openxmlformats.org/officeDocument/2006/relationships/hyperlink" Target="https://www.wmo.int/pages/prog/www/ISS/Meetings/Satcom1_Paris2013/documents/Ad-hoc-Satcom-Final-Report.pdf" TargetMode="External"/><Relationship Id="rId40" Type="http://schemas.openxmlformats.org/officeDocument/2006/relationships/hyperlink" Target="https://wiswiki.wmo.int/tiki-view_tracker_item.php?itemId=1191" TargetMode="External"/><Relationship Id="rId45" Type="http://schemas.openxmlformats.org/officeDocument/2006/relationships/hyperlink" Target="http://wis.wmo.int/file=3107" TargetMode="External"/><Relationship Id="rId66" Type="http://schemas.openxmlformats.org/officeDocument/2006/relationships/hyperlink" Target="https://wiswiki.wmo.int/tiki-view_tracker_item.php?itemId=1234" TargetMode="External"/><Relationship Id="rId87" Type="http://schemas.openxmlformats.org/officeDocument/2006/relationships/hyperlink" Target="https://wiswiki.wmo.int/tiki-view_tracker_item.php?itemId=1174" TargetMode="External"/><Relationship Id="rId110" Type="http://schemas.openxmlformats.org/officeDocument/2006/relationships/hyperlink" Target="http://wis.wmo.int/file=3111" TargetMode="External"/><Relationship Id="rId115" Type="http://schemas.openxmlformats.org/officeDocument/2006/relationships/hyperlink" Target="http://wis.wmo.int/file=3105" TargetMode="External"/><Relationship Id="rId131" Type="http://schemas.openxmlformats.org/officeDocument/2006/relationships/hyperlink" Target="http://wis.wmo.int/file=3100" TargetMode="External"/><Relationship Id="rId136" Type="http://schemas.openxmlformats.org/officeDocument/2006/relationships/image" Target="media/image5.png"/><Relationship Id="rId61" Type="http://schemas.openxmlformats.org/officeDocument/2006/relationships/hyperlink" Target="http://wis.wmo.int/file=3122" TargetMode="External"/><Relationship Id="rId82" Type="http://schemas.openxmlformats.org/officeDocument/2006/relationships/hyperlink" Target="http://wis.wmo.int/file=3100" TargetMode="External"/><Relationship Id="rId19" Type="http://schemas.openxmlformats.org/officeDocument/2006/relationships/hyperlink" Target="http://www.hmei.org/" TargetMode="External"/><Relationship Id="rId14" Type="http://schemas.openxmlformats.org/officeDocument/2006/relationships/hyperlink" Target="http://wis.wmo.int/page=Satcom2016" TargetMode="External"/><Relationship Id="rId30" Type="http://schemas.openxmlformats.org/officeDocument/2006/relationships/hyperlink" Target="mailto:wis-help@wmo.int" TargetMode="External"/><Relationship Id="rId35" Type="http://schemas.openxmlformats.org/officeDocument/2006/relationships/hyperlink" Target="http://wis.wmo.int/page=Satcom2016" TargetMode="External"/><Relationship Id="rId56" Type="http://schemas.openxmlformats.org/officeDocument/2006/relationships/hyperlink" Target="https://wiswiki.wmo.int/tiki-view_tracker_item.php?itemId=1209" TargetMode="External"/><Relationship Id="rId77" Type="http://schemas.openxmlformats.org/officeDocument/2006/relationships/hyperlink" Target="http://wis.wmo.int/file=3107" TargetMode="External"/><Relationship Id="rId100" Type="http://schemas.openxmlformats.org/officeDocument/2006/relationships/hyperlink" Target="https://wiswiki.wmo.int/tiki-view_tracker_item.php?itemId=1195" TargetMode="External"/><Relationship Id="rId105" Type="http://schemas.openxmlformats.org/officeDocument/2006/relationships/hyperlink" Target="http://wis.wmo.int/file=3118" TargetMode="External"/><Relationship Id="rId126" Type="http://schemas.openxmlformats.org/officeDocument/2006/relationships/hyperlink" Target="http://wis.wmo.int/file=3119" TargetMode="External"/><Relationship Id="rId8" Type="http://schemas.openxmlformats.org/officeDocument/2006/relationships/endnotes" Target="endnotes.xml"/><Relationship Id="rId51" Type="http://schemas.openxmlformats.org/officeDocument/2006/relationships/hyperlink" Target="http://wis.wmo.int/file=3110" TargetMode="External"/><Relationship Id="rId72" Type="http://schemas.openxmlformats.org/officeDocument/2006/relationships/hyperlink" Target="https://wiswiki.wmo.int/tiki-view_tracker_item.php?itemId=1191" TargetMode="External"/><Relationship Id="rId93" Type="http://schemas.openxmlformats.org/officeDocument/2006/relationships/hyperlink" Target="http://wis.wmo.int/file=3117" TargetMode="External"/><Relationship Id="rId98" Type="http://schemas.openxmlformats.org/officeDocument/2006/relationships/hyperlink" Target="http://wis.wmo.int/file=3122" TargetMode="External"/><Relationship Id="rId121" Type="http://schemas.openxmlformats.org/officeDocument/2006/relationships/hyperlink" Target="http://wis.wmo.int/file=3117" TargetMode="External"/><Relationship Id="rId142" Type="http://schemas.openxmlformats.org/officeDocument/2006/relationships/customXml" Target="../customXml/item4.xml"/><Relationship Id="rId3" Type="http://schemas.openxmlformats.org/officeDocument/2006/relationships/styles" Target="styles.xml"/><Relationship Id="rId25" Type="http://schemas.openxmlformats.org/officeDocument/2006/relationships/hyperlink" Target="http://www.jcomm.info/index.php?option=com_oe&amp;task=viewEventRecord&amp;eventID=1298" TargetMode="External"/><Relationship Id="rId46" Type="http://schemas.openxmlformats.org/officeDocument/2006/relationships/hyperlink" Target="https://wiswiki.wmo.int/tiki-view_tracker_item.php?itemId=1204" TargetMode="External"/><Relationship Id="rId67" Type="http://schemas.openxmlformats.org/officeDocument/2006/relationships/hyperlink" Target="http://wis.wmo.int/file=3115" TargetMode="External"/><Relationship Id="rId116" Type="http://schemas.openxmlformats.org/officeDocument/2006/relationships/hyperlink" Target="http://wis.wmo.int/file=3107" TargetMode="External"/><Relationship Id="rId137" Type="http://schemas.openxmlformats.org/officeDocument/2006/relationships/header" Target="header2.xml"/><Relationship Id="rId20" Type="http://schemas.openxmlformats.org/officeDocument/2006/relationships/hyperlink" Target="http://www.ukipme.com/" TargetMode="External"/><Relationship Id="rId41" Type="http://schemas.openxmlformats.org/officeDocument/2006/relationships/hyperlink" Target="http://wis.wmo.int/file=3106" TargetMode="External"/><Relationship Id="rId62" Type="http://schemas.openxmlformats.org/officeDocument/2006/relationships/hyperlink" Target="https://wiswiki.wmo.int/tiki-view_tracker_item.php?itemId=1232" TargetMode="External"/><Relationship Id="rId83" Type="http://schemas.openxmlformats.org/officeDocument/2006/relationships/hyperlink" Target="http://wis.wmo.int/file=3100" TargetMode="External"/><Relationship Id="rId88" Type="http://schemas.openxmlformats.org/officeDocument/2006/relationships/hyperlink" Target="http://wis.wmo.int/file=3101" TargetMode="External"/><Relationship Id="rId111" Type="http://schemas.openxmlformats.org/officeDocument/2006/relationships/hyperlink" Target="http://wis.wmo.int/file=3111" TargetMode="External"/><Relationship Id="rId132" Type="http://schemas.openxmlformats.org/officeDocument/2006/relationships/hyperlink" Target="http://wis.wmo.int/file=3122" TargetMode="External"/><Relationship Id="rId15" Type="http://schemas.openxmlformats.org/officeDocument/2006/relationships/hyperlink" Target="http://wis.wmo.int/page=Satcom" TargetMode="External"/><Relationship Id="rId36" Type="http://schemas.openxmlformats.org/officeDocument/2006/relationships/hyperlink" Target="mailto:satcom2016@wmo.int" TargetMode="External"/><Relationship Id="rId57" Type="http://schemas.openxmlformats.org/officeDocument/2006/relationships/hyperlink" Target="https://wiswiki.wmo.int/tiki-view_tracker_item.php?itemId=1211" TargetMode="External"/><Relationship Id="rId106" Type="http://schemas.openxmlformats.org/officeDocument/2006/relationships/hyperlink" Target="https://wiswiki.wmo.int/tiki-view_tracker_item.php?itemId=1203" TargetMode="External"/><Relationship Id="rId127" Type="http://schemas.openxmlformats.org/officeDocument/2006/relationships/hyperlink" Target="http://wis.wmo.int/file=3119" TargetMode="External"/><Relationship Id="rId10" Type="http://schemas.openxmlformats.org/officeDocument/2006/relationships/image" Target="media/image2.png"/><Relationship Id="rId31" Type="http://schemas.openxmlformats.org/officeDocument/2006/relationships/hyperlink" Target="http://library.wmo.int/pmb_ged/wmo_1157_en.pdf" TargetMode="External"/><Relationship Id="rId52" Type="http://schemas.openxmlformats.org/officeDocument/2006/relationships/hyperlink" Target="http://wis.wmo.int/file=3111" TargetMode="External"/><Relationship Id="rId73" Type="http://schemas.openxmlformats.org/officeDocument/2006/relationships/hyperlink" Target="http://wis.wmo.int/file=3105" TargetMode="External"/><Relationship Id="rId78" Type="http://schemas.openxmlformats.org/officeDocument/2006/relationships/hyperlink" Target="https://wiswiki.wmo.int/tiki-view_tracker_item.php?itemId=1194" TargetMode="External"/><Relationship Id="rId94" Type="http://schemas.openxmlformats.org/officeDocument/2006/relationships/hyperlink" Target="http://wis.wmo.int/file=3117" TargetMode="External"/><Relationship Id="rId99" Type="http://schemas.openxmlformats.org/officeDocument/2006/relationships/hyperlink" Target="http://wis.wmo.int/file=3122" TargetMode="External"/><Relationship Id="rId101" Type="http://schemas.openxmlformats.org/officeDocument/2006/relationships/hyperlink" Target="http://wis.wmo.int/file=3119" TargetMode="External"/><Relationship Id="rId122" Type="http://schemas.openxmlformats.org/officeDocument/2006/relationships/hyperlink" Target="http://wis.wmo.int/file=3117" TargetMode="External"/><Relationship Id="rId4" Type="http://schemas.microsoft.com/office/2007/relationships/stylesWithEffects" Target="stylesWithEffects.xml"/><Relationship Id="rId9" Type="http://schemas.openxmlformats.org/officeDocument/2006/relationships/image" Target="media/image1.jpeg"/><Relationship Id="rId26" Type="http://schemas.openxmlformats.org/officeDocument/2006/relationships/hyperlink" Target="http://wis.wmo.int/file=1781" TargetMode="External"/><Relationship Id="rId47" Type="http://schemas.openxmlformats.org/officeDocument/2006/relationships/hyperlink" Target="http://wis.wmo.int/file=3112" TargetMode="External"/><Relationship Id="rId68" Type="http://schemas.openxmlformats.org/officeDocument/2006/relationships/hyperlink" Target="http://wis.wmo.int/file=3114" TargetMode="External"/><Relationship Id="rId89" Type="http://schemas.openxmlformats.org/officeDocument/2006/relationships/hyperlink" Target="http://wis.wmo.int/file=3101" TargetMode="External"/><Relationship Id="rId112" Type="http://schemas.openxmlformats.org/officeDocument/2006/relationships/hyperlink" Target="http://wis.wmo.int/file=3127" TargetMode="External"/><Relationship Id="rId133" Type="http://schemas.openxmlformats.org/officeDocument/2006/relationships/hyperlink" Target="http://wis.wmo.int/file=3110" TargetMode="External"/><Relationship Id="rId16" Type="http://schemas.openxmlformats.org/officeDocument/2006/relationships/hyperlink" Target="http://library.wmo.int/pmb_ged/wmo_1157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3" ma:contentTypeDescription="Create a new document." ma:contentTypeScope="" ma:versionID="e78154a7b4a8d5f2d29b1d37b087c6e1">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6e931cfba8e3600c2e05a90aeb23a81e"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12DF7E-9023-4474-B58A-97D673BEC26A}">
  <ds:schemaRefs>
    <ds:schemaRef ds:uri="http://schemas.openxmlformats.org/officeDocument/2006/bibliography"/>
  </ds:schemaRefs>
</ds:datastoreItem>
</file>

<file path=customXml/itemProps2.xml><?xml version="1.0" encoding="utf-8"?>
<ds:datastoreItem xmlns:ds="http://schemas.openxmlformats.org/officeDocument/2006/customXml" ds:itemID="{8F0AEFC1-734C-43FC-8DE2-EB5F8093C554}"/>
</file>

<file path=customXml/itemProps3.xml><?xml version="1.0" encoding="utf-8"?>
<ds:datastoreItem xmlns:ds="http://schemas.openxmlformats.org/officeDocument/2006/customXml" ds:itemID="{2AF1BE17-AAAC-40C9-90C1-392E1FC5CFF0}"/>
</file>

<file path=customXml/itemProps4.xml><?xml version="1.0" encoding="utf-8"?>
<ds:datastoreItem xmlns:ds="http://schemas.openxmlformats.org/officeDocument/2006/customXml" ds:itemID="{B0302C7C-63F6-4253-A1D3-52D90E7A3B88}"/>
</file>

<file path=docProps/app.xml><?xml version="1.0" encoding="utf-8"?>
<Properties xmlns="http://schemas.openxmlformats.org/officeDocument/2006/extended-properties" xmlns:vt="http://schemas.openxmlformats.org/officeDocument/2006/docPropsVTypes">
  <Template>Normal.dotm</Template>
  <TotalTime>5</TotalTime>
  <Pages>32</Pages>
  <Words>11036</Words>
  <Characters>62910</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Satcom2016</vt:lpstr>
    </vt:vector>
  </TitlesOfParts>
  <Company>wmo</Company>
  <LinksUpToDate>false</LinksUpToDate>
  <CharactersWithSpaces>73799</CharactersWithSpaces>
  <SharedDoc>false</SharedDoc>
  <HLinks>
    <vt:vector size="18" baseType="variant">
      <vt:variant>
        <vt:i4>1835065</vt:i4>
      </vt:variant>
      <vt:variant>
        <vt:i4>14</vt:i4>
      </vt:variant>
      <vt:variant>
        <vt:i4>0</vt:i4>
      </vt:variant>
      <vt:variant>
        <vt:i4>5</vt:i4>
      </vt:variant>
      <vt:variant>
        <vt:lpwstr/>
      </vt:variant>
      <vt:variant>
        <vt:lpwstr>_Toc388521074</vt:lpwstr>
      </vt:variant>
      <vt:variant>
        <vt:i4>1835065</vt:i4>
      </vt:variant>
      <vt:variant>
        <vt:i4>8</vt:i4>
      </vt:variant>
      <vt:variant>
        <vt:i4>0</vt:i4>
      </vt:variant>
      <vt:variant>
        <vt:i4>5</vt:i4>
      </vt:variant>
      <vt:variant>
        <vt:lpwstr/>
      </vt:variant>
      <vt:variant>
        <vt:lpwstr>_Toc388521070</vt:lpwstr>
      </vt:variant>
      <vt:variant>
        <vt:i4>1179689</vt:i4>
      </vt:variant>
      <vt:variant>
        <vt:i4>0</vt:i4>
      </vt:variant>
      <vt:variant>
        <vt:i4>0</vt:i4>
      </vt:variant>
      <vt:variant>
        <vt:i4>5</vt:i4>
      </vt:variant>
      <vt:variant>
        <vt:lpwstr>mailto:Publications@wmo.int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Satcom2016</dc:title>
  <dc:subject>Final Report</dc:subject>
  <dc:creator>David Thomas</dc:creator>
  <cp:lastModifiedBy>David Thomas</cp:lastModifiedBy>
  <cp:revision>4</cp:revision>
  <cp:lastPrinted>2016-10-05T17:36:00Z</cp:lastPrinted>
  <dcterms:created xsi:type="dcterms:W3CDTF">2016-10-18T16:45:00Z</dcterms:created>
  <dcterms:modified xsi:type="dcterms:W3CDTF">2016-10-18T17:26:00Z</dcterms:modified>
  <cp:category>WIS-ET-CTS-Satcom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