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A6" w:rsidRPr="008C09A6" w:rsidRDefault="008C09A6" w:rsidP="008C09A6">
      <w:pPr>
        <w:rPr>
          <w:lang w:eastAsia="zh-TW"/>
        </w:rPr>
      </w:pPr>
    </w:p>
    <w:tbl>
      <w:tblPr>
        <w:tblW w:w="10136" w:type="dxa"/>
        <w:tblInd w:w="-18" w:type="dxa"/>
        <w:tblLayout w:type="fixed"/>
        <w:tblLook w:val="0000"/>
      </w:tblPr>
      <w:tblGrid>
        <w:gridCol w:w="10136"/>
      </w:tblGrid>
      <w:tr w:rsidR="0079598D" w:rsidRPr="00746DDB" w:rsidTr="0002564F">
        <w:trPr>
          <w:cantSplit/>
          <w:trHeight w:val="417"/>
        </w:trPr>
        <w:tc>
          <w:tcPr>
            <w:tcW w:w="10136" w:type="dxa"/>
          </w:tcPr>
          <w:p w:rsidR="0079598D" w:rsidRPr="00746DDB" w:rsidRDefault="00711012" w:rsidP="0002564F">
            <w:pPr>
              <w:pStyle w:val="Heading1"/>
            </w:pPr>
            <w:r>
              <w:t xml:space="preserve">WORLD METEOROLOGICAL </w:t>
            </w:r>
            <w:r w:rsidR="0079598D" w:rsidRPr="00746DDB">
              <w:t>ORGANIZATION</w:t>
            </w:r>
          </w:p>
          <w:p w:rsidR="00AC2500" w:rsidRDefault="00711012" w:rsidP="0079598D">
            <w:pPr>
              <w:pStyle w:val="Heading1"/>
            </w:pPr>
            <w:r>
              <w:t xml:space="preserve">REGIONAL </w:t>
            </w:r>
            <w:r w:rsidR="0079598D" w:rsidRPr="00746DDB">
              <w:t>ASSOCIATION I</w:t>
            </w:r>
            <w:r w:rsidR="00AC2500">
              <w:t>V</w:t>
            </w:r>
            <w:r w:rsidR="0079598D" w:rsidRPr="00746DDB">
              <w:t xml:space="preserve"> </w:t>
            </w:r>
          </w:p>
          <w:p w:rsidR="0079598D" w:rsidRPr="00746DDB" w:rsidRDefault="0079598D" w:rsidP="0079598D">
            <w:pPr>
              <w:pStyle w:val="Heading1"/>
            </w:pPr>
            <w:r w:rsidRPr="00746DDB">
              <w:t>(</w:t>
            </w:r>
            <w:r w:rsidR="00AC2500" w:rsidRPr="00AC2500">
              <w:t>North America, Central America and the Caribbean</w:t>
            </w:r>
            <w:r w:rsidRPr="00746DDB">
              <w:t>)</w:t>
            </w:r>
          </w:p>
        </w:tc>
      </w:tr>
      <w:tr w:rsidR="0079598D" w:rsidRPr="00746DDB" w:rsidTr="0002564F">
        <w:trPr>
          <w:cantSplit/>
          <w:trHeight w:val="417"/>
        </w:trPr>
        <w:tc>
          <w:tcPr>
            <w:tcW w:w="10136" w:type="dxa"/>
          </w:tcPr>
          <w:p w:rsidR="0079598D" w:rsidRPr="00746DDB" w:rsidRDefault="0079598D" w:rsidP="0002564F">
            <w:pPr>
              <w:pStyle w:val="WMOBodyText"/>
              <w:rPr>
                <w:b/>
                <w:bCs/>
                <w:i/>
                <w:iCs/>
              </w:rPr>
            </w:pPr>
          </w:p>
        </w:tc>
      </w:tr>
      <w:tr w:rsidR="0079598D" w:rsidRPr="00746DDB" w:rsidTr="0002564F">
        <w:trPr>
          <w:cantSplit/>
          <w:trHeight w:val="417"/>
        </w:trPr>
        <w:tc>
          <w:tcPr>
            <w:tcW w:w="10136" w:type="dxa"/>
          </w:tcPr>
          <w:p w:rsidR="0079598D" w:rsidRPr="00746DDB" w:rsidRDefault="0079598D" w:rsidP="0002564F">
            <w:pPr>
              <w:pStyle w:val="WMOBodyText"/>
              <w:rPr>
                <w:b/>
                <w:bCs/>
              </w:rPr>
            </w:pPr>
          </w:p>
        </w:tc>
      </w:tr>
      <w:tr w:rsidR="0079598D" w:rsidRPr="00746DDB" w:rsidTr="0002564F">
        <w:trPr>
          <w:cantSplit/>
          <w:trHeight w:val="417"/>
        </w:trPr>
        <w:tc>
          <w:tcPr>
            <w:tcW w:w="10136" w:type="dxa"/>
          </w:tcPr>
          <w:p w:rsidR="0079598D" w:rsidRPr="00746DDB" w:rsidRDefault="0079598D" w:rsidP="0002564F">
            <w:pPr>
              <w:pStyle w:val="Heading1"/>
            </w:pPr>
          </w:p>
          <w:p w:rsidR="0079598D" w:rsidRPr="00746DDB" w:rsidRDefault="0079598D" w:rsidP="0002564F">
            <w:pPr>
              <w:pStyle w:val="Heading1"/>
            </w:pPr>
          </w:p>
          <w:p w:rsidR="0079598D" w:rsidRPr="00746DDB" w:rsidRDefault="0079598D" w:rsidP="0002564F">
            <w:pPr>
              <w:pStyle w:val="Heading1"/>
            </w:pPr>
          </w:p>
          <w:p w:rsidR="0079598D" w:rsidRPr="00746DDB" w:rsidRDefault="0079598D" w:rsidP="0002564F">
            <w:pPr>
              <w:pStyle w:val="Heading1"/>
            </w:pPr>
            <w:r w:rsidRPr="00746DDB">
              <w:t>RA</w:t>
            </w:r>
            <w:r w:rsidR="00711012">
              <w:t xml:space="preserve"> </w:t>
            </w:r>
            <w:r w:rsidRPr="00746DDB">
              <w:t>I</w:t>
            </w:r>
            <w:r w:rsidR="00AC2500">
              <w:t>V</w:t>
            </w:r>
            <w:r w:rsidRPr="00746DDB">
              <w:t xml:space="preserve"> </w:t>
            </w:r>
          </w:p>
          <w:p w:rsidR="0079598D" w:rsidRPr="00746DDB" w:rsidRDefault="0079598D" w:rsidP="0002564F">
            <w:pPr>
              <w:pStyle w:val="Heading1"/>
            </w:pPr>
            <w:r w:rsidRPr="00746DDB">
              <w:t xml:space="preserve">WIS IMPLEMENTATION PLAN </w:t>
            </w:r>
          </w:p>
        </w:tc>
      </w:tr>
      <w:tr w:rsidR="0079598D" w:rsidRPr="00746DDB" w:rsidTr="0002564F">
        <w:trPr>
          <w:cantSplit/>
          <w:trHeight w:val="417"/>
        </w:trPr>
        <w:tc>
          <w:tcPr>
            <w:tcW w:w="10136" w:type="dxa"/>
          </w:tcPr>
          <w:p w:rsidR="0079598D" w:rsidRPr="00746DDB" w:rsidRDefault="00AC2500" w:rsidP="00CA74A0">
            <w:pPr>
              <w:pStyle w:val="Heading1"/>
              <w:rPr>
                <w:i/>
                <w:iCs/>
              </w:rPr>
            </w:pPr>
            <w:r w:rsidRPr="00746DDB">
              <w:rPr>
                <w:i/>
                <w:iCs/>
              </w:rPr>
              <w:t>201</w:t>
            </w:r>
            <w:r>
              <w:rPr>
                <w:i/>
                <w:iCs/>
              </w:rPr>
              <w:t>6</w:t>
            </w:r>
            <w:r w:rsidR="00711012">
              <w:rPr>
                <w:i/>
                <w:iCs/>
              </w:rPr>
              <w:t>-</w:t>
            </w:r>
            <w:r w:rsidRPr="00746DDB">
              <w:rPr>
                <w:i/>
                <w:iCs/>
              </w:rPr>
              <w:t>201</w:t>
            </w:r>
            <w:r>
              <w:rPr>
                <w:i/>
                <w:iCs/>
              </w:rPr>
              <w:t>7</w:t>
            </w:r>
            <w:r w:rsidRPr="00746DDB">
              <w:rPr>
                <w:i/>
                <w:iCs/>
              </w:rPr>
              <w:t xml:space="preserve"> </w:t>
            </w:r>
          </w:p>
        </w:tc>
      </w:tr>
      <w:tr w:rsidR="0079598D" w:rsidRPr="00746DDB" w:rsidTr="0002564F">
        <w:trPr>
          <w:cantSplit/>
          <w:trHeight w:val="417"/>
        </w:trPr>
        <w:tc>
          <w:tcPr>
            <w:tcW w:w="10136" w:type="dxa"/>
          </w:tcPr>
          <w:p w:rsidR="0079598D" w:rsidRPr="00746DDB" w:rsidRDefault="0079598D" w:rsidP="0002564F">
            <w:pPr>
              <w:pStyle w:val="WMOBodyText"/>
              <w:rPr>
                <w:i/>
                <w:iCs/>
              </w:rPr>
            </w:pPr>
          </w:p>
          <w:p w:rsidR="0079598D" w:rsidRPr="00746DDB" w:rsidRDefault="0079598D" w:rsidP="0002564F">
            <w:pPr>
              <w:pStyle w:val="WMOBodyText"/>
              <w:rPr>
                <w:i/>
                <w:iCs/>
              </w:rPr>
            </w:pPr>
          </w:p>
        </w:tc>
      </w:tr>
      <w:tr w:rsidR="0079598D" w:rsidRPr="00746DDB" w:rsidTr="0002564F">
        <w:trPr>
          <w:cantSplit/>
          <w:trHeight w:val="417"/>
        </w:trPr>
        <w:tc>
          <w:tcPr>
            <w:tcW w:w="10136" w:type="dxa"/>
          </w:tcPr>
          <w:p w:rsidR="0079598D" w:rsidRPr="00746DDB" w:rsidRDefault="0079598D" w:rsidP="0002564F">
            <w:pPr>
              <w:pStyle w:val="WMOBodyText"/>
              <w:rPr>
                <w:i/>
                <w:iCs/>
              </w:rPr>
            </w:pPr>
          </w:p>
        </w:tc>
      </w:tr>
      <w:tr w:rsidR="0079598D" w:rsidRPr="00746DDB" w:rsidTr="0002564F">
        <w:trPr>
          <w:cantSplit/>
          <w:trHeight w:val="417"/>
        </w:trPr>
        <w:tc>
          <w:tcPr>
            <w:tcW w:w="10136" w:type="dxa"/>
          </w:tcPr>
          <w:p w:rsidR="0079598D" w:rsidRPr="00746DDB" w:rsidRDefault="0079598D" w:rsidP="0002564F">
            <w:pPr>
              <w:pStyle w:val="WMOBodyText"/>
              <w:rPr>
                <w:b/>
                <w:bCs/>
              </w:rPr>
            </w:pPr>
          </w:p>
        </w:tc>
      </w:tr>
      <w:tr w:rsidR="0079598D" w:rsidRPr="00746DDB" w:rsidTr="0002564F">
        <w:trPr>
          <w:cantSplit/>
          <w:trHeight w:val="417"/>
        </w:trPr>
        <w:tc>
          <w:tcPr>
            <w:tcW w:w="10136" w:type="dxa"/>
          </w:tcPr>
          <w:p w:rsidR="0079598D" w:rsidRPr="00746DDB" w:rsidRDefault="0079598D" w:rsidP="0002564F">
            <w:pPr>
              <w:pStyle w:val="WMOBodyText"/>
              <w:rPr>
                <w:b/>
                <w:bCs/>
              </w:rPr>
            </w:pPr>
          </w:p>
          <w:p w:rsidR="0079598D" w:rsidRPr="00746DDB" w:rsidRDefault="0079598D" w:rsidP="0002564F">
            <w:pPr>
              <w:pStyle w:val="WMOBodyText"/>
              <w:rPr>
                <w:b/>
                <w:bCs/>
              </w:rPr>
            </w:pPr>
          </w:p>
          <w:p w:rsidR="0079598D" w:rsidRPr="00746DDB" w:rsidRDefault="0079598D" w:rsidP="0002564F">
            <w:pPr>
              <w:pStyle w:val="WMOBodyText"/>
              <w:rPr>
                <w:b/>
                <w:bCs/>
              </w:rPr>
            </w:pPr>
          </w:p>
          <w:p w:rsidR="0079598D" w:rsidRPr="00746DDB" w:rsidRDefault="0079598D" w:rsidP="0002564F">
            <w:pPr>
              <w:pStyle w:val="WMOBodyText"/>
              <w:rPr>
                <w:b/>
                <w:bCs/>
              </w:rPr>
            </w:pPr>
          </w:p>
          <w:p w:rsidR="0079598D" w:rsidRPr="00746DDB" w:rsidRDefault="0079598D" w:rsidP="0002564F">
            <w:pPr>
              <w:pStyle w:val="WMOBodyText"/>
              <w:rPr>
                <w:b/>
                <w:bCs/>
              </w:rPr>
            </w:pPr>
          </w:p>
          <w:p w:rsidR="0079598D" w:rsidRPr="00746DDB" w:rsidRDefault="0079598D" w:rsidP="0002564F">
            <w:pPr>
              <w:pStyle w:val="WMOBodyText"/>
              <w:rPr>
                <w:b/>
                <w:bCs/>
              </w:rPr>
            </w:pPr>
          </w:p>
        </w:tc>
      </w:tr>
      <w:tr w:rsidR="0079598D" w:rsidRPr="00746DDB" w:rsidTr="0002564F">
        <w:trPr>
          <w:cantSplit/>
          <w:trHeight w:val="1398"/>
        </w:trPr>
        <w:tc>
          <w:tcPr>
            <w:tcW w:w="10136" w:type="dxa"/>
          </w:tcPr>
          <w:p w:rsidR="0079598D" w:rsidRPr="00746DDB" w:rsidRDefault="0079598D" w:rsidP="0002564F">
            <w:pPr>
              <w:pStyle w:val="Heading1"/>
            </w:pPr>
            <w:r>
              <w:rPr>
                <w:noProof/>
                <w:lang w:val="en-US" w:eastAsia="en-US"/>
              </w:rPr>
              <w:drawing>
                <wp:inline distT="0" distB="0" distL="0" distR="0">
                  <wp:extent cx="476250" cy="647700"/>
                  <wp:effectExtent l="0" t="0" r="0" b="0"/>
                  <wp:docPr id="40" name="Picture 40" descr="wmo_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wmo_pp"/>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inline>
              </w:drawing>
            </w:r>
          </w:p>
        </w:tc>
      </w:tr>
      <w:tr w:rsidR="0079598D" w:rsidRPr="00746DDB" w:rsidTr="0002564F">
        <w:trPr>
          <w:cantSplit/>
          <w:trHeight w:val="417"/>
        </w:trPr>
        <w:tc>
          <w:tcPr>
            <w:tcW w:w="10136" w:type="dxa"/>
          </w:tcPr>
          <w:p w:rsidR="0079598D" w:rsidRPr="00746DDB" w:rsidRDefault="00AC2500" w:rsidP="00B03759">
            <w:pPr>
              <w:pStyle w:val="Heading1"/>
            </w:pPr>
            <w:r>
              <w:t>DEC</w:t>
            </w:r>
            <w:r w:rsidR="00B03759">
              <w:t>EMBER 2015</w:t>
            </w:r>
          </w:p>
        </w:tc>
      </w:tr>
    </w:tbl>
    <w:p w:rsidR="0079598D" w:rsidRPr="00746DDB" w:rsidRDefault="0079598D" w:rsidP="0079598D">
      <w:pPr>
        <w:pStyle w:val="WMOBodyText"/>
      </w:pPr>
      <w:r w:rsidRPr="00746DDB">
        <w:br w:type="page"/>
      </w:r>
    </w:p>
    <w:p w:rsidR="0079598D" w:rsidRPr="00746DDB" w:rsidRDefault="0079598D" w:rsidP="0079598D">
      <w:pPr>
        <w:pStyle w:val="Heading2"/>
      </w:pPr>
      <w:r w:rsidRPr="00746DDB">
        <w:lastRenderedPageBreak/>
        <w:t>Version control</w:t>
      </w:r>
    </w:p>
    <w:p w:rsidR="0079598D" w:rsidRPr="00746DDB" w:rsidRDefault="0079598D" w:rsidP="0079598D">
      <w:pPr>
        <w:pStyle w:val="WMOBodyText"/>
      </w:pPr>
    </w:p>
    <w:tbl>
      <w:tblPr>
        <w:tblW w:w="9846" w:type="dxa"/>
        <w:tblInd w:w="108" w:type="dxa"/>
        <w:tblLayout w:type="fixed"/>
        <w:tblLook w:val="0000"/>
      </w:tblPr>
      <w:tblGrid>
        <w:gridCol w:w="1080"/>
        <w:gridCol w:w="2250"/>
        <w:gridCol w:w="1530"/>
        <w:gridCol w:w="4986"/>
      </w:tblGrid>
      <w:tr w:rsidR="0079598D" w:rsidRPr="00746DDB" w:rsidTr="0002564F">
        <w:tc>
          <w:tcPr>
            <w:tcW w:w="1080" w:type="dxa"/>
            <w:tcBorders>
              <w:top w:val="single" w:sz="4" w:space="0" w:color="000000"/>
              <w:left w:val="single" w:sz="4" w:space="0" w:color="000000"/>
              <w:bottom w:val="single" w:sz="4" w:space="0" w:color="000000"/>
              <w:right w:val="nil"/>
            </w:tcBorders>
            <w:shd w:val="clear" w:color="auto" w:fill="FFFF99"/>
          </w:tcPr>
          <w:p w:rsidR="0079598D" w:rsidRPr="00746DDB" w:rsidRDefault="0079598D" w:rsidP="0002564F">
            <w:pPr>
              <w:pStyle w:val="WMOBodyText"/>
              <w:rPr>
                <w:b/>
                <w:bCs/>
                <w:i/>
                <w:iCs/>
              </w:rPr>
            </w:pPr>
            <w:r w:rsidRPr="00746DDB">
              <w:rPr>
                <w:b/>
                <w:bCs/>
                <w:i/>
                <w:iCs/>
              </w:rPr>
              <w:t>Version</w:t>
            </w:r>
          </w:p>
        </w:tc>
        <w:tc>
          <w:tcPr>
            <w:tcW w:w="2250" w:type="dxa"/>
            <w:tcBorders>
              <w:top w:val="single" w:sz="4" w:space="0" w:color="000000"/>
              <w:left w:val="single" w:sz="4" w:space="0" w:color="000000"/>
              <w:bottom w:val="single" w:sz="4" w:space="0" w:color="000000"/>
              <w:right w:val="nil"/>
            </w:tcBorders>
            <w:shd w:val="clear" w:color="auto" w:fill="FFFF99"/>
          </w:tcPr>
          <w:p w:rsidR="0079598D" w:rsidRPr="00746DDB" w:rsidRDefault="0079598D" w:rsidP="00F23ACC">
            <w:pPr>
              <w:pStyle w:val="WMOBodyText"/>
              <w:jc w:val="center"/>
              <w:rPr>
                <w:b/>
                <w:bCs/>
                <w:i/>
                <w:iCs/>
              </w:rPr>
            </w:pPr>
            <w:r w:rsidRPr="00746DDB">
              <w:rPr>
                <w:b/>
                <w:bCs/>
                <w:i/>
                <w:iCs/>
              </w:rPr>
              <w:t>By</w:t>
            </w:r>
          </w:p>
        </w:tc>
        <w:tc>
          <w:tcPr>
            <w:tcW w:w="1530" w:type="dxa"/>
            <w:tcBorders>
              <w:top w:val="single" w:sz="4" w:space="0" w:color="000000"/>
              <w:left w:val="single" w:sz="4" w:space="0" w:color="000000"/>
              <w:bottom w:val="single" w:sz="4" w:space="0" w:color="000000"/>
              <w:right w:val="nil"/>
            </w:tcBorders>
            <w:shd w:val="clear" w:color="auto" w:fill="FFFF99"/>
          </w:tcPr>
          <w:p w:rsidR="0079598D" w:rsidRPr="00746DDB" w:rsidRDefault="0079598D" w:rsidP="00F23ACC">
            <w:pPr>
              <w:pStyle w:val="WMOBodyText"/>
              <w:jc w:val="center"/>
              <w:rPr>
                <w:b/>
                <w:bCs/>
                <w:i/>
                <w:iCs/>
              </w:rPr>
            </w:pPr>
            <w:r w:rsidRPr="00746DDB">
              <w:rPr>
                <w:b/>
                <w:bCs/>
                <w:i/>
                <w:iCs/>
              </w:rPr>
              <w:t>Date</w:t>
            </w:r>
          </w:p>
        </w:tc>
        <w:tc>
          <w:tcPr>
            <w:tcW w:w="4986" w:type="dxa"/>
            <w:tcBorders>
              <w:top w:val="single" w:sz="4" w:space="0" w:color="000000"/>
              <w:left w:val="single" w:sz="4" w:space="0" w:color="000000"/>
              <w:bottom w:val="single" w:sz="4" w:space="0" w:color="000000"/>
              <w:right w:val="single" w:sz="4" w:space="0" w:color="000000"/>
            </w:tcBorders>
            <w:shd w:val="clear" w:color="auto" w:fill="FFFF99"/>
          </w:tcPr>
          <w:p w:rsidR="0079598D" w:rsidRPr="00746DDB" w:rsidRDefault="0079598D" w:rsidP="00F23ACC">
            <w:pPr>
              <w:pStyle w:val="WMOBodyText"/>
              <w:jc w:val="center"/>
              <w:rPr>
                <w:b/>
                <w:bCs/>
                <w:i/>
                <w:iCs/>
              </w:rPr>
            </w:pPr>
            <w:r w:rsidRPr="00746DDB">
              <w:rPr>
                <w:b/>
                <w:bCs/>
                <w:i/>
                <w:iCs/>
              </w:rPr>
              <w:t>Changes</w:t>
            </w:r>
          </w:p>
        </w:tc>
      </w:tr>
      <w:tr w:rsidR="0079598D" w:rsidRPr="00746DDB" w:rsidTr="0002564F">
        <w:tc>
          <w:tcPr>
            <w:tcW w:w="1080" w:type="dxa"/>
            <w:tcBorders>
              <w:top w:val="single" w:sz="4" w:space="0" w:color="000000"/>
              <w:left w:val="single" w:sz="4" w:space="0" w:color="000000"/>
              <w:bottom w:val="single" w:sz="4" w:space="0" w:color="000000"/>
              <w:right w:val="nil"/>
            </w:tcBorders>
          </w:tcPr>
          <w:p w:rsidR="0079598D" w:rsidRPr="00746DDB" w:rsidRDefault="0079598D" w:rsidP="005966C1">
            <w:pPr>
              <w:pStyle w:val="WMOBodyText"/>
            </w:pPr>
            <w:r w:rsidRPr="00746DDB">
              <w:t>0.</w:t>
            </w:r>
            <w:r w:rsidR="005966C1">
              <w:t>0</w:t>
            </w:r>
          </w:p>
        </w:tc>
        <w:tc>
          <w:tcPr>
            <w:tcW w:w="225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r>
              <w:t>WMO Secretariat</w:t>
            </w:r>
          </w:p>
        </w:tc>
        <w:tc>
          <w:tcPr>
            <w:tcW w:w="1530" w:type="dxa"/>
            <w:tcBorders>
              <w:top w:val="single" w:sz="4" w:space="0" w:color="000000"/>
              <w:left w:val="single" w:sz="4" w:space="0" w:color="000000"/>
              <w:bottom w:val="single" w:sz="4" w:space="0" w:color="000000"/>
              <w:right w:val="nil"/>
            </w:tcBorders>
          </w:tcPr>
          <w:p w:rsidR="0079598D" w:rsidRPr="00746DDB" w:rsidRDefault="00AC2500" w:rsidP="00D4320D">
            <w:pPr>
              <w:pStyle w:val="TOC3"/>
              <w:spacing w:before="240"/>
              <w:ind w:left="0"/>
              <w:jc w:val="left"/>
            </w:pPr>
            <w:r>
              <w:t>0</w:t>
            </w:r>
            <w:r w:rsidR="00D4320D">
              <w:t>4</w:t>
            </w:r>
            <w:r w:rsidR="0079598D" w:rsidRPr="00746DDB">
              <w:t>/</w:t>
            </w:r>
            <w:r>
              <w:t>12</w:t>
            </w:r>
            <w:r w:rsidR="0079598D" w:rsidRPr="00746DDB">
              <w:t>/</w:t>
            </w:r>
            <w:r w:rsidRPr="00746DDB">
              <w:t>201</w:t>
            </w:r>
            <w:r>
              <w:t>5</w:t>
            </w:r>
          </w:p>
        </w:tc>
        <w:tc>
          <w:tcPr>
            <w:tcW w:w="4986" w:type="dxa"/>
            <w:tcBorders>
              <w:top w:val="single" w:sz="4" w:space="0" w:color="000000"/>
              <w:left w:val="single" w:sz="4" w:space="0" w:color="000000"/>
              <w:bottom w:val="single" w:sz="4" w:space="0" w:color="000000"/>
              <w:right w:val="single" w:sz="4" w:space="0" w:color="000000"/>
            </w:tcBorders>
          </w:tcPr>
          <w:p w:rsidR="0079598D" w:rsidRPr="00746DDB" w:rsidRDefault="0079598D" w:rsidP="00D4320D">
            <w:pPr>
              <w:spacing w:before="240"/>
              <w:jc w:val="left"/>
            </w:pPr>
            <w:r>
              <w:t xml:space="preserve">Initial draft based on </w:t>
            </w:r>
            <w:r w:rsidRPr="00746DDB">
              <w:t>RA</w:t>
            </w:r>
            <w:r w:rsidR="00044B6E">
              <w:t xml:space="preserve"> </w:t>
            </w:r>
            <w:r>
              <w:t>I</w:t>
            </w:r>
            <w:r w:rsidRPr="00746DDB">
              <w:t xml:space="preserve"> WIS Implementation Plan. </w:t>
            </w:r>
          </w:p>
        </w:tc>
      </w:tr>
      <w:tr w:rsidR="0079598D" w:rsidRPr="00746DDB" w:rsidTr="0002564F">
        <w:tc>
          <w:tcPr>
            <w:tcW w:w="1080" w:type="dxa"/>
            <w:tcBorders>
              <w:top w:val="single" w:sz="4" w:space="0" w:color="000000"/>
              <w:left w:val="single" w:sz="4" w:space="0" w:color="000000"/>
              <w:bottom w:val="single" w:sz="4" w:space="0" w:color="000000"/>
              <w:right w:val="nil"/>
            </w:tcBorders>
          </w:tcPr>
          <w:p w:rsidR="0079598D" w:rsidRPr="00746DDB" w:rsidRDefault="0079598D" w:rsidP="005966C1">
            <w:pPr>
              <w:pStyle w:val="WMOBodyText"/>
            </w:pPr>
            <w:r>
              <w:t>0.</w:t>
            </w:r>
            <w:r w:rsidR="005966C1">
              <w:t>1</w:t>
            </w:r>
          </w:p>
        </w:tc>
        <w:tc>
          <w:tcPr>
            <w:tcW w:w="2250" w:type="dxa"/>
            <w:tcBorders>
              <w:top w:val="single" w:sz="4" w:space="0" w:color="000000"/>
              <w:left w:val="single" w:sz="4" w:space="0" w:color="000000"/>
              <w:bottom w:val="single" w:sz="4" w:space="0" w:color="000000"/>
              <w:right w:val="nil"/>
            </w:tcBorders>
          </w:tcPr>
          <w:p w:rsidR="0079598D" w:rsidRPr="00746DDB" w:rsidRDefault="000F610C" w:rsidP="0002564F">
            <w:pPr>
              <w:pStyle w:val="WMOBodyText"/>
            </w:pPr>
            <w:r>
              <w:t>Co-Chair Task Team</w:t>
            </w:r>
          </w:p>
        </w:tc>
        <w:tc>
          <w:tcPr>
            <w:tcW w:w="1530" w:type="dxa"/>
            <w:tcBorders>
              <w:top w:val="single" w:sz="4" w:space="0" w:color="000000"/>
              <w:left w:val="single" w:sz="4" w:space="0" w:color="000000"/>
              <w:bottom w:val="single" w:sz="4" w:space="0" w:color="000000"/>
              <w:right w:val="nil"/>
            </w:tcBorders>
          </w:tcPr>
          <w:p w:rsidR="0079598D" w:rsidRPr="00746DDB" w:rsidRDefault="00AB5539" w:rsidP="00F7096E">
            <w:pPr>
              <w:spacing w:before="240"/>
              <w:jc w:val="left"/>
            </w:pPr>
            <w:r>
              <w:t>08/12/2015</w:t>
            </w:r>
          </w:p>
        </w:tc>
        <w:tc>
          <w:tcPr>
            <w:tcW w:w="4986" w:type="dxa"/>
            <w:tcBorders>
              <w:top w:val="single" w:sz="4" w:space="0" w:color="000000"/>
              <w:left w:val="single" w:sz="4" w:space="0" w:color="000000"/>
              <w:bottom w:val="single" w:sz="4" w:space="0" w:color="000000"/>
              <w:right w:val="single" w:sz="4" w:space="0" w:color="000000"/>
            </w:tcBorders>
          </w:tcPr>
          <w:p w:rsidR="0079598D" w:rsidRPr="00746DDB" w:rsidRDefault="00AB5539" w:rsidP="00F7096E">
            <w:pPr>
              <w:pStyle w:val="TOC3"/>
              <w:spacing w:before="240"/>
              <w:ind w:left="0"/>
              <w:jc w:val="left"/>
            </w:pPr>
            <w:r>
              <w:t>Update initial draft to include RA IV matters</w:t>
            </w:r>
          </w:p>
        </w:tc>
      </w:tr>
      <w:tr w:rsidR="0079598D" w:rsidRPr="00746DDB" w:rsidTr="0002564F">
        <w:tc>
          <w:tcPr>
            <w:tcW w:w="1080" w:type="dxa"/>
            <w:tcBorders>
              <w:top w:val="single" w:sz="4" w:space="0" w:color="000000"/>
              <w:left w:val="single" w:sz="4" w:space="0" w:color="000000"/>
              <w:bottom w:val="single" w:sz="4" w:space="0" w:color="000000"/>
              <w:right w:val="nil"/>
            </w:tcBorders>
          </w:tcPr>
          <w:p w:rsidR="0079598D" w:rsidRPr="00746DDB" w:rsidRDefault="005966C1" w:rsidP="0002564F">
            <w:pPr>
              <w:pStyle w:val="WMOBodyText"/>
            </w:pPr>
            <w:r>
              <w:t>…</w:t>
            </w:r>
          </w:p>
        </w:tc>
        <w:tc>
          <w:tcPr>
            <w:tcW w:w="2250" w:type="dxa"/>
            <w:tcBorders>
              <w:top w:val="single" w:sz="4" w:space="0" w:color="000000"/>
              <w:left w:val="single" w:sz="4" w:space="0" w:color="000000"/>
              <w:bottom w:val="single" w:sz="4" w:space="0" w:color="000000"/>
              <w:right w:val="nil"/>
            </w:tcBorders>
          </w:tcPr>
          <w:p w:rsidR="0079598D" w:rsidRPr="00746DDB" w:rsidRDefault="0079598D">
            <w:pPr>
              <w:pStyle w:val="WMOBodyText"/>
            </w:pPr>
          </w:p>
        </w:tc>
        <w:tc>
          <w:tcPr>
            <w:tcW w:w="153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p>
        </w:tc>
        <w:tc>
          <w:tcPr>
            <w:tcW w:w="4986" w:type="dxa"/>
            <w:tcBorders>
              <w:top w:val="single" w:sz="4" w:space="0" w:color="000000"/>
              <w:left w:val="single" w:sz="4" w:space="0" w:color="000000"/>
              <w:bottom w:val="single" w:sz="4" w:space="0" w:color="000000"/>
              <w:right w:val="single" w:sz="4" w:space="0" w:color="000000"/>
            </w:tcBorders>
          </w:tcPr>
          <w:p w:rsidR="0079598D" w:rsidRPr="00746DDB" w:rsidRDefault="0079598D" w:rsidP="0002564F">
            <w:pPr>
              <w:pStyle w:val="WMOBodyText"/>
            </w:pPr>
          </w:p>
        </w:tc>
      </w:tr>
      <w:tr w:rsidR="0079598D" w:rsidRPr="00746DDB" w:rsidTr="0002564F">
        <w:tc>
          <w:tcPr>
            <w:tcW w:w="108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r>
              <w:t>1.0</w:t>
            </w:r>
          </w:p>
        </w:tc>
        <w:tc>
          <w:tcPr>
            <w:tcW w:w="2250" w:type="dxa"/>
            <w:tcBorders>
              <w:top w:val="single" w:sz="4" w:space="0" w:color="000000"/>
              <w:left w:val="single" w:sz="4" w:space="0" w:color="000000"/>
              <w:bottom w:val="single" w:sz="4" w:space="0" w:color="000000"/>
              <w:right w:val="nil"/>
            </w:tcBorders>
          </w:tcPr>
          <w:p w:rsidR="0079598D" w:rsidRPr="00746DDB" w:rsidRDefault="0079598D" w:rsidP="00F7096E">
            <w:pPr>
              <w:pStyle w:val="TOC3"/>
              <w:spacing w:before="240"/>
              <w:ind w:left="0"/>
              <w:jc w:val="left"/>
            </w:pPr>
          </w:p>
        </w:tc>
        <w:tc>
          <w:tcPr>
            <w:tcW w:w="153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p>
        </w:tc>
        <w:tc>
          <w:tcPr>
            <w:tcW w:w="4986" w:type="dxa"/>
            <w:tcBorders>
              <w:top w:val="single" w:sz="4" w:space="0" w:color="000000"/>
              <w:left w:val="single" w:sz="4" w:space="0" w:color="000000"/>
              <w:bottom w:val="single" w:sz="4" w:space="0" w:color="000000"/>
              <w:right w:val="single" w:sz="4" w:space="0" w:color="000000"/>
            </w:tcBorders>
          </w:tcPr>
          <w:p w:rsidR="0079598D" w:rsidRPr="00746DDB" w:rsidRDefault="0079598D" w:rsidP="00F7096E">
            <w:pPr>
              <w:pStyle w:val="TOC3"/>
              <w:spacing w:before="240"/>
              <w:ind w:left="0"/>
              <w:jc w:val="left"/>
            </w:pPr>
          </w:p>
        </w:tc>
      </w:tr>
      <w:tr w:rsidR="0079598D" w:rsidRPr="00746DDB" w:rsidTr="0002564F">
        <w:tc>
          <w:tcPr>
            <w:tcW w:w="1080" w:type="dxa"/>
            <w:tcBorders>
              <w:top w:val="single" w:sz="4" w:space="0" w:color="000000"/>
              <w:left w:val="single" w:sz="4" w:space="0" w:color="000000"/>
              <w:bottom w:val="single" w:sz="4" w:space="0" w:color="000000"/>
              <w:right w:val="nil"/>
            </w:tcBorders>
          </w:tcPr>
          <w:p w:rsidR="0079598D" w:rsidRPr="00746DDB" w:rsidRDefault="00CB6095" w:rsidP="0002564F">
            <w:pPr>
              <w:pStyle w:val="WMOBodyText"/>
            </w:pPr>
            <w:r>
              <w:t>1.1</w:t>
            </w:r>
          </w:p>
        </w:tc>
        <w:tc>
          <w:tcPr>
            <w:tcW w:w="225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p>
        </w:tc>
        <w:tc>
          <w:tcPr>
            <w:tcW w:w="153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p>
        </w:tc>
        <w:tc>
          <w:tcPr>
            <w:tcW w:w="4986" w:type="dxa"/>
            <w:tcBorders>
              <w:top w:val="single" w:sz="4" w:space="0" w:color="000000"/>
              <w:left w:val="single" w:sz="4" w:space="0" w:color="000000"/>
              <w:bottom w:val="single" w:sz="4" w:space="0" w:color="000000"/>
              <w:right w:val="single" w:sz="4" w:space="0" w:color="000000"/>
            </w:tcBorders>
          </w:tcPr>
          <w:p w:rsidR="0079598D" w:rsidRPr="00746DDB" w:rsidRDefault="0079598D" w:rsidP="0002564F">
            <w:pPr>
              <w:pStyle w:val="WMOBodyText"/>
            </w:pPr>
          </w:p>
        </w:tc>
      </w:tr>
      <w:tr w:rsidR="0079598D" w:rsidRPr="00746DDB" w:rsidTr="0002564F">
        <w:tc>
          <w:tcPr>
            <w:tcW w:w="1080" w:type="dxa"/>
            <w:tcBorders>
              <w:top w:val="single" w:sz="4" w:space="0" w:color="000000"/>
              <w:left w:val="single" w:sz="4" w:space="0" w:color="000000"/>
              <w:bottom w:val="single" w:sz="4" w:space="0" w:color="000000"/>
              <w:right w:val="nil"/>
            </w:tcBorders>
          </w:tcPr>
          <w:p w:rsidR="0079598D" w:rsidRPr="00746DDB" w:rsidRDefault="00B03759" w:rsidP="0002564F">
            <w:pPr>
              <w:pStyle w:val="WMOBodyText"/>
            </w:pPr>
            <w:r>
              <w:t>1.2</w:t>
            </w:r>
          </w:p>
        </w:tc>
        <w:tc>
          <w:tcPr>
            <w:tcW w:w="225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p>
        </w:tc>
        <w:tc>
          <w:tcPr>
            <w:tcW w:w="153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p>
        </w:tc>
        <w:tc>
          <w:tcPr>
            <w:tcW w:w="4986" w:type="dxa"/>
            <w:tcBorders>
              <w:top w:val="single" w:sz="4" w:space="0" w:color="000000"/>
              <w:left w:val="single" w:sz="4" w:space="0" w:color="000000"/>
              <w:bottom w:val="single" w:sz="4" w:space="0" w:color="000000"/>
              <w:right w:val="single" w:sz="4" w:space="0" w:color="000000"/>
            </w:tcBorders>
          </w:tcPr>
          <w:p w:rsidR="0079598D" w:rsidRPr="00746DDB" w:rsidRDefault="0079598D" w:rsidP="0002564F">
            <w:pPr>
              <w:pStyle w:val="WMOBodyText"/>
            </w:pPr>
          </w:p>
        </w:tc>
      </w:tr>
      <w:tr w:rsidR="0079598D" w:rsidRPr="00746DDB" w:rsidTr="0002564F">
        <w:tc>
          <w:tcPr>
            <w:tcW w:w="108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p>
        </w:tc>
        <w:tc>
          <w:tcPr>
            <w:tcW w:w="225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p>
        </w:tc>
        <w:tc>
          <w:tcPr>
            <w:tcW w:w="153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p>
        </w:tc>
        <w:tc>
          <w:tcPr>
            <w:tcW w:w="4986" w:type="dxa"/>
            <w:tcBorders>
              <w:top w:val="single" w:sz="4" w:space="0" w:color="000000"/>
              <w:left w:val="single" w:sz="4" w:space="0" w:color="000000"/>
              <w:bottom w:val="single" w:sz="4" w:space="0" w:color="000000"/>
              <w:right w:val="single" w:sz="4" w:space="0" w:color="000000"/>
            </w:tcBorders>
          </w:tcPr>
          <w:p w:rsidR="0079598D" w:rsidRPr="00746DDB" w:rsidRDefault="0079598D" w:rsidP="0002564F">
            <w:pPr>
              <w:pStyle w:val="WMOBodyText"/>
            </w:pPr>
          </w:p>
        </w:tc>
      </w:tr>
      <w:tr w:rsidR="0079598D" w:rsidRPr="00746DDB" w:rsidTr="0002564F">
        <w:tc>
          <w:tcPr>
            <w:tcW w:w="108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p>
        </w:tc>
        <w:tc>
          <w:tcPr>
            <w:tcW w:w="225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p>
        </w:tc>
        <w:tc>
          <w:tcPr>
            <w:tcW w:w="1530" w:type="dxa"/>
            <w:tcBorders>
              <w:top w:val="single" w:sz="4" w:space="0" w:color="000000"/>
              <w:left w:val="single" w:sz="4" w:space="0" w:color="000000"/>
              <w:bottom w:val="single" w:sz="4" w:space="0" w:color="000000"/>
              <w:right w:val="nil"/>
            </w:tcBorders>
          </w:tcPr>
          <w:p w:rsidR="0079598D" w:rsidRPr="00746DDB" w:rsidRDefault="0079598D" w:rsidP="0002564F">
            <w:pPr>
              <w:pStyle w:val="WMOBodyText"/>
            </w:pPr>
          </w:p>
        </w:tc>
        <w:tc>
          <w:tcPr>
            <w:tcW w:w="4986" w:type="dxa"/>
            <w:tcBorders>
              <w:top w:val="single" w:sz="4" w:space="0" w:color="000000"/>
              <w:left w:val="single" w:sz="4" w:space="0" w:color="000000"/>
              <w:bottom w:val="single" w:sz="4" w:space="0" w:color="000000"/>
              <w:right w:val="single" w:sz="4" w:space="0" w:color="000000"/>
            </w:tcBorders>
          </w:tcPr>
          <w:p w:rsidR="0079598D" w:rsidRPr="00746DDB" w:rsidRDefault="0079598D" w:rsidP="0002564F">
            <w:pPr>
              <w:pStyle w:val="WMOBodyText"/>
            </w:pPr>
          </w:p>
        </w:tc>
      </w:tr>
    </w:tbl>
    <w:p w:rsidR="0079598D" w:rsidRPr="00746DDB" w:rsidRDefault="0079598D" w:rsidP="0079598D">
      <w:pPr>
        <w:pStyle w:val="WMOBodyText"/>
      </w:pPr>
    </w:p>
    <w:p w:rsidR="0079598D" w:rsidRPr="00746DDB" w:rsidRDefault="0079598D" w:rsidP="00044B6E">
      <w:pPr>
        <w:pStyle w:val="WMOBodyText"/>
        <w:jc w:val="center"/>
      </w:pPr>
      <w:r w:rsidRPr="00746DDB">
        <w:t>__________</w:t>
      </w:r>
    </w:p>
    <w:p w:rsidR="0079598D" w:rsidRPr="00746DDB" w:rsidRDefault="0079598D" w:rsidP="0079598D">
      <w:pPr>
        <w:pStyle w:val="WMOBodyText"/>
      </w:pPr>
    </w:p>
    <w:p w:rsidR="0079598D" w:rsidRPr="00746DDB" w:rsidRDefault="0079598D" w:rsidP="0079598D">
      <w:pPr>
        <w:pStyle w:val="WMOBodyText"/>
      </w:pPr>
    </w:p>
    <w:p w:rsidR="00424D94" w:rsidRDefault="00424D94">
      <w:pPr>
        <w:tabs>
          <w:tab w:val="clear" w:pos="1134"/>
        </w:tabs>
        <w:jc w:val="left"/>
        <w:rPr>
          <w:b/>
          <w:bCs/>
          <w:iCs/>
          <w:caps/>
          <w:szCs w:val="22"/>
          <w:lang w:eastAsia="zh-TW"/>
        </w:rPr>
      </w:pPr>
      <w:r>
        <w:br w:type="page"/>
      </w:r>
    </w:p>
    <w:p w:rsidR="0079598D" w:rsidRPr="00746DDB" w:rsidRDefault="0079598D" w:rsidP="0079598D">
      <w:pPr>
        <w:pStyle w:val="Heading2"/>
      </w:pPr>
      <w:r w:rsidRPr="00746DDB">
        <w:t>Content</w:t>
      </w:r>
    </w:p>
    <w:p w:rsidR="0079598D" w:rsidRPr="0045534D" w:rsidRDefault="0079598D" w:rsidP="0002564F">
      <w:pPr>
        <w:pStyle w:val="WMOBodyText"/>
        <w:numPr>
          <w:ilvl w:val="0"/>
          <w:numId w:val="11"/>
        </w:numPr>
      </w:pPr>
      <w:r w:rsidRPr="0045534D">
        <w:t>Executive Summary</w:t>
      </w:r>
    </w:p>
    <w:p w:rsidR="0079598D" w:rsidRPr="0045534D" w:rsidRDefault="0079598D" w:rsidP="0002564F">
      <w:pPr>
        <w:pStyle w:val="WMOBodyText"/>
        <w:numPr>
          <w:ilvl w:val="0"/>
          <w:numId w:val="11"/>
        </w:numPr>
      </w:pPr>
      <w:r w:rsidRPr="0045534D">
        <w:t>Introduction</w:t>
      </w:r>
    </w:p>
    <w:p w:rsidR="0079598D" w:rsidRPr="00746DDB" w:rsidRDefault="0079598D" w:rsidP="00F7096E">
      <w:pPr>
        <w:pStyle w:val="WMOBodyText"/>
        <w:numPr>
          <w:ilvl w:val="0"/>
          <w:numId w:val="11"/>
        </w:numPr>
      </w:pPr>
      <w:r w:rsidRPr="0045534D">
        <w:t>Scope and purpose of the RA</w:t>
      </w:r>
      <w:r w:rsidR="00044B6E">
        <w:t xml:space="preserve"> </w:t>
      </w:r>
      <w:r w:rsidRPr="0045534D">
        <w:t>I</w:t>
      </w:r>
      <w:r w:rsidR="00AC2500">
        <w:t>V</w:t>
      </w:r>
      <w:r w:rsidRPr="0045534D">
        <w:t xml:space="preserve"> WIS Implementation Plan</w:t>
      </w:r>
    </w:p>
    <w:p w:rsidR="0079598D" w:rsidRPr="00746DDB" w:rsidRDefault="0079598D" w:rsidP="00F7096E">
      <w:pPr>
        <w:pStyle w:val="WMOBodyText"/>
        <w:numPr>
          <w:ilvl w:val="0"/>
          <w:numId w:val="11"/>
        </w:numPr>
      </w:pPr>
      <w:r w:rsidRPr="0045534D">
        <w:t>Description of WIS</w:t>
      </w:r>
    </w:p>
    <w:p w:rsidR="0079598D" w:rsidRPr="00746DDB" w:rsidRDefault="0079598D" w:rsidP="0002564F">
      <w:pPr>
        <w:pStyle w:val="WMOBodyText"/>
        <w:numPr>
          <w:ilvl w:val="1"/>
          <w:numId w:val="11"/>
        </w:numPr>
      </w:pPr>
      <w:r w:rsidRPr="00746DDB">
        <w:t>WIS Services</w:t>
      </w:r>
    </w:p>
    <w:p w:rsidR="0079598D" w:rsidRPr="00746DDB" w:rsidRDefault="0079598D" w:rsidP="0002564F">
      <w:pPr>
        <w:pStyle w:val="WMOBodyText"/>
        <w:numPr>
          <w:ilvl w:val="1"/>
          <w:numId w:val="11"/>
        </w:numPr>
      </w:pPr>
      <w:r w:rsidRPr="00746DDB">
        <w:t>The structure of WIS</w:t>
      </w:r>
    </w:p>
    <w:p w:rsidR="0079598D" w:rsidRPr="00746DDB" w:rsidRDefault="0079598D" w:rsidP="0002564F">
      <w:pPr>
        <w:pStyle w:val="WMOBodyText"/>
        <w:numPr>
          <w:ilvl w:val="1"/>
          <w:numId w:val="11"/>
        </w:numPr>
      </w:pPr>
      <w:bookmarkStart w:id="0" w:name="_Ref327280473"/>
      <w:r w:rsidRPr="00746DDB">
        <w:t>WIS Centres</w:t>
      </w:r>
      <w:bookmarkEnd w:id="0"/>
    </w:p>
    <w:p w:rsidR="0079598D" w:rsidRPr="00746DDB" w:rsidRDefault="0079598D" w:rsidP="0002564F">
      <w:pPr>
        <w:pStyle w:val="WMOBodyText"/>
        <w:numPr>
          <w:ilvl w:val="1"/>
          <w:numId w:val="11"/>
        </w:numPr>
      </w:pPr>
      <w:r w:rsidRPr="00746DDB">
        <w:t>WIS data networks</w:t>
      </w:r>
    </w:p>
    <w:p w:rsidR="0079598D" w:rsidRPr="00746DDB" w:rsidRDefault="0079598D" w:rsidP="0002564F">
      <w:pPr>
        <w:pStyle w:val="WMOBodyText"/>
        <w:numPr>
          <w:ilvl w:val="1"/>
          <w:numId w:val="11"/>
        </w:numPr>
      </w:pPr>
      <w:r w:rsidRPr="00746DDB">
        <w:t>Benefits of WIS</w:t>
      </w:r>
    </w:p>
    <w:p w:rsidR="0079598D" w:rsidRPr="00746DDB" w:rsidRDefault="0079598D" w:rsidP="0002564F">
      <w:pPr>
        <w:pStyle w:val="WMOBodyText"/>
        <w:numPr>
          <w:ilvl w:val="1"/>
          <w:numId w:val="11"/>
        </w:numPr>
      </w:pPr>
      <w:r w:rsidRPr="00746DDB">
        <w:t>WMO information sources and regulations on WIS</w:t>
      </w:r>
    </w:p>
    <w:p w:rsidR="0079598D" w:rsidRPr="00746DDB" w:rsidRDefault="0079598D" w:rsidP="00AC2500">
      <w:pPr>
        <w:pStyle w:val="WMOBodyText"/>
        <w:numPr>
          <w:ilvl w:val="0"/>
          <w:numId w:val="11"/>
        </w:numPr>
      </w:pPr>
      <w:r w:rsidRPr="0045534D">
        <w:t>WIS in Region I</w:t>
      </w:r>
      <w:r w:rsidR="00AC2500">
        <w:t>V</w:t>
      </w:r>
      <w:r w:rsidRPr="0045534D">
        <w:t xml:space="preserve"> (</w:t>
      </w:r>
      <w:r w:rsidR="00AC2500" w:rsidRPr="00AC2500">
        <w:t>North America, Central America and the Caribbean</w:t>
      </w:r>
      <w:r w:rsidRPr="0045534D">
        <w:t>)</w:t>
      </w:r>
    </w:p>
    <w:p w:rsidR="0079598D" w:rsidRPr="00746DDB" w:rsidRDefault="0079598D" w:rsidP="00F7096E">
      <w:pPr>
        <w:pStyle w:val="WMOBodyText"/>
        <w:numPr>
          <w:ilvl w:val="1"/>
          <w:numId w:val="11"/>
        </w:numPr>
      </w:pPr>
      <w:r w:rsidRPr="00746DDB">
        <w:t>Current status of RA</w:t>
      </w:r>
      <w:r w:rsidR="00044B6E">
        <w:t xml:space="preserve"> </w:t>
      </w:r>
      <w:r w:rsidRPr="00746DDB">
        <w:t>I</w:t>
      </w:r>
      <w:r w:rsidR="00AC2500">
        <w:t>V</w:t>
      </w:r>
      <w:r w:rsidRPr="00746DDB">
        <w:t xml:space="preserve"> telecommunication</w:t>
      </w:r>
    </w:p>
    <w:p w:rsidR="0079598D" w:rsidRPr="00746DDB" w:rsidRDefault="0079598D" w:rsidP="00F7096E">
      <w:pPr>
        <w:pStyle w:val="WMOBodyText"/>
        <w:numPr>
          <w:ilvl w:val="1"/>
          <w:numId w:val="11"/>
        </w:numPr>
      </w:pPr>
      <w:r w:rsidRPr="00746DDB">
        <w:t>WIS centres in RA</w:t>
      </w:r>
      <w:r w:rsidR="00044B6E">
        <w:t xml:space="preserve"> </w:t>
      </w:r>
      <w:r w:rsidRPr="00746DDB">
        <w:t>I</w:t>
      </w:r>
      <w:r w:rsidR="00AC2500">
        <w:t>V</w:t>
      </w:r>
    </w:p>
    <w:p w:rsidR="0079598D" w:rsidRPr="00746DDB" w:rsidRDefault="0079598D" w:rsidP="00F7096E">
      <w:pPr>
        <w:pStyle w:val="WMOBodyText"/>
        <w:numPr>
          <w:ilvl w:val="0"/>
          <w:numId w:val="11"/>
        </w:numPr>
      </w:pPr>
      <w:r w:rsidRPr="0045534D">
        <w:t>WIS planning and implementation by RA</w:t>
      </w:r>
      <w:r w:rsidR="00044B6E">
        <w:t xml:space="preserve"> </w:t>
      </w:r>
      <w:r w:rsidRPr="0045534D">
        <w:t>I</w:t>
      </w:r>
      <w:r w:rsidR="00AC2500">
        <w:t>V</w:t>
      </w:r>
      <w:r w:rsidRPr="0045534D">
        <w:t xml:space="preserve"> Members</w:t>
      </w:r>
    </w:p>
    <w:p w:rsidR="0079598D" w:rsidRPr="00746DDB" w:rsidRDefault="0079598D" w:rsidP="00F7096E">
      <w:pPr>
        <w:pStyle w:val="WMOBodyText"/>
        <w:numPr>
          <w:ilvl w:val="1"/>
          <w:numId w:val="11"/>
        </w:numPr>
      </w:pPr>
      <w:r w:rsidRPr="00746DDB">
        <w:t>Pre-requisites for participation WIS operation by an NMHS as an NC</w:t>
      </w:r>
    </w:p>
    <w:p w:rsidR="0079598D" w:rsidRPr="00746DDB" w:rsidRDefault="0079598D" w:rsidP="00F7096E">
      <w:pPr>
        <w:pStyle w:val="WMOBodyText"/>
        <w:numPr>
          <w:ilvl w:val="1"/>
          <w:numId w:val="11"/>
        </w:numPr>
      </w:pPr>
      <w:r w:rsidRPr="00746DDB">
        <w:t>Pre-requisites for participation of WIS operation by other centres</w:t>
      </w:r>
    </w:p>
    <w:p w:rsidR="0079598D" w:rsidRPr="00746DDB" w:rsidRDefault="0079598D" w:rsidP="00F7096E">
      <w:pPr>
        <w:pStyle w:val="WMOBodyText"/>
        <w:numPr>
          <w:ilvl w:val="0"/>
          <w:numId w:val="11"/>
        </w:numPr>
      </w:pPr>
      <w:r w:rsidRPr="0045534D">
        <w:t>Challenges associated with WIS implementation</w:t>
      </w:r>
      <w:r w:rsidRPr="00746DDB">
        <w:t xml:space="preserve"> in RA</w:t>
      </w:r>
      <w:r w:rsidR="00044B6E">
        <w:t xml:space="preserve"> </w:t>
      </w:r>
      <w:r w:rsidRPr="00746DDB">
        <w:t>I</w:t>
      </w:r>
      <w:r w:rsidR="00AC2500">
        <w:t>V</w:t>
      </w:r>
    </w:p>
    <w:p w:rsidR="0079598D" w:rsidRPr="00746DDB" w:rsidRDefault="0079598D" w:rsidP="00F7096E">
      <w:pPr>
        <w:pStyle w:val="WMOBodyText"/>
        <w:numPr>
          <w:ilvl w:val="1"/>
          <w:numId w:val="11"/>
        </w:numPr>
      </w:pPr>
      <w:r w:rsidRPr="00746DDB">
        <w:t>General WIS acceptance</w:t>
      </w:r>
    </w:p>
    <w:p w:rsidR="0079598D" w:rsidRPr="00746DDB" w:rsidRDefault="0079598D" w:rsidP="00F7096E">
      <w:pPr>
        <w:pStyle w:val="WMOBodyText"/>
        <w:numPr>
          <w:ilvl w:val="1"/>
          <w:numId w:val="11"/>
        </w:numPr>
      </w:pPr>
      <w:r w:rsidRPr="00746DDB">
        <w:t xml:space="preserve">Lack of staff resources for operational WIS centre </w:t>
      </w:r>
    </w:p>
    <w:p w:rsidR="0079598D" w:rsidRDefault="0079598D" w:rsidP="00F7096E">
      <w:pPr>
        <w:pStyle w:val="WMOBodyText"/>
        <w:numPr>
          <w:ilvl w:val="1"/>
          <w:numId w:val="11"/>
        </w:numPr>
      </w:pPr>
      <w:r w:rsidRPr="00746DDB">
        <w:t>Discovery Metadata knowledge</w:t>
      </w:r>
    </w:p>
    <w:p w:rsidR="00F915FB" w:rsidRPr="00746DDB" w:rsidRDefault="00F915FB" w:rsidP="00F915FB">
      <w:pPr>
        <w:pStyle w:val="WMOBodyText"/>
        <w:numPr>
          <w:ilvl w:val="1"/>
          <w:numId w:val="11"/>
        </w:numPr>
      </w:pPr>
      <w:r w:rsidRPr="00F915FB">
        <w:t>Adoption of new technologies at national level</w:t>
      </w:r>
    </w:p>
    <w:p w:rsidR="0079598D" w:rsidRPr="00746DDB" w:rsidRDefault="0079598D" w:rsidP="00F7096E">
      <w:pPr>
        <w:pStyle w:val="WMOBodyText"/>
        <w:numPr>
          <w:ilvl w:val="0"/>
          <w:numId w:val="11"/>
        </w:numPr>
      </w:pPr>
      <w:r w:rsidRPr="0045534D">
        <w:t>RA</w:t>
      </w:r>
      <w:r w:rsidR="00044B6E">
        <w:t xml:space="preserve"> </w:t>
      </w:r>
      <w:r w:rsidRPr="0045534D">
        <w:t>I</w:t>
      </w:r>
      <w:r w:rsidR="00AC2500">
        <w:t>V</w:t>
      </w:r>
      <w:r w:rsidRPr="0045534D">
        <w:t xml:space="preserve"> WIS Implementation Plan – Execution and Timeline</w:t>
      </w:r>
    </w:p>
    <w:p w:rsidR="0079598D" w:rsidRPr="00746DDB" w:rsidRDefault="0079598D" w:rsidP="00F7096E">
      <w:pPr>
        <w:pStyle w:val="WMOBodyText"/>
        <w:numPr>
          <w:ilvl w:val="1"/>
          <w:numId w:val="11"/>
        </w:numPr>
      </w:pPr>
      <w:r w:rsidRPr="00746DDB">
        <w:t>Approval</w:t>
      </w:r>
    </w:p>
    <w:p w:rsidR="0079598D" w:rsidRPr="00746DDB" w:rsidRDefault="0079598D" w:rsidP="00F7096E">
      <w:pPr>
        <w:pStyle w:val="WMOBodyText"/>
        <w:numPr>
          <w:ilvl w:val="1"/>
          <w:numId w:val="11"/>
        </w:numPr>
      </w:pPr>
      <w:r w:rsidRPr="00746DDB">
        <w:t>Regional coordination and monitoring</w:t>
      </w:r>
    </w:p>
    <w:p w:rsidR="0079598D" w:rsidRPr="00746DDB" w:rsidRDefault="0079598D" w:rsidP="00F7096E">
      <w:pPr>
        <w:pStyle w:val="WMOBodyText"/>
        <w:numPr>
          <w:ilvl w:val="1"/>
          <w:numId w:val="11"/>
        </w:numPr>
      </w:pPr>
      <w:r w:rsidRPr="00746DDB">
        <w:t>National Implementation Plans</w:t>
      </w:r>
    </w:p>
    <w:p w:rsidR="0079598D" w:rsidRPr="00746DDB" w:rsidRDefault="0079598D" w:rsidP="00F7096E">
      <w:pPr>
        <w:pStyle w:val="WMOBodyText"/>
        <w:numPr>
          <w:ilvl w:val="1"/>
          <w:numId w:val="11"/>
        </w:numPr>
      </w:pPr>
      <w:r w:rsidRPr="00746DDB">
        <w:t>Capacity building – training and support</w:t>
      </w:r>
    </w:p>
    <w:p w:rsidR="0079598D" w:rsidRPr="00746DDB" w:rsidRDefault="0079598D" w:rsidP="00F7096E">
      <w:pPr>
        <w:pStyle w:val="WMOBodyText"/>
        <w:numPr>
          <w:ilvl w:val="1"/>
          <w:numId w:val="11"/>
        </w:numPr>
      </w:pPr>
      <w:r w:rsidRPr="00746DDB">
        <w:t>Goals and timeline</w:t>
      </w:r>
      <w:r w:rsidRPr="00746DDB">
        <w:rPr>
          <w:b/>
          <w:bCs/>
        </w:rPr>
        <w:t xml:space="preserve"> </w:t>
      </w:r>
    </w:p>
    <w:p w:rsidR="00B434D6" w:rsidRPr="00746DDB" w:rsidRDefault="0079598D">
      <w:pPr>
        <w:pStyle w:val="WMOBodyText"/>
        <w:numPr>
          <w:ilvl w:val="1"/>
          <w:numId w:val="11"/>
        </w:numPr>
      </w:pPr>
      <w:r w:rsidRPr="00746DDB">
        <w:rPr>
          <w:bCs/>
        </w:rPr>
        <w:t>Progress and Performance Monitoring</w:t>
      </w:r>
    </w:p>
    <w:p w:rsidR="0079598D" w:rsidRPr="00746DDB" w:rsidRDefault="0079598D" w:rsidP="0079598D">
      <w:pPr>
        <w:pStyle w:val="WMOBodyText"/>
      </w:pPr>
    </w:p>
    <w:p w:rsidR="0079598D" w:rsidRPr="00746DDB" w:rsidRDefault="0079598D" w:rsidP="0079598D">
      <w:pPr>
        <w:rPr>
          <w:b/>
        </w:rPr>
      </w:pPr>
      <w:r w:rsidRPr="00746DDB">
        <w:rPr>
          <w:b/>
        </w:rPr>
        <w:t>Appendices:</w:t>
      </w:r>
    </w:p>
    <w:p w:rsidR="0079598D" w:rsidRPr="00746DDB" w:rsidRDefault="0079598D" w:rsidP="0079598D">
      <w:pPr>
        <w:pStyle w:val="WMOBodyText"/>
      </w:pPr>
      <w:r w:rsidRPr="0045534D">
        <w:t>Appendix I:</w:t>
      </w:r>
      <w:r w:rsidRPr="00746DDB">
        <w:t xml:space="preserve"> </w:t>
      </w:r>
      <w:r w:rsidRPr="00746DDB">
        <w:tab/>
        <w:t>Action Plan for implementing a NC in RA-I</w:t>
      </w:r>
      <w:r w:rsidR="00AC2500">
        <w:t>V</w:t>
      </w:r>
      <w:r w:rsidRPr="00746DDB">
        <w:t xml:space="preserve"> under WIS</w:t>
      </w:r>
    </w:p>
    <w:p w:rsidR="0079598D" w:rsidRPr="00746DDB" w:rsidRDefault="0079598D" w:rsidP="0079598D">
      <w:pPr>
        <w:pStyle w:val="WMOBodyText"/>
      </w:pPr>
      <w:r w:rsidRPr="0045534D">
        <w:t>Appendix II:</w:t>
      </w:r>
      <w:r w:rsidRPr="00746DDB">
        <w:tab/>
        <w:t>Action Plan for implementing a DCPC in RA-I</w:t>
      </w:r>
      <w:r w:rsidR="00AC2500">
        <w:t>V</w:t>
      </w:r>
      <w:r w:rsidRPr="00746DDB">
        <w:t xml:space="preserve"> under WIS</w:t>
      </w:r>
    </w:p>
    <w:p w:rsidR="0079598D" w:rsidRPr="00746DDB" w:rsidRDefault="0079598D" w:rsidP="0079598D">
      <w:pPr>
        <w:pStyle w:val="WMOBodyText"/>
      </w:pPr>
      <w:r w:rsidRPr="0045534D">
        <w:t>Appendix III:</w:t>
      </w:r>
      <w:r w:rsidRPr="00746DDB">
        <w:tab/>
        <w:t>Sample letters</w:t>
      </w:r>
    </w:p>
    <w:p w:rsidR="0079598D" w:rsidRPr="00746DDB" w:rsidRDefault="0079598D" w:rsidP="0079598D">
      <w:pPr>
        <w:pStyle w:val="WMOBodyText"/>
      </w:pPr>
      <w:r w:rsidRPr="0045534D">
        <w:t>Appendix IV:</w:t>
      </w:r>
      <w:r w:rsidRPr="00746DDB">
        <w:t xml:space="preserve"> </w:t>
      </w:r>
      <w:r w:rsidRPr="00746DDB">
        <w:tab/>
        <w:t>NC Demonstration Test Cases</w:t>
      </w:r>
    </w:p>
    <w:p w:rsidR="0079598D" w:rsidRPr="00746DDB" w:rsidRDefault="0079598D" w:rsidP="0079598D">
      <w:pPr>
        <w:pStyle w:val="WMOBodyText"/>
      </w:pPr>
      <w:r w:rsidRPr="0045534D">
        <w:t>Appendix V:</w:t>
      </w:r>
      <w:r w:rsidRPr="00746DDB">
        <w:tab/>
        <w:t>List of acronyms</w:t>
      </w:r>
    </w:p>
    <w:p w:rsidR="0079598D" w:rsidRPr="00746DDB" w:rsidRDefault="0079598D" w:rsidP="0079598D">
      <w:pPr>
        <w:pStyle w:val="WMOBodyText"/>
      </w:pPr>
      <w:r w:rsidRPr="0045534D">
        <w:t>Appendix VI:</w:t>
      </w:r>
      <w:r w:rsidRPr="00746DDB">
        <w:tab/>
        <w:t>Contact points for this plan</w:t>
      </w:r>
    </w:p>
    <w:p w:rsidR="001E1911" w:rsidRDefault="001E1911" w:rsidP="0079598D">
      <w:pPr>
        <w:pStyle w:val="WMOBodyText"/>
      </w:pPr>
      <w:r>
        <w:t>Appendix VII:</w:t>
      </w:r>
      <w:r>
        <w:tab/>
      </w:r>
      <w:r w:rsidRPr="001E1911">
        <w:t xml:space="preserve">WIS </w:t>
      </w:r>
      <w:r w:rsidR="00F915FB">
        <w:t>implementation monitoring</w:t>
      </w:r>
      <w:r>
        <w:t xml:space="preserve"> </w:t>
      </w:r>
    </w:p>
    <w:p w:rsidR="00E52412" w:rsidRDefault="00E52412" w:rsidP="0079598D">
      <w:pPr>
        <w:pStyle w:val="WMOBodyText"/>
      </w:pPr>
      <w:r>
        <w:t>Appendix VIII:</w:t>
      </w:r>
      <w:r>
        <w:tab/>
        <w:t>Terms of Reference of Focal Points</w:t>
      </w:r>
    </w:p>
    <w:p w:rsidR="00B434D6" w:rsidRDefault="00B434D6" w:rsidP="00DE40C5">
      <w:pPr>
        <w:pStyle w:val="WMOBodyText"/>
        <w:ind w:left="2268" w:hanging="2268"/>
      </w:pPr>
      <w:r>
        <w:t>Appendix IX:</w:t>
      </w:r>
      <w:r>
        <w:tab/>
        <w:t>Checklist of ICT related actions that might be considered in national plans to improve national ability to exchange and process information</w:t>
      </w:r>
    </w:p>
    <w:p w:rsidR="00B434D6" w:rsidRPr="00746DDB" w:rsidRDefault="00B434D6" w:rsidP="0079598D">
      <w:pPr>
        <w:pStyle w:val="WMOBodyText"/>
      </w:pPr>
    </w:p>
    <w:p w:rsidR="0079598D" w:rsidRPr="00746DDB" w:rsidRDefault="0079598D" w:rsidP="0079598D">
      <w:pPr>
        <w:pStyle w:val="Heading2"/>
      </w:pPr>
      <w:bookmarkStart w:id="1" w:name="_1-_Executive_Summary"/>
      <w:bookmarkEnd w:id="1"/>
      <w:r w:rsidRPr="00746DDB">
        <w:br w:type="page"/>
        <w:t>1- Executive Summary</w:t>
      </w:r>
    </w:p>
    <w:p w:rsidR="00CA74A0" w:rsidRDefault="00CA74A0" w:rsidP="00CA74A0">
      <w:pPr>
        <w:pStyle w:val="Heading3"/>
      </w:pPr>
      <w:bookmarkStart w:id="2" w:name="Chapter1"/>
      <w:bookmarkEnd w:id="2"/>
      <w:r>
        <w:t>Authority</w:t>
      </w:r>
    </w:p>
    <w:p w:rsidR="00AC2500" w:rsidRDefault="00CA74A0" w:rsidP="00CA74A0">
      <w:pPr>
        <w:pStyle w:val="WMOBodyText"/>
        <w:spacing w:before="0"/>
      </w:pPr>
      <w:r>
        <w:t>The authority of this</w:t>
      </w:r>
      <w:r w:rsidR="00AC2500">
        <w:t xml:space="preserve"> Plan </w:t>
      </w:r>
      <w:r>
        <w:t>is</w:t>
      </w:r>
      <w:r w:rsidR="00AC2500">
        <w:t xml:space="preserve"> Resolution 3 (RA IV-16) which describe</w:t>
      </w:r>
      <w:r>
        <w:t>d</w:t>
      </w:r>
      <w:r w:rsidR="00AC2500">
        <w:t xml:space="preserve"> the RA IV decision to give high priority to the implementation of WIS in the Region so that all Members may achieve at least basic WIS functionality by the Seventeenth Congress and full WIS implementation by the seventeenth session of RA IV. The plan </w:t>
      </w:r>
      <w:r>
        <w:t xml:space="preserve">was developed and being maintained by </w:t>
      </w:r>
      <w:r w:rsidR="00AC2500">
        <w:t xml:space="preserve">the RA IV Task Team on WIS/WIGOS </w:t>
      </w:r>
      <w:r>
        <w:t xml:space="preserve">which was tasked by Res 3 (RA VI-16) to </w:t>
      </w:r>
      <w:r w:rsidR="00AC2500">
        <w:t>establish as soon as possible a Regional WIS Implementation Plan to ensure that the initial functionality of WIS is achieved by all RA IV Members by 2016, with full implementation by the seventeenth session of the Regional Association.</w:t>
      </w:r>
    </w:p>
    <w:p w:rsidR="00CA74A0" w:rsidRDefault="00CA74A0" w:rsidP="00CA74A0">
      <w:pPr>
        <w:pStyle w:val="Heading3"/>
      </w:pPr>
      <w:r>
        <w:t>Purpose</w:t>
      </w:r>
    </w:p>
    <w:p w:rsidR="00AC2500" w:rsidRPr="00AC2500" w:rsidRDefault="00AC2500" w:rsidP="00CA74A0">
      <w:pPr>
        <w:pStyle w:val="WMOBodyText"/>
        <w:spacing w:before="0"/>
        <w:rPr>
          <w:lang w:val="en-US"/>
        </w:rPr>
      </w:pPr>
      <w:r>
        <w:t xml:space="preserve">This plan outlines how RA IV management group and Members will address the request of RA IV-16 to </w:t>
      </w:r>
      <w:bookmarkStart w:id="3" w:name="3._WMO_INFORMATION_SYSTEM_IMPLEMENTATION"/>
      <w:bookmarkStart w:id="4" w:name="bookmark0"/>
      <w:bookmarkEnd w:id="3"/>
      <w:bookmarkEnd w:id="4"/>
      <w:r w:rsidR="00CA74A0" w:rsidRPr="00AC2500">
        <w:rPr>
          <w:lang w:val="en-US"/>
        </w:rPr>
        <w:t>regularly</w:t>
      </w:r>
      <w:r w:rsidRPr="00AC2500">
        <w:rPr>
          <w:lang w:val="en-US"/>
        </w:rPr>
        <w:t xml:space="preserve"> review and update the Implementation Plan; to guide, oversee and monitor progress in implementation of the Plan</w:t>
      </w:r>
      <w:r w:rsidR="00CA74A0">
        <w:rPr>
          <w:lang w:val="en-US"/>
        </w:rPr>
        <w:t xml:space="preserve"> to</w:t>
      </w:r>
      <w:r w:rsidRPr="00AC2500">
        <w:rPr>
          <w:lang w:val="en-US"/>
        </w:rPr>
        <w:t>; submit amendments/updates to the Plan to the president of the Association for approval;</w:t>
      </w:r>
      <w:r>
        <w:rPr>
          <w:lang w:val="en-US"/>
        </w:rPr>
        <w:t xml:space="preserve"> </w:t>
      </w:r>
      <w:r w:rsidRPr="00AC2500">
        <w:rPr>
          <w:lang w:val="en-US"/>
        </w:rPr>
        <w:t>coordinate with Members the implementation of the Regional Plan and to consult with the appropriate technical commissions on technical aspects of the implementatio</w:t>
      </w:r>
      <w:r w:rsidR="00CA74A0">
        <w:rPr>
          <w:lang w:val="en-US"/>
        </w:rPr>
        <w:t>n</w:t>
      </w:r>
      <w:r w:rsidR="005966C1">
        <w:rPr>
          <w:lang w:val="en-US"/>
        </w:rPr>
        <w:t>.</w:t>
      </w:r>
    </w:p>
    <w:p w:rsidR="00CA74A0" w:rsidRDefault="00CA74A0" w:rsidP="00CA74A0">
      <w:pPr>
        <w:pStyle w:val="Heading3"/>
        <w:rPr>
          <w:lang w:val="en-US"/>
        </w:rPr>
      </w:pPr>
      <w:r>
        <w:rPr>
          <w:lang w:val="en-US"/>
        </w:rPr>
        <w:t>Benefits of WIS</w:t>
      </w:r>
    </w:p>
    <w:p w:rsidR="0079598D" w:rsidRPr="00746DDB" w:rsidRDefault="0079598D" w:rsidP="00424D94">
      <w:pPr>
        <w:pStyle w:val="WMOBodyText"/>
        <w:spacing w:before="120"/>
      </w:pPr>
      <w:r w:rsidRPr="00746DDB">
        <w:t>Benefits for the Member countries of WMO Regional Association I</w:t>
      </w:r>
      <w:r w:rsidR="00AC2500">
        <w:t>V</w:t>
      </w:r>
      <w:r w:rsidRPr="00746DDB">
        <w:t xml:space="preserve"> (</w:t>
      </w:r>
      <w:r w:rsidR="00AC2500" w:rsidRPr="00AC2500">
        <w:t>North America, Central America and the Caribbean</w:t>
      </w:r>
      <w:r w:rsidRPr="00746DDB">
        <w:t>) arising from the full implementation of WIS (the WMO Information system) will include:</w:t>
      </w:r>
    </w:p>
    <w:p w:rsidR="0079598D" w:rsidRPr="00746DDB" w:rsidRDefault="0079598D" w:rsidP="00424D94">
      <w:pPr>
        <w:pStyle w:val="WMOBodyText"/>
        <w:numPr>
          <w:ilvl w:val="0"/>
          <w:numId w:val="30"/>
        </w:numPr>
        <w:spacing w:before="120"/>
        <w:ind w:left="714" w:hanging="357"/>
      </w:pPr>
      <w:r w:rsidRPr="00746DDB">
        <w:t>Continued and enhanced operation of the GTS (WMO's Global Telecommunication System) providing a reliable and timely collection and dissemination service for time-critical and operation-critical data and products;</w:t>
      </w:r>
    </w:p>
    <w:p w:rsidR="0079598D" w:rsidRPr="00746DDB" w:rsidRDefault="0079598D" w:rsidP="00424D94">
      <w:pPr>
        <w:pStyle w:val="WMOBodyText"/>
        <w:numPr>
          <w:ilvl w:val="0"/>
          <w:numId w:val="30"/>
        </w:numPr>
        <w:spacing w:before="120"/>
        <w:ind w:left="714" w:hanging="357"/>
      </w:pPr>
      <w:r w:rsidRPr="00746DDB">
        <w:t xml:space="preserve">The GTS will continue to make better use of public communications </w:t>
      </w:r>
      <w:r w:rsidR="006078F1">
        <w:t>such as</w:t>
      </w:r>
      <w:r w:rsidR="006078F1" w:rsidRPr="00746DDB">
        <w:t xml:space="preserve"> </w:t>
      </w:r>
      <w:r w:rsidRPr="00746DDB">
        <w:t>the Internet where appropriate and supported by advanced satellite distribution systems;</w:t>
      </w:r>
    </w:p>
    <w:p w:rsidR="0079598D" w:rsidRPr="00746DDB" w:rsidRDefault="0079598D" w:rsidP="00424D94">
      <w:pPr>
        <w:pStyle w:val="WMOBodyText"/>
        <w:numPr>
          <w:ilvl w:val="0"/>
          <w:numId w:val="30"/>
        </w:numPr>
        <w:spacing w:before="120"/>
        <w:ind w:left="714" w:hanging="357"/>
      </w:pPr>
      <w:r w:rsidRPr="00746DDB">
        <w:t>The GTS data management framework will continue to pursue fast and efficient coding practices and data representations;</w:t>
      </w:r>
    </w:p>
    <w:p w:rsidR="0079598D" w:rsidRPr="00746DDB" w:rsidRDefault="0079598D" w:rsidP="00424D94">
      <w:pPr>
        <w:pStyle w:val="WMOBodyText"/>
        <w:numPr>
          <w:ilvl w:val="0"/>
          <w:numId w:val="30"/>
        </w:numPr>
        <w:spacing w:before="120"/>
        <w:ind w:left="714" w:hanging="357"/>
      </w:pPr>
      <w:r w:rsidRPr="00746DDB">
        <w:t xml:space="preserve">A new system of catalogues available through a </w:t>
      </w:r>
      <w:r w:rsidRPr="00746DDB">
        <w:rPr>
          <w:bCs/>
        </w:rPr>
        <w:t>Global Information System Centre (</w:t>
      </w:r>
      <w:r w:rsidRPr="00746DDB">
        <w:t xml:space="preserve">GISC) </w:t>
      </w:r>
      <w:r w:rsidR="00AC2500">
        <w:t xml:space="preserve">Washington </w:t>
      </w:r>
      <w:r w:rsidRPr="00746DDB">
        <w:t>portal, enabling online search, discovery and access of available data and products. This facilitates access to a much greater range of current and archived data and products;</w:t>
      </w:r>
    </w:p>
    <w:p w:rsidR="0079598D" w:rsidRPr="00746DDB" w:rsidRDefault="001E1911" w:rsidP="00424D94">
      <w:pPr>
        <w:pStyle w:val="WMOBodyText"/>
        <w:numPr>
          <w:ilvl w:val="0"/>
          <w:numId w:val="30"/>
        </w:numPr>
        <w:spacing w:before="120"/>
        <w:ind w:left="714" w:hanging="357"/>
      </w:pPr>
      <w:r>
        <w:t xml:space="preserve">Easy access to </w:t>
      </w:r>
      <w:r w:rsidR="0079598D" w:rsidRPr="00746DDB">
        <w:t>GTS data and products published in the past 24 hours</w:t>
      </w:r>
      <w:r>
        <w:t xml:space="preserve"> using browsers and other standard applications</w:t>
      </w:r>
      <w:r w:rsidR="0079598D" w:rsidRPr="00746DDB">
        <w:t>;</w:t>
      </w:r>
    </w:p>
    <w:p w:rsidR="0079598D" w:rsidRPr="00746DDB" w:rsidRDefault="0079598D" w:rsidP="00424D94">
      <w:pPr>
        <w:pStyle w:val="WMOBodyText"/>
        <w:numPr>
          <w:ilvl w:val="0"/>
          <w:numId w:val="30"/>
        </w:numPr>
        <w:spacing w:before="120"/>
        <w:ind w:left="714" w:hanging="357"/>
      </w:pPr>
      <w:r w:rsidRPr="00746DDB">
        <w:t>Simplified processes for Member countries to update GTS rout</w:t>
      </w:r>
      <w:r w:rsidR="006078F1">
        <w:t>e</w:t>
      </w:r>
      <w:r w:rsidRPr="00746DDB">
        <w:t xml:space="preserve">ing and </w:t>
      </w:r>
      <w:r w:rsidR="006078F1">
        <w:t xml:space="preserve">to </w:t>
      </w:r>
      <w:r w:rsidRPr="00746DDB">
        <w:t>provide information about available data and products.</w:t>
      </w:r>
    </w:p>
    <w:p w:rsidR="00CA74A0" w:rsidRDefault="00CA74A0" w:rsidP="00CA74A0">
      <w:pPr>
        <w:pStyle w:val="Heading3"/>
      </w:pPr>
      <w:r>
        <w:t>RA IV WIS-IP</w:t>
      </w:r>
    </w:p>
    <w:p w:rsidR="005966C1" w:rsidRPr="005966C1" w:rsidRDefault="0079598D" w:rsidP="005966C1">
      <w:r w:rsidRPr="00CA74A0">
        <w:t>T</w:t>
      </w:r>
      <w:r w:rsidRPr="00562A28">
        <w:t xml:space="preserve">he </w:t>
      </w:r>
      <w:r w:rsidR="00CA74A0" w:rsidRPr="00562A28">
        <w:t xml:space="preserve">RA IV </w:t>
      </w:r>
      <w:r w:rsidRPr="00562A28">
        <w:t>WIS Implementation Plan (WIS-IP) is aimed at guiding RA</w:t>
      </w:r>
      <w:r w:rsidR="00044B6E" w:rsidRPr="00562A28">
        <w:t xml:space="preserve"> </w:t>
      </w:r>
      <w:r w:rsidRPr="00562A28">
        <w:t>I</w:t>
      </w:r>
      <w:r w:rsidR="00AC2500" w:rsidRPr="00562A28">
        <w:t>V</w:t>
      </w:r>
      <w:r w:rsidRPr="00562A28">
        <w:t xml:space="preserve"> Members to implement WIS functionality in their identified centres and to become effective WIS users in a timely and harmonized manner. Therefore, it concentrates on enablement of new WIS functionality by NMHSs as National Centres (NC), i.e. it focuses on helping the members of RA</w:t>
      </w:r>
      <w:r w:rsidR="00044B6E" w:rsidRPr="00562A28">
        <w:t xml:space="preserve"> </w:t>
      </w:r>
      <w:r w:rsidRPr="00562A28">
        <w:t>I</w:t>
      </w:r>
      <w:r w:rsidR="00AC2500" w:rsidRPr="00562A28">
        <w:t>V</w:t>
      </w:r>
      <w:r w:rsidRPr="00562A28">
        <w:t xml:space="preserve"> to set up WIS functionality in their National Centres (NC) connected to their principal GISC in the Region. Although the establishment of Data Collection or Production Centres (DCPC) has been mentioned briefly, the implementation detail is not covered by this document, because implementation procedures for DCPCs and WIS Demonstration Process</w:t>
      </w:r>
      <w:r w:rsidR="00AC2500" w:rsidRPr="00562A28">
        <w:t xml:space="preserve"> are documented in the Manual on WIS</w:t>
      </w:r>
      <w:r w:rsidR="00AC2500" w:rsidRPr="005966C1">
        <w:rPr>
          <w:vertAlign w:val="superscript"/>
        </w:rPr>
        <w:footnoteReference w:id="2"/>
      </w:r>
      <w:r w:rsidRPr="00562A28">
        <w:t xml:space="preserve"> </w:t>
      </w:r>
      <w:r w:rsidR="00AC2500" w:rsidRPr="00562A28">
        <w:t xml:space="preserve">and in </w:t>
      </w:r>
      <w:r w:rsidRPr="00562A28">
        <w:t>“</w:t>
      </w:r>
      <w:r w:rsidR="00AC2500" w:rsidRPr="00562A28">
        <w:t xml:space="preserve">WIS Demonstration </w:t>
      </w:r>
      <w:r w:rsidRPr="00562A28">
        <w:t>Procedures and Guidelines”</w:t>
      </w:r>
      <w:r w:rsidRPr="005966C1">
        <w:rPr>
          <w:vertAlign w:val="superscript"/>
        </w:rPr>
        <w:footnoteReference w:id="3"/>
      </w:r>
      <w:r w:rsidRPr="00562A28">
        <w:t xml:space="preserve">. </w:t>
      </w:r>
    </w:p>
    <w:p w:rsidR="0079598D" w:rsidRPr="00562A28" w:rsidRDefault="0079598D" w:rsidP="005966C1">
      <w:pPr>
        <w:spacing w:before="240"/>
      </w:pPr>
      <w:r w:rsidRPr="00562A28">
        <w:t>The WIS-IP outlines: the features of WIS; the benefits for Members to be connected to WIS; the current status of WIS in RA</w:t>
      </w:r>
      <w:r w:rsidR="00044B6E" w:rsidRPr="00562A28">
        <w:t xml:space="preserve"> </w:t>
      </w:r>
      <w:r w:rsidRPr="00562A28">
        <w:t>I</w:t>
      </w:r>
      <w:r w:rsidR="00AC2500" w:rsidRPr="00562A28">
        <w:t>V</w:t>
      </w:r>
      <w:r w:rsidRPr="00562A28">
        <w:t>; the telecommunication network used for meteorological data and products; then goes on to describe steps for implementation in RA</w:t>
      </w:r>
      <w:r w:rsidR="00044B6E" w:rsidRPr="00562A28">
        <w:t xml:space="preserve"> </w:t>
      </w:r>
      <w:r w:rsidRPr="00562A28">
        <w:t>I</w:t>
      </w:r>
      <w:r w:rsidR="00AC2500" w:rsidRPr="00562A28">
        <w:t>V</w:t>
      </w:r>
      <w:r w:rsidRPr="00562A28">
        <w:t>. The list of countries in RA</w:t>
      </w:r>
      <w:r w:rsidR="00044B6E" w:rsidRPr="00562A28">
        <w:t xml:space="preserve"> </w:t>
      </w:r>
      <w:r w:rsidRPr="00562A28">
        <w:t>I</w:t>
      </w:r>
      <w:r w:rsidR="00AC2500" w:rsidRPr="00562A28">
        <w:t>V</w:t>
      </w:r>
      <w:r w:rsidRPr="00562A28">
        <w:t xml:space="preserve"> together with their proposed principal GISC provides an overview of the structure of WIS after its regional implementation. The steps an NMHS has to take to function as a WIS NC are described in detail. The initial steps to establish a DCPC are also mentioned. Sample step-by-step implementation approach for these two cases is provided in the Appendices. </w:t>
      </w:r>
    </w:p>
    <w:p w:rsidR="00310E5F" w:rsidRDefault="00E03772" w:rsidP="002059E5">
      <w:pPr>
        <w:pStyle w:val="WMOBodyText"/>
        <w:rPr>
          <w:bCs/>
        </w:rPr>
      </w:pPr>
      <w:r>
        <w:rPr>
          <w:bCs/>
        </w:rPr>
        <w:t xml:space="preserve">The </w:t>
      </w:r>
      <w:r w:rsidRPr="00746DDB">
        <w:rPr>
          <w:bCs/>
        </w:rPr>
        <w:t xml:space="preserve">goal </w:t>
      </w:r>
      <w:r>
        <w:rPr>
          <w:bCs/>
        </w:rPr>
        <w:t xml:space="preserve">is for </w:t>
      </w:r>
      <w:r w:rsidRPr="00746DDB">
        <w:rPr>
          <w:bCs/>
        </w:rPr>
        <w:t>most of the RA</w:t>
      </w:r>
      <w:r w:rsidR="002059E5">
        <w:rPr>
          <w:bCs/>
        </w:rPr>
        <w:t xml:space="preserve"> </w:t>
      </w:r>
      <w:r w:rsidRPr="00746DDB">
        <w:rPr>
          <w:bCs/>
        </w:rPr>
        <w:t>I</w:t>
      </w:r>
      <w:r w:rsidR="00AC2500">
        <w:rPr>
          <w:bCs/>
        </w:rPr>
        <w:t>V</w:t>
      </w:r>
      <w:r w:rsidRPr="00746DDB">
        <w:rPr>
          <w:bCs/>
        </w:rPr>
        <w:t xml:space="preserve"> Members </w:t>
      </w:r>
      <w:r w:rsidR="00A50A46">
        <w:rPr>
          <w:bCs/>
        </w:rPr>
        <w:t>to</w:t>
      </w:r>
      <w:r w:rsidRPr="00746DDB">
        <w:rPr>
          <w:bCs/>
        </w:rPr>
        <w:t xml:space="preserve"> be WIS enabled by the end of </w:t>
      </w:r>
      <w:r w:rsidR="00CB6095" w:rsidRPr="00746DDB">
        <w:rPr>
          <w:bCs/>
        </w:rPr>
        <w:t>201</w:t>
      </w:r>
      <w:r w:rsidR="00CB6095">
        <w:rPr>
          <w:bCs/>
        </w:rPr>
        <w:t>6</w:t>
      </w:r>
      <w:r>
        <w:rPr>
          <w:bCs/>
        </w:rPr>
        <w:t xml:space="preserve">. </w:t>
      </w:r>
    </w:p>
    <w:p w:rsidR="00310E5F" w:rsidRDefault="00310E5F" w:rsidP="002059E5">
      <w:pPr>
        <w:pStyle w:val="WMOBodyText"/>
        <w:rPr>
          <w:bCs/>
        </w:rPr>
      </w:pPr>
      <w:r>
        <w:rPr>
          <w:bCs/>
        </w:rPr>
        <w:t>Performance indicator</w:t>
      </w:r>
      <w:r w:rsidR="00F166CB">
        <w:rPr>
          <w:bCs/>
        </w:rPr>
        <w:t>s</w:t>
      </w:r>
      <w:r>
        <w:rPr>
          <w:bCs/>
        </w:rPr>
        <w:t xml:space="preserve"> for </w:t>
      </w:r>
      <w:r w:rsidR="00B01CEE">
        <w:rPr>
          <w:bCs/>
        </w:rPr>
        <w:t xml:space="preserve">the initial implementation of </w:t>
      </w:r>
      <w:r>
        <w:rPr>
          <w:bCs/>
        </w:rPr>
        <w:t>WIS at an NMHS</w:t>
      </w:r>
    </w:p>
    <w:p w:rsidR="00310E5F" w:rsidRDefault="00310E5F" w:rsidP="00CA74A0">
      <w:pPr>
        <w:pStyle w:val="WMOBodyText"/>
        <w:numPr>
          <w:ilvl w:val="0"/>
          <w:numId w:val="60"/>
        </w:numPr>
        <w:rPr>
          <w:bCs/>
        </w:rPr>
      </w:pPr>
      <w:r>
        <w:rPr>
          <w:bCs/>
        </w:rPr>
        <w:t>A centre’s ability to edit and manage their GTS discovery metadata using GISC infrastructure</w:t>
      </w:r>
    </w:p>
    <w:p w:rsidR="00310E5F" w:rsidRDefault="00310E5F" w:rsidP="00CA74A0">
      <w:pPr>
        <w:pStyle w:val="WMOBodyText"/>
        <w:numPr>
          <w:ilvl w:val="1"/>
          <w:numId w:val="60"/>
        </w:numPr>
        <w:rPr>
          <w:bCs/>
        </w:rPr>
      </w:pPr>
      <w:r>
        <w:rPr>
          <w:bCs/>
        </w:rPr>
        <w:t>Registered access to GISC for a</w:t>
      </w:r>
      <w:r w:rsidR="00CA74A0">
        <w:rPr>
          <w:bCs/>
        </w:rPr>
        <w:t>n</w:t>
      </w:r>
      <w:r>
        <w:rPr>
          <w:bCs/>
        </w:rPr>
        <w:t xml:space="preserve"> NMHS</w:t>
      </w:r>
    </w:p>
    <w:p w:rsidR="00310E5F" w:rsidRDefault="00310E5F" w:rsidP="00CA74A0">
      <w:pPr>
        <w:pStyle w:val="WMOBodyText"/>
        <w:numPr>
          <w:ilvl w:val="1"/>
          <w:numId w:val="60"/>
        </w:numPr>
        <w:rPr>
          <w:bCs/>
        </w:rPr>
      </w:pPr>
      <w:r>
        <w:rPr>
          <w:bCs/>
        </w:rPr>
        <w:t>At least basic training to allow maintenance of valid metadata for GTS records</w:t>
      </w:r>
    </w:p>
    <w:p w:rsidR="00310E5F" w:rsidRDefault="00310E5F" w:rsidP="00CA74A0">
      <w:pPr>
        <w:pStyle w:val="WMOBodyText"/>
        <w:numPr>
          <w:ilvl w:val="1"/>
          <w:numId w:val="60"/>
        </w:numPr>
        <w:rPr>
          <w:bCs/>
        </w:rPr>
      </w:pPr>
      <w:r>
        <w:rPr>
          <w:bCs/>
        </w:rPr>
        <w:t xml:space="preserve">Can create valid discovery metadata for national products </w:t>
      </w:r>
    </w:p>
    <w:p w:rsidR="00310E5F" w:rsidRDefault="00310E5F" w:rsidP="00CA74A0">
      <w:pPr>
        <w:pStyle w:val="WMOBodyText"/>
        <w:numPr>
          <w:ilvl w:val="0"/>
          <w:numId w:val="60"/>
        </w:numPr>
        <w:rPr>
          <w:bCs/>
        </w:rPr>
      </w:pPr>
      <w:r>
        <w:rPr>
          <w:bCs/>
        </w:rPr>
        <w:t>NMHS has a working WIS Implementation Plan</w:t>
      </w:r>
    </w:p>
    <w:p w:rsidR="00310E5F" w:rsidRDefault="00310E5F" w:rsidP="00CA74A0">
      <w:pPr>
        <w:pStyle w:val="WMOBodyText"/>
        <w:numPr>
          <w:ilvl w:val="1"/>
          <w:numId w:val="60"/>
        </w:numPr>
        <w:rPr>
          <w:bCs/>
        </w:rPr>
      </w:pPr>
      <w:r>
        <w:rPr>
          <w:bCs/>
        </w:rPr>
        <w:t>National WIS focal point</w:t>
      </w:r>
    </w:p>
    <w:p w:rsidR="00310E5F" w:rsidRDefault="00310E5F" w:rsidP="00CA74A0">
      <w:pPr>
        <w:pStyle w:val="WMOBodyText"/>
        <w:numPr>
          <w:ilvl w:val="1"/>
          <w:numId w:val="60"/>
        </w:numPr>
        <w:rPr>
          <w:bCs/>
        </w:rPr>
      </w:pPr>
      <w:r>
        <w:rPr>
          <w:bCs/>
        </w:rPr>
        <w:t>Managerial sign off and commitment</w:t>
      </w:r>
    </w:p>
    <w:p w:rsidR="00310E5F" w:rsidRDefault="00310E5F" w:rsidP="00CA74A0">
      <w:pPr>
        <w:pStyle w:val="WMOBodyText"/>
        <w:numPr>
          <w:ilvl w:val="1"/>
          <w:numId w:val="60"/>
        </w:numPr>
        <w:rPr>
          <w:bCs/>
        </w:rPr>
      </w:pPr>
      <w:r>
        <w:rPr>
          <w:bCs/>
        </w:rPr>
        <w:t xml:space="preserve">Have </w:t>
      </w:r>
      <w:r w:rsidR="00AF60F6">
        <w:rPr>
          <w:bCs/>
        </w:rPr>
        <w:t>co-</w:t>
      </w:r>
      <w:r>
        <w:rPr>
          <w:bCs/>
        </w:rPr>
        <w:t>signed commitment between NMHS and principal GISC</w:t>
      </w:r>
    </w:p>
    <w:p w:rsidR="00310E5F" w:rsidRDefault="00310E5F" w:rsidP="00CA74A0">
      <w:pPr>
        <w:pStyle w:val="WMOBodyText"/>
        <w:numPr>
          <w:ilvl w:val="1"/>
          <w:numId w:val="60"/>
        </w:numPr>
        <w:rPr>
          <w:bCs/>
        </w:rPr>
      </w:pPr>
      <w:r>
        <w:rPr>
          <w:bCs/>
        </w:rPr>
        <w:t>Include a working structure</w:t>
      </w:r>
      <w:r w:rsidR="00522E23">
        <w:rPr>
          <w:bCs/>
        </w:rPr>
        <w:t xml:space="preserve"> for managing the implementation plan</w:t>
      </w:r>
    </w:p>
    <w:p w:rsidR="00310E5F" w:rsidRDefault="00310E5F" w:rsidP="00CA74A0">
      <w:pPr>
        <w:pStyle w:val="WMOBodyText"/>
        <w:numPr>
          <w:ilvl w:val="1"/>
          <w:numId w:val="60"/>
        </w:numPr>
        <w:rPr>
          <w:bCs/>
        </w:rPr>
      </w:pPr>
      <w:r>
        <w:rPr>
          <w:bCs/>
        </w:rPr>
        <w:t>Include a training programme or objectives/strategy</w:t>
      </w:r>
    </w:p>
    <w:p w:rsidR="00310E5F" w:rsidRDefault="00310E5F" w:rsidP="00CA74A0">
      <w:pPr>
        <w:pStyle w:val="WMOBodyText"/>
        <w:numPr>
          <w:ilvl w:val="1"/>
          <w:numId w:val="60"/>
        </w:numPr>
        <w:rPr>
          <w:bCs/>
        </w:rPr>
      </w:pPr>
      <w:r>
        <w:rPr>
          <w:bCs/>
        </w:rPr>
        <w:t xml:space="preserve">Have an internal communication plan for WIS </w:t>
      </w:r>
    </w:p>
    <w:p w:rsidR="00310E5F" w:rsidRDefault="00310E5F" w:rsidP="00CA74A0">
      <w:pPr>
        <w:pStyle w:val="WMOBodyText"/>
        <w:numPr>
          <w:ilvl w:val="0"/>
          <w:numId w:val="60"/>
        </w:numPr>
        <w:rPr>
          <w:bCs/>
        </w:rPr>
      </w:pPr>
      <w:r>
        <w:rPr>
          <w:bCs/>
        </w:rPr>
        <w:t>NMHS should have a reliable internet access with sufficient capacity to work on GISC interface</w:t>
      </w:r>
    </w:p>
    <w:p w:rsidR="00310E5F" w:rsidRDefault="00310E5F" w:rsidP="00CA74A0">
      <w:pPr>
        <w:pStyle w:val="WMOBodyText"/>
        <w:numPr>
          <w:ilvl w:val="1"/>
          <w:numId w:val="60"/>
        </w:numPr>
        <w:rPr>
          <w:bCs/>
        </w:rPr>
      </w:pPr>
      <w:r>
        <w:rPr>
          <w:bCs/>
        </w:rPr>
        <w:t>Bandwidth should be sufficient to allow smooth and quick response</w:t>
      </w:r>
    </w:p>
    <w:p w:rsidR="00310E5F" w:rsidRDefault="00310E5F" w:rsidP="002059E5">
      <w:pPr>
        <w:pStyle w:val="WMOBodyText"/>
        <w:rPr>
          <w:bCs/>
        </w:rPr>
      </w:pPr>
    </w:p>
    <w:p w:rsidR="0079598D" w:rsidRPr="00746DDB" w:rsidRDefault="0079598D" w:rsidP="002059E5">
      <w:pPr>
        <w:pStyle w:val="WMOBodyText"/>
        <w:rPr>
          <w:bCs/>
        </w:rPr>
      </w:pPr>
      <w:r w:rsidRPr="00746DDB">
        <w:rPr>
          <w:bCs/>
        </w:rPr>
        <w:t>Challenges associated with the WIS implementation in RA</w:t>
      </w:r>
      <w:r w:rsidR="00044B6E">
        <w:rPr>
          <w:bCs/>
        </w:rPr>
        <w:t xml:space="preserve"> </w:t>
      </w:r>
      <w:r w:rsidRPr="00746DDB">
        <w:rPr>
          <w:bCs/>
        </w:rPr>
        <w:t>I</w:t>
      </w:r>
      <w:r w:rsidR="00AC2500">
        <w:rPr>
          <w:bCs/>
        </w:rPr>
        <w:t>V</w:t>
      </w:r>
      <w:r w:rsidRPr="00746DDB">
        <w:rPr>
          <w:bCs/>
        </w:rPr>
        <w:t xml:space="preserve"> are identified, together with possible remedies. </w:t>
      </w:r>
      <w:r w:rsidR="006078F1">
        <w:rPr>
          <w:bCs/>
        </w:rPr>
        <w:t>The plan recommends that RA</w:t>
      </w:r>
      <w:r w:rsidR="002059E5">
        <w:rPr>
          <w:bCs/>
        </w:rPr>
        <w:t xml:space="preserve"> </w:t>
      </w:r>
      <w:r w:rsidR="006078F1">
        <w:rPr>
          <w:bCs/>
        </w:rPr>
        <w:t>I</w:t>
      </w:r>
      <w:r w:rsidR="00AC2500">
        <w:rPr>
          <w:bCs/>
        </w:rPr>
        <w:t>V</w:t>
      </w:r>
      <w:r w:rsidR="006078F1">
        <w:rPr>
          <w:bCs/>
        </w:rPr>
        <w:t xml:space="preserve"> forms a</w:t>
      </w:r>
      <w:r w:rsidR="00AC2500">
        <w:rPr>
          <w:bCs/>
        </w:rPr>
        <w:t xml:space="preserve"> WIS implementation </w:t>
      </w:r>
      <w:r w:rsidR="00CA74A0">
        <w:rPr>
          <w:bCs/>
        </w:rPr>
        <w:t>working group</w:t>
      </w:r>
      <w:r w:rsidR="00AC2500">
        <w:rPr>
          <w:bCs/>
        </w:rPr>
        <w:t xml:space="preserve"> </w:t>
      </w:r>
      <w:r w:rsidR="00F915FB">
        <w:rPr>
          <w:bCs/>
        </w:rPr>
        <w:t>(</w:t>
      </w:r>
      <w:r w:rsidR="00CA74A0">
        <w:rPr>
          <w:bCs/>
        </w:rPr>
        <w:t>WG</w:t>
      </w:r>
      <w:r w:rsidR="00F915FB">
        <w:rPr>
          <w:bCs/>
        </w:rPr>
        <w:t xml:space="preserve">-WIS) </w:t>
      </w:r>
      <w:r w:rsidR="006078F1">
        <w:rPr>
          <w:bCs/>
        </w:rPr>
        <w:t>that includes representatives of the GISC</w:t>
      </w:r>
      <w:r w:rsidR="00AC2500">
        <w:rPr>
          <w:bCs/>
        </w:rPr>
        <w:t xml:space="preserve"> Washington and National WIS Focal point</w:t>
      </w:r>
      <w:r w:rsidR="006078F1">
        <w:rPr>
          <w:bCs/>
        </w:rPr>
        <w:t>s</w:t>
      </w:r>
      <w:r w:rsidR="00CA74A0">
        <w:rPr>
          <w:bCs/>
        </w:rPr>
        <w:t xml:space="preserve"> lead by the co-chair of TT-WIS/WIGOS</w:t>
      </w:r>
      <w:r w:rsidR="006078F1">
        <w:rPr>
          <w:bCs/>
        </w:rPr>
        <w:t xml:space="preserve">. </w:t>
      </w:r>
      <w:r w:rsidR="00DB4242">
        <w:rPr>
          <w:bCs/>
        </w:rPr>
        <w:t>Each Permanent Representative in RA</w:t>
      </w:r>
      <w:r w:rsidR="002059E5">
        <w:rPr>
          <w:bCs/>
        </w:rPr>
        <w:t xml:space="preserve"> </w:t>
      </w:r>
      <w:r w:rsidR="00DB4242">
        <w:rPr>
          <w:bCs/>
        </w:rPr>
        <w:t>I</w:t>
      </w:r>
      <w:r w:rsidR="00AC2500">
        <w:rPr>
          <w:bCs/>
        </w:rPr>
        <w:t>V</w:t>
      </w:r>
      <w:r w:rsidR="00DB4242">
        <w:rPr>
          <w:bCs/>
        </w:rPr>
        <w:t xml:space="preserve"> has to nominate a national WIS Focal Point </w:t>
      </w:r>
      <w:r w:rsidR="00E03772">
        <w:rPr>
          <w:bCs/>
        </w:rPr>
        <w:t xml:space="preserve">and an alternate </w:t>
      </w:r>
      <w:r w:rsidR="00DB4242">
        <w:rPr>
          <w:bCs/>
        </w:rPr>
        <w:t>who ha</w:t>
      </w:r>
      <w:r w:rsidR="00E03772">
        <w:rPr>
          <w:bCs/>
        </w:rPr>
        <w:t>ve</w:t>
      </w:r>
      <w:r w:rsidR="00DB4242">
        <w:rPr>
          <w:bCs/>
        </w:rPr>
        <w:t xml:space="preserve"> the responsibility for coordinating the actions needed to deliver the WIS in their own country. </w:t>
      </w:r>
      <w:r w:rsidR="00E03772">
        <w:rPr>
          <w:bCs/>
        </w:rPr>
        <w:t xml:space="preserve">Permanent Representatives must also confirm the GISC they wish to use as their </w:t>
      </w:r>
      <w:r w:rsidR="00AC2500">
        <w:rPr>
          <w:bCs/>
        </w:rPr>
        <w:t xml:space="preserve">principal </w:t>
      </w:r>
      <w:r w:rsidR="00E03772">
        <w:rPr>
          <w:bCs/>
        </w:rPr>
        <w:t xml:space="preserve">GISC. </w:t>
      </w:r>
      <w:r w:rsidRPr="00746DDB">
        <w:rPr>
          <w:bCs/>
        </w:rPr>
        <w:t xml:space="preserve">The responsibilities of the </w:t>
      </w:r>
      <w:r w:rsidR="00CA74A0">
        <w:rPr>
          <w:bCs/>
        </w:rPr>
        <w:t>WG</w:t>
      </w:r>
      <w:r w:rsidR="006078F1">
        <w:rPr>
          <w:bCs/>
        </w:rPr>
        <w:t>-WIS</w:t>
      </w:r>
      <w:r w:rsidR="006078F1" w:rsidRPr="00746DDB">
        <w:rPr>
          <w:bCs/>
        </w:rPr>
        <w:t xml:space="preserve"> </w:t>
      </w:r>
      <w:r w:rsidRPr="00746DDB">
        <w:rPr>
          <w:bCs/>
        </w:rPr>
        <w:t xml:space="preserve">in the WIS implementation monitoring are described with their importance for the successful implementation of the plan. The participation and cooperation of the national WIS Focal Points is stressed. The future activities to implement the plan are </w:t>
      </w:r>
      <w:r w:rsidR="00E03772">
        <w:rPr>
          <w:bCs/>
        </w:rPr>
        <w:t xml:space="preserve">also </w:t>
      </w:r>
      <w:r w:rsidRPr="00746DDB">
        <w:rPr>
          <w:bCs/>
        </w:rPr>
        <w:t>listed.</w:t>
      </w:r>
    </w:p>
    <w:p w:rsidR="0079598D" w:rsidRPr="00746DDB" w:rsidRDefault="0079598D" w:rsidP="002059E5">
      <w:pPr>
        <w:pStyle w:val="WMOBodyText"/>
      </w:pPr>
      <w:r w:rsidRPr="00746DDB">
        <w:t xml:space="preserve">Member countries and specifically their national WIS Focal Points are urged to maintain active collaboration with their principal GISC. For </w:t>
      </w:r>
      <w:r w:rsidR="0002564F" w:rsidRPr="00746DDB">
        <w:t>m</w:t>
      </w:r>
      <w:r w:rsidR="0002564F">
        <w:t>ost</w:t>
      </w:r>
      <w:r w:rsidR="0002564F" w:rsidRPr="00746DDB">
        <w:t xml:space="preserve"> </w:t>
      </w:r>
      <w:r w:rsidR="006406B3">
        <w:t>RA</w:t>
      </w:r>
      <w:r w:rsidR="00044B6E">
        <w:t xml:space="preserve"> </w:t>
      </w:r>
      <w:r w:rsidR="006406B3">
        <w:t>I</w:t>
      </w:r>
      <w:r w:rsidR="00AC2500">
        <w:t>V</w:t>
      </w:r>
      <w:r w:rsidRPr="00746DDB">
        <w:t xml:space="preserve"> countries </w:t>
      </w:r>
      <w:r w:rsidR="0002564F">
        <w:t xml:space="preserve">the principal </w:t>
      </w:r>
      <w:r w:rsidR="006078F1">
        <w:t>GISC</w:t>
      </w:r>
      <w:r w:rsidR="0002564F" w:rsidRPr="00746DDB">
        <w:t xml:space="preserve"> </w:t>
      </w:r>
      <w:r w:rsidRPr="00746DDB">
        <w:t xml:space="preserve">is </w:t>
      </w:r>
      <w:r w:rsidR="0002564F">
        <w:t xml:space="preserve">GISC </w:t>
      </w:r>
      <w:r w:rsidR="00AC2500">
        <w:t>Washington</w:t>
      </w:r>
      <w:r w:rsidR="00CA74A0">
        <w:t>, some are with GISC Toulouse and one is with GISC Exeter. GISC</w:t>
      </w:r>
      <w:r w:rsidRPr="00746DDB">
        <w:t xml:space="preserve"> contact details are provided in Appendix VI.</w:t>
      </w:r>
    </w:p>
    <w:p w:rsidR="0079598D" w:rsidRPr="00746DDB" w:rsidRDefault="0079598D" w:rsidP="0079598D">
      <w:pPr>
        <w:pStyle w:val="Heading2"/>
      </w:pPr>
      <w:bookmarkStart w:id="5" w:name="_2._Introduction"/>
      <w:bookmarkEnd w:id="5"/>
      <w:r w:rsidRPr="00746DDB">
        <w:t>2. Introduction</w:t>
      </w:r>
    </w:p>
    <w:p w:rsidR="0079598D" w:rsidRPr="00746DDB" w:rsidRDefault="0079598D" w:rsidP="0079598D">
      <w:pPr>
        <w:pStyle w:val="WMOBodyText"/>
        <w:rPr>
          <w:bCs/>
        </w:rPr>
      </w:pPr>
      <w:r w:rsidRPr="00746DDB">
        <w:rPr>
          <w:bCs/>
        </w:rPr>
        <w:t>In 2003, the World Meteorological Congress (</w:t>
      </w:r>
      <w:r w:rsidR="00AC2500">
        <w:rPr>
          <w:bCs/>
        </w:rPr>
        <w:t>Cg-14</w:t>
      </w:r>
      <w:r w:rsidRPr="00746DDB">
        <w:rPr>
          <w:bCs/>
        </w:rPr>
        <w:t>) stated that an overarching approach for solving the data management problems for all WMO and related international programmes, a single coordinated global infrastructure was required. This solution was named the WMO Information System (WIS) with the following features:</w:t>
      </w:r>
    </w:p>
    <w:p w:rsidR="0079598D" w:rsidRPr="00746DDB" w:rsidRDefault="0079598D" w:rsidP="00401151">
      <w:pPr>
        <w:pStyle w:val="WMOBodyText"/>
        <w:numPr>
          <w:ilvl w:val="0"/>
          <w:numId w:val="7"/>
        </w:numPr>
        <w:rPr>
          <w:bCs/>
        </w:rPr>
      </w:pPr>
      <w:r w:rsidRPr="00746DDB">
        <w:rPr>
          <w:bCs/>
        </w:rPr>
        <w:t xml:space="preserve">WIS would be used for the collection and sharing of information for all WMO and related international programmes; </w:t>
      </w:r>
    </w:p>
    <w:p w:rsidR="0079598D" w:rsidRPr="00746DDB" w:rsidRDefault="0079598D" w:rsidP="00401151">
      <w:pPr>
        <w:pStyle w:val="WMOBodyText"/>
        <w:numPr>
          <w:ilvl w:val="0"/>
          <w:numId w:val="7"/>
        </w:numPr>
        <w:rPr>
          <w:bCs/>
        </w:rPr>
      </w:pPr>
      <w:r w:rsidRPr="00746DDB">
        <w:rPr>
          <w:bCs/>
        </w:rPr>
        <w:t>WIS would provide a flexible and extensible structure allowing the participating centres to enhance their capabilities as their national and international responsibilities grow;</w:t>
      </w:r>
    </w:p>
    <w:p w:rsidR="0079598D" w:rsidRPr="00746DDB" w:rsidRDefault="0079598D" w:rsidP="00401151">
      <w:pPr>
        <w:pStyle w:val="WMOBodyText"/>
        <w:numPr>
          <w:ilvl w:val="0"/>
          <w:numId w:val="7"/>
        </w:numPr>
        <w:rPr>
          <w:bCs/>
        </w:rPr>
      </w:pPr>
      <w:r w:rsidRPr="00746DDB">
        <w:rPr>
          <w:bCs/>
        </w:rPr>
        <w:t>Implementation of WIS should build upon the most successful components of existing WMO information systems in an evolutionary process;</w:t>
      </w:r>
    </w:p>
    <w:p w:rsidR="0079598D" w:rsidRPr="00746DDB" w:rsidRDefault="0079598D" w:rsidP="00401151">
      <w:pPr>
        <w:pStyle w:val="WMOBodyText"/>
        <w:numPr>
          <w:ilvl w:val="0"/>
          <w:numId w:val="7"/>
        </w:numPr>
        <w:rPr>
          <w:bCs/>
        </w:rPr>
      </w:pPr>
      <w:r w:rsidRPr="00746DDB">
        <w:rPr>
          <w:bCs/>
        </w:rPr>
        <w:t>WIS development should pay special attention to a smooth and coordinated transition;</w:t>
      </w:r>
    </w:p>
    <w:p w:rsidR="0079598D" w:rsidRPr="00746DDB" w:rsidRDefault="0079598D" w:rsidP="00401151">
      <w:pPr>
        <w:pStyle w:val="WMOBodyText"/>
        <w:numPr>
          <w:ilvl w:val="0"/>
          <w:numId w:val="7"/>
        </w:numPr>
        <w:rPr>
          <w:bCs/>
        </w:rPr>
      </w:pPr>
      <w:r w:rsidRPr="00746DDB">
        <w:rPr>
          <w:bCs/>
        </w:rPr>
        <w:t>The basis for the core communication network should be the communication links used within the World Weather Watch (WWW) for the high priority real-time data;</w:t>
      </w:r>
    </w:p>
    <w:p w:rsidR="0079598D" w:rsidRPr="00746DDB" w:rsidRDefault="0079598D" w:rsidP="00401151">
      <w:pPr>
        <w:pStyle w:val="WMOBodyText"/>
        <w:numPr>
          <w:ilvl w:val="0"/>
          <w:numId w:val="7"/>
        </w:numPr>
        <w:rPr>
          <w:bCs/>
        </w:rPr>
      </w:pPr>
      <w:r w:rsidRPr="00746DDB">
        <w:rPr>
          <w:bCs/>
        </w:rPr>
        <w:t>WIS should utilize international industry standards for protocols, hardware and software.</w:t>
      </w:r>
    </w:p>
    <w:p w:rsidR="0079598D" w:rsidRPr="00746DDB" w:rsidRDefault="0079598D" w:rsidP="0079598D">
      <w:pPr>
        <w:pStyle w:val="WMOBodyText"/>
        <w:rPr>
          <w:bCs/>
        </w:rPr>
      </w:pPr>
      <w:r w:rsidRPr="00746DDB">
        <w:rPr>
          <w:bCs/>
        </w:rPr>
        <w:t xml:space="preserve">Between </w:t>
      </w:r>
      <w:r w:rsidR="00AC2500">
        <w:rPr>
          <w:bCs/>
        </w:rPr>
        <w:t>Cg-14</w:t>
      </w:r>
      <w:r w:rsidRPr="00746DDB">
        <w:rPr>
          <w:bCs/>
        </w:rPr>
        <w:t xml:space="preserve"> (2003) and </w:t>
      </w:r>
      <w:r w:rsidR="00AC2500">
        <w:rPr>
          <w:bCs/>
        </w:rPr>
        <w:t>Cg-15</w:t>
      </w:r>
      <w:r w:rsidRPr="00746DDB">
        <w:rPr>
          <w:bCs/>
        </w:rPr>
        <w:t xml:space="preserve"> (2007), good progress was made in demonstrating the technological solutions for WIS through pilots and prototypes projects. </w:t>
      </w:r>
    </w:p>
    <w:p w:rsidR="0079598D" w:rsidRPr="00746DDB" w:rsidRDefault="00AC2500" w:rsidP="0079598D">
      <w:pPr>
        <w:pStyle w:val="WMOBodyText"/>
        <w:rPr>
          <w:bCs/>
        </w:rPr>
      </w:pPr>
      <w:r>
        <w:rPr>
          <w:bCs/>
        </w:rPr>
        <w:t>Cg-15</w:t>
      </w:r>
      <w:r w:rsidR="0079598D" w:rsidRPr="00746DDB">
        <w:rPr>
          <w:bCs/>
        </w:rPr>
        <w:t xml:space="preserve"> agreed that the WMO Information System should provide three fundamental types of services to meet the different requirements, as follows:</w:t>
      </w:r>
    </w:p>
    <w:p w:rsidR="0079598D" w:rsidRPr="00746DDB" w:rsidRDefault="0079598D" w:rsidP="00401151">
      <w:pPr>
        <w:pStyle w:val="WMOBodyText"/>
        <w:numPr>
          <w:ilvl w:val="0"/>
          <w:numId w:val="4"/>
        </w:numPr>
        <w:rPr>
          <w:bCs/>
        </w:rPr>
      </w:pPr>
      <w:r w:rsidRPr="00746DDB">
        <w:rPr>
          <w:bCs/>
        </w:rPr>
        <w:t>Routine collection and dissemination service for time-critical and operation-critical data and products;</w:t>
      </w:r>
    </w:p>
    <w:p w:rsidR="0079598D" w:rsidRPr="00746DDB" w:rsidRDefault="0079598D" w:rsidP="00401151">
      <w:pPr>
        <w:pStyle w:val="WMOBodyText"/>
        <w:numPr>
          <w:ilvl w:val="0"/>
          <w:numId w:val="4"/>
        </w:numPr>
        <w:rPr>
          <w:bCs/>
        </w:rPr>
      </w:pPr>
      <w:r w:rsidRPr="00746DDB">
        <w:rPr>
          <w:bCs/>
        </w:rPr>
        <w:t xml:space="preserve">Data discovery, access and retrieval service; </w:t>
      </w:r>
    </w:p>
    <w:p w:rsidR="0079598D" w:rsidRPr="00746DDB" w:rsidRDefault="0079598D" w:rsidP="00401151">
      <w:pPr>
        <w:pStyle w:val="WMOBodyText"/>
        <w:numPr>
          <w:ilvl w:val="0"/>
          <w:numId w:val="4"/>
        </w:numPr>
        <w:rPr>
          <w:bCs/>
        </w:rPr>
      </w:pPr>
      <w:r w:rsidRPr="00746DDB">
        <w:rPr>
          <w:bCs/>
        </w:rPr>
        <w:t xml:space="preserve">Timely delivery service for data and products. </w:t>
      </w:r>
    </w:p>
    <w:p w:rsidR="0079598D" w:rsidRPr="00746DDB" w:rsidRDefault="00AC2500" w:rsidP="0079598D">
      <w:pPr>
        <w:pStyle w:val="WMOBodyText"/>
        <w:rPr>
          <w:bCs/>
        </w:rPr>
      </w:pPr>
      <w:r>
        <w:rPr>
          <w:bCs/>
        </w:rPr>
        <w:t>Cg-15</w:t>
      </w:r>
      <w:r w:rsidR="0079598D" w:rsidRPr="00746DDB">
        <w:rPr>
          <w:bCs/>
        </w:rPr>
        <w:t xml:space="preserve"> also emphasized that the WIS implementation should build upon existing WMO information systems in a smooth and evolutionary process. It agreed that the WIS implementation plan should have two parts that would be developed in parallel:</w:t>
      </w:r>
    </w:p>
    <w:p w:rsidR="0079598D" w:rsidRPr="00746DDB" w:rsidRDefault="0079598D" w:rsidP="00401151">
      <w:pPr>
        <w:pStyle w:val="WMOBodyText"/>
        <w:numPr>
          <w:ilvl w:val="0"/>
          <w:numId w:val="8"/>
        </w:numPr>
        <w:rPr>
          <w:bCs/>
        </w:rPr>
      </w:pPr>
      <w:r w:rsidRPr="00746DDB">
        <w:rPr>
          <w:b/>
        </w:rPr>
        <w:t>Part A:</w:t>
      </w:r>
      <w:r w:rsidRPr="00746DDB">
        <w:rPr>
          <w:bCs/>
        </w:rPr>
        <w:t xml:space="preserve"> the continued consolidation and further improvements of the GTS for time-critical and operation-critical data, including its extension to meet operational requirements of WMO Programmes in addition to the World Weather Watch (including improved management of services);</w:t>
      </w:r>
    </w:p>
    <w:p w:rsidR="0079598D" w:rsidRPr="00746DDB" w:rsidRDefault="0079598D" w:rsidP="00401151">
      <w:pPr>
        <w:pStyle w:val="WMOBodyText"/>
        <w:numPr>
          <w:ilvl w:val="0"/>
          <w:numId w:val="8"/>
        </w:numPr>
        <w:rPr>
          <w:bCs/>
        </w:rPr>
      </w:pPr>
      <w:r w:rsidRPr="00746DDB">
        <w:rPr>
          <w:b/>
          <w:bCs/>
        </w:rPr>
        <w:t>Part B</w:t>
      </w:r>
      <w:r w:rsidRPr="00746DDB">
        <w:rPr>
          <w:bCs/>
        </w:rPr>
        <w:t>: an extension of the information services through flexible data discovery, access and retrieval services to authorized users, as well as flexible timely delivery services.</w:t>
      </w:r>
    </w:p>
    <w:p w:rsidR="0079598D" w:rsidRPr="00746DDB" w:rsidRDefault="00AC2500" w:rsidP="0079598D">
      <w:pPr>
        <w:pStyle w:val="WMOBodyText"/>
        <w:rPr>
          <w:bCs/>
        </w:rPr>
      </w:pPr>
      <w:r>
        <w:rPr>
          <w:bCs/>
        </w:rPr>
        <w:t>Cg-15</w:t>
      </w:r>
      <w:r w:rsidR="0079598D" w:rsidRPr="00746DDB">
        <w:rPr>
          <w:bCs/>
        </w:rPr>
        <w:t xml:space="preserve"> further emphasized that the support and involvement of all NMHSs, including regional associations and technical commissions in the WIS development was a crucial factor for ensuring a successful implementation and a shared ownership of the system. </w:t>
      </w:r>
    </w:p>
    <w:p w:rsidR="0079598D" w:rsidRPr="00746DDB" w:rsidRDefault="0079598D" w:rsidP="0079598D">
      <w:pPr>
        <w:pStyle w:val="WMOBodyText"/>
        <w:rPr>
          <w:bCs/>
        </w:rPr>
      </w:pPr>
      <w:r w:rsidRPr="00746DDB">
        <w:rPr>
          <w:bCs/>
        </w:rPr>
        <w:t xml:space="preserve">During the period 2007–2011, between </w:t>
      </w:r>
      <w:r w:rsidR="00AC2500">
        <w:rPr>
          <w:bCs/>
        </w:rPr>
        <w:t>Cg-15</w:t>
      </w:r>
      <w:r w:rsidRPr="00746DDB">
        <w:rPr>
          <w:bCs/>
        </w:rPr>
        <w:t xml:space="preserve"> and </w:t>
      </w:r>
      <w:r w:rsidR="00AC2500">
        <w:rPr>
          <w:bCs/>
        </w:rPr>
        <w:t>Cg-16</w:t>
      </w:r>
      <w:r w:rsidRPr="00746DDB">
        <w:rPr>
          <w:bCs/>
        </w:rPr>
        <w:t xml:space="preserve">, under the leadership of the CBS, the development of WIS progressed both in terms of technological solutions and preparation of regulatory and guidance material for its implementation. Thus, </w:t>
      </w:r>
      <w:r w:rsidR="00AC2500">
        <w:rPr>
          <w:bCs/>
        </w:rPr>
        <w:t>Cg-16</w:t>
      </w:r>
      <w:r w:rsidRPr="00746DDB">
        <w:rPr>
          <w:bCs/>
        </w:rPr>
        <w:t xml:space="preserve"> (2011) noted the significant progress achieved by Members in implementing WIS with 18 Members/organizations that </w:t>
      </w:r>
      <w:r w:rsidR="000D0BBF" w:rsidRPr="00746DDB">
        <w:rPr>
          <w:bCs/>
        </w:rPr>
        <w:t>ha</w:t>
      </w:r>
      <w:r w:rsidR="000D0BBF">
        <w:rPr>
          <w:bCs/>
        </w:rPr>
        <w:t>d</w:t>
      </w:r>
      <w:r w:rsidR="000D0BBF" w:rsidRPr="00746DDB">
        <w:rPr>
          <w:bCs/>
        </w:rPr>
        <w:t xml:space="preserve"> </w:t>
      </w:r>
      <w:r w:rsidRPr="00746DDB">
        <w:rPr>
          <w:bCs/>
        </w:rPr>
        <w:t>entered into the first round of the demonstration process for a total of 13 GISCs and 56 DCPCs (some of these centres had been in pre-operational mode since May 2010). Congress accepted the recommendation by CBS on the designation of the initial set of WIS centres. Congress requested that after the initial designation of WIS centres, further designations will be performed by EC in accordance with the Manual on WIS.</w:t>
      </w:r>
    </w:p>
    <w:p w:rsidR="0079598D" w:rsidRPr="00746DDB" w:rsidRDefault="0079598D" w:rsidP="0079598D">
      <w:pPr>
        <w:pStyle w:val="WMOBodyText"/>
        <w:rPr>
          <w:bCs/>
        </w:rPr>
      </w:pPr>
      <w:r>
        <w:rPr>
          <w:bCs/>
        </w:rPr>
        <w:t>Cg-</w:t>
      </w:r>
      <w:r w:rsidR="00AC2500">
        <w:rPr>
          <w:bCs/>
        </w:rPr>
        <w:t>16</w:t>
      </w:r>
      <w:r w:rsidR="00AC2500" w:rsidRPr="00746DDB">
        <w:rPr>
          <w:bCs/>
        </w:rPr>
        <w:t xml:space="preserve"> </w:t>
      </w:r>
      <w:r w:rsidRPr="00746DDB">
        <w:rPr>
          <w:bCs/>
        </w:rPr>
        <w:t xml:space="preserve">stated that WIS had moved from a development stage into an operational stage and advised Members and relevant international organizations that WIS activities in 2012-2015 should focus on: </w:t>
      </w:r>
    </w:p>
    <w:p w:rsidR="0079598D" w:rsidRPr="00746DDB" w:rsidRDefault="0079598D" w:rsidP="00401151">
      <w:pPr>
        <w:pStyle w:val="WMOBodyText"/>
        <w:numPr>
          <w:ilvl w:val="0"/>
          <w:numId w:val="5"/>
        </w:numPr>
        <w:rPr>
          <w:bCs/>
        </w:rPr>
      </w:pPr>
      <w:r w:rsidRPr="00746DDB">
        <w:rPr>
          <w:bCs/>
        </w:rPr>
        <w:t xml:space="preserve">Complete WIS implementation across all WMO Centres; </w:t>
      </w:r>
    </w:p>
    <w:p w:rsidR="0079598D" w:rsidRPr="00746DDB" w:rsidRDefault="0079598D" w:rsidP="00401151">
      <w:pPr>
        <w:pStyle w:val="WMOBodyText"/>
        <w:numPr>
          <w:ilvl w:val="0"/>
          <w:numId w:val="5"/>
        </w:numPr>
        <w:rPr>
          <w:bCs/>
        </w:rPr>
      </w:pPr>
      <w:r w:rsidRPr="00746DDB">
        <w:rPr>
          <w:bCs/>
        </w:rPr>
        <w:t xml:space="preserve">Capacity building to ensure support of all WMO Members; </w:t>
      </w:r>
    </w:p>
    <w:p w:rsidR="0079598D" w:rsidRPr="00746DDB" w:rsidRDefault="0079598D" w:rsidP="00401151">
      <w:pPr>
        <w:pStyle w:val="WMOBodyText"/>
        <w:numPr>
          <w:ilvl w:val="0"/>
          <w:numId w:val="5"/>
        </w:numPr>
        <w:rPr>
          <w:bCs/>
        </w:rPr>
      </w:pPr>
      <w:r w:rsidRPr="00746DDB">
        <w:rPr>
          <w:bCs/>
        </w:rPr>
        <w:t xml:space="preserve">Leveraging WIS advantages for all WMO Programmes; and </w:t>
      </w:r>
    </w:p>
    <w:p w:rsidR="0079598D" w:rsidRPr="00746DDB" w:rsidRDefault="0079598D" w:rsidP="00401151">
      <w:pPr>
        <w:pStyle w:val="WMOBodyText"/>
        <w:numPr>
          <w:ilvl w:val="0"/>
          <w:numId w:val="5"/>
        </w:numPr>
        <w:rPr>
          <w:bCs/>
        </w:rPr>
      </w:pPr>
      <w:r w:rsidRPr="00746DDB">
        <w:rPr>
          <w:bCs/>
        </w:rPr>
        <w:t>Taking advantage of WIS in all WMO Data Management.</w:t>
      </w:r>
    </w:p>
    <w:p w:rsidR="0079598D" w:rsidRPr="00746DDB" w:rsidRDefault="00AC2500" w:rsidP="0079598D">
      <w:pPr>
        <w:pStyle w:val="WMOBodyText"/>
        <w:rPr>
          <w:bCs/>
        </w:rPr>
      </w:pPr>
      <w:r>
        <w:rPr>
          <w:bCs/>
        </w:rPr>
        <w:t>Cg-16</w:t>
      </w:r>
      <w:r w:rsidR="0079598D" w:rsidRPr="00746DDB">
        <w:rPr>
          <w:bCs/>
        </w:rPr>
        <w:t xml:space="preserve"> became a turning point for intensive global, regional and national planning for the implementation of WIS and emphasized that although the implementation of the new functionality of WIS had been advanced in a few core centres, many Members were yet to begin their implementation. </w:t>
      </w:r>
      <w:r>
        <w:rPr>
          <w:bCs/>
        </w:rPr>
        <w:t>Cg-16</w:t>
      </w:r>
      <w:r w:rsidR="0079598D" w:rsidRPr="00746DDB">
        <w:rPr>
          <w:bCs/>
        </w:rPr>
        <w:t xml:space="preserve"> expected that the full implementation of WIS by all Members will take at least the whole of the 2012-2015 financial period.</w:t>
      </w:r>
    </w:p>
    <w:p w:rsidR="0079598D" w:rsidRPr="00746DDB" w:rsidRDefault="0079598D" w:rsidP="0079598D">
      <w:pPr>
        <w:pStyle w:val="WMOBodyText"/>
        <w:rPr>
          <w:bCs/>
        </w:rPr>
      </w:pPr>
      <w:r w:rsidRPr="00746DDB">
        <w:rPr>
          <w:bCs/>
        </w:rPr>
        <w:t>Congress set-up the following major activities and implementation target dates, urging all Members and the Secretary-General to identify the necessary resources for reaching the objectives:</w:t>
      </w:r>
    </w:p>
    <w:p w:rsidR="0079598D" w:rsidRPr="00746DDB" w:rsidRDefault="0079598D" w:rsidP="00401151">
      <w:pPr>
        <w:pStyle w:val="WMOBodyText"/>
        <w:numPr>
          <w:ilvl w:val="0"/>
          <w:numId w:val="6"/>
        </w:numPr>
        <w:rPr>
          <w:bCs/>
        </w:rPr>
      </w:pPr>
      <w:r w:rsidRPr="00746DDB">
        <w:rPr>
          <w:bCs/>
        </w:rPr>
        <w:t>Improving the knowledge and capabilities of Members to benefit from WIS functionality, in particular least developed countries, developing countries and small island states through regional workshops and information sessions: 2012-2013;</w:t>
      </w:r>
    </w:p>
    <w:p w:rsidR="0079598D" w:rsidRPr="00746DDB" w:rsidRDefault="0079598D" w:rsidP="00401151">
      <w:pPr>
        <w:pStyle w:val="WMOBodyText"/>
        <w:numPr>
          <w:ilvl w:val="0"/>
          <w:numId w:val="6"/>
        </w:numPr>
        <w:rPr>
          <w:bCs/>
        </w:rPr>
      </w:pPr>
      <w:r w:rsidRPr="00746DDB">
        <w:rPr>
          <w:bCs/>
        </w:rPr>
        <w:t>Implementation of WIS at all NMHS national centres (NCs): 2012-2015;</w:t>
      </w:r>
    </w:p>
    <w:p w:rsidR="0079598D" w:rsidRPr="00746DDB" w:rsidRDefault="0079598D" w:rsidP="00401151">
      <w:pPr>
        <w:pStyle w:val="WMOBodyText"/>
        <w:numPr>
          <w:ilvl w:val="0"/>
          <w:numId w:val="6"/>
        </w:numPr>
        <w:rPr>
          <w:bCs/>
        </w:rPr>
      </w:pPr>
      <w:r w:rsidRPr="00746DDB">
        <w:rPr>
          <w:bCs/>
        </w:rPr>
        <w:t>Implementation of remaining candidate GISCs: 2012-2013;</w:t>
      </w:r>
    </w:p>
    <w:p w:rsidR="00AC2500" w:rsidRDefault="0079598D" w:rsidP="00CA74A0">
      <w:pPr>
        <w:pStyle w:val="WMOBodyText"/>
        <w:numPr>
          <w:ilvl w:val="0"/>
          <w:numId w:val="6"/>
        </w:numPr>
        <w:rPr>
          <w:bCs/>
        </w:rPr>
      </w:pPr>
      <w:r w:rsidRPr="00CA74A0">
        <w:rPr>
          <w:bCs/>
        </w:rPr>
        <w:t>Implementation of more DCPCs, i.e. WIS interfaces at WMO Programmes’ centres: 2012-2015;</w:t>
      </w:r>
    </w:p>
    <w:p w:rsidR="0079598D" w:rsidRPr="00CA74A0" w:rsidRDefault="0079598D" w:rsidP="00CA74A0">
      <w:pPr>
        <w:pStyle w:val="WMOBodyText"/>
        <w:numPr>
          <w:ilvl w:val="0"/>
          <w:numId w:val="6"/>
        </w:numPr>
        <w:rPr>
          <w:bCs/>
        </w:rPr>
      </w:pPr>
      <w:r w:rsidRPr="00CA74A0">
        <w:rPr>
          <w:bCs/>
        </w:rPr>
        <w:t>Amendments to the Manual on WIS for enhanced operational arrangements of WIS centres, especially GISCs: 2014.</w:t>
      </w:r>
    </w:p>
    <w:p w:rsidR="0079598D" w:rsidRPr="00746DDB" w:rsidRDefault="0079598D" w:rsidP="0079598D">
      <w:pPr>
        <w:pStyle w:val="WMOBodyText"/>
      </w:pPr>
      <w:r w:rsidRPr="00746DDB">
        <w:t xml:space="preserve">The introduction on WIS presented above </w:t>
      </w:r>
      <w:r w:rsidR="000D0BBF" w:rsidRPr="00746DDB">
        <w:t>show</w:t>
      </w:r>
      <w:r w:rsidR="000D0BBF">
        <w:t>ed</w:t>
      </w:r>
      <w:r w:rsidR="000D0BBF" w:rsidRPr="00746DDB">
        <w:t xml:space="preserve"> </w:t>
      </w:r>
      <w:r w:rsidRPr="00746DDB">
        <w:t xml:space="preserve">that the implementation of WIS in the WMO community </w:t>
      </w:r>
      <w:r w:rsidR="000D0BBF" w:rsidRPr="00746DDB">
        <w:t>open</w:t>
      </w:r>
      <w:r w:rsidR="000D0BBF">
        <w:t>ed</w:t>
      </w:r>
      <w:r w:rsidR="000D0BBF" w:rsidRPr="00746DDB">
        <w:t xml:space="preserve"> </w:t>
      </w:r>
      <w:r w:rsidR="000D0BBF">
        <w:t>a</w:t>
      </w:r>
      <w:r w:rsidR="000D0BBF" w:rsidRPr="00746DDB">
        <w:t xml:space="preserve"> </w:t>
      </w:r>
      <w:r w:rsidRPr="00746DDB">
        <w:t xml:space="preserve">new chapter for the global data exchange.  The benefits for the Member countries of WMO Regional Association </w:t>
      </w:r>
      <w:r>
        <w:t>I</w:t>
      </w:r>
      <w:r w:rsidR="00AC2500">
        <w:t>V</w:t>
      </w:r>
      <w:r w:rsidRPr="00746DDB">
        <w:t xml:space="preserve"> (</w:t>
      </w:r>
      <w:r w:rsidR="00AC2500" w:rsidRPr="00AC2500">
        <w:t>North America, Central America and the Caribbean</w:t>
      </w:r>
      <w:r w:rsidRPr="00746DDB">
        <w:t>) arising from the full implementation of WIS will include:</w:t>
      </w:r>
    </w:p>
    <w:p w:rsidR="0079598D" w:rsidRPr="00746DDB" w:rsidRDefault="0079598D" w:rsidP="00675F12">
      <w:pPr>
        <w:pStyle w:val="WMOBodyText"/>
        <w:numPr>
          <w:ilvl w:val="0"/>
          <w:numId w:val="30"/>
        </w:numPr>
      </w:pPr>
      <w:r w:rsidRPr="00746DDB">
        <w:t>Continued and enhanced operation of the  GTS (WMO's Global Telecommunication System) providing a reliable and timely collection and dissemination service for time-critical and operation-critical data and products;</w:t>
      </w:r>
    </w:p>
    <w:p w:rsidR="0079598D" w:rsidRPr="00746DDB" w:rsidRDefault="0079598D" w:rsidP="00675F12">
      <w:pPr>
        <w:pStyle w:val="WMOBodyText"/>
        <w:numPr>
          <w:ilvl w:val="0"/>
          <w:numId w:val="30"/>
        </w:numPr>
      </w:pPr>
      <w:r>
        <w:t>T</w:t>
      </w:r>
      <w:r w:rsidRPr="00746DDB">
        <w:t>he GTS will make better use of public communications including the Internet where appropriate, and supported by advanced satellite distribution systems;</w:t>
      </w:r>
    </w:p>
    <w:p w:rsidR="0079598D" w:rsidRPr="00746DDB" w:rsidRDefault="0079598D" w:rsidP="00675F12">
      <w:pPr>
        <w:pStyle w:val="WMOBodyText"/>
        <w:numPr>
          <w:ilvl w:val="0"/>
          <w:numId w:val="30"/>
        </w:numPr>
      </w:pPr>
      <w:r w:rsidRPr="00746DDB">
        <w:t>The GTS data management framework will continue to pursue fast and efficient coding practices and data representations;</w:t>
      </w:r>
    </w:p>
    <w:p w:rsidR="0079598D" w:rsidRPr="00746DDB" w:rsidRDefault="0079598D" w:rsidP="00675F12">
      <w:pPr>
        <w:pStyle w:val="WMOBodyText"/>
        <w:numPr>
          <w:ilvl w:val="0"/>
          <w:numId w:val="30"/>
        </w:numPr>
      </w:pPr>
      <w:r w:rsidRPr="00746DDB">
        <w:t>A new system of catalogues available through a GISC portal, enabling online search, discovery and access of available data and products. This facilitates access to a much greater range of current and archived data and products;</w:t>
      </w:r>
    </w:p>
    <w:p w:rsidR="0079598D" w:rsidRPr="00746DDB" w:rsidRDefault="0079598D" w:rsidP="00675F12">
      <w:pPr>
        <w:pStyle w:val="WMOBodyText"/>
        <w:numPr>
          <w:ilvl w:val="0"/>
          <w:numId w:val="30"/>
        </w:numPr>
      </w:pPr>
      <w:r w:rsidRPr="00746DDB">
        <w:t>Download or re-runs of GTS data and products published in the past 24 hours;</w:t>
      </w:r>
    </w:p>
    <w:p w:rsidR="0079598D" w:rsidRPr="00746DDB" w:rsidRDefault="0079598D" w:rsidP="00675F12">
      <w:pPr>
        <w:pStyle w:val="WMOBodyText"/>
        <w:numPr>
          <w:ilvl w:val="0"/>
          <w:numId w:val="30"/>
        </w:numPr>
      </w:pPr>
      <w:r w:rsidRPr="00746DDB">
        <w:t>Simplified processes for Member countries to update GTS routing and provide information about available data and products.</w:t>
      </w:r>
    </w:p>
    <w:p w:rsidR="0079598D" w:rsidRDefault="0079598D" w:rsidP="0079598D"/>
    <w:p w:rsidR="00AC2500" w:rsidRDefault="00CE317B" w:rsidP="002059E5">
      <w:pPr>
        <w:jc w:val="left"/>
        <w:rPr>
          <w:szCs w:val="22"/>
          <w:lang w:eastAsia="zh-TW"/>
        </w:rPr>
      </w:pPr>
      <w:r>
        <w:rPr>
          <w:szCs w:val="22"/>
          <w:lang w:eastAsia="zh-TW"/>
        </w:rPr>
        <w:t>T</w:t>
      </w:r>
      <w:r w:rsidR="0079598D" w:rsidRPr="00CE317B">
        <w:rPr>
          <w:szCs w:val="22"/>
          <w:lang w:eastAsia="zh-TW"/>
        </w:rPr>
        <w:t xml:space="preserve">he </w:t>
      </w:r>
      <w:r w:rsidR="00AC2500">
        <w:rPr>
          <w:szCs w:val="22"/>
          <w:lang w:eastAsia="zh-TW"/>
        </w:rPr>
        <w:t>sixteenth</w:t>
      </w:r>
      <w:r w:rsidR="00AC2500" w:rsidRPr="00CE317B">
        <w:rPr>
          <w:szCs w:val="22"/>
          <w:lang w:eastAsia="zh-TW"/>
        </w:rPr>
        <w:t xml:space="preserve"> </w:t>
      </w:r>
      <w:r w:rsidR="0079598D" w:rsidRPr="00CE317B">
        <w:rPr>
          <w:szCs w:val="22"/>
          <w:lang w:eastAsia="zh-TW"/>
        </w:rPr>
        <w:t xml:space="preserve">session of Regional Association </w:t>
      </w:r>
      <w:r>
        <w:rPr>
          <w:szCs w:val="22"/>
          <w:lang w:eastAsia="zh-TW"/>
        </w:rPr>
        <w:t>I</w:t>
      </w:r>
      <w:r w:rsidR="00AC2500">
        <w:rPr>
          <w:szCs w:val="22"/>
          <w:lang w:eastAsia="zh-TW"/>
        </w:rPr>
        <w:t>V</w:t>
      </w:r>
      <w:r w:rsidRPr="00CE317B">
        <w:rPr>
          <w:szCs w:val="22"/>
          <w:lang w:eastAsia="zh-TW"/>
        </w:rPr>
        <w:t xml:space="preserve"> </w:t>
      </w:r>
      <w:r w:rsidR="00AC2500">
        <w:rPr>
          <w:szCs w:val="22"/>
          <w:lang w:eastAsia="zh-TW"/>
        </w:rPr>
        <w:t>(RA IV-16) in April</w:t>
      </w:r>
      <w:r w:rsidR="00AC2500" w:rsidRPr="00CE317B">
        <w:rPr>
          <w:szCs w:val="22"/>
          <w:lang w:eastAsia="zh-TW"/>
        </w:rPr>
        <w:t xml:space="preserve"> 20</w:t>
      </w:r>
      <w:r w:rsidR="00AC2500">
        <w:rPr>
          <w:szCs w:val="22"/>
          <w:lang w:eastAsia="zh-TW"/>
        </w:rPr>
        <w:t>13</w:t>
      </w:r>
      <w:r w:rsidRPr="00CE317B">
        <w:rPr>
          <w:szCs w:val="22"/>
          <w:lang w:eastAsia="zh-TW"/>
        </w:rPr>
        <w:t xml:space="preserve"> established</w:t>
      </w:r>
      <w:r w:rsidR="00C21768">
        <w:rPr>
          <w:szCs w:val="22"/>
          <w:lang w:eastAsia="zh-TW"/>
        </w:rPr>
        <w:t xml:space="preserve"> </w:t>
      </w:r>
      <w:r w:rsidR="0079598D" w:rsidRPr="00CE317B">
        <w:rPr>
          <w:szCs w:val="22"/>
          <w:lang w:eastAsia="zh-TW"/>
        </w:rPr>
        <w:t xml:space="preserve">the </w:t>
      </w:r>
      <w:r w:rsidR="00AC2500">
        <w:rPr>
          <w:szCs w:val="22"/>
          <w:lang w:eastAsia="zh-TW"/>
        </w:rPr>
        <w:t xml:space="preserve">structure of </w:t>
      </w:r>
      <w:r w:rsidR="0079598D" w:rsidRPr="00CE317B">
        <w:rPr>
          <w:szCs w:val="22"/>
          <w:lang w:eastAsia="zh-TW"/>
        </w:rPr>
        <w:t>RA</w:t>
      </w:r>
      <w:r w:rsidR="000006BE">
        <w:rPr>
          <w:szCs w:val="22"/>
          <w:lang w:eastAsia="zh-TW"/>
        </w:rPr>
        <w:t xml:space="preserve"> </w:t>
      </w:r>
      <w:r w:rsidR="0079598D" w:rsidRPr="00CE317B">
        <w:rPr>
          <w:szCs w:val="22"/>
          <w:lang w:eastAsia="zh-TW"/>
        </w:rPr>
        <w:t>I</w:t>
      </w:r>
      <w:r w:rsidR="00AC2500">
        <w:rPr>
          <w:szCs w:val="22"/>
          <w:lang w:eastAsia="zh-TW"/>
        </w:rPr>
        <w:t>V</w:t>
      </w:r>
      <w:r w:rsidR="0079598D" w:rsidRPr="00CE317B">
        <w:rPr>
          <w:szCs w:val="22"/>
          <w:lang w:eastAsia="zh-TW"/>
        </w:rPr>
        <w:t xml:space="preserve"> </w:t>
      </w:r>
      <w:r w:rsidR="00AC2500">
        <w:rPr>
          <w:szCs w:val="22"/>
          <w:lang w:eastAsia="zh-TW"/>
        </w:rPr>
        <w:t>as described in the following diagram (Figure 01).</w:t>
      </w:r>
    </w:p>
    <w:p w:rsidR="00AC2500" w:rsidRPr="00CA74A0" w:rsidRDefault="00AC2500" w:rsidP="00CA74A0">
      <w:pPr>
        <w:pStyle w:val="WMOBodyText"/>
      </w:pPr>
    </w:p>
    <w:p w:rsidR="00AC2500" w:rsidRDefault="00AC2500" w:rsidP="00CA74A0">
      <w:pPr>
        <w:keepNext/>
        <w:jc w:val="left"/>
      </w:pPr>
      <w:r>
        <w:rPr>
          <w:noProof/>
          <w:szCs w:val="22"/>
          <w:lang w:val="en-US"/>
        </w:rPr>
        <w:drawing>
          <wp:inline distT="0" distB="0" distL="0" distR="0">
            <wp:extent cx="6120765" cy="371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3718820"/>
                    </a:xfrm>
                    <a:prstGeom prst="rect">
                      <a:avLst/>
                    </a:prstGeom>
                    <a:noFill/>
                    <a:ln>
                      <a:noFill/>
                    </a:ln>
                  </pic:spPr>
                </pic:pic>
              </a:graphicData>
            </a:graphic>
          </wp:inline>
        </w:drawing>
      </w:r>
    </w:p>
    <w:p w:rsidR="00AC2500" w:rsidRDefault="00AC2500" w:rsidP="00CA74A0">
      <w:pPr>
        <w:pStyle w:val="Caption"/>
        <w:jc w:val="left"/>
        <w:rPr>
          <w:szCs w:val="22"/>
          <w:lang w:eastAsia="zh-TW"/>
        </w:rPr>
      </w:pPr>
      <w:r>
        <w:t xml:space="preserve">Figure </w:t>
      </w:r>
      <w:r w:rsidR="00701DD2">
        <w:fldChar w:fldCharType="begin"/>
      </w:r>
      <w:r>
        <w:instrText xml:space="preserve"> SEQ Figure \* ARABIC </w:instrText>
      </w:r>
      <w:r w:rsidR="00701DD2">
        <w:fldChar w:fldCharType="separate"/>
      </w:r>
      <w:r w:rsidR="008264BA">
        <w:rPr>
          <w:noProof/>
        </w:rPr>
        <w:t>1</w:t>
      </w:r>
      <w:r w:rsidR="00701DD2">
        <w:fldChar w:fldCharType="end"/>
      </w:r>
      <w:r>
        <w:t xml:space="preserve"> RA IV Working Structure</w:t>
      </w:r>
    </w:p>
    <w:p w:rsidR="0079598D" w:rsidRPr="00CE317B" w:rsidRDefault="00AC2500" w:rsidP="002059E5">
      <w:pPr>
        <w:jc w:val="left"/>
      </w:pPr>
      <w:r>
        <w:rPr>
          <w:szCs w:val="22"/>
          <w:lang w:eastAsia="zh-TW"/>
        </w:rPr>
        <w:t xml:space="preserve">As seen Figure 1, the Management Group included the following four </w:t>
      </w:r>
      <w:r w:rsidR="000D0BBF">
        <w:rPr>
          <w:szCs w:val="22"/>
          <w:lang w:eastAsia="zh-TW"/>
        </w:rPr>
        <w:t xml:space="preserve">task </w:t>
      </w:r>
      <w:r w:rsidR="005966C1">
        <w:rPr>
          <w:szCs w:val="22"/>
          <w:lang w:eastAsia="zh-TW"/>
        </w:rPr>
        <w:t>areas</w:t>
      </w:r>
      <w:r w:rsidR="000D0BBF">
        <w:rPr>
          <w:szCs w:val="22"/>
          <w:lang w:eastAsia="zh-TW"/>
        </w:rPr>
        <w:t xml:space="preserve"> noting that WIS and WIGOS were key components to the </w:t>
      </w:r>
      <w:r w:rsidR="005966C1">
        <w:rPr>
          <w:szCs w:val="22"/>
          <w:lang w:eastAsia="zh-TW"/>
        </w:rPr>
        <w:t>other</w:t>
      </w:r>
      <w:r w:rsidR="000D0BBF">
        <w:rPr>
          <w:szCs w:val="22"/>
          <w:lang w:eastAsia="zh-TW"/>
        </w:rPr>
        <w:t xml:space="preserve"> three areas. The task teams were</w:t>
      </w:r>
      <w:r w:rsidR="0079598D" w:rsidRPr="00CE317B">
        <w:rPr>
          <w:szCs w:val="22"/>
          <w:lang w:eastAsia="zh-TW"/>
        </w:rPr>
        <w:t>:</w:t>
      </w:r>
    </w:p>
    <w:p w:rsidR="000006BE" w:rsidRPr="000006BE" w:rsidRDefault="000006BE" w:rsidP="000006BE">
      <w:pPr>
        <w:pStyle w:val="WMOBodyText"/>
        <w:spacing w:before="0"/>
      </w:pPr>
    </w:p>
    <w:p w:rsidR="0079598D" w:rsidRPr="00CE317B" w:rsidRDefault="00AC2500" w:rsidP="00CE317B">
      <w:pPr>
        <w:numPr>
          <w:ilvl w:val="0"/>
          <w:numId w:val="31"/>
        </w:numPr>
      </w:pPr>
      <w:r>
        <w:t>Task Team on WIS/WIGOS</w:t>
      </w:r>
      <w:r w:rsidR="00CE317B">
        <w:t>;</w:t>
      </w:r>
    </w:p>
    <w:p w:rsidR="00CE317B" w:rsidRPr="00CE317B" w:rsidRDefault="00AC2500" w:rsidP="00CE317B">
      <w:pPr>
        <w:numPr>
          <w:ilvl w:val="0"/>
          <w:numId w:val="31"/>
        </w:numPr>
      </w:pPr>
      <w:r>
        <w:t>Task Team</w:t>
      </w:r>
      <w:r w:rsidR="0079598D" w:rsidRPr="00CE317B">
        <w:t xml:space="preserve"> on </w:t>
      </w:r>
      <w:r>
        <w:t>GFCS</w:t>
      </w:r>
      <w:r w:rsidR="00CE317B">
        <w:t>;</w:t>
      </w:r>
      <w:r w:rsidR="00CE317B" w:rsidRPr="00CE317B">
        <w:t xml:space="preserve"> </w:t>
      </w:r>
    </w:p>
    <w:p w:rsidR="00CE317B" w:rsidRPr="00CE317B" w:rsidRDefault="00AC2500" w:rsidP="00CE317B">
      <w:pPr>
        <w:numPr>
          <w:ilvl w:val="0"/>
          <w:numId w:val="31"/>
        </w:numPr>
      </w:pPr>
      <w:r>
        <w:t>Task Team</w:t>
      </w:r>
      <w:r w:rsidR="00CE317B" w:rsidRPr="00CE317B">
        <w:t xml:space="preserve"> on</w:t>
      </w:r>
      <w:r w:rsidR="00CE317B">
        <w:t xml:space="preserve"> </w:t>
      </w:r>
      <w:r>
        <w:t>Aviation</w:t>
      </w:r>
    </w:p>
    <w:p w:rsidR="00AC2500" w:rsidRDefault="00AC2500" w:rsidP="00CA74A0">
      <w:pPr>
        <w:numPr>
          <w:ilvl w:val="0"/>
          <w:numId w:val="31"/>
        </w:numPr>
      </w:pPr>
      <w:r>
        <w:t>Task Team</w:t>
      </w:r>
      <w:r w:rsidR="0079598D" w:rsidRPr="00CE317B">
        <w:t xml:space="preserve"> on </w:t>
      </w:r>
      <w:r>
        <w:t>Disaster Risk Reduction</w:t>
      </w:r>
    </w:p>
    <w:p w:rsidR="000006BE" w:rsidRDefault="00AC2500" w:rsidP="00CA74A0">
      <w:pPr>
        <w:rPr>
          <w:rFonts w:eastAsia="Times New Roman"/>
          <w:lang w:eastAsia="pt-BR"/>
        </w:rPr>
      </w:pPr>
      <w:r w:rsidRPr="00CE317B">
        <w:t xml:space="preserve"> </w:t>
      </w:r>
    </w:p>
    <w:p w:rsidR="00424D94" w:rsidRDefault="00AC2500" w:rsidP="002059E5">
      <w:pPr>
        <w:shd w:val="clear" w:color="auto" w:fill="FFFFFF"/>
        <w:jc w:val="left"/>
        <w:rPr>
          <w:rFonts w:eastAsia="Times New Roman"/>
          <w:lang w:eastAsia="pt-BR"/>
        </w:rPr>
      </w:pPr>
      <w:r>
        <w:rPr>
          <w:rFonts w:eastAsia="Times New Roman"/>
          <w:lang w:eastAsia="pt-BR"/>
        </w:rPr>
        <w:t>TT-WIS/WIGOS</w:t>
      </w:r>
      <w:r w:rsidR="00CE317B" w:rsidRPr="00CE317B">
        <w:rPr>
          <w:rFonts w:eastAsia="Times New Roman"/>
          <w:lang w:eastAsia="pt-BR"/>
        </w:rPr>
        <w:t xml:space="preserve"> </w:t>
      </w:r>
      <w:r w:rsidRPr="00AC2500">
        <w:rPr>
          <w:rFonts w:eastAsia="Times New Roman"/>
          <w:lang w:eastAsia="pt-BR"/>
        </w:rPr>
        <w:t>comprise</w:t>
      </w:r>
      <w:r>
        <w:rPr>
          <w:rFonts w:eastAsia="Times New Roman"/>
          <w:lang w:eastAsia="pt-BR"/>
        </w:rPr>
        <w:t>d</w:t>
      </w:r>
      <w:r w:rsidRPr="00AC2500">
        <w:rPr>
          <w:rFonts w:eastAsia="Times New Roman"/>
          <w:lang w:eastAsia="pt-BR"/>
        </w:rPr>
        <w:t xml:space="preserve"> </w:t>
      </w:r>
      <w:r>
        <w:rPr>
          <w:rFonts w:eastAsia="Times New Roman"/>
          <w:lang w:eastAsia="pt-BR"/>
        </w:rPr>
        <w:t xml:space="preserve">of </w:t>
      </w:r>
      <w:r w:rsidRPr="00AC2500">
        <w:rPr>
          <w:rFonts w:eastAsia="Times New Roman"/>
          <w:lang w:eastAsia="pt-BR"/>
        </w:rPr>
        <w:t>nine regional experts, co-chaired by the British Caribbea</w:t>
      </w:r>
      <w:r>
        <w:rPr>
          <w:rFonts w:eastAsia="Times New Roman"/>
          <w:lang w:eastAsia="pt-BR"/>
        </w:rPr>
        <w:t>n Territories (BCT) and the USA. T</w:t>
      </w:r>
      <w:r w:rsidRPr="00AC2500">
        <w:rPr>
          <w:rFonts w:eastAsia="Times New Roman"/>
          <w:lang w:eastAsia="pt-BR"/>
        </w:rPr>
        <w:t>he Co-Chairs of the RA IV Task Team on WI</w:t>
      </w:r>
      <w:r>
        <w:rPr>
          <w:rFonts w:eastAsia="Times New Roman"/>
          <w:lang w:eastAsia="pt-BR"/>
        </w:rPr>
        <w:t>S/WI</w:t>
      </w:r>
      <w:r w:rsidRPr="00AC2500">
        <w:rPr>
          <w:rFonts w:eastAsia="Times New Roman"/>
          <w:lang w:eastAsia="pt-BR"/>
        </w:rPr>
        <w:t>GOS would report on progress to the Management Group at least on an annual basis.</w:t>
      </w:r>
      <w:r>
        <w:rPr>
          <w:rFonts w:eastAsia="Times New Roman"/>
          <w:lang w:eastAsia="pt-BR"/>
        </w:rPr>
        <w:t xml:space="preserve"> Membership of the TT is as follows</w:t>
      </w:r>
      <w:r w:rsidR="00CE317B">
        <w:rPr>
          <w:rFonts w:eastAsia="Times New Roman"/>
          <w:lang w:eastAsia="pt-BR"/>
        </w:rPr>
        <w:t>:</w:t>
      </w:r>
    </w:p>
    <w:p w:rsidR="0079598D" w:rsidRPr="00CE317B" w:rsidRDefault="0079598D" w:rsidP="002059E5">
      <w:pPr>
        <w:shd w:val="clear" w:color="auto" w:fill="FFFFFF"/>
        <w:jc w:val="left"/>
        <w:rPr>
          <w:rFonts w:eastAsia="Times New Roman"/>
          <w:lang w:eastAsia="pt-BR"/>
        </w:rPr>
      </w:pPr>
    </w:p>
    <w:p w:rsidR="00CE317B" w:rsidRPr="000F610C" w:rsidRDefault="00AC2500" w:rsidP="002059E5">
      <w:pPr>
        <w:pStyle w:val="WMOBodyText"/>
        <w:numPr>
          <w:ilvl w:val="0"/>
          <w:numId w:val="55"/>
        </w:numPr>
        <w:tabs>
          <w:tab w:val="clear" w:pos="1134"/>
          <w:tab w:val="left" w:pos="1170"/>
        </w:tabs>
        <w:spacing w:before="0"/>
      </w:pPr>
      <w:r w:rsidRPr="000F610C">
        <w:rPr>
          <w:lang w:eastAsia="en-US"/>
        </w:rPr>
        <w:t>Co-Chairs</w:t>
      </w:r>
      <w:r w:rsidR="000006BE" w:rsidRPr="000F610C">
        <w:rPr>
          <w:lang w:eastAsia="en-US"/>
        </w:rPr>
        <w:t>:</w:t>
      </w:r>
    </w:p>
    <w:p w:rsidR="00CE317B" w:rsidRPr="000F610C" w:rsidRDefault="000F610C" w:rsidP="00424D94">
      <w:pPr>
        <w:pStyle w:val="WMOBodyText"/>
        <w:numPr>
          <w:ilvl w:val="1"/>
          <w:numId w:val="55"/>
        </w:numPr>
        <w:tabs>
          <w:tab w:val="clear" w:pos="1134"/>
          <w:tab w:val="left" w:pos="1418"/>
        </w:tabs>
        <w:ind w:left="1418"/>
      </w:pPr>
      <w:r w:rsidRPr="000F610C">
        <w:t>Mr Glendell De Souza</w:t>
      </w:r>
      <w:r w:rsidR="00CE317B" w:rsidRPr="000F610C">
        <w:t xml:space="preserve"> (</w:t>
      </w:r>
      <w:r w:rsidR="00AC2500" w:rsidRPr="000F610C">
        <w:t>BCT</w:t>
      </w:r>
      <w:r w:rsidR="00CE317B" w:rsidRPr="000F610C">
        <w:t>)</w:t>
      </w:r>
    </w:p>
    <w:p w:rsidR="00CE317B" w:rsidRPr="000F610C" w:rsidRDefault="000F610C" w:rsidP="00CA74A0">
      <w:pPr>
        <w:pStyle w:val="WMOBodyText"/>
        <w:numPr>
          <w:ilvl w:val="1"/>
          <w:numId w:val="55"/>
        </w:numPr>
        <w:tabs>
          <w:tab w:val="clear" w:pos="1134"/>
          <w:tab w:val="left" w:pos="1418"/>
        </w:tabs>
        <w:ind w:left="1418"/>
      </w:pPr>
      <w:r w:rsidRPr="000F610C">
        <w:t>Mr Fred Branski</w:t>
      </w:r>
      <w:r w:rsidR="00CE317B" w:rsidRPr="000F610C">
        <w:t xml:space="preserve"> (</w:t>
      </w:r>
      <w:r w:rsidR="00AC2500" w:rsidRPr="000F610C">
        <w:t>USA</w:t>
      </w:r>
      <w:r w:rsidR="00CE317B" w:rsidRPr="000F610C">
        <w:t>)</w:t>
      </w:r>
      <w:r w:rsidR="009C05AB" w:rsidRPr="000F610C">
        <w:t xml:space="preserve"> </w:t>
      </w:r>
    </w:p>
    <w:p w:rsidR="009C05AB" w:rsidRPr="000F610C" w:rsidRDefault="009C05AB" w:rsidP="00CA74A0">
      <w:pPr>
        <w:pStyle w:val="WMOBodyText"/>
        <w:tabs>
          <w:tab w:val="clear" w:pos="1134"/>
          <w:tab w:val="left" w:pos="1170"/>
        </w:tabs>
      </w:pPr>
    </w:p>
    <w:p w:rsidR="00CE317B" w:rsidRPr="000F610C" w:rsidRDefault="00AC2500" w:rsidP="002059E5">
      <w:pPr>
        <w:widowControl w:val="0"/>
        <w:numPr>
          <w:ilvl w:val="0"/>
          <w:numId w:val="55"/>
        </w:numPr>
        <w:tabs>
          <w:tab w:val="left" w:pos="1985"/>
        </w:tabs>
        <w:jc w:val="left"/>
      </w:pPr>
      <w:r w:rsidRPr="000F610C">
        <w:t>Regional experts</w:t>
      </w:r>
      <w:r w:rsidR="000006BE" w:rsidRPr="000F610C">
        <w:t>:</w:t>
      </w:r>
      <w:r w:rsidR="00CE317B" w:rsidRPr="000F610C">
        <w:t xml:space="preserve"> </w:t>
      </w:r>
    </w:p>
    <w:p w:rsidR="00CE317B" w:rsidRPr="000F610C" w:rsidRDefault="000F610C" w:rsidP="00424D94">
      <w:pPr>
        <w:pStyle w:val="WMOBodyText"/>
        <w:numPr>
          <w:ilvl w:val="1"/>
          <w:numId w:val="55"/>
        </w:numPr>
        <w:tabs>
          <w:tab w:val="clear" w:pos="1134"/>
          <w:tab w:val="left" w:pos="1418"/>
        </w:tabs>
        <w:ind w:left="1418"/>
      </w:pPr>
      <w:r w:rsidRPr="000F610C">
        <w:t>Mr Donald Simon (</w:t>
      </w:r>
      <w:r>
        <w:t>Antigua and Barbuda</w:t>
      </w:r>
      <w:r w:rsidRPr="000F610C">
        <w:t>)</w:t>
      </w:r>
    </w:p>
    <w:p w:rsidR="00AC2500" w:rsidRPr="000F610C" w:rsidRDefault="000F610C" w:rsidP="00424D94">
      <w:pPr>
        <w:pStyle w:val="WMOBodyText"/>
        <w:numPr>
          <w:ilvl w:val="1"/>
          <w:numId w:val="55"/>
        </w:numPr>
        <w:tabs>
          <w:tab w:val="clear" w:pos="1134"/>
          <w:tab w:val="left" w:pos="1418"/>
        </w:tabs>
        <w:ind w:left="1418"/>
      </w:pPr>
      <w:r w:rsidRPr="000F610C">
        <w:t>Mr Hugo Saavedra (Colombia)</w:t>
      </w:r>
    </w:p>
    <w:p w:rsidR="000F610C" w:rsidRPr="000F610C" w:rsidRDefault="000F610C" w:rsidP="00424D94">
      <w:pPr>
        <w:pStyle w:val="WMOBodyText"/>
        <w:numPr>
          <w:ilvl w:val="1"/>
          <w:numId w:val="55"/>
        </w:numPr>
        <w:tabs>
          <w:tab w:val="clear" w:pos="1134"/>
          <w:tab w:val="left" w:pos="1418"/>
        </w:tabs>
        <w:ind w:left="1418"/>
      </w:pPr>
      <w:r w:rsidRPr="000F610C">
        <w:t>M</w:t>
      </w:r>
      <w:r>
        <w:t>s</w:t>
      </w:r>
      <w:r w:rsidRPr="000F610C">
        <w:t xml:space="preserve"> María Esther Suárez (Costa Rica)</w:t>
      </w:r>
    </w:p>
    <w:p w:rsidR="000F610C" w:rsidRDefault="000F610C" w:rsidP="00424D94">
      <w:pPr>
        <w:pStyle w:val="WMOBodyText"/>
        <w:numPr>
          <w:ilvl w:val="1"/>
          <w:numId w:val="55"/>
        </w:numPr>
        <w:tabs>
          <w:tab w:val="clear" w:pos="1134"/>
          <w:tab w:val="left" w:pos="1418"/>
        </w:tabs>
        <w:ind w:left="1418"/>
      </w:pPr>
      <w:r w:rsidRPr="000F610C">
        <w:t>Mr Dionicio Cordero (</w:t>
      </w:r>
      <w:r>
        <w:t>Dominican Republic</w:t>
      </w:r>
      <w:r w:rsidRPr="000F610C">
        <w:t>)</w:t>
      </w:r>
    </w:p>
    <w:p w:rsidR="000F610C" w:rsidRPr="000F610C" w:rsidRDefault="000F610C" w:rsidP="00424D94">
      <w:pPr>
        <w:pStyle w:val="WMOBodyText"/>
        <w:numPr>
          <w:ilvl w:val="1"/>
          <w:numId w:val="55"/>
        </w:numPr>
        <w:tabs>
          <w:tab w:val="clear" w:pos="1134"/>
          <w:tab w:val="left" w:pos="1418"/>
        </w:tabs>
        <w:ind w:left="1418"/>
      </w:pPr>
      <w:r>
        <w:t xml:space="preserve">Mr </w:t>
      </w:r>
      <w:r w:rsidRPr="000F610C">
        <w:t>Bryan Thomas</w:t>
      </w:r>
      <w:r>
        <w:t xml:space="preserve"> (Trinidad and Tobago)</w:t>
      </w:r>
    </w:p>
    <w:p w:rsidR="00CA74A0" w:rsidRPr="00CA74A0" w:rsidRDefault="00CA74A0" w:rsidP="00CA74A0">
      <w:pPr>
        <w:pStyle w:val="WMOBodyText"/>
        <w:tabs>
          <w:tab w:val="clear" w:pos="1134"/>
          <w:tab w:val="left" w:pos="1418"/>
        </w:tabs>
        <w:rPr>
          <w:szCs w:val="20"/>
          <w:lang w:eastAsia="en-US"/>
        </w:rPr>
      </w:pPr>
      <w:r w:rsidRPr="00CA74A0">
        <w:rPr>
          <w:szCs w:val="20"/>
          <w:lang w:eastAsia="en-US"/>
        </w:rPr>
        <w:t xml:space="preserve">The authority of this Plan </w:t>
      </w:r>
      <w:r w:rsidR="000D0BBF">
        <w:rPr>
          <w:szCs w:val="20"/>
          <w:lang w:eastAsia="en-US"/>
        </w:rPr>
        <w:t>came</w:t>
      </w:r>
      <w:r w:rsidR="000D0BBF" w:rsidRPr="00CA74A0">
        <w:rPr>
          <w:szCs w:val="20"/>
          <w:lang w:eastAsia="en-US"/>
        </w:rPr>
        <w:t xml:space="preserve"> </w:t>
      </w:r>
      <w:r>
        <w:rPr>
          <w:szCs w:val="20"/>
          <w:lang w:eastAsia="en-US"/>
        </w:rPr>
        <w:t xml:space="preserve">from </w:t>
      </w:r>
      <w:r w:rsidRPr="00CA74A0">
        <w:rPr>
          <w:szCs w:val="20"/>
          <w:lang w:eastAsia="en-US"/>
        </w:rPr>
        <w:t>Resolution 3 (RA IV-16) which described the RA IV decision to give high priority to the implementation of WIS in the Region, so that all Members may achieve at least basic WIS functionality by the Seventeenth Congress and full WIS implementation by the seventeenth session of RA IV. The plan was developed and being maintained by the RA IV Task Team on WIS/WIGOS which was tasked by Res 3 (RA VI-16) to establish as soon as possible a Regional WIS Implementation Plan to ensure that the initial functionality of WIS is achieved by all RA IV Members by 2016, with full implementation by the seventeenth session of the Regional Association.</w:t>
      </w:r>
    </w:p>
    <w:p w:rsidR="00AC2500" w:rsidRDefault="00AC2500" w:rsidP="0079598D">
      <w:pPr>
        <w:spacing w:before="240"/>
      </w:pPr>
      <w:r w:rsidRPr="00AC2500">
        <w:t>This plan outlines how RA IV management group and Members will address the request of RA IV-16 to regularly review and update the Implementation Plan; to guide, oversee and monitor progress in implementation of the Plan; and to submit amendments/updates to the Plan to the president of the Association for approval; and to coordinate with Members the implementation of the Regional Plan and to consult with the appropriate technical commissions on technical aspects of the implementation</w:t>
      </w:r>
      <w:r>
        <w:t>.</w:t>
      </w:r>
    </w:p>
    <w:p w:rsidR="00AC2500" w:rsidRDefault="00AC2500" w:rsidP="00AC2500">
      <w:pPr>
        <w:spacing w:before="240"/>
      </w:pPr>
      <w:r>
        <w:t>RA IV-16 requested the GISCs supporting RA IV Members to take a leading role in ensuring all centres in their Area Meteorological Data Communication Network (AMDCN) are trained in the use of WIS functionality and able to create and manage discovery metadata. It also requested</w:t>
      </w:r>
      <w:r w:rsidR="00853E73">
        <w:t xml:space="preserve"> RA IV Members to</w:t>
      </w:r>
      <w:r>
        <w:t xml:space="preserve"> review the list of centres that are part of WIS in other Regions and, where</w:t>
      </w:r>
      <w:r w:rsidR="00853E73">
        <w:t xml:space="preserve"> </w:t>
      </w:r>
      <w:r>
        <w:t>appropriate, in consultation with relevant technical commissions, to identify and register centres in their</w:t>
      </w:r>
      <w:r w:rsidR="00853E73">
        <w:t xml:space="preserve"> </w:t>
      </w:r>
      <w:r>
        <w:t>State or Territory as NCs and DCPCs in the WMO manual on WIS</w:t>
      </w:r>
      <w:r w:rsidR="00853E73">
        <w:t>.</w:t>
      </w:r>
    </w:p>
    <w:p w:rsidR="0079598D" w:rsidRPr="000C4C55" w:rsidRDefault="0079598D" w:rsidP="0079598D">
      <w:pPr>
        <w:spacing w:before="240"/>
      </w:pPr>
      <w:r w:rsidRPr="00CE317B">
        <w:t xml:space="preserve">In conclusion, </w:t>
      </w:r>
      <w:r w:rsidR="00853E73" w:rsidRPr="00CE317B">
        <w:t>th</w:t>
      </w:r>
      <w:r w:rsidR="00853E73">
        <w:t>is</w:t>
      </w:r>
      <w:r w:rsidR="00853E73" w:rsidRPr="00CE317B">
        <w:t xml:space="preserve"> </w:t>
      </w:r>
      <w:r w:rsidRPr="00CE317B">
        <w:t>RA</w:t>
      </w:r>
      <w:r w:rsidR="000006BE">
        <w:t xml:space="preserve"> </w:t>
      </w:r>
      <w:r w:rsidRPr="00CE317B">
        <w:t>I</w:t>
      </w:r>
      <w:r w:rsidR="00853E73">
        <w:t>V</w:t>
      </w:r>
      <w:r w:rsidR="000006BE">
        <w:t xml:space="preserve"> </w:t>
      </w:r>
      <w:r w:rsidRPr="00CE317B">
        <w:t>WIS Implementation Plan is an all-inclusive guiding document for RA</w:t>
      </w:r>
      <w:r w:rsidR="000006BE">
        <w:t> </w:t>
      </w:r>
      <w:r w:rsidR="009C05AB">
        <w:t>I</w:t>
      </w:r>
      <w:r w:rsidR="00853E73">
        <w:t>V</w:t>
      </w:r>
      <w:r w:rsidR="009C05AB" w:rsidRPr="00CE317B">
        <w:t xml:space="preserve"> </w:t>
      </w:r>
      <w:r w:rsidRPr="00CE317B">
        <w:t xml:space="preserve">Members to follow in building an effective and efficient WIS infrastructure, in line with the guidance given by </w:t>
      </w:r>
      <w:r w:rsidR="00AC2500">
        <w:t>Cg-16</w:t>
      </w:r>
      <w:r w:rsidR="00853E73">
        <w:t xml:space="preserve"> and RA IV-16</w:t>
      </w:r>
      <w:r w:rsidRPr="00CE317B">
        <w:t xml:space="preserve"> for a fast transition from development to implementation phase of the WIS</w:t>
      </w:r>
      <w:r w:rsidRPr="000C4C55">
        <w:t xml:space="preserve">. </w:t>
      </w:r>
    </w:p>
    <w:p w:rsidR="0079598D" w:rsidRPr="00746DDB" w:rsidRDefault="0079598D" w:rsidP="0079598D">
      <w:pPr>
        <w:pStyle w:val="Heading2"/>
      </w:pPr>
      <w:bookmarkStart w:id="6" w:name="Chapter3"/>
      <w:bookmarkEnd w:id="6"/>
      <w:r w:rsidRPr="00746DDB">
        <w:t>3. Scope and purpose of RA</w:t>
      </w:r>
      <w:r w:rsidR="00286821">
        <w:t xml:space="preserve"> </w:t>
      </w:r>
      <w:r w:rsidRPr="00746DDB">
        <w:t>I WIS Implementation Plan</w:t>
      </w:r>
    </w:p>
    <w:p w:rsidR="0079598D" w:rsidRPr="00746DDB" w:rsidRDefault="0079598D" w:rsidP="0079598D">
      <w:pPr>
        <w:pStyle w:val="WMOBodyText"/>
      </w:pPr>
      <w:r w:rsidRPr="00746DDB">
        <w:t>The RA</w:t>
      </w:r>
      <w:r w:rsidR="000006BE">
        <w:t xml:space="preserve"> </w:t>
      </w:r>
      <w:r w:rsidRPr="00746DDB">
        <w:t>I</w:t>
      </w:r>
      <w:r w:rsidR="00853E73">
        <w:t>V</w:t>
      </w:r>
      <w:r w:rsidRPr="00746DDB">
        <w:t xml:space="preserve"> WIS Implementation Plan is aimed at guiding RA</w:t>
      </w:r>
      <w:r w:rsidR="000006BE">
        <w:t xml:space="preserve"> </w:t>
      </w:r>
      <w:r w:rsidRPr="00746DDB">
        <w:t>I</w:t>
      </w:r>
      <w:r w:rsidR="00853E73">
        <w:t>V</w:t>
      </w:r>
      <w:r w:rsidRPr="00746DDB">
        <w:t xml:space="preserve"> Members to implement WIS functionality in their identified centres and to become effective WIS users in a timely and harmonized manner. Therefore, it concentrates on enablement of new WIS functionality by NMHSs as National Centres (NC). Included in the scope of this plan is assisting Members to understand the benefits of WIS and convey these benefits to stakeholders.</w:t>
      </w:r>
    </w:p>
    <w:p w:rsidR="0079598D" w:rsidRPr="00746DDB" w:rsidRDefault="00CA74A0" w:rsidP="0079598D">
      <w:pPr>
        <w:pStyle w:val="WMOBodyText"/>
      </w:pPr>
      <w:r>
        <w:t>Resolution 3 (RA IV-16) requested GISCs to take a lead in WIS implementation in the region. As such</w:t>
      </w:r>
      <w:r w:rsidR="0079598D" w:rsidRPr="00746DDB">
        <w:t xml:space="preserve">, GISCs </w:t>
      </w:r>
      <w:r>
        <w:t xml:space="preserve">supporting RA IV Members </w:t>
      </w:r>
      <w:r w:rsidR="0079598D" w:rsidRPr="00746DDB">
        <w:t xml:space="preserve">should establish close contacts with the NCs in their areas of responsibility. </w:t>
      </w:r>
      <w:r w:rsidR="00853E73">
        <w:t xml:space="preserve">GISCs </w:t>
      </w:r>
      <w:r>
        <w:t>registered</w:t>
      </w:r>
      <w:r w:rsidR="00853E73">
        <w:t xml:space="preserve"> as principal GISCs</w:t>
      </w:r>
      <w:r w:rsidR="00853E73" w:rsidRPr="00746DDB">
        <w:t xml:space="preserve"> </w:t>
      </w:r>
      <w:r>
        <w:t xml:space="preserve">in the Manual on WIS for RA IV </w:t>
      </w:r>
      <w:r w:rsidR="0079598D" w:rsidRPr="00746DDB">
        <w:t xml:space="preserve">are GISC </w:t>
      </w:r>
      <w:r w:rsidR="00853E73">
        <w:t xml:space="preserve">Washington (32 NCs), </w:t>
      </w:r>
      <w:r w:rsidR="00CE317B">
        <w:t xml:space="preserve">GISC </w:t>
      </w:r>
      <w:r w:rsidR="00853E73">
        <w:t>Toulouse (3 NCs)</w:t>
      </w:r>
      <w:r w:rsidR="00853E73" w:rsidRPr="00746DDB">
        <w:t xml:space="preserve"> </w:t>
      </w:r>
      <w:r w:rsidR="00853E73">
        <w:t>and GISC Exeter (1 NC)</w:t>
      </w:r>
      <w:r w:rsidR="0079598D" w:rsidRPr="00746DDB">
        <w:t>. In particular, GISCs should act as “help desks” and provide assistance to build the capacity of the NCs to handle the required discovery metadata. Also, the plan states the standards for WIS compliance of NCs for the guidance of Members and their principal GISCs.</w:t>
      </w:r>
    </w:p>
    <w:p w:rsidR="0079598D" w:rsidRPr="00746DDB" w:rsidRDefault="0079598D" w:rsidP="0079598D">
      <w:pPr>
        <w:pStyle w:val="WMOBodyText"/>
        <w:rPr>
          <w:bCs/>
        </w:rPr>
      </w:pPr>
      <w:r w:rsidRPr="00746DDB">
        <w:rPr>
          <w:bCs/>
        </w:rPr>
        <w:t>The regional dimension of the implementation process is addressed in this WIS-IP. This dimension is important because it facilitates a synchronized and coordinated implementation by all Members and partner organizations of the Region. The existing capacity gaps, both technical and human resource related, could be addressed through the cooperation and assistance mechanisms of the Regional Association, which would accelerate the implementation and bring the expected benefits to all Members.</w:t>
      </w:r>
    </w:p>
    <w:p w:rsidR="0079598D" w:rsidRPr="00746DDB" w:rsidRDefault="0079598D" w:rsidP="0079598D">
      <w:pPr>
        <w:pStyle w:val="WMOBodyText"/>
        <w:rPr>
          <w:bCs/>
        </w:rPr>
      </w:pPr>
      <w:r w:rsidRPr="00746DDB">
        <w:rPr>
          <w:bCs/>
        </w:rPr>
        <w:t xml:space="preserve">The Plan also provides practical guidance and a step-by-step approach towards the WIS implementation by Members in their National Centres. A primary task for the NMHSs is ensuring compliance with the WIS requirements established by the WMO regulatory material </w:t>
      </w:r>
      <w:r w:rsidRPr="00746DDB">
        <w:rPr>
          <w:bCs/>
          <w:i/>
          <w:iCs/>
        </w:rPr>
        <w:t xml:space="preserve">WMO Technical Regulations, Volume I </w:t>
      </w:r>
      <w:r w:rsidRPr="00424D94">
        <w:rPr>
          <w:i/>
        </w:rPr>
        <w:t>(</w:t>
      </w:r>
      <w:r w:rsidRPr="00855981">
        <w:rPr>
          <w:bCs/>
          <w:iCs/>
        </w:rPr>
        <w:t>W</w:t>
      </w:r>
      <w:r w:rsidR="00286821">
        <w:rPr>
          <w:bCs/>
          <w:iCs/>
        </w:rPr>
        <w:t>M</w:t>
      </w:r>
      <w:r w:rsidRPr="00855981">
        <w:rPr>
          <w:bCs/>
          <w:iCs/>
        </w:rPr>
        <w:t>O</w:t>
      </w:r>
      <w:r w:rsidRPr="00424D94">
        <w:rPr>
          <w:i/>
        </w:rPr>
        <w:t>-</w:t>
      </w:r>
      <w:r w:rsidRPr="002059E5">
        <w:t>No. 49</w:t>
      </w:r>
      <w:r w:rsidRPr="00424D94">
        <w:rPr>
          <w:i/>
        </w:rPr>
        <w:t>)</w:t>
      </w:r>
      <w:r w:rsidRPr="00746DDB">
        <w:rPr>
          <w:bCs/>
        </w:rPr>
        <w:t xml:space="preserve"> and its </w:t>
      </w:r>
      <w:r w:rsidRPr="00424D94">
        <w:rPr>
          <w:i/>
        </w:rPr>
        <w:t>Annex VII,</w:t>
      </w:r>
      <w:r w:rsidRPr="00746DDB">
        <w:rPr>
          <w:bCs/>
          <w:i/>
          <w:iCs/>
        </w:rPr>
        <w:t xml:space="preserve"> Manual on the WMO Information System </w:t>
      </w:r>
      <w:r w:rsidRPr="002059E5">
        <w:t>(WMO-No. 1060)</w:t>
      </w:r>
      <w:r w:rsidRPr="002059E5">
        <w:rPr>
          <w:bCs/>
        </w:rPr>
        <w:t>.</w:t>
      </w:r>
      <w:r w:rsidRPr="00746DDB">
        <w:rPr>
          <w:bCs/>
        </w:rPr>
        <w:t xml:space="preserve"> </w:t>
      </w:r>
    </w:p>
    <w:p w:rsidR="0079598D" w:rsidRPr="00746DDB" w:rsidRDefault="0079598D" w:rsidP="0079598D">
      <w:pPr>
        <w:pStyle w:val="Heading2"/>
      </w:pPr>
      <w:r w:rsidRPr="00746DDB">
        <w:t>4. Description of WIS</w:t>
      </w:r>
    </w:p>
    <w:p w:rsidR="0079598D" w:rsidRPr="00746DDB" w:rsidRDefault="0079598D" w:rsidP="0079598D">
      <w:pPr>
        <w:pStyle w:val="WMOBodyText"/>
      </w:pPr>
      <w:r w:rsidRPr="00746DDB">
        <w:t>WIS is the global infrastructure for managing and making available weather, water and climate information. WIS meets the requirements for routine collection and automated dissemination of observed data and products, as well as data discovery, access and retrieval services for all weather, climate, water and related data and products provided by centres and Member countries in the framework of all WMO Programmes.</w:t>
      </w:r>
    </w:p>
    <w:p w:rsidR="0079598D" w:rsidRPr="00746DDB" w:rsidRDefault="0079598D" w:rsidP="0079598D">
      <w:pPr>
        <w:pStyle w:val="Heading3"/>
      </w:pPr>
      <w:r w:rsidRPr="00746DDB">
        <w:t>4.1 WIS Services</w:t>
      </w:r>
    </w:p>
    <w:p w:rsidR="0079598D" w:rsidRPr="00746DDB" w:rsidRDefault="0079598D" w:rsidP="0079598D">
      <w:pPr>
        <w:pStyle w:val="WMOBodyText"/>
      </w:pPr>
      <w:r w:rsidRPr="00746DDB">
        <w:t xml:space="preserve">While WIS builds on and extends the GTS, it is also a new approach to data discovery and data provision in the meteorological community. WIS goes far beyond providing telecommunication services, and offers new and modern data management services to its users. These are essentially the possibility to discover all data and products of the wider WMO community, as well as the means and information on how to obtain the data. For this purpose, all information within WIS is described by discovery metadata in accordance to the WMO Metadata Core Profile. It is assumed that WIS by including the GTS and the Internet will have sufficient bandwidth/link capacity available to </w:t>
      </w:r>
      <w:r w:rsidR="005D257B" w:rsidRPr="00746DDB">
        <w:t>fulfil</w:t>
      </w:r>
      <w:r w:rsidRPr="00746DDB">
        <w:t xml:space="preserve"> future user needs. To this end, WIS provides three types of services:</w:t>
      </w:r>
    </w:p>
    <w:p w:rsidR="0079598D" w:rsidRPr="00746DDB" w:rsidRDefault="0079598D" w:rsidP="00F7096E">
      <w:pPr>
        <w:pStyle w:val="WMOBodyText"/>
        <w:numPr>
          <w:ilvl w:val="2"/>
          <w:numId w:val="10"/>
        </w:numPr>
      </w:pPr>
      <w:r w:rsidRPr="00746DDB">
        <w:rPr>
          <w:b/>
          <w:bCs/>
        </w:rPr>
        <w:t>Routine collection and dissemination service for time-critical and operation-critical data and products:</w:t>
      </w:r>
      <w:r w:rsidRPr="00746DDB">
        <w:t xml:space="preserve"> This service is an extension of the current GTS. It is based on subscription to real-time “push and forward” distribution systems, including multicast and broadcast, and implemented mostly through dedicated telecommunication means providing a guaranteed quality of service. An important component of this service will be the “all hazards warning network” facilitating warnings to be distributed from one point in WIS to all other points within 2 minutes.</w:t>
      </w:r>
    </w:p>
    <w:p w:rsidR="0079598D" w:rsidRPr="00746DDB" w:rsidRDefault="0079598D" w:rsidP="00F7096E">
      <w:pPr>
        <w:pStyle w:val="WMOBodyText"/>
        <w:numPr>
          <w:ilvl w:val="2"/>
          <w:numId w:val="10"/>
        </w:numPr>
      </w:pPr>
      <w:r w:rsidRPr="00746DDB">
        <w:rPr>
          <w:b/>
          <w:bCs/>
        </w:rPr>
        <w:t>Service for the timely delivery of non time-critical, operationally critical or voluminous data and products:</w:t>
      </w:r>
      <w:r w:rsidRPr="00746DDB">
        <w:t xml:space="preserve"> This is a new service which allows users to subscribe to data that would not otherwise have been available through the GTS because it is too voluminous or because the delivery is not so critically time- or operationally- dependent. Thus, the delivery method for these data does not need to use the capacity of the GTS. It is also suitable for those users not connected to the GTS. The service is focused on a “push” mechanism and implemented mostly via public data-communication networks, such as the Internet. As with the time and operationally critical service (1), users may use the discovery service (3) to search for the information they would like to access or subscribe to. </w:t>
      </w:r>
    </w:p>
    <w:p w:rsidR="0079598D" w:rsidRPr="00746DDB" w:rsidRDefault="0079598D" w:rsidP="00F7096E">
      <w:pPr>
        <w:pStyle w:val="WMOBodyText"/>
        <w:numPr>
          <w:ilvl w:val="2"/>
          <w:numId w:val="10"/>
        </w:numPr>
      </w:pPr>
      <w:r w:rsidRPr="00746DDB">
        <w:rPr>
          <w:b/>
          <w:bCs/>
        </w:rPr>
        <w:t>Data Discovery, Access and Retrieval (DAR) service:</w:t>
      </w:r>
      <w:r w:rsidRPr="00746DDB">
        <w:t xml:space="preserve"> This is a new service where the user can use a variety of discovery services to search for data, products or other information registered within the WIS. Depending on the access policy for the data, the user may also access and download the data. The service is based on a request/reply “pull” mechanism and is to be implemented mainly through the Internet, but the user may also subscribe to receive data or products via the GTS or any other delivery mechanism available between the information provider and the user (for example via e-mail, SMS, facsimile, courier or postal services). In this way, WIS users can potentially discover and access all WMO data and products without having an extensive knowledge of the information practices and procedures of the WMO Programme responsible for the data or product. Note that if a user has an account at a GISC, then, depending on the data policy, it may be able to access information directly from the GISC, all of which hold information that is available for global exchange for at least 24</w:t>
      </w:r>
      <w:r w:rsidR="006862C9">
        <w:t> </w:t>
      </w:r>
      <w:r w:rsidRPr="00746DDB">
        <w:t xml:space="preserve">hours. </w:t>
      </w:r>
    </w:p>
    <w:p w:rsidR="0079598D" w:rsidRPr="00746DDB" w:rsidRDefault="0079598D" w:rsidP="0079598D">
      <w:pPr>
        <w:pStyle w:val="Heading3"/>
      </w:pPr>
      <w:r w:rsidRPr="00746DDB">
        <w:t>4.2 The structure of WIS</w:t>
      </w:r>
    </w:p>
    <w:p w:rsidR="0079598D" w:rsidRPr="00746DDB" w:rsidRDefault="0079598D" w:rsidP="0079598D">
      <w:pPr>
        <w:pStyle w:val="WMOBodyText"/>
      </w:pPr>
      <w:r w:rsidRPr="00746DDB">
        <w:t xml:space="preserve">The WIS services described above are realized by WMO Members and associated centres through three types of WIS centres as well as the WIS data communication network. WIS centres need to be endorsed by WMO in accordance with the regulations described in the </w:t>
      </w:r>
      <w:r w:rsidRPr="002059E5">
        <w:rPr>
          <w:i/>
        </w:rPr>
        <w:t>WMO Technical Regulations</w:t>
      </w:r>
      <w:r w:rsidRPr="00424D94">
        <w:t xml:space="preserve"> </w:t>
      </w:r>
      <w:r w:rsidRPr="00746DDB">
        <w:t>(WMO</w:t>
      </w:r>
      <w:r w:rsidR="006862C9">
        <w:t>-</w:t>
      </w:r>
      <w:r w:rsidRPr="00746DDB">
        <w:t xml:space="preserve">No. 49) and the </w:t>
      </w:r>
      <w:r w:rsidRPr="002059E5">
        <w:rPr>
          <w:i/>
        </w:rPr>
        <w:t>Manual on WIS</w:t>
      </w:r>
      <w:r w:rsidRPr="00746DDB">
        <w:t xml:space="preserve"> (WMO</w:t>
      </w:r>
      <w:r w:rsidR="00444B01">
        <w:t>-</w:t>
      </w:r>
      <w:r w:rsidRPr="00746DDB">
        <w:t>No. 1060).</w:t>
      </w:r>
    </w:p>
    <w:p w:rsidR="0079598D" w:rsidRPr="00746DDB" w:rsidRDefault="0079598D" w:rsidP="0079598D">
      <w:pPr>
        <w:pStyle w:val="WMOBodyText"/>
      </w:pPr>
      <w:r w:rsidRPr="00746DDB">
        <w:t>The concept of interoperability guarantees that the overall functionality of WIS is realized by each WIS centre through implementing the specifications required for this type of centre.</w:t>
      </w:r>
      <w:r w:rsidR="002059E5">
        <w:t xml:space="preserve"> </w:t>
      </w:r>
      <w:r w:rsidRPr="00746DDB">
        <w:t>The four core components are:</w:t>
      </w:r>
    </w:p>
    <w:p w:rsidR="0079598D" w:rsidRPr="00746DDB" w:rsidRDefault="0079598D" w:rsidP="002059E5">
      <w:pPr>
        <w:pStyle w:val="WMOBodyText"/>
        <w:numPr>
          <w:ilvl w:val="0"/>
          <w:numId w:val="9"/>
        </w:numPr>
        <w:tabs>
          <w:tab w:val="num" w:pos="993"/>
        </w:tabs>
      </w:pPr>
      <w:r w:rsidRPr="00746DDB">
        <w:t>Global Information System Centres (GISC)</w:t>
      </w:r>
      <w:r w:rsidR="00444B01">
        <w:t>;</w:t>
      </w:r>
    </w:p>
    <w:p w:rsidR="0079598D" w:rsidRPr="00746DDB" w:rsidRDefault="0079598D" w:rsidP="002059E5">
      <w:pPr>
        <w:pStyle w:val="WMOBodyText"/>
        <w:numPr>
          <w:ilvl w:val="0"/>
          <w:numId w:val="9"/>
        </w:numPr>
        <w:tabs>
          <w:tab w:val="num" w:pos="993"/>
        </w:tabs>
      </w:pPr>
      <w:r w:rsidRPr="00746DDB">
        <w:t>Data Collection or Production Centres (DCPC)</w:t>
      </w:r>
      <w:r w:rsidR="00444B01">
        <w:t>;</w:t>
      </w:r>
      <w:r w:rsidRPr="00746DDB">
        <w:t xml:space="preserve"> </w:t>
      </w:r>
    </w:p>
    <w:p w:rsidR="0079598D" w:rsidRPr="00746DDB" w:rsidRDefault="0079598D" w:rsidP="002059E5">
      <w:pPr>
        <w:pStyle w:val="WMOBodyText"/>
        <w:numPr>
          <w:ilvl w:val="0"/>
          <w:numId w:val="9"/>
        </w:numPr>
        <w:tabs>
          <w:tab w:val="num" w:pos="993"/>
        </w:tabs>
      </w:pPr>
      <w:r w:rsidRPr="00746DDB">
        <w:t>National Centres (NC)</w:t>
      </w:r>
      <w:r w:rsidR="00444B01">
        <w:t>;</w:t>
      </w:r>
      <w:r w:rsidRPr="00746DDB">
        <w:t xml:space="preserve"> </w:t>
      </w:r>
    </w:p>
    <w:p w:rsidR="0079598D" w:rsidRPr="00746DDB" w:rsidRDefault="0079598D" w:rsidP="002059E5">
      <w:pPr>
        <w:pStyle w:val="WMOBodyText"/>
        <w:numPr>
          <w:ilvl w:val="0"/>
          <w:numId w:val="9"/>
        </w:numPr>
        <w:tabs>
          <w:tab w:val="num" w:pos="993"/>
        </w:tabs>
      </w:pPr>
      <w:r w:rsidRPr="00746DDB">
        <w:t>Data networks</w:t>
      </w:r>
      <w:r w:rsidR="00444B01">
        <w:t>.</w:t>
      </w:r>
      <w:r w:rsidRPr="00746DDB">
        <w:t xml:space="preserve"> </w:t>
      </w:r>
    </w:p>
    <w:p w:rsidR="0079598D" w:rsidRPr="00746DDB" w:rsidRDefault="0079598D" w:rsidP="0079598D">
      <w:pPr>
        <w:pStyle w:val="Heading3"/>
      </w:pPr>
      <w:r w:rsidRPr="00746DDB">
        <w:t>4.3 WIS Centres</w:t>
      </w:r>
    </w:p>
    <w:p w:rsidR="0079598D" w:rsidRPr="00746DDB" w:rsidRDefault="0079598D" w:rsidP="0079598D">
      <w:pPr>
        <w:pStyle w:val="WMOBodyText"/>
      </w:pPr>
      <w:r w:rsidRPr="00746DDB">
        <w:rPr>
          <w:b/>
        </w:rPr>
        <w:t>GISC</w:t>
      </w:r>
      <w:r w:rsidRPr="00746DDB">
        <w:t>s collect and distribute information for routine global dissemination, such as GTS data. They serve as collection and distribution centres in their areas of responsibility and they provide access points for any request for data held within the WIS. A WIS user accessing the web portal of any GISC will be able to browse any data catalogue of information available in WIS.</w:t>
      </w:r>
      <w:r w:rsidRPr="00746DDB">
        <w:br/>
      </w:r>
      <w:r w:rsidRPr="00746DDB">
        <w:br/>
      </w:r>
      <w:r w:rsidRPr="00746DDB">
        <w:rPr>
          <w:b/>
        </w:rPr>
        <w:t>DCPC</w:t>
      </w:r>
      <w:r w:rsidRPr="00746DDB">
        <w:t>s are connected to the GISCs and are responsible for the collection or generation of specialized sets of data, forecast products, processed or value-added information beyond the scope of NCs, and/or for providing archiving services.</w:t>
      </w:r>
    </w:p>
    <w:p w:rsidR="0079598D" w:rsidRPr="00746DDB" w:rsidRDefault="0079598D" w:rsidP="0079598D">
      <w:pPr>
        <w:pStyle w:val="WMOBodyText"/>
      </w:pPr>
      <w:r w:rsidRPr="00746DDB">
        <w:rPr>
          <w:b/>
        </w:rPr>
        <w:t>NC</w:t>
      </w:r>
      <w:r w:rsidRPr="00746DDB">
        <w:t>s collect,</w:t>
      </w:r>
      <w:r>
        <w:t xml:space="preserve"> produce </w:t>
      </w:r>
      <w:r w:rsidRPr="00746DDB">
        <w:t xml:space="preserve">and distribute data </w:t>
      </w:r>
      <w:r>
        <w:t xml:space="preserve">and products </w:t>
      </w:r>
      <w:r w:rsidRPr="00746DDB">
        <w:t>on a national basis and coordinate or authorize the use of the WIS by national users, normally under a policy established by the respective Permanent Representative with WMO.</w:t>
      </w:r>
    </w:p>
    <w:p w:rsidR="0079598D" w:rsidRPr="00746DDB" w:rsidRDefault="0079598D" w:rsidP="0079598D">
      <w:pPr>
        <w:pStyle w:val="WMOBodyText"/>
      </w:pPr>
      <w:r w:rsidRPr="00746DDB">
        <w:t>The terms NC, DCPC and GISC are used for describing the necessary functions, not actual organizational entities. There may be organizations, such as NMHSs, which combine all three functions within their structure. There may be several GISCs in a Regional Association. NCs and DCPCs can be associated with several GISC</w:t>
      </w:r>
      <w:r w:rsidR="00D6549F">
        <w:t>s</w:t>
      </w:r>
      <w:r w:rsidRPr="00746DDB">
        <w:t xml:space="preserve"> but have to choose one of the GISCs as their principal GISC for the purposes of uploading and managing discovery metadata. The following diagram provides an overview of the various components:</w:t>
      </w:r>
    </w:p>
    <w:p w:rsidR="0079598D" w:rsidRPr="00746DDB" w:rsidRDefault="0079598D" w:rsidP="0079598D">
      <w:pPr>
        <w:pStyle w:val="WMOBodyText"/>
      </w:pPr>
    </w:p>
    <w:p w:rsidR="0079598D" w:rsidRPr="00746DDB" w:rsidRDefault="0079598D" w:rsidP="0079598D">
      <w:pPr>
        <w:pStyle w:val="WMOBodyText"/>
        <w:rPr>
          <w:i/>
        </w:rPr>
      </w:pPr>
      <w:r>
        <w:rPr>
          <w:i/>
          <w:noProof/>
          <w:lang w:val="en-US" w:eastAsia="en-US"/>
        </w:rPr>
        <w:drawing>
          <wp:inline distT="0" distB="0" distL="0" distR="0">
            <wp:extent cx="6096000" cy="38481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0" cy="3848100"/>
                    </a:xfrm>
                    <a:prstGeom prst="rect">
                      <a:avLst/>
                    </a:prstGeom>
                    <a:noFill/>
                    <a:ln>
                      <a:noFill/>
                    </a:ln>
                  </pic:spPr>
                </pic:pic>
              </a:graphicData>
            </a:graphic>
          </wp:inline>
        </w:drawing>
      </w:r>
    </w:p>
    <w:p w:rsidR="0079598D" w:rsidRPr="00746DDB" w:rsidRDefault="0079598D" w:rsidP="0079598D">
      <w:pPr>
        <w:pStyle w:val="WMOBodyText"/>
        <w:rPr>
          <w:bCs/>
          <w:i/>
        </w:rPr>
      </w:pPr>
      <w:r w:rsidRPr="00746DDB">
        <w:rPr>
          <w:bCs/>
          <w:i/>
        </w:rPr>
        <w:t xml:space="preserve">Figure </w:t>
      </w:r>
      <w:r w:rsidR="00701DD2">
        <w:rPr>
          <w:bCs/>
          <w:i/>
        </w:rPr>
        <w:fldChar w:fldCharType="begin"/>
      </w:r>
      <w:r>
        <w:rPr>
          <w:bCs/>
          <w:i/>
        </w:rPr>
        <w:instrText xml:space="preserve"> SEQ Figure \* ARABIC </w:instrText>
      </w:r>
      <w:r w:rsidR="00701DD2">
        <w:rPr>
          <w:bCs/>
          <w:i/>
        </w:rPr>
        <w:fldChar w:fldCharType="separate"/>
      </w:r>
      <w:r w:rsidR="008264BA">
        <w:rPr>
          <w:bCs/>
          <w:i/>
          <w:noProof/>
        </w:rPr>
        <w:t>2</w:t>
      </w:r>
      <w:r w:rsidR="00701DD2">
        <w:rPr>
          <w:bCs/>
          <w:i/>
        </w:rPr>
        <w:fldChar w:fldCharType="end"/>
      </w:r>
      <w:r w:rsidRPr="00746DDB">
        <w:rPr>
          <w:bCs/>
          <w:i/>
        </w:rPr>
        <w:t>: WIS core components and Information Exchange</w:t>
      </w:r>
    </w:p>
    <w:p w:rsidR="0079598D" w:rsidRPr="00746DDB" w:rsidRDefault="0079598D" w:rsidP="0079598D">
      <w:pPr>
        <w:pStyle w:val="Heading3"/>
        <w:ind w:left="0" w:firstLine="0"/>
      </w:pPr>
      <w:r w:rsidRPr="002059E5">
        <w:t>4.4</w:t>
      </w:r>
      <w:r w:rsidRPr="00746DDB">
        <w:rPr>
          <w:i/>
        </w:rPr>
        <w:t xml:space="preserve"> </w:t>
      </w:r>
      <w:r w:rsidRPr="00746DDB">
        <w:t>WIS data networks</w:t>
      </w:r>
    </w:p>
    <w:p w:rsidR="0079598D" w:rsidRPr="00746DDB" w:rsidRDefault="0079598D" w:rsidP="0079598D">
      <w:pPr>
        <w:pStyle w:val="WMOBodyText"/>
      </w:pPr>
      <w:r w:rsidRPr="00746DDB">
        <w:t xml:space="preserve">The WIS network structure consists of a WIS Core Network connecting all GISCs to each other. Each GISC has an Area Meteorological Data Communication Networks (AMDCN) connecting them to NCs and DCPCs in their area of responsibility. This is illustrated in Figure </w:t>
      </w:r>
      <w:r w:rsidR="005D257B">
        <w:t>3</w:t>
      </w:r>
      <w:r w:rsidRPr="00746DDB">
        <w:t>. An NC or DCPC may be in multiple AMDCNs. The AMDCNs incorporate GTS infrastructure and may involve single, partial or multiple regional meteorological telecommunication networks.</w:t>
      </w:r>
    </w:p>
    <w:p w:rsidR="0079598D" w:rsidRPr="00746DDB" w:rsidRDefault="0079598D" w:rsidP="0079598D">
      <w:pPr>
        <w:pStyle w:val="WMOBodyText"/>
      </w:pPr>
      <w:r w:rsidRPr="00746DDB">
        <w:t>The data communication networks that can be used in WIS include:</w:t>
      </w:r>
    </w:p>
    <w:p w:rsidR="0079598D" w:rsidRPr="00746DDB" w:rsidRDefault="0079598D" w:rsidP="00F7096E">
      <w:pPr>
        <w:pStyle w:val="WMOBodyText"/>
        <w:numPr>
          <w:ilvl w:val="1"/>
          <w:numId w:val="12"/>
        </w:numPr>
        <w:tabs>
          <w:tab w:val="clear" w:pos="1134"/>
          <w:tab w:val="left" w:pos="1170"/>
          <w:tab w:val="left" w:pos="1440"/>
        </w:tabs>
        <w:ind w:left="990"/>
      </w:pPr>
      <w:r w:rsidRPr="00746DDB">
        <w:t>The Main Telecommunication Network (MTN) of the GTS</w:t>
      </w:r>
      <w:r w:rsidRPr="00746DDB">
        <w:rPr>
          <w:vertAlign w:val="superscript"/>
        </w:rPr>
        <w:footnoteReference w:id="4"/>
      </w:r>
      <w:r w:rsidRPr="00746DDB">
        <w:t xml:space="preserve"> forms the WIS Core Network</w:t>
      </w:r>
      <w:r w:rsidR="00444B01">
        <w:t>;</w:t>
      </w:r>
    </w:p>
    <w:p w:rsidR="0079598D" w:rsidRPr="00746DDB" w:rsidRDefault="0079598D" w:rsidP="00F7096E">
      <w:pPr>
        <w:pStyle w:val="WMOBodyText"/>
        <w:numPr>
          <w:ilvl w:val="1"/>
          <w:numId w:val="12"/>
        </w:numPr>
        <w:tabs>
          <w:tab w:val="clear" w:pos="1134"/>
          <w:tab w:val="left" w:pos="1170"/>
          <w:tab w:val="left" w:pos="1440"/>
        </w:tabs>
        <w:ind w:left="990"/>
      </w:pPr>
      <w:r w:rsidRPr="00746DDB">
        <w:t>GISCs are also connected by the Internet, which presently is being used for discovery metadata synchronization</w:t>
      </w:r>
      <w:r w:rsidR="00444B01">
        <w:t>;</w:t>
      </w:r>
    </w:p>
    <w:p w:rsidR="0079598D" w:rsidRPr="00746DDB" w:rsidRDefault="0079598D" w:rsidP="00F7096E">
      <w:pPr>
        <w:pStyle w:val="WMOBodyText"/>
        <w:numPr>
          <w:ilvl w:val="1"/>
          <w:numId w:val="12"/>
        </w:numPr>
        <w:tabs>
          <w:tab w:val="clear" w:pos="1134"/>
          <w:tab w:val="left" w:pos="1170"/>
          <w:tab w:val="left" w:pos="1440"/>
        </w:tabs>
        <w:ind w:left="990"/>
      </w:pPr>
      <w:r w:rsidRPr="00746DDB">
        <w:t>The GTS (MTN and RMTN) provides the dedicated network component of the AMDCNs, especially for meeting real-time exchange requirements and the all hazards network. Note that the GTS includes extensive use of Internet through Virtual Private Networks (VPN) in many areas</w:t>
      </w:r>
      <w:r w:rsidR="00444B01">
        <w:t>;</w:t>
      </w:r>
    </w:p>
    <w:p w:rsidR="0079598D" w:rsidRPr="00746DDB" w:rsidRDefault="0079598D" w:rsidP="00F7096E">
      <w:pPr>
        <w:pStyle w:val="WMOBodyText"/>
        <w:numPr>
          <w:ilvl w:val="1"/>
          <w:numId w:val="12"/>
        </w:numPr>
        <w:tabs>
          <w:tab w:val="clear" w:pos="1134"/>
          <w:tab w:val="left" w:pos="1170"/>
          <w:tab w:val="left" w:pos="1440"/>
        </w:tabs>
        <w:ind w:left="990"/>
      </w:pPr>
      <w:r w:rsidRPr="00746DDB">
        <w:t>Satellite distribution systems such as those described by the Integrated Global Data Dissemination Service (IGDDS) form an essential part of the GTS and therefore the WIS, especially for the support of remote areas where terrestrial communication systems do not effectively meet the need. This includes data collection systems for remote platforms as well as for distribution of data and products related to the WMO Space Programme</w:t>
      </w:r>
      <w:r w:rsidR="00444B01">
        <w:t>;</w:t>
      </w:r>
    </w:p>
    <w:p w:rsidR="0079598D" w:rsidRPr="00746DDB" w:rsidRDefault="0079598D" w:rsidP="00F7096E">
      <w:pPr>
        <w:pStyle w:val="WMOBodyText"/>
        <w:numPr>
          <w:ilvl w:val="1"/>
          <w:numId w:val="12"/>
        </w:numPr>
        <w:tabs>
          <w:tab w:val="clear" w:pos="1134"/>
          <w:tab w:val="left" w:pos="1170"/>
          <w:tab w:val="left" w:pos="1440"/>
        </w:tabs>
        <w:ind w:left="990"/>
      </w:pPr>
      <w:r w:rsidRPr="00746DDB">
        <w:t>Terrestrial links or managed data network services</w:t>
      </w:r>
      <w:r w:rsidR="00444B01">
        <w:t>;</w:t>
      </w:r>
    </w:p>
    <w:p w:rsidR="0079598D" w:rsidRPr="00746DDB" w:rsidRDefault="0079598D" w:rsidP="00F7096E">
      <w:pPr>
        <w:pStyle w:val="WMOBodyText"/>
        <w:numPr>
          <w:ilvl w:val="1"/>
          <w:numId w:val="12"/>
        </w:numPr>
        <w:tabs>
          <w:tab w:val="clear" w:pos="1134"/>
          <w:tab w:val="left" w:pos="1170"/>
          <w:tab w:val="left" w:pos="1440"/>
        </w:tabs>
        <w:ind w:left="990"/>
      </w:pPr>
      <w:r w:rsidRPr="00746DDB">
        <w:t>The Internet, either open or utilizing VPN, which will be used in the AMDCNs to increase bandwidth capacity to many centres as well as providing connectivity for non-GTS centres and for individual users accessing WIS.</w:t>
      </w:r>
    </w:p>
    <w:p w:rsidR="0079598D" w:rsidRPr="00746DDB" w:rsidRDefault="0079598D" w:rsidP="0079598D">
      <w:pPr>
        <w:pStyle w:val="WMOBodyText"/>
      </w:pPr>
      <w:r>
        <w:rPr>
          <w:noProof/>
          <w:lang w:val="en-US" w:eastAsia="en-US"/>
        </w:rPr>
        <w:drawing>
          <wp:inline distT="0" distB="0" distL="0" distR="0">
            <wp:extent cx="6086475" cy="29051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6475" cy="2905125"/>
                    </a:xfrm>
                    <a:prstGeom prst="rect">
                      <a:avLst/>
                    </a:prstGeom>
                    <a:solidFill>
                      <a:srgbClr val="4F81BD"/>
                    </a:solidFill>
                    <a:ln>
                      <a:noFill/>
                    </a:ln>
                  </pic:spPr>
                </pic:pic>
              </a:graphicData>
            </a:graphic>
          </wp:inline>
        </w:drawing>
      </w:r>
    </w:p>
    <w:p w:rsidR="0079598D" w:rsidRPr="00746DDB" w:rsidRDefault="0079598D" w:rsidP="0079598D">
      <w:pPr>
        <w:pStyle w:val="WMOBodyText"/>
        <w:rPr>
          <w:bCs/>
          <w:i/>
        </w:rPr>
      </w:pPr>
      <w:r w:rsidRPr="00746DDB">
        <w:rPr>
          <w:bCs/>
          <w:i/>
        </w:rPr>
        <w:t xml:space="preserve">Figure </w:t>
      </w:r>
      <w:r w:rsidR="00701DD2">
        <w:rPr>
          <w:bCs/>
          <w:i/>
        </w:rPr>
        <w:fldChar w:fldCharType="begin"/>
      </w:r>
      <w:r>
        <w:rPr>
          <w:bCs/>
          <w:i/>
        </w:rPr>
        <w:instrText xml:space="preserve"> SEQ Figure \* ARABIC </w:instrText>
      </w:r>
      <w:r w:rsidR="00701DD2">
        <w:rPr>
          <w:bCs/>
          <w:i/>
        </w:rPr>
        <w:fldChar w:fldCharType="separate"/>
      </w:r>
      <w:r w:rsidR="008264BA">
        <w:rPr>
          <w:bCs/>
          <w:i/>
          <w:noProof/>
        </w:rPr>
        <w:t>3</w:t>
      </w:r>
      <w:r w:rsidR="00701DD2">
        <w:rPr>
          <w:bCs/>
          <w:i/>
        </w:rPr>
        <w:fldChar w:fldCharType="end"/>
      </w:r>
      <w:r w:rsidRPr="00746DDB">
        <w:rPr>
          <w:bCs/>
          <w:i/>
        </w:rPr>
        <w:t>: WIS network topology</w:t>
      </w:r>
    </w:p>
    <w:p w:rsidR="0079598D" w:rsidRPr="00746DDB" w:rsidRDefault="0079598D" w:rsidP="0079598D">
      <w:pPr>
        <w:pStyle w:val="Heading3"/>
      </w:pPr>
      <w:r w:rsidRPr="00746DDB">
        <w:t>4.5 Benefits of WIS</w:t>
      </w:r>
    </w:p>
    <w:p w:rsidR="0079598D" w:rsidRPr="00746DDB" w:rsidRDefault="0079598D" w:rsidP="0079598D">
      <w:pPr>
        <w:pStyle w:val="WMOBodyText"/>
      </w:pPr>
      <w:r w:rsidRPr="00746DDB">
        <w:t>As an integra</w:t>
      </w:r>
      <w:r w:rsidR="005966C1">
        <w:t>l</w:t>
      </w:r>
      <w:r w:rsidRPr="00746DDB">
        <w:t xml:space="preserve"> part of WIS </w:t>
      </w:r>
      <w:r w:rsidR="005966C1">
        <w:t>under</w:t>
      </w:r>
      <w:r w:rsidRPr="00746DDB">
        <w:t xml:space="preserve"> the World Weather Watch Programme (WWW), the aim of the GTS is to ensure delivery of time-critical and operation-critical data, products and services for all WMO Programmes, including warnings to and from NMHSs. GTS realizes this through the "Routine collection and dissemination service for time-critical and operation-critical data and products", mentioned above.</w:t>
      </w:r>
    </w:p>
    <w:p w:rsidR="0079598D" w:rsidRPr="00746DDB" w:rsidRDefault="0079598D" w:rsidP="0079598D">
      <w:pPr>
        <w:pStyle w:val="WMOBodyText"/>
      </w:pPr>
      <w:r w:rsidRPr="00746DDB">
        <w:t>The GTS will continue to develop and incorporate new technology, linking all WMO Members with a dedicated, secure network. This network will continue to be supported by advanced satellite distribution systems. In addition, the GTS will also be able to supplement the private networks and make better use of public communications such as the Internet, where appropriate.</w:t>
      </w:r>
    </w:p>
    <w:p w:rsidR="0079598D" w:rsidRPr="00746DDB" w:rsidRDefault="0079598D" w:rsidP="0079598D">
      <w:pPr>
        <w:pStyle w:val="WMOBodyText"/>
      </w:pPr>
      <w:r w:rsidRPr="00746DDB">
        <w:t>The GTS data management framework will include the development of data representations, including fast and efficient coding practices that allow increasingly voluminous data streams to reach countries with less advanced or low capacity communication systems. New functionality of WIS for GTS users will include:</w:t>
      </w:r>
    </w:p>
    <w:p w:rsidR="0079598D" w:rsidRPr="00746DDB" w:rsidRDefault="0079598D" w:rsidP="00F7096E">
      <w:pPr>
        <w:pStyle w:val="WMOBodyText"/>
        <w:numPr>
          <w:ilvl w:val="0"/>
          <w:numId w:val="13"/>
        </w:numPr>
      </w:pPr>
      <w:r w:rsidRPr="00746DDB">
        <w:t>Online discovery of which data and products are available on the GTS by interactively accessing a GISC portal;</w:t>
      </w:r>
    </w:p>
    <w:p w:rsidR="0079598D" w:rsidRPr="00746DDB" w:rsidRDefault="0079598D" w:rsidP="00F7096E">
      <w:pPr>
        <w:pStyle w:val="WMOBodyText"/>
        <w:numPr>
          <w:ilvl w:val="0"/>
          <w:numId w:val="13"/>
        </w:numPr>
      </w:pPr>
      <w:r w:rsidRPr="00746DDB">
        <w:t>Download or re-runs of GTS data and products published during the past 24 hours. This is of interest for users that have missed data because of a failure of IT systems, equipment or networks;</w:t>
      </w:r>
    </w:p>
    <w:p w:rsidR="0079598D" w:rsidRPr="00746DDB" w:rsidRDefault="0079598D" w:rsidP="00F7096E">
      <w:pPr>
        <w:pStyle w:val="WMOBodyText"/>
        <w:numPr>
          <w:ilvl w:val="0"/>
          <w:numId w:val="13"/>
        </w:numPr>
      </w:pPr>
      <w:r w:rsidRPr="00746DDB">
        <w:t>Updating of GTS routeing based on online subscription services rather than service messages requesting the GTS Point of Contacts to change the routeing. An NMHS may configure its own routeing information. Thus, a centre needs only deal with its associated GISC for changing subscription and publishing schedules;</w:t>
      </w:r>
    </w:p>
    <w:p w:rsidR="0079598D" w:rsidRPr="00746DDB" w:rsidRDefault="0079598D" w:rsidP="00F7096E">
      <w:pPr>
        <w:pStyle w:val="WMOBodyText"/>
        <w:numPr>
          <w:ilvl w:val="0"/>
          <w:numId w:val="13"/>
        </w:numPr>
      </w:pPr>
      <w:r w:rsidRPr="00746DDB">
        <w:t>Configure upload of data to the GTS. Rather than requesting the GTS Point of Contact and WMO to change information about the data that is uploaded to the GTS, the NMHS may do the configuration</w:t>
      </w:r>
      <w:r w:rsidR="004B04C3">
        <w:t>;</w:t>
      </w:r>
    </w:p>
    <w:p w:rsidR="0079598D" w:rsidRPr="00746DDB" w:rsidRDefault="0079598D" w:rsidP="00F7096E">
      <w:pPr>
        <w:pStyle w:val="WMOBodyText"/>
        <w:numPr>
          <w:ilvl w:val="0"/>
          <w:numId w:val="13"/>
        </w:numPr>
      </w:pPr>
      <w:r w:rsidRPr="00746DDB">
        <w:t>Ensure that the ownership and availability of the data provided is advertised by using the DAR metadata.</w:t>
      </w:r>
    </w:p>
    <w:p w:rsidR="0079598D" w:rsidRPr="00746DDB" w:rsidRDefault="0079598D" w:rsidP="0079598D">
      <w:pPr>
        <w:pStyle w:val="WMOBodyText"/>
      </w:pPr>
      <w:r w:rsidRPr="00746DDB">
        <w:t>Existing centres within WMO Member States that comply with the required WIS functions and technical specifications will be designated as one of the three types of WIS centre. While Members can cho</w:t>
      </w:r>
      <w:r w:rsidR="005D257B">
        <w:t>o</w:t>
      </w:r>
      <w:r w:rsidRPr="00746DDB">
        <w:t>se to apply for a type of centre matching their level of responsibilities and commitment, the expected mapping of WWW centres into WIS centres remains to be:</w:t>
      </w:r>
    </w:p>
    <w:p w:rsidR="0079598D" w:rsidRPr="00746DDB" w:rsidRDefault="0079598D" w:rsidP="0079598D">
      <w:pPr>
        <w:pStyle w:val="WMO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2640"/>
      </w:tblGrid>
      <w:tr w:rsidR="0079598D" w:rsidRPr="00746DDB" w:rsidTr="0002564F">
        <w:trPr>
          <w:jc w:val="center"/>
        </w:trPr>
        <w:tc>
          <w:tcPr>
            <w:tcW w:w="2388" w:type="dxa"/>
            <w:shd w:val="clear" w:color="auto" w:fill="auto"/>
          </w:tcPr>
          <w:p w:rsidR="0079598D" w:rsidRPr="00746DDB" w:rsidRDefault="0079598D" w:rsidP="0002564F">
            <w:pPr>
              <w:pStyle w:val="WMOBodyText"/>
              <w:rPr>
                <w:b/>
                <w:bCs/>
              </w:rPr>
            </w:pPr>
            <w:r w:rsidRPr="00746DDB">
              <w:rPr>
                <w:b/>
                <w:bCs/>
              </w:rPr>
              <w:t>WWW Centre</w:t>
            </w:r>
          </w:p>
        </w:tc>
        <w:tc>
          <w:tcPr>
            <w:tcW w:w="2640" w:type="dxa"/>
            <w:shd w:val="clear" w:color="auto" w:fill="auto"/>
          </w:tcPr>
          <w:p w:rsidR="0079598D" w:rsidRPr="00746DDB" w:rsidRDefault="0079598D" w:rsidP="0002564F">
            <w:pPr>
              <w:pStyle w:val="WMOBodyText"/>
              <w:rPr>
                <w:b/>
                <w:bCs/>
              </w:rPr>
            </w:pPr>
            <w:r w:rsidRPr="00746DDB">
              <w:rPr>
                <w:b/>
                <w:bCs/>
              </w:rPr>
              <w:t>WIS Centre</w:t>
            </w:r>
          </w:p>
        </w:tc>
      </w:tr>
      <w:tr w:rsidR="0079598D" w:rsidRPr="00746DDB" w:rsidTr="0002564F">
        <w:trPr>
          <w:jc w:val="center"/>
        </w:trPr>
        <w:tc>
          <w:tcPr>
            <w:tcW w:w="2388" w:type="dxa"/>
            <w:shd w:val="clear" w:color="auto" w:fill="auto"/>
          </w:tcPr>
          <w:p w:rsidR="0079598D" w:rsidRPr="00746DDB" w:rsidRDefault="0079598D" w:rsidP="0002564F">
            <w:pPr>
              <w:pStyle w:val="WMOBodyText"/>
            </w:pPr>
            <w:r w:rsidRPr="00746DDB">
              <w:t>NMC</w:t>
            </w:r>
          </w:p>
        </w:tc>
        <w:tc>
          <w:tcPr>
            <w:tcW w:w="2640" w:type="dxa"/>
            <w:shd w:val="clear" w:color="auto" w:fill="auto"/>
          </w:tcPr>
          <w:p w:rsidR="0079598D" w:rsidRPr="00746DDB" w:rsidRDefault="0079598D" w:rsidP="0002564F">
            <w:pPr>
              <w:pStyle w:val="WMOBodyText"/>
            </w:pPr>
            <w:r w:rsidRPr="00746DDB">
              <w:t>NC</w:t>
            </w:r>
          </w:p>
        </w:tc>
      </w:tr>
      <w:tr w:rsidR="0079598D" w:rsidRPr="00746DDB" w:rsidTr="0002564F">
        <w:trPr>
          <w:jc w:val="center"/>
        </w:trPr>
        <w:tc>
          <w:tcPr>
            <w:tcW w:w="2388" w:type="dxa"/>
            <w:shd w:val="clear" w:color="auto" w:fill="auto"/>
          </w:tcPr>
          <w:p w:rsidR="0079598D" w:rsidRPr="00746DDB" w:rsidRDefault="0079598D" w:rsidP="0002564F">
            <w:pPr>
              <w:pStyle w:val="WMOBodyText"/>
            </w:pPr>
            <w:r w:rsidRPr="00746DDB">
              <w:t>RSMC</w:t>
            </w:r>
          </w:p>
        </w:tc>
        <w:tc>
          <w:tcPr>
            <w:tcW w:w="2640" w:type="dxa"/>
            <w:shd w:val="clear" w:color="auto" w:fill="auto"/>
          </w:tcPr>
          <w:p w:rsidR="0079598D" w:rsidRPr="00746DDB" w:rsidRDefault="0079598D" w:rsidP="0002564F">
            <w:pPr>
              <w:pStyle w:val="WMOBodyText"/>
            </w:pPr>
            <w:r w:rsidRPr="00746DDB">
              <w:t>DCPC</w:t>
            </w:r>
          </w:p>
        </w:tc>
      </w:tr>
      <w:tr w:rsidR="0079598D" w:rsidRPr="00746DDB" w:rsidTr="0002564F">
        <w:trPr>
          <w:jc w:val="center"/>
        </w:trPr>
        <w:tc>
          <w:tcPr>
            <w:tcW w:w="2388" w:type="dxa"/>
            <w:shd w:val="clear" w:color="auto" w:fill="auto"/>
          </w:tcPr>
          <w:p w:rsidR="0079598D" w:rsidRPr="00746DDB" w:rsidRDefault="0079598D" w:rsidP="0002564F">
            <w:pPr>
              <w:pStyle w:val="WMOBodyText"/>
            </w:pPr>
            <w:r w:rsidRPr="00746DDB">
              <w:t>WMC</w:t>
            </w:r>
          </w:p>
        </w:tc>
        <w:tc>
          <w:tcPr>
            <w:tcW w:w="2640" w:type="dxa"/>
            <w:shd w:val="clear" w:color="auto" w:fill="auto"/>
          </w:tcPr>
          <w:p w:rsidR="0079598D" w:rsidRPr="00746DDB" w:rsidRDefault="0079598D" w:rsidP="0002564F">
            <w:pPr>
              <w:pStyle w:val="WMOBodyText"/>
            </w:pPr>
            <w:r w:rsidRPr="00746DDB">
              <w:t>DCPC and/or GISC</w:t>
            </w:r>
          </w:p>
        </w:tc>
      </w:tr>
      <w:tr w:rsidR="0079598D" w:rsidRPr="00746DDB" w:rsidTr="0002564F">
        <w:trPr>
          <w:jc w:val="center"/>
        </w:trPr>
        <w:tc>
          <w:tcPr>
            <w:tcW w:w="2388" w:type="dxa"/>
            <w:shd w:val="clear" w:color="auto" w:fill="auto"/>
          </w:tcPr>
          <w:p w:rsidR="0079598D" w:rsidRPr="00746DDB" w:rsidRDefault="0079598D" w:rsidP="0002564F">
            <w:pPr>
              <w:pStyle w:val="WMOBodyText"/>
            </w:pPr>
            <w:r w:rsidRPr="00746DDB">
              <w:t>RTH</w:t>
            </w:r>
          </w:p>
        </w:tc>
        <w:tc>
          <w:tcPr>
            <w:tcW w:w="2640" w:type="dxa"/>
            <w:shd w:val="clear" w:color="auto" w:fill="auto"/>
          </w:tcPr>
          <w:p w:rsidR="0079598D" w:rsidRPr="00746DDB" w:rsidRDefault="0079598D" w:rsidP="0002564F">
            <w:pPr>
              <w:pStyle w:val="WMOBodyText"/>
            </w:pPr>
            <w:r w:rsidRPr="00746DDB">
              <w:t>DCPC</w:t>
            </w:r>
          </w:p>
        </w:tc>
      </w:tr>
      <w:tr w:rsidR="0079598D" w:rsidRPr="00746DDB" w:rsidTr="0002564F">
        <w:trPr>
          <w:jc w:val="center"/>
        </w:trPr>
        <w:tc>
          <w:tcPr>
            <w:tcW w:w="2388" w:type="dxa"/>
            <w:shd w:val="clear" w:color="auto" w:fill="auto"/>
          </w:tcPr>
          <w:p w:rsidR="0079598D" w:rsidRPr="00746DDB" w:rsidRDefault="0079598D" w:rsidP="0002564F">
            <w:pPr>
              <w:pStyle w:val="WMOBodyText"/>
            </w:pPr>
            <w:r w:rsidRPr="00746DDB">
              <w:t>RTH on MTN</w:t>
            </w:r>
          </w:p>
        </w:tc>
        <w:tc>
          <w:tcPr>
            <w:tcW w:w="2640" w:type="dxa"/>
            <w:shd w:val="clear" w:color="auto" w:fill="auto"/>
          </w:tcPr>
          <w:p w:rsidR="0079598D" w:rsidRPr="00746DDB" w:rsidRDefault="0079598D" w:rsidP="0002564F">
            <w:pPr>
              <w:pStyle w:val="WMOBodyText"/>
            </w:pPr>
            <w:r w:rsidRPr="00746DDB">
              <w:t>DCPC and/or GISC</w:t>
            </w:r>
          </w:p>
        </w:tc>
      </w:tr>
      <w:tr w:rsidR="0079598D" w:rsidRPr="00746DDB" w:rsidTr="0002564F">
        <w:trPr>
          <w:jc w:val="center"/>
        </w:trPr>
        <w:tc>
          <w:tcPr>
            <w:tcW w:w="2388" w:type="dxa"/>
            <w:shd w:val="clear" w:color="auto" w:fill="auto"/>
          </w:tcPr>
          <w:p w:rsidR="0079598D" w:rsidRPr="00746DDB" w:rsidRDefault="0079598D" w:rsidP="0002564F">
            <w:pPr>
              <w:pStyle w:val="WMOBodyText"/>
            </w:pPr>
            <w:r w:rsidRPr="00746DDB">
              <w:t>Others</w:t>
            </w:r>
          </w:p>
        </w:tc>
        <w:tc>
          <w:tcPr>
            <w:tcW w:w="2640" w:type="dxa"/>
            <w:shd w:val="clear" w:color="auto" w:fill="auto"/>
          </w:tcPr>
          <w:p w:rsidR="0079598D" w:rsidRPr="00746DDB" w:rsidRDefault="0079598D" w:rsidP="0002564F">
            <w:pPr>
              <w:pStyle w:val="WMOBodyText"/>
            </w:pPr>
            <w:r w:rsidRPr="00746DDB">
              <w:t>NC and/or DCPC</w:t>
            </w:r>
          </w:p>
        </w:tc>
      </w:tr>
    </w:tbl>
    <w:p w:rsidR="0079598D" w:rsidRPr="00746DDB" w:rsidRDefault="0079598D" w:rsidP="0079598D">
      <w:pPr>
        <w:pStyle w:val="Heading3"/>
      </w:pPr>
      <w:r w:rsidRPr="00746DDB">
        <w:t>4.6 WMO information sources and regulations on WIS</w:t>
      </w:r>
    </w:p>
    <w:p w:rsidR="0079598D" w:rsidRPr="00746DDB" w:rsidRDefault="0079598D" w:rsidP="0079598D">
      <w:pPr>
        <w:pStyle w:val="WMOBodyText"/>
      </w:pPr>
      <w:r w:rsidRPr="00746DDB">
        <w:t xml:space="preserve">Information on all aspects of WIS is available on the WMO website at: </w:t>
      </w:r>
      <w:hyperlink r:id="rId13" w:history="1">
        <w:r w:rsidRPr="00746DDB">
          <w:rPr>
            <w:rStyle w:val="Hyperlink"/>
          </w:rPr>
          <w:t>http://www.wmo.int/wis</w:t>
        </w:r>
      </w:hyperlink>
      <w:r w:rsidRPr="00746DDB">
        <w:t xml:space="preserve"> </w:t>
      </w:r>
    </w:p>
    <w:p w:rsidR="0079598D" w:rsidRPr="00746DDB" w:rsidRDefault="0079598D" w:rsidP="0079598D">
      <w:pPr>
        <w:pStyle w:val="WMOBodyText"/>
      </w:pPr>
      <w:r w:rsidRPr="00746DDB">
        <w:t xml:space="preserve">The implementation of the WIS is coordinated through a Global Project and Implementation Plan available at: </w:t>
      </w:r>
      <w:hyperlink r:id="rId14" w:history="1">
        <w:r w:rsidRPr="00746DDB">
          <w:rPr>
            <w:rStyle w:val="Hyperlink"/>
          </w:rPr>
          <w:t>http://www.wmo.int/pages/prog/www/WIS/documents/WIS-ProjectPlan-v1-2-1.doc</w:t>
        </w:r>
      </w:hyperlink>
      <w:r w:rsidRPr="00746DDB">
        <w:t>.</w:t>
      </w:r>
    </w:p>
    <w:p w:rsidR="0079598D" w:rsidRPr="009974D7" w:rsidRDefault="0079598D" w:rsidP="0079598D">
      <w:pPr>
        <w:pStyle w:val="WMOBodyText"/>
      </w:pPr>
      <w:r w:rsidRPr="00746DDB">
        <w:t xml:space="preserve">The technical regulations related to WIS are published in the </w:t>
      </w:r>
      <w:r w:rsidRPr="009974D7">
        <w:rPr>
          <w:i/>
        </w:rPr>
        <w:t xml:space="preserve">WMO Technical Regulations </w:t>
      </w:r>
      <w:r w:rsidRPr="00424D94">
        <w:t>(WMO</w:t>
      </w:r>
      <w:r w:rsidR="00F621E5" w:rsidRPr="009974D7">
        <w:rPr>
          <w:bCs/>
        </w:rPr>
        <w:noBreakHyphen/>
      </w:r>
      <w:r w:rsidRPr="009974D7">
        <w:t>No.</w:t>
      </w:r>
      <w:r w:rsidR="009974D7" w:rsidRPr="00424D94">
        <w:t xml:space="preserve"> </w:t>
      </w:r>
      <w:r w:rsidRPr="009974D7">
        <w:t xml:space="preserve">49), Volume 1, General Meteorological Standards and Recommended Practices, Part I, Section 3, and in Annex VII, </w:t>
      </w:r>
      <w:r w:rsidRPr="00424D94">
        <w:rPr>
          <w:i/>
        </w:rPr>
        <w:t>Manual on the WMO Information System</w:t>
      </w:r>
      <w:r w:rsidRPr="009974D7">
        <w:t xml:space="preserve"> (WMO-No.</w:t>
      </w:r>
      <w:r w:rsidR="009974D7" w:rsidRPr="00424D94">
        <w:t xml:space="preserve"> </w:t>
      </w:r>
      <w:r w:rsidRPr="009974D7">
        <w:t xml:space="preserve">1060). Practical guidance on the implementation of the technical regulations is provided in the </w:t>
      </w:r>
      <w:r w:rsidRPr="009974D7">
        <w:rPr>
          <w:i/>
        </w:rPr>
        <w:t>Guide to the WMO Information System</w:t>
      </w:r>
      <w:r w:rsidRPr="00424D94">
        <w:t xml:space="preserve"> (WMO-No. 1061).</w:t>
      </w:r>
    </w:p>
    <w:p w:rsidR="0079598D" w:rsidRPr="00746DDB" w:rsidRDefault="0079598D" w:rsidP="0079598D">
      <w:pPr>
        <w:pStyle w:val="Heading2"/>
      </w:pPr>
      <w:r w:rsidRPr="00746DDB">
        <w:t xml:space="preserve">5. WIS in Region </w:t>
      </w:r>
      <w:r>
        <w:t>I</w:t>
      </w:r>
      <w:r w:rsidR="005D257B">
        <w:t>V</w:t>
      </w:r>
      <w:r w:rsidRPr="00746DDB">
        <w:t xml:space="preserve"> (</w:t>
      </w:r>
      <w:r w:rsidR="005D257B" w:rsidRPr="005D257B">
        <w:t>North America, Central America and the Caribbean</w:t>
      </w:r>
      <w:r w:rsidRPr="00746DDB">
        <w:t>)</w:t>
      </w:r>
    </w:p>
    <w:p w:rsidR="0079598D" w:rsidRPr="00746DDB" w:rsidRDefault="0079598D" w:rsidP="0079598D">
      <w:pPr>
        <w:pStyle w:val="Heading3"/>
      </w:pPr>
      <w:r w:rsidRPr="00746DDB">
        <w:t>5.1 Current status of RA</w:t>
      </w:r>
      <w:r w:rsidR="00F621E5">
        <w:t xml:space="preserve"> </w:t>
      </w:r>
      <w:r w:rsidRPr="00746DDB">
        <w:t>I</w:t>
      </w:r>
      <w:r w:rsidR="005D257B">
        <w:t>V</w:t>
      </w:r>
      <w:r w:rsidRPr="00746DDB">
        <w:t xml:space="preserve"> </w:t>
      </w:r>
      <w:r w:rsidR="005D257B">
        <w:t xml:space="preserve">regional meteorological </w:t>
      </w:r>
      <w:r w:rsidRPr="00746DDB">
        <w:t>telecommunication</w:t>
      </w:r>
      <w:r w:rsidR="005D257B">
        <w:t xml:space="preserve"> network (RMTN)</w:t>
      </w:r>
    </w:p>
    <w:p w:rsidR="005D257B" w:rsidRPr="005D257B" w:rsidRDefault="0079598D" w:rsidP="005D257B">
      <w:pPr>
        <w:pStyle w:val="WMOBodyText"/>
        <w:rPr>
          <w:bCs/>
        </w:rPr>
      </w:pPr>
      <w:r w:rsidRPr="00746DDB">
        <w:rPr>
          <w:bCs/>
        </w:rPr>
        <w:t xml:space="preserve">The current </w:t>
      </w:r>
      <w:r w:rsidR="005D257B">
        <w:rPr>
          <w:bCs/>
        </w:rPr>
        <w:t>RMTN</w:t>
      </w:r>
      <w:r w:rsidR="005D257B" w:rsidRPr="00746DDB">
        <w:rPr>
          <w:bCs/>
        </w:rPr>
        <w:t xml:space="preserve"> </w:t>
      </w:r>
      <w:r w:rsidRPr="00746DDB">
        <w:rPr>
          <w:bCs/>
        </w:rPr>
        <w:t>in RA</w:t>
      </w:r>
      <w:r w:rsidR="00F621E5">
        <w:rPr>
          <w:bCs/>
        </w:rPr>
        <w:t xml:space="preserve"> </w:t>
      </w:r>
      <w:r w:rsidRPr="00746DDB">
        <w:rPr>
          <w:bCs/>
        </w:rPr>
        <w:t>I</w:t>
      </w:r>
      <w:r w:rsidR="005D257B">
        <w:rPr>
          <w:bCs/>
        </w:rPr>
        <w:t>V</w:t>
      </w:r>
      <w:r w:rsidRPr="00746DDB">
        <w:rPr>
          <w:bCs/>
        </w:rPr>
        <w:t xml:space="preserve"> is </w:t>
      </w:r>
      <w:r w:rsidR="005D257B">
        <w:rPr>
          <w:bCs/>
        </w:rPr>
        <w:t>provided by the</w:t>
      </w:r>
      <w:r w:rsidR="005D257B" w:rsidRPr="005D257B">
        <w:rPr>
          <w:bCs/>
        </w:rPr>
        <w:t xml:space="preserve"> US National Weather Service "International Services and Communication Systems" (ISCS)</w:t>
      </w:r>
      <w:r w:rsidR="005D257B">
        <w:rPr>
          <w:bCs/>
        </w:rPr>
        <w:t xml:space="preserve">. See </w:t>
      </w:r>
      <w:hyperlink r:id="rId15" w:history="1">
        <w:r w:rsidR="005D257B" w:rsidRPr="005D257B">
          <w:rPr>
            <w:rStyle w:val="Hyperlink"/>
            <w:bCs/>
            <w:lang w:val="en-AU"/>
          </w:rPr>
          <w:t>http://www.nws.noaa.gov/iscs/</w:t>
        </w:r>
      </w:hyperlink>
      <w:r w:rsidR="005D257B">
        <w:rPr>
          <w:bCs/>
        </w:rPr>
        <w:t>. This</w:t>
      </w:r>
      <w:r w:rsidR="005D257B" w:rsidRPr="005D257B">
        <w:rPr>
          <w:bCs/>
        </w:rPr>
        <w:t xml:space="preserve"> is a collective group of message </w:t>
      </w:r>
      <w:r w:rsidR="005D257B">
        <w:rPr>
          <w:bCs/>
        </w:rPr>
        <w:t>d</w:t>
      </w:r>
      <w:r w:rsidR="005D257B" w:rsidRPr="005D257B">
        <w:rPr>
          <w:bCs/>
        </w:rPr>
        <w:t xml:space="preserve">issemination systems used to provide weather, water and climate information to segments of the WMO </w:t>
      </w:r>
      <w:r w:rsidR="005D257B">
        <w:rPr>
          <w:bCs/>
        </w:rPr>
        <w:t>i</w:t>
      </w:r>
      <w:r w:rsidR="005D257B" w:rsidRPr="005D257B">
        <w:rPr>
          <w:bCs/>
        </w:rPr>
        <w:t xml:space="preserve">nternational community as described in </w:t>
      </w:r>
      <w:r w:rsidR="005D257B">
        <w:rPr>
          <w:bCs/>
        </w:rPr>
        <w:t xml:space="preserve">the </w:t>
      </w:r>
      <w:r w:rsidR="005D257B" w:rsidRPr="005D257B">
        <w:rPr>
          <w:bCs/>
        </w:rPr>
        <w:t xml:space="preserve">Manual on the </w:t>
      </w:r>
      <w:r w:rsidR="005D257B">
        <w:rPr>
          <w:bCs/>
        </w:rPr>
        <w:t>GTS (WMO No. 386)</w:t>
      </w:r>
      <w:r w:rsidR="005D257B" w:rsidRPr="005D257B">
        <w:rPr>
          <w:bCs/>
        </w:rPr>
        <w:t xml:space="preserve">. The ISCS systems provide service to </w:t>
      </w:r>
      <w:r w:rsidR="005D257B">
        <w:rPr>
          <w:bCs/>
        </w:rPr>
        <w:t>RA-</w:t>
      </w:r>
      <w:r w:rsidR="005D257B" w:rsidRPr="005D257B">
        <w:rPr>
          <w:bCs/>
        </w:rPr>
        <w:t>IV and are managed by the US National Weather Service (NWS) Dissemination Systems Branch (W/OPS17); they include:</w:t>
      </w:r>
      <w:r w:rsidR="005D257B">
        <w:rPr>
          <w:bCs/>
        </w:rPr>
        <w:t xml:space="preserve"> </w:t>
      </w:r>
    </w:p>
    <w:p w:rsidR="005D257B" w:rsidRPr="005D257B" w:rsidRDefault="005D257B" w:rsidP="005966C1">
      <w:pPr>
        <w:pStyle w:val="WMOBodyText"/>
        <w:numPr>
          <w:ilvl w:val="0"/>
          <w:numId w:val="63"/>
        </w:numPr>
        <w:rPr>
          <w:bCs/>
        </w:rPr>
      </w:pPr>
      <w:r w:rsidRPr="005D257B">
        <w:rPr>
          <w:bCs/>
        </w:rPr>
        <w:t>GTS Internet File Service (GIFS)</w:t>
      </w:r>
    </w:p>
    <w:p w:rsidR="005D257B" w:rsidRPr="005D257B" w:rsidRDefault="005D257B" w:rsidP="005966C1">
      <w:pPr>
        <w:pStyle w:val="WMOBodyText"/>
        <w:numPr>
          <w:ilvl w:val="0"/>
          <w:numId w:val="63"/>
        </w:numPr>
        <w:rPr>
          <w:bCs/>
        </w:rPr>
      </w:pPr>
      <w:r w:rsidRPr="005D257B">
        <w:rPr>
          <w:bCs/>
        </w:rPr>
        <w:t>GeoNetCast - Americas (GNC-A)</w:t>
      </w:r>
    </w:p>
    <w:p w:rsidR="005D257B" w:rsidRPr="005D257B" w:rsidRDefault="005D257B" w:rsidP="005966C1">
      <w:pPr>
        <w:pStyle w:val="WMOBodyText"/>
        <w:numPr>
          <w:ilvl w:val="0"/>
          <w:numId w:val="63"/>
        </w:numPr>
        <w:rPr>
          <w:bCs/>
        </w:rPr>
      </w:pPr>
      <w:r w:rsidRPr="005D257B">
        <w:rPr>
          <w:bCs/>
        </w:rPr>
        <w:t>Emergency Managers Weather Information Network (EMWIN)</w:t>
      </w:r>
    </w:p>
    <w:p w:rsidR="005D257B" w:rsidRPr="005D257B" w:rsidRDefault="005D257B" w:rsidP="005D257B">
      <w:pPr>
        <w:pStyle w:val="WMOBodyText"/>
        <w:rPr>
          <w:bCs/>
        </w:rPr>
      </w:pPr>
    </w:p>
    <w:p w:rsidR="005D257B" w:rsidRPr="005D257B" w:rsidRDefault="005D257B" w:rsidP="005D257B">
      <w:pPr>
        <w:pStyle w:val="WMOBodyText"/>
        <w:rPr>
          <w:bCs/>
        </w:rPr>
      </w:pPr>
      <w:r w:rsidRPr="005D257B">
        <w:rPr>
          <w:bCs/>
        </w:rPr>
        <w:t xml:space="preserve">ISCS systems are an integral part of the RA-IV Regional Meteorological Telecommunications Network (RMTN), which focuses on the timely collection and delivery of both time-critical and routine watches, warnings, observations and forecasts. </w:t>
      </w:r>
    </w:p>
    <w:p w:rsidR="005D257B" w:rsidRPr="005D257B" w:rsidRDefault="005D257B" w:rsidP="005D257B">
      <w:pPr>
        <w:pStyle w:val="WMOBodyText"/>
        <w:rPr>
          <w:bCs/>
        </w:rPr>
      </w:pPr>
      <w:r w:rsidRPr="005D257B">
        <w:rPr>
          <w:bCs/>
        </w:rPr>
        <w:t>Additional telecommunication systems are identified as part of the RA-IV RMTN which supplement the capabilities of the ISCS systems for the exchange of messages. These other systems include:</w:t>
      </w:r>
    </w:p>
    <w:p w:rsidR="005D257B" w:rsidRPr="005D257B" w:rsidRDefault="005D257B" w:rsidP="005966C1">
      <w:pPr>
        <w:pStyle w:val="WMOBodyText"/>
        <w:numPr>
          <w:ilvl w:val="0"/>
          <w:numId w:val="64"/>
        </w:numPr>
        <w:rPr>
          <w:bCs/>
        </w:rPr>
      </w:pPr>
      <w:r w:rsidRPr="005D257B">
        <w:rPr>
          <w:bCs/>
        </w:rPr>
        <w:t>Secure Socket Layer Virtual Private Network (SSL VPN) / NWSTG FTP Ingest Server [RTH Washington System]</w:t>
      </w:r>
    </w:p>
    <w:p w:rsidR="005D257B" w:rsidRPr="005D257B" w:rsidRDefault="005D257B" w:rsidP="005966C1">
      <w:pPr>
        <w:pStyle w:val="WMOBodyText"/>
        <w:numPr>
          <w:ilvl w:val="0"/>
          <w:numId w:val="64"/>
        </w:numPr>
        <w:rPr>
          <w:bCs/>
        </w:rPr>
      </w:pPr>
      <w:r w:rsidRPr="005D257B">
        <w:rPr>
          <w:bCs/>
        </w:rPr>
        <w:t>Email Data Input Service (EDIS) [RTH Washington System]</w:t>
      </w:r>
    </w:p>
    <w:p w:rsidR="0079598D" w:rsidRPr="00746DDB" w:rsidRDefault="005D257B" w:rsidP="005966C1">
      <w:pPr>
        <w:pStyle w:val="WMOBodyText"/>
        <w:numPr>
          <w:ilvl w:val="0"/>
          <w:numId w:val="64"/>
        </w:numPr>
        <w:rPr>
          <w:b/>
          <w:bCs/>
          <w:i/>
        </w:rPr>
      </w:pPr>
      <w:r w:rsidRPr="005D257B">
        <w:rPr>
          <w:bCs/>
        </w:rPr>
        <w:t>WAFS Internet File Service (WIFS) receive service [WAFC Washington System (FAA/ICAO)]</w:t>
      </w:r>
      <w:r w:rsidR="001E2623">
        <w:rPr>
          <w:bCs/>
        </w:rPr>
        <w:t>.</w:t>
      </w:r>
    </w:p>
    <w:p w:rsidR="0079598D" w:rsidRPr="00746DDB" w:rsidRDefault="009015ED" w:rsidP="0079598D">
      <w:pPr>
        <w:pStyle w:val="WMOBodyText"/>
        <w:jc w:val="center"/>
      </w:pPr>
      <w:r>
        <w:rPr>
          <w:noProof/>
          <w:sz w:val="16"/>
          <w:szCs w:val="16"/>
          <w:lang w:val="en-US" w:eastAsia="en-US"/>
        </w:rPr>
        <w:drawing>
          <wp:inline distT="0" distB="0" distL="0" distR="0">
            <wp:extent cx="6120765" cy="4956810"/>
            <wp:effectExtent l="19050" t="0" r="0" b="0"/>
            <wp:docPr id="2" name="Picture 1" descr="RMTN-IV-Network-Diagram-Ve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N-IV-Network-Diagram-Ver7.gif"/>
                    <pic:cNvPicPr/>
                  </pic:nvPicPr>
                  <pic:blipFill>
                    <a:blip r:embed="rId16"/>
                    <a:stretch>
                      <a:fillRect/>
                    </a:stretch>
                  </pic:blipFill>
                  <pic:spPr>
                    <a:xfrm>
                      <a:off x="0" y="0"/>
                      <a:ext cx="6120765" cy="4956810"/>
                    </a:xfrm>
                    <a:prstGeom prst="rect">
                      <a:avLst/>
                    </a:prstGeom>
                  </pic:spPr>
                </pic:pic>
              </a:graphicData>
            </a:graphic>
          </wp:inline>
        </w:drawing>
      </w:r>
    </w:p>
    <w:p w:rsidR="0079598D" w:rsidRPr="00746DDB" w:rsidRDefault="0079598D" w:rsidP="0079598D">
      <w:pPr>
        <w:pStyle w:val="WMOBodyText"/>
        <w:rPr>
          <w:bCs/>
          <w:i/>
        </w:rPr>
      </w:pPr>
      <w:r w:rsidRPr="00746DDB">
        <w:rPr>
          <w:bCs/>
          <w:i/>
        </w:rPr>
        <w:t xml:space="preserve">Figure </w:t>
      </w:r>
      <w:r w:rsidR="005D257B">
        <w:rPr>
          <w:bCs/>
          <w:i/>
        </w:rPr>
        <w:t>4</w:t>
      </w:r>
      <w:r w:rsidRPr="00746DDB">
        <w:rPr>
          <w:bCs/>
          <w:i/>
        </w:rPr>
        <w:t xml:space="preserve">: </w:t>
      </w:r>
      <w:r w:rsidR="001E2623">
        <w:rPr>
          <w:bCs/>
          <w:i/>
        </w:rPr>
        <w:t>RMTN</w:t>
      </w:r>
      <w:r w:rsidRPr="00746DDB">
        <w:rPr>
          <w:bCs/>
          <w:i/>
        </w:rPr>
        <w:t xml:space="preserve"> in RA</w:t>
      </w:r>
      <w:r w:rsidR="00F621E5">
        <w:rPr>
          <w:bCs/>
          <w:i/>
        </w:rPr>
        <w:t xml:space="preserve"> </w:t>
      </w:r>
      <w:r w:rsidRPr="00746DDB">
        <w:rPr>
          <w:bCs/>
          <w:i/>
        </w:rPr>
        <w:t>I</w:t>
      </w:r>
      <w:r w:rsidR="005D257B">
        <w:rPr>
          <w:bCs/>
          <w:i/>
        </w:rPr>
        <w:t>V</w:t>
      </w:r>
    </w:p>
    <w:p w:rsidR="001E2623" w:rsidRDefault="005D257B" w:rsidP="005966C1">
      <w:pPr>
        <w:pStyle w:val="WMOBodyText"/>
        <w:keepNext/>
      </w:pPr>
      <w:r>
        <w:t>Connecting RA IV to the rest of the world is through the WIS Core Network from WMC Washington as shown in Figure 5. The MTN connectivity is primarily via Toyko, Melbourne and Exeter, although the WIS Core Network connects GISC Washington to all other GISCs</w:t>
      </w:r>
    </w:p>
    <w:p w:rsidR="009015ED" w:rsidRDefault="009015ED" w:rsidP="005966C1">
      <w:pPr>
        <w:pStyle w:val="WMOBodyText"/>
        <w:keepNext/>
      </w:pPr>
    </w:p>
    <w:p w:rsidR="009015ED" w:rsidRDefault="009015ED" w:rsidP="0079598D">
      <w:pPr>
        <w:pStyle w:val="Caption"/>
        <w:jc w:val="left"/>
      </w:pPr>
      <w:r>
        <w:rPr>
          <w:noProof/>
          <w:lang w:val="en-US"/>
        </w:rPr>
        <w:drawing>
          <wp:inline distT="0" distB="0" distL="0" distR="0">
            <wp:extent cx="5972175" cy="3705225"/>
            <wp:effectExtent l="19050" t="0" r="9525" b="0"/>
            <wp:docPr id="4" name="Picture 3" descr="GISC Washington Topolog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SC Washington Topology.bmp"/>
                    <pic:cNvPicPr/>
                  </pic:nvPicPr>
                  <pic:blipFill>
                    <a:blip r:embed="rId17"/>
                    <a:stretch>
                      <a:fillRect/>
                    </a:stretch>
                  </pic:blipFill>
                  <pic:spPr>
                    <a:xfrm>
                      <a:off x="0" y="0"/>
                      <a:ext cx="5972175" cy="3705225"/>
                    </a:xfrm>
                    <a:prstGeom prst="rect">
                      <a:avLst/>
                    </a:prstGeom>
                  </pic:spPr>
                </pic:pic>
              </a:graphicData>
            </a:graphic>
          </wp:inline>
        </w:drawing>
      </w:r>
    </w:p>
    <w:p w:rsidR="0079598D" w:rsidRDefault="0079598D" w:rsidP="0079598D">
      <w:pPr>
        <w:pStyle w:val="Caption"/>
        <w:jc w:val="left"/>
      </w:pPr>
      <w:r>
        <w:t xml:space="preserve">Figure </w:t>
      </w:r>
      <w:r w:rsidR="005D257B">
        <w:t xml:space="preserve">5 </w:t>
      </w:r>
      <w:r>
        <w:t xml:space="preserve">Connectivity Diagram </w:t>
      </w:r>
      <w:r w:rsidR="001E2623">
        <w:t>WIS Core Network to RA I</w:t>
      </w:r>
      <w:r w:rsidR="005D257B">
        <w:t>V</w:t>
      </w:r>
      <w:r w:rsidR="00C600A2">
        <w:t xml:space="preserve"> </w:t>
      </w:r>
    </w:p>
    <w:p w:rsidR="0079598D" w:rsidRDefault="0079598D" w:rsidP="0079598D">
      <w:pPr>
        <w:pStyle w:val="WMOBodyText"/>
      </w:pPr>
      <w:r>
        <w:rPr>
          <w:bCs/>
        </w:rPr>
        <w:t xml:space="preserve">Table 1 shows </w:t>
      </w:r>
      <w:r w:rsidR="00612D85">
        <w:rPr>
          <w:bCs/>
        </w:rPr>
        <w:t xml:space="preserve">GTS </w:t>
      </w:r>
      <w:r>
        <w:rPr>
          <w:bCs/>
        </w:rPr>
        <w:t xml:space="preserve">access speeds for Members’ centres. </w:t>
      </w:r>
      <w:r w:rsidR="00612D85">
        <w:t>WIS links are still to be added as a part of the WIS implementation plan process. GISC</w:t>
      </w:r>
      <w:r w:rsidR="005966C1">
        <w:t xml:space="preserve"> Washington</w:t>
      </w:r>
      <w:r w:rsidR="00612D85">
        <w:t xml:space="preserve"> will provide the primary gateway from RA I</w:t>
      </w:r>
      <w:r w:rsidR="005966C1">
        <w:t>V</w:t>
      </w:r>
      <w:r w:rsidR="00612D85">
        <w:t xml:space="preserve"> to the WIS Core Network.</w:t>
      </w:r>
    </w:p>
    <w:p w:rsidR="005D257B" w:rsidRDefault="005D257B" w:rsidP="0079598D">
      <w:pPr>
        <w:pStyle w:val="WMOBodyText"/>
      </w:pPr>
    </w:p>
    <w:tbl>
      <w:tblPr>
        <w:tblStyle w:val="TableGrid"/>
        <w:tblW w:w="9988" w:type="dxa"/>
        <w:tblLook w:val="04A0"/>
      </w:tblPr>
      <w:tblGrid>
        <w:gridCol w:w="2531"/>
        <w:gridCol w:w="1627"/>
        <w:gridCol w:w="1341"/>
        <w:gridCol w:w="1626"/>
        <w:gridCol w:w="1341"/>
        <w:gridCol w:w="1501"/>
        <w:gridCol w:w="59"/>
      </w:tblGrid>
      <w:tr w:rsidR="005966C1" w:rsidRPr="00D10A60" w:rsidTr="00B6315A">
        <w:trPr>
          <w:gridAfter w:val="1"/>
          <w:wAfter w:w="59" w:type="dxa"/>
          <w:cantSplit/>
          <w:trHeight w:val="300"/>
          <w:tblHeader/>
        </w:trPr>
        <w:tc>
          <w:tcPr>
            <w:tcW w:w="2531" w:type="dxa"/>
            <w:noWrap/>
            <w:hideMark/>
          </w:tcPr>
          <w:p w:rsidR="00D10A60" w:rsidRPr="00D10A60" w:rsidRDefault="00D10A60" w:rsidP="00D10A60">
            <w:pPr>
              <w:pStyle w:val="WMOBodyText"/>
              <w:jc w:val="center"/>
              <w:rPr>
                <w:b/>
              </w:rPr>
            </w:pPr>
            <w:r w:rsidRPr="00D10A60">
              <w:rPr>
                <w:b/>
              </w:rPr>
              <w:t>Country</w:t>
            </w:r>
          </w:p>
        </w:tc>
        <w:tc>
          <w:tcPr>
            <w:tcW w:w="1627" w:type="dxa"/>
            <w:noWrap/>
            <w:hideMark/>
          </w:tcPr>
          <w:p w:rsidR="00D10A60" w:rsidRPr="00D10A60" w:rsidRDefault="00D10A60" w:rsidP="00D10A60">
            <w:pPr>
              <w:pStyle w:val="WMOBodyText"/>
              <w:jc w:val="center"/>
              <w:rPr>
                <w:b/>
              </w:rPr>
            </w:pPr>
            <w:r w:rsidRPr="00D10A60">
              <w:rPr>
                <w:b/>
              </w:rPr>
              <w:t>Centre location</w:t>
            </w:r>
          </w:p>
        </w:tc>
        <w:tc>
          <w:tcPr>
            <w:tcW w:w="1303" w:type="dxa"/>
            <w:noWrap/>
            <w:hideMark/>
          </w:tcPr>
          <w:p w:rsidR="00D10A60" w:rsidRPr="00D10A60" w:rsidRDefault="00D10A60" w:rsidP="00890FDD">
            <w:pPr>
              <w:pStyle w:val="WMOBodyText"/>
              <w:jc w:val="center"/>
              <w:rPr>
                <w:b/>
              </w:rPr>
            </w:pPr>
            <w:r w:rsidRPr="00D10A60">
              <w:rPr>
                <w:b/>
              </w:rPr>
              <w:t xml:space="preserve">Link Bandwidth </w:t>
            </w:r>
          </w:p>
        </w:tc>
        <w:tc>
          <w:tcPr>
            <w:tcW w:w="1626" w:type="dxa"/>
            <w:noWrap/>
            <w:hideMark/>
          </w:tcPr>
          <w:p w:rsidR="00D10A60" w:rsidRPr="00D10A60" w:rsidRDefault="00D10A60" w:rsidP="00D10A60">
            <w:pPr>
              <w:pStyle w:val="WMOBodyText"/>
              <w:jc w:val="center"/>
              <w:rPr>
                <w:b/>
              </w:rPr>
            </w:pPr>
            <w:r w:rsidRPr="00D10A60">
              <w:rPr>
                <w:b/>
              </w:rPr>
              <w:t>Link Type &amp; Protocol</w:t>
            </w:r>
          </w:p>
        </w:tc>
        <w:tc>
          <w:tcPr>
            <w:tcW w:w="1341" w:type="dxa"/>
            <w:noWrap/>
            <w:hideMark/>
          </w:tcPr>
          <w:p w:rsidR="00D10A60" w:rsidRPr="00D10A60" w:rsidRDefault="005966C1" w:rsidP="00890FDD">
            <w:pPr>
              <w:pStyle w:val="WMOBodyText"/>
              <w:jc w:val="center"/>
              <w:rPr>
                <w:b/>
              </w:rPr>
            </w:pPr>
            <w:r>
              <w:rPr>
                <w:b/>
              </w:rPr>
              <w:t>Internet</w:t>
            </w:r>
            <w:r w:rsidRPr="00D10A60">
              <w:rPr>
                <w:b/>
              </w:rPr>
              <w:t xml:space="preserve"> Bandwidth </w:t>
            </w:r>
          </w:p>
        </w:tc>
        <w:tc>
          <w:tcPr>
            <w:tcW w:w="1501" w:type="dxa"/>
            <w:noWrap/>
            <w:hideMark/>
          </w:tcPr>
          <w:p w:rsidR="00D10A60" w:rsidRPr="00D10A60" w:rsidRDefault="00D10A60" w:rsidP="00D10A60">
            <w:pPr>
              <w:pStyle w:val="WMOBodyText"/>
              <w:jc w:val="center"/>
              <w:rPr>
                <w:b/>
              </w:rPr>
            </w:pPr>
            <w:r w:rsidRPr="00D10A60">
              <w:rPr>
                <w:b/>
              </w:rPr>
              <w:t>GISC</w:t>
            </w:r>
          </w:p>
        </w:tc>
      </w:tr>
      <w:tr w:rsidR="005966C1" w:rsidRPr="00D10A60" w:rsidTr="00B6315A">
        <w:trPr>
          <w:gridAfter w:val="1"/>
          <w:wAfter w:w="59" w:type="dxa"/>
          <w:trHeight w:val="300"/>
        </w:trPr>
        <w:tc>
          <w:tcPr>
            <w:tcW w:w="2531" w:type="dxa"/>
            <w:noWrap/>
            <w:vAlign w:val="center"/>
            <w:hideMark/>
          </w:tcPr>
          <w:p w:rsidR="00D10A60" w:rsidRPr="00D10A60" w:rsidRDefault="00D10A60" w:rsidP="00890FDD">
            <w:pPr>
              <w:pStyle w:val="WMOBodyText"/>
              <w:rPr>
                <w:b/>
                <w:bCs/>
              </w:rPr>
            </w:pPr>
            <w:r w:rsidRPr="00D10A60">
              <w:rPr>
                <w:b/>
                <w:bCs/>
              </w:rPr>
              <w:t>Caribbean</w:t>
            </w:r>
          </w:p>
        </w:tc>
        <w:tc>
          <w:tcPr>
            <w:tcW w:w="1627" w:type="dxa"/>
            <w:noWrap/>
            <w:vAlign w:val="center"/>
            <w:hideMark/>
          </w:tcPr>
          <w:p w:rsidR="00D10A60" w:rsidRPr="00D10A60" w:rsidRDefault="00D10A60" w:rsidP="00890FDD">
            <w:pPr>
              <w:pStyle w:val="WMOBodyText"/>
            </w:pPr>
            <w:r w:rsidRPr="00D10A60">
              <w:t> </w:t>
            </w:r>
          </w:p>
        </w:tc>
        <w:tc>
          <w:tcPr>
            <w:tcW w:w="1303" w:type="dxa"/>
            <w:noWrap/>
            <w:vAlign w:val="center"/>
            <w:hideMark/>
          </w:tcPr>
          <w:p w:rsidR="00D10A60" w:rsidRPr="00D10A60" w:rsidRDefault="00D10A60" w:rsidP="00890FDD">
            <w:pPr>
              <w:pStyle w:val="WMOBodyText"/>
            </w:pPr>
            <w:r w:rsidRPr="00D10A60">
              <w:t> </w:t>
            </w:r>
          </w:p>
        </w:tc>
        <w:tc>
          <w:tcPr>
            <w:tcW w:w="1626" w:type="dxa"/>
            <w:noWrap/>
            <w:vAlign w:val="center"/>
            <w:hideMark/>
          </w:tcPr>
          <w:p w:rsidR="00D10A60" w:rsidRPr="00D10A60" w:rsidRDefault="00D10A60" w:rsidP="00890FDD">
            <w:pPr>
              <w:pStyle w:val="WMOBodyText"/>
            </w:pPr>
            <w:r w:rsidRPr="00D10A60">
              <w:t> </w:t>
            </w:r>
          </w:p>
        </w:tc>
        <w:tc>
          <w:tcPr>
            <w:tcW w:w="1341" w:type="dxa"/>
            <w:noWrap/>
            <w:vAlign w:val="center"/>
            <w:hideMark/>
          </w:tcPr>
          <w:p w:rsidR="00D10A60" w:rsidRPr="00D10A60" w:rsidRDefault="00D10A60" w:rsidP="00890FDD">
            <w:pPr>
              <w:pStyle w:val="WMOBodyText"/>
            </w:pPr>
            <w:r w:rsidRPr="00D10A60">
              <w:t> </w:t>
            </w:r>
          </w:p>
        </w:tc>
        <w:tc>
          <w:tcPr>
            <w:tcW w:w="1501" w:type="dxa"/>
            <w:noWrap/>
            <w:vAlign w:val="center"/>
            <w:hideMark/>
          </w:tcPr>
          <w:p w:rsidR="00D10A60" w:rsidRPr="00D10A60" w:rsidRDefault="00D10A60" w:rsidP="00890FDD">
            <w:pPr>
              <w:pStyle w:val="WMOBodyText"/>
            </w:pPr>
            <w:r w:rsidRPr="00D10A60">
              <w:t> </w:t>
            </w:r>
          </w:p>
        </w:tc>
      </w:tr>
      <w:tr w:rsidR="005966C1" w:rsidRPr="00D10A60" w:rsidTr="00B6315A">
        <w:trPr>
          <w:gridAfter w:val="1"/>
          <w:wAfter w:w="59" w:type="dxa"/>
          <w:trHeight w:val="300"/>
        </w:trPr>
        <w:tc>
          <w:tcPr>
            <w:tcW w:w="2531" w:type="dxa"/>
            <w:noWrap/>
            <w:vAlign w:val="center"/>
            <w:hideMark/>
          </w:tcPr>
          <w:p w:rsidR="00D10A60" w:rsidRPr="00D10A60" w:rsidRDefault="00890FDD" w:rsidP="008450B2">
            <w:pPr>
              <w:pStyle w:val="WMOBodyText"/>
            </w:pPr>
            <w:r>
              <w:t xml:space="preserve">1. Antigua and </w:t>
            </w:r>
            <w:r w:rsidR="00D10A60" w:rsidRPr="00D10A60">
              <w:t>Barbuda</w:t>
            </w:r>
          </w:p>
        </w:tc>
        <w:tc>
          <w:tcPr>
            <w:tcW w:w="1627" w:type="dxa"/>
            <w:noWrap/>
            <w:vAlign w:val="center"/>
            <w:hideMark/>
          </w:tcPr>
          <w:p w:rsidR="00D10A60" w:rsidRPr="003F017E" w:rsidRDefault="00D10A60" w:rsidP="008450B2">
            <w:pPr>
              <w:pStyle w:val="WMOBodyText"/>
            </w:pPr>
            <w:r w:rsidRPr="003F017E">
              <w:t> </w:t>
            </w:r>
            <w:r w:rsidR="008070E7" w:rsidRPr="003F017E">
              <w:t>St. John's</w:t>
            </w:r>
          </w:p>
        </w:tc>
        <w:tc>
          <w:tcPr>
            <w:tcW w:w="1303" w:type="dxa"/>
            <w:noWrap/>
            <w:vAlign w:val="center"/>
            <w:hideMark/>
          </w:tcPr>
          <w:p w:rsidR="00D10A60" w:rsidRPr="00D10A60" w:rsidRDefault="00AA2A69" w:rsidP="008450B2">
            <w:pPr>
              <w:pStyle w:val="WMOBodyText"/>
            </w:pPr>
            <w:r>
              <w:t>1Gbps</w:t>
            </w:r>
          </w:p>
        </w:tc>
        <w:tc>
          <w:tcPr>
            <w:tcW w:w="1626" w:type="dxa"/>
            <w:noWrap/>
            <w:vAlign w:val="center"/>
            <w:hideMark/>
          </w:tcPr>
          <w:p w:rsidR="00D10A60" w:rsidRPr="00F87DF2" w:rsidRDefault="00263872" w:rsidP="008450B2">
            <w:pPr>
              <w:pStyle w:val="WMOBodyText"/>
            </w:pPr>
            <w:r w:rsidRPr="00F87DF2">
              <w:t>FTPS</w:t>
            </w:r>
          </w:p>
        </w:tc>
        <w:tc>
          <w:tcPr>
            <w:tcW w:w="1341" w:type="dxa"/>
            <w:noWrap/>
            <w:vAlign w:val="center"/>
            <w:hideMark/>
          </w:tcPr>
          <w:p w:rsidR="00D10A60" w:rsidRPr="00D10A60" w:rsidRDefault="00B16B89" w:rsidP="008450B2">
            <w:pPr>
              <w:pStyle w:val="WMOBodyText"/>
            </w:pPr>
            <w:r>
              <w:t>7</w:t>
            </w:r>
            <w:r w:rsidR="00D944E3">
              <w:t xml:space="preserve"> </w:t>
            </w:r>
            <w:r>
              <w:t>Mbps</w:t>
            </w:r>
            <w:r w:rsidR="00D10A60" w:rsidRPr="00D10A60">
              <w:t> </w:t>
            </w:r>
          </w:p>
        </w:tc>
        <w:tc>
          <w:tcPr>
            <w:tcW w:w="1501" w:type="dxa"/>
            <w:noWrap/>
            <w:vAlign w:val="center"/>
            <w:hideMark/>
          </w:tcPr>
          <w:p w:rsidR="00D10A60" w:rsidRPr="00D10A60" w:rsidRDefault="00D10A60" w:rsidP="008450B2">
            <w:pPr>
              <w:pStyle w:val="WMOBodyText"/>
            </w:pPr>
            <w:r w:rsidRPr="00D10A60">
              <w:t> </w:t>
            </w:r>
            <w:r w:rsidR="00763260" w:rsidRPr="00763260">
              <w:t>Washington</w:t>
            </w:r>
          </w:p>
        </w:tc>
      </w:tr>
      <w:tr w:rsidR="00AA2A69" w:rsidRPr="00D10A60" w:rsidTr="00B6315A">
        <w:trPr>
          <w:trHeight w:val="300"/>
        </w:trPr>
        <w:tc>
          <w:tcPr>
            <w:tcW w:w="2531" w:type="dxa"/>
            <w:noWrap/>
            <w:vAlign w:val="center"/>
            <w:hideMark/>
          </w:tcPr>
          <w:p w:rsidR="00AA2A69" w:rsidRPr="00D10A60" w:rsidRDefault="00AA2A69" w:rsidP="008450B2">
            <w:pPr>
              <w:pStyle w:val="WMOBodyText"/>
            </w:pPr>
            <w:r w:rsidRPr="00D10A60">
              <w:t>2. Aruba</w:t>
            </w:r>
          </w:p>
        </w:tc>
        <w:tc>
          <w:tcPr>
            <w:tcW w:w="1627" w:type="dxa"/>
            <w:noWrap/>
            <w:vAlign w:val="center"/>
            <w:hideMark/>
          </w:tcPr>
          <w:tbl>
            <w:tblPr>
              <w:tblW w:w="0" w:type="auto"/>
              <w:tblBorders>
                <w:top w:val="nil"/>
                <w:left w:val="nil"/>
                <w:bottom w:val="nil"/>
                <w:right w:val="nil"/>
              </w:tblBorders>
              <w:tblLook w:val="0000"/>
            </w:tblPr>
            <w:tblGrid>
              <w:gridCol w:w="1256"/>
            </w:tblGrid>
            <w:tr w:rsidR="00785C0B">
              <w:trPr>
                <w:trHeight w:val="103"/>
              </w:trPr>
              <w:tc>
                <w:tcPr>
                  <w:tcW w:w="0" w:type="auto"/>
                </w:tcPr>
                <w:p w:rsidR="00785C0B" w:rsidRDefault="00785C0B" w:rsidP="008450B2">
                  <w:pPr>
                    <w:pStyle w:val="Default"/>
                  </w:pPr>
                  <w:r>
                    <w:t xml:space="preserve">Oranjestad </w:t>
                  </w:r>
                </w:p>
              </w:tc>
            </w:tr>
          </w:tbl>
          <w:p w:rsidR="00AA2A69" w:rsidRPr="003F017E" w:rsidRDefault="00AA2A69" w:rsidP="008450B2">
            <w:pPr>
              <w:pStyle w:val="WMOBodyText"/>
            </w:pPr>
          </w:p>
        </w:tc>
        <w:tc>
          <w:tcPr>
            <w:tcW w:w="1303" w:type="dxa"/>
            <w:noWrap/>
            <w:vAlign w:val="center"/>
            <w:hideMark/>
          </w:tcPr>
          <w:p w:rsidR="00AA2A69" w:rsidRDefault="00AA2A69" w:rsidP="008450B2">
            <w:pPr>
              <w:jc w:val="left"/>
            </w:pPr>
            <w:r w:rsidRPr="00E5140C">
              <w:t>1Gbps</w:t>
            </w:r>
          </w:p>
        </w:tc>
        <w:tc>
          <w:tcPr>
            <w:tcW w:w="1626" w:type="dxa"/>
            <w:noWrap/>
            <w:vAlign w:val="center"/>
            <w:hideMark/>
          </w:tcPr>
          <w:p w:rsidR="00AA2A69" w:rsidRPr="00F87DF2" w:rsidRDefault="00263872" w:rsidP="008450B2">
            <w:pPr>
              <w:pStyle w:val="WMOBodyText"/>
            </w:pPr>
            <w:r w:rsidRPr="00F87DF2">
              <w:t>FTPS</w:t>
            </w:r>
          </w:p>
        </w:tc>
        <w:tc>
          <w:tcPr>
            <w:tcW w:w="1341" w:type="dxa"/>
            <w:noWrap/>
            <w:vAlign w:val="center"/>
            <w:hideMark/>
          </w:tcPr>
          <w:p w:rsidR="00AA2A69" w:rsidRPr="00D10A60" w:rsidRDefault="00AA2A69" w:rsidP="008450B2">
            <w:pPr>
              <w:pStyle w:val="WMOBodyText"/>
            </w:pPr>
            <w:r w:rsidRPr="00D10A60">
              <w:t> </w:t>
            </w:r>
            <w:r w:rsidR="00785C0B">
              <w:t>150</w:t>
            </w:r>
            <w:r w:rsidR="00D944E3">
              <w:t xml:space="preserve"> </w:t>
            </w:r>
            <w:r w:rsidR="00785C0B">
              <w:t>Mbps</w:t>
            </w:r>
          </w:p>
        </w:tc>
        <w:tc>
          <w:tcPr>
            <w:tcW w:w="1560" w:type="dxa"/>
            <w:gridSpan w:val="2"/>
            <w:noWrap/>
            <w:vAlign w:val="center"/>
            <w:hideMark/>
          </w:tcPr>
          <w:p w:rsidR="00AA2A69" w:rsidRPr="00D10A60" w:rsidRDefault="00AA2A69" w:rsidP="008450B2">
            <w:pPr>
              <w:pStyle w:val="WMOBodyText"/>
            </w:pPr>
            <w:r w:rsidRPr="00D10A60">
              <w:t>  </w:t>
            </w:r>
            <w:r w:rsidRPr="00763260">
              <w:t>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3. Bahamas</w:t>
            </w:r>
          </w:p>
        </w:tc>
        <w:tc>
          <w:tcPr>
            <w:tcW w:w="1627" w:type="dxa"/>
            <w:noWrap/>
            <w:vAlign w:val="center"/>
            <w:hideMark/>
          </w:tcPr>
          <w:p w:rsidR="00AA2A69" w:rsidRPr="003F017E" w:rsidRDefault="00AA2A69" w:rsidP="008450B2">
            <w:pPr>
              <w:pStyle w:val="WMOBodyText"/>
            </w:pPr>
            <w:r w:rsidRPr="003F017E">
              <w:t> Nassau</w:t>
            </w:r>
          </w:p>
        </w:tc>
        <w:tc>
          <w:tcPr>
            <w:tcW w:w="1303" w:type="dxa"/>
            <w:noWrap/>
            <w:vAlign w:val="center"/>
            <w:hideMark/>
          </w:tcPr>
          <w:p w:rsidR="00AA2A69" w:rsidRDefault="00AA2A69" w:rsidP="008450B2">
            <w:pPr>
              <w:jc w:val="left"/>
            </w:pPr>
            <w:r w:rsidRPr="00E5140C">
              <w:t>1Gbps</w:t>
            </w:r>
          </w:p>
        </w:tc>
        <w:tc>
          <w:tcPr>
            <w:tcW w:w="1626" w:type="dxa"/>
            <w:noWrap/>
            <w:vAlign w:val="center"/>
            <w:hideMark/>
          </w:tcPr>
          <w:p w:rsidR="006714EB" w:rsidRPr="00F87DF2" w:rsidRDefault="00263872" w:rsidP="008450B2">
            <w:pPr>
              <w:pStyle w:val="WMOBodyText"/>
              <w:spacing w:before="0"/>
            </w:pPr>
            <w:r w:rsidRPr="00F87DF2">
              <w:t>FTPS</w:t>
            </w:r>
          </w:p>
        </w:tc>
        <w:tc>
          <w:tcPr>
            <w:tcW w:w="1341" w:type="dxa"/>
            <w:noWrap/>
            <w:vAlign w:val="center"/>
            <w:hideMark/>
          </w:tcPr>
          <w:p w:rsidR="00AA2A69" w:rsidRPr="00D10A60" w:rsidRDefault="00AA2A69" w:rsidP="008450B2">
            <w:pPr>
              <w:pStyle w:val="WMOBodyText"/>
            </w:pPr>
            <w:r w:rsidRPr="00D10A60">
              <w:t> </w:t>
            </w:r>
            <w:r w:rsidR="006714EB">
              <w:t>11</w:t>
            </w:r>
            <w:r w:rsidR="00D944E3">
              <w:t xml:space="preserve"> </w:t>
            </w:r>
            <w:r w:rsidR="006714EB">
              <w:t>Mbps</w:t>
            </w:r>
          </w:p>
        </w:tc>
        <w:tc>
          <w:tcPr>
            <w:tcW w:w="1501" w:type="dxa"/>
            <w:noWrap/>
            <w:vAlign w:val="center"/>
            <w:hideMark/>
          </w:tcPr>
          <w:p w:rsidR="00AA2A69" w:rsidRPr="00D10A60" w:rsidRDefault="00AA2A69" w:rsidP="008450B2">
            <w:pPr>
              <w:pStyle w:val="WMOBodyText"/>
            </w:pPr>
            <w:r w:rsidRPr="00D10A60">
              <w:t> </w:t>
            </w:r>
            <w:r w:rsidRPr="00763260">
              <w:t>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4. Barbados (Met Service)</w:t>
            </w:r>
          </w:p>
        </w:tc>
        <w:tc>
          <w:tcPr>
            <w:tcW w:w="1627" w:type="dxa"/>
            <w:noWrap/>
            <w:vAlign w:val="center"/>
            <w:hideMark/>
          </w:tcPr>
          <w:p w:rsidR="00AA2A69" w:rsidRPr="003F017E" w:rsidRDefault="00AA2A69" w:rsidP="008450B2">
            <w:pPr>
              <w:pStyle w:val="WMOBodyText"/>
            </w:pPr>
            <w:r w:rsidRPr="003F017E">
              <w:t> Christ Church</w:t>
            </w:r>
          </w:p>
        </w:tc>
        <w:tc>
          <w:tcPr>
            <w:tcW w:w="1303" w:type="dxa"/>
            <w:noWrap/>
            <w:vAlign w:val="center"/>
            <w:hideMark/>
          </w:tcPr>
          <w:p w:rsidR="00AA2A69" w:rsidRDefault="00AA2A69" w:rsidP="008450B2">
            <w:pPr>
              <w:jc w:val="left"/>
            </w:pPr>
            <w:r w:rsidRPr="00E5140C">
              <w:t>1Gbps</w:t>
            </w:r>
          </w:p>
        </w:tc>
        <w:tc>
          <w:tcPr>
            <w:tcW w:w="1626" w:type="dxa"/>
            <w:noWrap/>
            <w:vAlign w:val="center"/>
            <w:hideMark/>
          </w:tcPr>
          <w:p w:rsidR="00AA2A69" w:rsidRPr="00F87DF2" w:rsidRDefault="00263872" w:rsidP="008450B2">
            <w:pPr>
              <w:pStyle w:val="WMOBodyText"/>
            </w:pPr>
            <w:r w:rsidRPr="00F87DF2">
              <w:t>FTPS</w:t>
            </w:r>
          </w:p>
        </w:tc>
        <w:tc>
          <w:tcPr>
            <w:tcW w:w="1341" w:type="dxa"/>
            <w:noWrap/>
            <w:vAlign w:val="center"/>
            <w:hideMark/>
          </w:tcPr>
          <w:p w:rsidR="00AA2A69" w:rsidRPr="00D10A60" w:rsidRDefault="003545C4" w:rsidP="008450B2">
            <w:pPr>
              <w:pStyle w:val="WMOBodyText"/>
            </w:pPr>
            <w:r>
              <w:t>40 Mbps</w:t>
            </w:r>
          </w:p>
        </w:tc>
        <w:tc>
          <w:tcPr>
            <w:tcW w:w="1501" w:type="dxa"/>
            <w:noWrap/>
            <w:vAlign w:val="center"/>
            <w:hideMark/>
          </w:tcPr>
          <w:p w:rsidR="00AA2A69" w:rsidRPr="00D10A60" w:rsidRDefault="00AA2A69" w:rsidP="008450B2">
            <w:pPr>
              <w:pStyle w:val="WMOBodyText"/>
            </w:pPr>
            <w:r w:rsidRPr="00D10A60">
              <w:t> </w:t>
            </w:r>
            <w:r w:rsidRPr="00763260">
              <w:t>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5. Barbados (C</w:t>
            </w:r>
            <w:r>
              <w:t>IMH</w:t>
            </w:r>
            <w:r w:rsidRPr="00D10A60">
              <w:t>)</w:t>
            </w:r>
          </w:p>
        </w:tc>
        <w:tc>
          <w:tcPr>
            <w:tcW w:w="1627" w:type="dxa"/>
            <w:noWrap/>
            <w:vAlign w:val="center"/>
            <w:hideMark/>
          </w:tcPr>
          <w:p w:rsidR="00AA2A69" w:rsidRPr="003F017E" w:rsidRDefault="00AA2A69" w:rsidP="008450B2">
            <w:pPr>
              <w:pStyle w:val="WMOBodyText"/>
            </w:pPr>
            <w:r w:rsidRPr="003F017E">
              <w:t> St. James</w:t>
            </w:r>
          </w:p>
        </w:tc>
        <w:tc>
          <w:tcPr>
            <w:tcW w:w="1303" w:type="dxa"/>
            <w:noWrap/>
            <w:vAlign w:val="center"/>
            <w:hideMark/>
          </w:tcPr>
          <w:p w:rsidR="00AA2A69" w:rsidRDefault="00AA2A69" w:rsidP="008450B2">
            <w:pPr>
              <w:jc w:val="left"/>
            </w:pPr>
            <w:r w:rsidRPr="00E5140C">
              <w:t>1Gbps</w:t>
            </w:r>
          </w:p>
        </w:tc>
        <w:tc>
          <w:tcPr>
            <w:tcW w:w="1626" w:type="dxa"/>
            <w:noWrap/>
            <w:vAlign w:val="center"/>
            <w:hideMark/>
          </w:tcPr>
          <w:p w:rsidR="00AA2A69" w:rsidRPr="00F87DF2" w:rsidRDefault="00263872" w:rsidP="008450B2">
            <w:pPr>
              <w:pStyle w:val="WMOBodyText"/>
            </w:pPr>
            <w:r w:rsidRPr="00F87DF2">
              <w:t>FTPS</w:t>
            </w:r>
          </w:p>
        </w:tc>
        <w:tc>
          <w:tcPr>
            <w:tcW w:w="1341" w:type="dxa"/>
            <w:noWrap/>
            <w:vAlign w:val="center"/>
            <w:hideMark/>
          </w:tcPr>
          <w:p w:rsidR="00AA2A69" w:rsidRPr="00D10A60" w:rsidRDefault="00465BD2" w:rsidP="008450B2">
            <w:pPr>
              <w:pStyle w:val="WMOBodyText"/>
            </w:pPr>
            <w:r>
              <w:t>20 Mbps</w:t>
            </w:r>
          </w:p>
        </w:tc>
        <w:tc>
          <w:tcPr>
            <w:tcW w:w="1501" w:type="dxa"/>
            <w:noWrap/>
            <w:vAlign w:val="center"/>
            <w:hideMark/>
          </w:tcPr>
          <w:p w:rsidR="00AA2A69" w:rsidRPr="00D10A60" w:rsidRDefault="00AA2A69" w:rsidP="008450B2">
            <w:pPr>
              <w:pStyle w:val="WMOBodyText"/>
            </w:pPr>
            <w:r w:rsidRPr="00D10A60">
              <w:t> </w:t>
            </w:r>
            <w:r w:rsidRPr="00763260">
              <w:t>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6. Cayman Islands</w:t>
            </w:r>
          </w:p>
        </w:tc>
        <w:tc>
          <w:tcPr>
            <w:tcW w:w="1627" w:type="dxa"/>
            <w:noWrap/>
            <w:vAlign w:val="center"/>
            <w:hideMark/>
          </w:tcPr>
          <w:p w:rsidR="00AA2A69" w:rsidRPr="003F017E" w:rsidRDefault="00AA2A69" w:rsidP="008450B2">
            <w:pPr>
              <w:pStyle w:val="WMOBodyText"/>
            </w:pPr>
            <w:r w:rsidRPr="003F017E">
              <w:t> George Town</w:t>
            </w:r>
          </w:p>
        </w:tc>
        <w:tc>
          <w:tcPr>
            <w:tcW w:w="1303" w:type="dxa"/>
            <w:noWrap/>
            <w:vAlign w:val="center"/>
            <w:hideMark/>
          </w:tcPr>
          <w:p w:rsidR="00AA2A69" w:rsidRDefault="00AA2A69" w:rsidP="008450B2">
            <w:pPr>
              <w:jc w:val="left"/>
            </w:pPr>
            <w:r w:rsidRPr="00E5140C">
              <w:t>1Gbps</w:t>
            </w:r>
          </w:p>
        </w:tc>
        <w:tc>
          <w:tcPr>
            <w:tcW w:w="1626" w:type="dxa"/>
            <w:noWrap/>
            <w:vAlign w:val="center"/>
            <w:hideMark/>
          </w:tcPr>
          <w:p w:rsidR="00AA2A69" w:rsidRPr="00F87DF2" w:rsidRDefault="00263872" w:rsidP="008450B2">
            <w:pPr>
              <w:pStyle w:val="WMOBodyText"/>
            </w:pPr>
            <w:r w:rsidRPr="00F87DF2">
              <w:t>FTPS</w:t>
            </w:r>
          </w:p>
        </w:tc>
        <w:tc>
          <w:tcPr>
            <w:tcW w:w="1341" w:type="dxa"/>
            <w:noWrap/>
            <w:vAlign w:val="center"/>
            <w:hideMark/>
          </w:tcPr>
          <w:p w:rsidR="00AA2A69" w:rsidRPr="00D10A60" w:rsidRDefault="00AA2A69" w:rsidP="008450B2">
            <w:pPr>
              <w:pStyle w:val="WMOBodyText"/>
            </w:pPr>
            <w:r w:rsidRPr="00D10A60">
              <w:t> </w:t>
            </w:r>
            <w:r w:rsidR="008E6CD4">
              <w:t>4.6</w:t>
            </w:r>
            <w:r w:rsidR="00D944E3">
              <w:t xml:space="preserve"> </w:t>
            </w:r>
            <w:r w:rsidR="008E6CD4">
              <w:t>Mbps</w:t>
            </w:r>
          </w:p>
        </w:tc>
        <w:tc>
          <w:tcPr>
            <w:tcW w:w="1501" w:type="dxa"/>
            <w:noWrap/>
            <w:vAlign w:val="center"/>
            <w:hideMark/>
          </w:tcPr>
          <w:p w:rsidR="00AA2A69" w:rsidRPr="00D10A60" w:rsidRDefault="00AA2A69" w:rsidP="008450B2">
            <w:pPr>
              <w:pStyle w:val="WMOBodyText"/>
            </w:pPr>
            <w:r w:rsidRPr="00D10A60">
              <w:t>  </w:t>
            </w:r>
            <w:r w:rsidRPr="00763260">
              <w:t>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7. Cuba (Met Service)</w:t>
            </w:r>
          </w:p>
        </w:tc>
        <w:tc>
          <w:tcPr>
            <w:tcW w:w="1627" w:type="dxa"/>
            <w:noWrap/>
            <w:vAlign w:val="center"/>
            <w:hideMark/>
          </w:tcPr>
          <w:p w:rsidR="00AA2A69" w:rsidRPr="003F017E" w:rsidRDefault="00AA2A69" w:rsidP="008450B2">
            <w:pPr>
              <w:pStyle w:val="WMOBodyText"/>
            </w:pPr>
            <w:r w:rsidRPr="003F017E">
              <w:t> Havana</w:t>
            </w:r>
          </w:p>
        </w:tc>
        <w:tc>
          <w:tcPr>
            <w:tcW w:w="1303" w:type="dxa"/>
            <w:noWrap/>
            <w:vAlign w:val="center"/>
            <w:hideMark/>
          </w:tcPr>
          <w:p w:rsidR="00AA2A69" w:rsidRDefault="00AA2A69" w:rsidP="008450B2">
            <w:pPr>
              <w:jc w:val="left"/>
            </w:pPr>
            <w:r w:rsidRPr="00E5140C">
              <w:t>1Gbps</w:t>
            </w:r>
          </w:p>
        </w:tc>
        <w:tc>
          <w:tcPr>
            <w:tcW w:w="1626" w:type="dxa"/>
            <w:noWrap/>
            <w:vAlign w:val="center"/>
            <w:hideMark/>
          </w:tcPr>
          <w:p w:rsidR="00AA2A69" w:rsidRPr="00F87DF2" w:rsidRDefault="00AA2A69" w:rsidP="008450B2">
            <w:pPr>
              <w:pStyle w:val="WMOBodyText"/>
            </w:pPr>
            <w:r w:rsidRPr="00F87DF2">
              <w:t> </w:t>
            </w:r>
            <w:r w:rsidR="00ED65CA" w:rsidRPr="00F87DF2">
              <w:t>EDIS (HTT</w:t>
            </w:r>
            <w:r w:rsidR="00263872" w:rsidRPr="00F87DF2">
              <w:t>P</w:t>
            </w:r>
            <w:r w:rsidR="00ED65CA" w:rsidRPr="00F87DF2">
              <w:t>)</w:t>
            </w:r>
          </w:p>
        </w:tc>
        <w:tc>
          <w:tcPr>
            <w:tcW w:w="1341" w:type="dxa"/>
            <w:noWrap/>
            <w:vAlign w:val="center"/>
            <w:hideMark/>
          </w:tcPr>
          <w:p w:rsidR="00AA2A69" w:rsidRPr="00D10A60" w:rsidRDefault="00AA2A69" w:rsidP="008450B2">
            <w:pPr>
              <w:pStyle w:val="WMOBodyText"/>
            </w:pPr>
            <w:r w:rsidRPr="00D10A60">
              <w:t> </w:t>
            </w:r>
            <w:r w:rsidR="00ED65CA">
              <w:t>1 Mbps</w:t>
            </w:r>
          </w:p>
        </w:tc>
        <w:tc>
          <w:tcPr>
            <w:tcW w:w="1501" w:type="dxa"/>
            <w:noWrap/>
            <w:vAlign w:val="center"/>
            <w:hideMark/>
          </w:tcPr>
          <w:p w:rsidR="00AA2A69" w:rsidRPr="00D10A60" w:rsidRDefault="00AA2A69" w:rsidP="008450B2">
            <w:pPr>
              <w:pStyle w:val="WMOBodyText"/>
            </w:pPr>
            <w:r w:rsidRPr="00D10A60">
              <w:t>  </w:t>
            </w:r>
            <w:r w:rsidRPr="00763260">
              <w:t>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8. Curacao</w:t>
            </w:r>
          </w:p>
        </w:tc>
        <w:tc>
          <w:tcPr>
            <w:tcW w:w="1627" w:type="dxa"/>
            <w:noWrap/>
            <w:vAlign w:val="center"/>
            <w:hideMark/>
          </w:tcPr>
          <w:p w:rsidR="00AA2A69" w:rsidRPr="003F017E" w:rsidRDefault="00AA2A69" w:rsidP="008450B2">
            <w:pPr>
              <w:pStyle w:val="WMOBodyText"/>
            </w:pPr>
            <w:r w:rsidRPr="003F017E">
              <w:t> Seru Mahuma</w:t>
            </w:r>
          </w:p>
        </w:tc>
        <w:tc>
          <w:tcPr>
            <w:tcW w:w="1303" w:type="dxa"/>
            <w:noWrap/>
            <w:vAlign w:val="bottom"/>
            <w:hideMark/>
          </w:tcPr>
          <w:p w:rsidR="00AA2A69" w:rsidRDefault="00AA2A69" w:rsidP="00B6315A">
            <w:pPr>
              <w:jc w:val="left"/>
            </w:pPr>
            <w:r w:rsidRPr="00E5140C">
              <w:t>1Gbps</w:t>
            </w:r>
          </w:p>
        </w:tc>
        <w:tc>
          <w:tcPr>
            <w:tcW w:w="1626" w:type="dxa"/>
            <w:noWrap/>
            <w:vAlign w:val="bottom"/>
            <w:hideMark/>
          </w:tcPr>
          <w:p w:rsidR="00AA2A69" w:rsidRPr="00F87DF2" w:rsidRDefault="00263872" w:rsidP="00B6315A">
            <w:pPr>
              <w:pStyle w:val="WMOBodyText"/>
            </w:pPr>
            <w:r w:rsidRPr="00F87DF2">
              <w:t>FTPS</w:t>
            </w:r>
          </w:p>
        </w:tc>
        <w:tc>
          <w:tcPr>
            <w:tcW w:w="1341" w:type="dxa"/>
            <w:noWrap/>
            <w:vAlign w:val="bottom"/>
            <w:hideMark/>
          </w:tcPr>
          <w:p w:rsidR="00AA2A69" w:rsidRPr="00D10A60" w:rsidRDefault="00AA2A69" w:rsidP="00B6315A">
            <w:pPr>
              <w:pStyle w:val="WMOBodyText"/>
            </w:pPr>
            <w:r w:rsidRPr="00D10A60">
              <w:t> </w:t>
            </w:r>
            <w:r>
              <w:t>20</w:t>
            </w:r>
            <w:r w:rsidR="00D944E3">
              <w:t xml:space="preserve"> </w:t>
            </w:r>
            <w:r>
              <w:t>Mbps</w:t>
            </w:r>
          </w:p>
        </w:tc>
        <w:tc>
          <w:tcPr>
            <w:tcW w:w="1501" w:type="dxa"/>
            <w:noWrap/>
            <w:vAlign w:val="bottom"/>
            <w:hideMark/>
          </w:tcPr>
          <w:p w:rsidR="00AA2A69" w:rsidRDefault="00AA2A69" w:rsidP="00B6315A">
            <w:pPr>
              <w:jc w:val="left"/>
            </w:pPr>
            <w:r w:rsidRPr="00590072">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9. Dominica</w:t>
            </w:r>
          </w:p>
        </w:tc>
        <w:tc>
          <w:tcPr>
            <w:tcW w:w="1627" w:type="dxa"/>
            <w:noWrap/>
            <w:vAlign w:val="center"/>
            <w:hideMark/>
          </w:tcPr>
          <w:p w:rsidR="00AA2A69" w:rsidRPr="003F017E" w:rsidRDefault="00AA2A69" w:rsidP="008450B2">
            <w:pPr>
              <w:pStyle w:val="WMOBodyText"/>
            </w:pPr>
            <w:r w:rsidRPr="003F017E">
              <w:t> Melville Hall</w:t>
            </w:r>
          </w:p>
        </w:tc>
        <w:tc>
          <w:tcPr>
            <w:tcW w:w="1303" w:type="dxa"/>
            <w:noWrap/>
            <w:vAlign w:val="bottom"/>
            <w:hideMark/>
          </w:tcPr>
          <w:p w:rsidR="00AA2A69" w:rsidRDefault="00AA2A69" w:rsidP="00B6315A">
            <w:pPr>
              <w:jc w:val="left"/>
            </w:pPr>
            <w:r w:rsidRPr="00E5140C">
              <w:t>1Gbps</w:t>
            </w:r>
          </w:p>
        </w:tc>
        <w:tc>
          <w:tcPr>
            <w:tcW w:w="1626" w:type="dxa"/>
            <w:noWrap/>
            <w:vAlign w:val="bottom"/>
            <w:hideMark/>
          </w:tcPr>
          <w:p w:rsidR="00AA2A69" w:rsidRPr="00F87DF2" w:rsidRDefault="00AA2A69" w:rsidP="00B6315A">
            <w:pPr>
              <w:pStyle w:val="WMOBodyText"/>
            </w:pPr>
            <w:r w:rsidRPr="00F87DF2">
              <w:t> </w:t>
            </w:r>
            <w:r w:rsidR="008F46CF" w:rsidRPr="00F87DF2">
              <w:t>EDIS (HTTP)</w:t>
            </w:r>
          </w:p>
        </w:tc>
        <w:tc>
          <w:tcPr>
            <w:tcW w:w="1341" w:type="dxa"/>
            <w:noWrap/>
            <w:vAlign w:val="bottom"/>
            <w:hideMark/>
          </w:tcPr>
          <w:p w:rsidR="00AA2A69" w:rsidRPr="00D10A60" w:rsidRDefault="00AA2A69" w:rsidP="00B6315A">
            <w:pPr>
              <w:pStyle w:val="WMOBodyText"/>
            </w:pPr>
            <w:r w:rsidRPr="00D10A60">
              <w:t> </w:t>
            </w:r>
            <w:r w:rsidR="008F46CF">
              <w:t>2</w:t>
            </w:r>
            <w:r w:rsidR="00D944E3">
              <w:t xml:space="preserve"> </w:t>
            </w:r>
            <w:r w:rsidR="008F46CF">
              <w:t>Mbps</w:t>
            </w:r>
          </w:p>
        </w:tc>
        <w:tc>
          <w:tcPr>
            <w:tcW w:w="1501" w:type="dxa"/>
            <w:noWrap/>
            <w:vAlign w:val="bottom"/>
            <w:hideMark/>
          </w:tcPr>
          <w:p w:rsidR="00AA2A69" w:rsidRDefault="00AA2A69" w:rsidP="00B6315A">
            <w:pPr>
              <w:jc w:val="left"/>
            </w:pPr>
            <w:r w:rsidRPr="00590072">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10. Dominican Republic</w:t>
            </w:r>
          </w:p>
        </w:tc>
        <w:tc>
          <w:tcPr>
            <w:tcW w:w="1627" w:type="dxa"/>
            <w:noWrap/>
            <w:vAlign w:val="center"/>
            <w:hideMark/>
          </w:tcPr>
          <w:p w:rsidR="00AA2A69" w:rsidRPr="003F017E" w:rsidRDefault="00AA2A69" w:rsidP="008450B2">
            <w:pPr>
              <w:pStyle w:val="HTMLPreformatted"/>
              <w:rPr>
                <w:rFonts w:ascii="Arial" w:hAnsi="Arial" w:cs="Arial"/>
                <w:sz w:val="22"/>
                <w:szCs w:val="22"/>
              </w:rPr>
            </w:pPr>
            <w:r w:rsidRPr="003F017E">
              <w:rPr>
                <w:rFonts w:ascii="Arial" w:hAnsi="Arial" w:cs="Arial"/>
                <w:sz w:val="22"/>
                <w:szCs w:val="22"/>
              </w:rPr>
              <w:t> Santo Domingo</w:t>
            </w:r>
          </w:p>
        </w:tc>
        <w:tc>
          <w:tcPr>
            <w:tcW w:w="1303" w:type="dxa"/>
            <w:noWrap/>
            <w:vAlign w:val="bottom"/>
            <w:hideMark/>
          </w:tcPr>
          <w:p w:rsidR="00AA2A69" w:rsidRDefault="00AA2A69" w:rsidP="00B6315A">
            <w:pPr>
              <w:jc w:val="left"/>
            </w:pPr>
            <w:r w:rsidRPr="00E5140C">
              <w:t>1Gbps</w:t>
            </w:r>
          </w:p>
        </w:tc>
        <w:tc>
          <w:tcPr>
            <w:tcW w:w="1626" w:type="dxa"/>
            <w:noWrap/>
            <w:vAlign w:val="bottom"/>
            <w:hideMark/>
          </w:tcPr>
          <w:p w:rsidR="00B2259F" w:rsidRPr="00F87DF2" w:rsidRDefault="00B10088" w:rsidP="00B6315A">
            <w:pPr>
              <w:pStyle w:val="WMOBodyText"/>
            </w:pPr>
            <w:r w:rsidRPr="00F87DF2">
              <w:t>EDIS (HTTP)</w:t>
            </w:r>
          </w:p>
        </w:tc>
        <w:tc>
          <w:tcPr>
            <w:tcW w:w="1341" w:type="dxa"/>
            <w:noWrap/>
            <w:vAlign w:val="bottom"/>
            <w:hideMark/>
          </w:tcPr>
          <w:p w:rsidR="00AA2A69" w:rsidRPr="00D10A60" w:rsidRDefault="00AA2A69" w:rsidP="00B6315A">
            <w:pPr>
              <w:pStyle w:val="WMOBodyText"/>
            </w:pPr>
            <w:r w:rsidRPr="00D10A60">
              <w:t> </w:t>
            </w:r>
            <w:r w:rsidR="006148EA">
              <w:t xml:space="preserve">2 </w:t>
            </w:r>
            <w:r w:rsidR="00B2259F">
              <w:t>M</w:t>
            </w:r>
            <w:r w:rsidR="009015ED">
              <w:t>bps</w:t>
            </w:r>
          </w:p>
        </w:tc>
        <w:tc>
          <w:tcPr>
            <w:tcW w:w="1501" w:type="dxa"/>
            <w:noWrap/>
            <w:vAlign w:val="bottom"/>
            <w:hideMark/>
          </w:tcPr>
          <w:p w:rsidR="00AA2A69" w:rsidRDefault="00AA2A69" w:rsidP="00B6315A">
            <w:pPr>
              <w:jc w:val="left"/>
            </w:pPr>
            <w:r w:rsidRPr="00590072">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11. Grenada</w:t>
            </w:r>
          </w:p>
        </w:tc>
        <w:tc>
          <w:tcPr>
            <w:tcW w:w="1627" w:type="dxa"/>
            <w:noWrap/>
            <w:vAlign w:val="center"/>
            <w:hideMark/>
          </w:tcPr>
          <w:p w:rsidR="00AA2A69" w:rsidRPr="00D10A60" w:rsidRDefault="00AA2A69" w:rsidP="008450B2">
            <w:pPr>
              <w:pStyle w:val="WMOBodyText"/>
            </w:pPr>
            <w:r w:rsidRPr="00D10A60">
              <w:t> </w:t>
            </w:r>
            <w:r>
              <w:t>True Blue</w:t>
            </w:r>
          </w:p>
        </w:tc>
        <w:tc>
          <w:tcPr>
            <w:tcW w:w="1303" w:type="dxa"/>
            <w:noWrap/>
            <w:vAlign w:val="bottom"/>
            <w:hideMark/>
          </w:tcPr>
          <w:p w:rsidR="00AA2A69" w:rsidRDefault="00AA2A69" w:rsidP="00B6315A">
            <w:pPr>
              <w:jc w:val="left"/>
            </w:pPr>
            <w:r w:rsidRPr="00E5140C">
              <w:t>1Gbps</w:t>
            </w:r>
          </w:p>
        </w:tc>
        <w:tc>
          <w:tcPr>
            <w:tcW w:w="1626" w:type="dxa"/>
            <w:noWrap/>
            <w:vAlign w:val="bottom"/>
            <w:hideMark/>
          </w:tcPr>
          <w:p w:rsidR="00AA2A69" w:rsidRPr="00F87DF2" w:rsidRDefault="00AA2A69" w:rsidP="00B6315A">
            <w:pPr>
              <w:pStyle w:val="WMOBodyText"/>
              <w:spacing w:before="0"/>
            </w:pPr>
            <w:r w:rsidRPr="00F87DF2">
              <w:t> </w:t>
            </w:r>
            <w:r w:rsidR="00B10088" w:rsidRPr="00F87DF2">
              <w:t>FTPS</w:t>
            </w:r>
          </w:p>
        </w:tc>
        <w:tc>
          <w:tcPr>
            <w:tcW w:w="1341" w:type="dxa"/>
            <w:noWrap/>
            <w:vAlign w:val="bottom"/>
            <w:hideMark/>
          </w:tcPr>
          <w:p w:rsidR="00AA2A69" w:rsidRPr="00D10A60" w:rsidRDefault="006148EA" w:rsidP="00B6315A">
            <w:pPr>
              <w:pStyle w:val="WMOBodyText"/>
            </w:pPr>
            <w:r>
              <w:t>30 Mbps</w:t>
            </w:r>
          </w:p>
        </w:tc>
        <w:tc>
          <w:tcPr>
            <w:tcW w:w="1501" w:type="dxa"/>
            <w:noWrap/>
            <w:vAlign w:val="bottom"/>
            <w:hideMark/>
          </w:tcPr>
          <w:p w:rsidR="00AA2A69" w:rsidRDefault="00AA2A69" w:rsidP="00B6315A">
            <w:pPr>
              <w:jc w:val="left"/>
            </w:pPr>
            <w:r w:rsidRPr="00590072">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12. Guadeloupe</w:t>
            </w:r>
          </w:p>
        </w:tc>
        <w:tc>
          <w:tcPr>
            <w:tcW w:w="1627" w:type="dxa"/>
            <w:noWrap/>
            <w:vAlign w:val="center"/>
            <w:hideMark/>
          </w:tcPr>
          <w:p w:rsidR="00AA2A69" w:rsidRPr="00D10A60" w:rsidRDefault="00AA2A69" w:rsidP="008450B2">
            <w:pPr>
              <w:pStyle w:val="WMOBodyText"/>
            </w:pPr>
            <w:r w:rsidRPr="00D10A60">
              <w:t> </w:t>
            </w:r>
            <w:r>
              <w:t>Point-à-Pitre</w:t>
            </w:r>
          </w:p>
        </w:tc>
        <w:tc>
          <w:tcPr>
            <w:tcW w:w="1303" w:type="dxa"/>
            <w:noWrap/>
            <w:vAlign w:val="bottom"/>
            <w:hideMark/>
          </w:tcPr>
          <w:p w:rsidR="00AA2A69" w:rsidRDefault="00AA2A69" w:rsidP="00B6315A">
            <w:pPr>
              <w:jc w:val="left"/>
            </w:pPr>
            <w:r w:rsidRPr="00E5140C">
              <w:t>1Gbps</w:t>
            </w:r>
          </w:p>
        </w:tc>
        <w:tc>
          <w:tcPr>
            <w:tcW w:w="1626" w:type="dxa"/>
            <w:noWrap/>
            <w:vAlign w:val="bottom"/>
            <w:hideMark/>
          </w:tcPr>
          <w:p w:rsidR="00AA2A69" w:rsidRPr="00F87DF2" w:rsidRDefault="00B6315A" w:rsidP="00B6315A">
            <w:pPr>
              <w:pStyle w:val="WMOBodyText"/>
              <w:spacing w:before="0"/>
            </w:pPr>
            <w:r>
              <w:t>FTPS</w:t>
            </w:r>
          </w:p>
        </w:tc>
        <w:tc>
          <w:tcPr>
            <w:tcW w:w="1341" w:type="dxa"/>
            <w:noWrap/>
            <w:vAlign w:val="bottom"/>
            <w:hideMark/>
          </w:tcPr>
          <w:p w:rsidR="00AA2A69" w:rsidRPr="00D10A60" w:rsidRDefault="00AA2A69" w:rsidP="00B6315A">
            <w:pPr>
              <w:pStyle w:val="WMOBodyText"/>
            </w:pPr>
            <w:r w:rsidRPr="00D10A60">
              <w:t> </w:t>
            </w:r>
            <w:r w:rsidR="00E9693D">
              <w:t>2</w:t>
            </w:r>
            <w:r w:rsidR="006148EA">
              <w:t xml:space="preserve"> </w:t>
            </w:r>
            <w:r w:rsidR="00E9693D">
              <w:t>Mbps</w:t>
            </w:r>
          </w:p>
        </w:tc>
        <w:tc>
          <w:tcPr>
            <w:tcW w:w="1501" w:type="dxa"/>
            <w:noWrap/>
            <w:vAlign w:val="bottom"/>
            <w:hideMark/>
          </w:tcPr>
          <w:p w:rsidR="00AA2A69" w:rsidRDefault="00B6315A" w:rsidP="00B6315A">
            <w:pPr>
              <w:jc w:val="left"/>
            </w:pPr>
            <w:r w:rsidRPr="005213C8">
              <w:rPr>
                <w:sz w:val="20"/>
              </w:rPr>
              <w:t>Toulouse</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13. Haiti</w:t>
            </w:r>
          </w:p>
        </w:tc>
        <w:tc>
          <w:tcPr>
            <w:tcW w:w="1627" w:type="dxa"/>
            <w:noWrap/>
            <w:vAlign w:val="center"/>
            <w:hideMark/>
          </w:tcPr>
          <w:p w:rsidR="00AA2A69" w:rsidRPr="008E6CA3" w:rsidRDefault="00AA2A69" w:rsidP="008450B2">
            <w:pPr>
              <w:jc w:val="left"/>
              <w:rPr>
                <w:rFonts w:ascii="Times New Roman" w:eastAsia="Times New Roman" w:hAnsi="Times New Roman" w:cs="Times New Roman"/>
                <w:szCs w:val="22"/>
                <w:lang w:val="en-US"/>
              </w:rPr>
            </w:pPr>
            <w:r w:rsidRPr="008E6CA3">
              <w:rPr>
                <w:szCs w:val="22"/>
              </w:rPr>
              <w:t> </w:t>
            </w:r>
            <w:r w:rsidRPr="008E6CA3">
              <w:rPr>
                <w:rFonts w:eastAsia="Times New Roman"/>
                <w:color w:val="000000"/>
                <w:szCs w:val="22"/>
                <w:lang w:val="en-US"/>
              </w:rPr>
              <w:t>Port-au-Prince</w:t>
            </w:r>
          </w:p>
        </w:tc>
        <w:tc>
          <w:tcPr>
            <w:tcW w:w="1303" w:type="dxa"/>
            <w:noWrap/>
            <w:vAlign w:val="bottom"/>
            <w:hideMark/>
          </w:tcPr>
          <w:p w:rsidR="00AA2A69" w:rsidRDefault="00AA2A69" w:rsidP="00B6315A">
            <w:pPr>
              <w:jc w:val="left"/>
            </w:pPr>
            <w:r w:rsidRPr="00E5140C">
              <w:t>1Gbps</w:t>
            </w:r>
          </w:p>
        </w:tc>
        <w:tc>
          <w:tcPr>
            <w:tcW w:w="1626" w:type="dxa"/>
            <w:noWrap/>
            <w:vAlign w:val="bottom"/>
            <w:hideMark/>
          </w:tcPr>
          <w:p w:rsidR="00AA2A69" w:rsidRPr="00F87DF2" w:rsidRDefault="00B10088" w:rsidP="00B6315A">
            <w:pPr>
              <w:pStyle w:val="WMOBodyText"/>
            </w:pPr>
            <w:r w:rsidRPr="00F87DF2">
              <w:t>EDIS (HTTP)</w:t>
            </w:r>
          </w:p>
        </w:tc>
        <w:tc>
          <w:tcPr>
            <w:tcW w:w="1341" w:type="dxa"/>
            <w:noWrap/>
            <w:vAlign w:val="bottom"/>
            <w:hideMark/>
          </w:tcPr>
          <w:p w:rsidR="00AA2A69" w:rsidRPr="00D10A60" w:rsidRDefault="00AA2A69" w:rsidP="00B6315A">
            <w:pPr>
              <w:pStyle w:val="WMOBodyText"/>
            </w:pPr>
            <w:r w:rsidRPr="00D10A60">
              <w:t> </w:t>
            </w:r>
            <w:r w:rsidR="00E9693D">
              <w:t>2</w:t>
            </w:r>
            <w:r w:rsidR="006148EA">
              <w:t xml:space="preserve"> </w:t>
            </w:r>
            <w:r w:rsidR="00E9693D">
              <w:t>Mbps</w:t>
            </w:r>
          </w:p>
        </w:tc>
        <w:tc>
          <w:tcPr>
            <w:tcW w:w="1501" w:type="dxa"/>
            <w:noWrap/>
            <w:vAlign w:val="bottom"/>
            <w:hideMark/>
          </w:tcPr>
          <w:p w:rsidR="00AA2A69" w:rsidRDefault="00AA2A69" w:rsidP="00B6315A">
            <w:pPr>
              <w:jc w:val="left"/>
            </w:pPr>
            <w:r w:rsidRPr="00590072">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14. Jamaica</w:t>
            </w:r>
          </w:p>
        </w:tc>
        <w:tc>
          <w:tcPr>
            <w:tcW w:w="1627" w:type="dxa"/>
            <w:noWrap/>
            <w:vAlign w:val="center"/>
            <w:hideMark/>
          </w:tcPr>
          <w:p w:rsidR="00AA2A69" w:rsidRPr="00D10A60" w:rsidRDefault="00AA2A69" w:rsidP="008450B2">
            <w:pPr>
              <w:pStyle w:val="WMOBodyText"/>
            </w:pPr>
            <w:r w:rsidRPr="00D10A60">
              <w:t> </w:t>
            </w:r>
            <w:r>
              <w:t>Kingston</w:t>
            </w:r>
          </w:p>
        </w:tc>
        <w:tc>
          <w:tcPr>
            <w:tcW w:w="1303" w:type="dxa"/>
            <w:noWrap/>
            <w:vAlign w:val="bottom"/>
            <w:hideMark/>
          </w:tcPr>
          <w:p w:rsidR="00AA2A69" w:rsidRDefault="00AA2A69" w:rsidP="00B6315A">
            <w:pPr>
              <w:jc w:val="left"/>
            </w:pPr>
            <w:r w:rsidRPr="00E5140C">
              <w:t>1Gbps</w:t>
            </w:r>
          </w:p>
        </w:tc>
        <w:tc>
          <w:tcPr>
            <w:tcW w:w="1626" w:type="dxa"/>
            <w:noWrap/>
            <w:vAlign w:val="bottom"/>
            <w:hideMark/>
          </w:tcPr>
          <w:p w:rsidR="00AA2A69" w:rsidRPr="00F87DF2" w:rsidRDefault="00B10088" w:rsidP="00B6315A">
            <w:pPr>
              <w:pStyle w:val="WMOBodyText"/>
            </w:pPr>
            <w:r w:rsidRPr="00F87DF2">
              <w:t>FTPS</w:t>
            </w:r>
          </w:p>
        </w:tc>
        <w:tc>
          <w:tcPr>
            <w:tcW w:w="1341" w:type="dxa"/>
            <w:noWrap/>
            <w:vAlign w:val="bottom"/>
            <w:hideMark/>
          </w:tcPr>
          <w:p w:rsidR="00AA2A69" w:rsidRPr="00D10A60" w:rsidRDefault="00AA5EE8" w:rsidP="00B6315A">
            <w:pPr>
              <w:pStyle w:val="WMOBodyText"/>
            </w:pPr>
            <w:r>
              <w:t>12 Mbps</w:t>
            </w:r>
          </w:p>
        </w:tc>
        <w:tc>
          <w:tcPr>
            <w:tcW w:w="1501" w:type="dxa"/>
            <w:noWrap/>
            <w:vAlign w:val="bottom"/>
            <w:hideMark/>
          </w:tcPr>
          <w:p w:rsidR="00AA2A69" w:rsidRDefault="00AA2A69" w:rsidP="00B6315A">
            <w:pPr>
              <w:jc w:val="left"/>
            </w:pPr>
            <w:r w:rsidRPr="00590072">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15. Martinique</w:t>
            </w:r>
          </w:p>
        </w:tc>
        <w:tc>
          <w:tcPr>
            <w:tcW w:w="1627" w:type="dxa"/>
            <w:noWrap/>
            <w:vAlign w:val="center"/>
            <w:hideMark/>
          </w:tcPr>
          <w:p w:rsidR="00AA2A69" w:rsidRPr="008E6CA3" w:rsidRDefault="00AA2A69" w:rsidP="008450B2">
            <w:pPr>
              <w:jc w:val="left"/>
              <w:rPr>
                <w:rFonts w:ascii="Times New Roman" w:eastAsia="Times New Roman" w:hAnsi="Times New Roman" w:cs="Times New Roman"/>
                <w:szCs w:val="22"/>
                <w:lang w:val="en-US"/>
              </w:rPr>
            </w:pPr>
            <w:r w:rsidRPr="008E6CA3">
              <w:rPr>
                <w:szCs w:val="22"/>
              </w:rPr>
              <w:t> </w:t>
            </w:r>
            <w:r w:rsidRPr="008E6CA3">
              <w:rPr>
                <w:rFonts w:eastAsia="Times New Roman"/>
                <w:color w:val="000000"/>
                <w:szCs w:val="22"/>
                <w:lang w:val="en-US"/>
              </w:rPr>
              <w:t>Le Lamentin</w:t>
            </w:r>
          </w:p>
        </w:tc>
        <w:tc>
          <w:tcPr>
            <w:tcW w:w="1303" w:type="dxa"/>
            <w:noWrap/>
            <w:vAlign w:val="bottom"/>
            <w:hideMark/>
          </w:tcPr>
          <w:p w:rsidR="00AA2A69" w:rsidRDefault="00AA2A69" w:rsidP="00B6315A">
            <w:pPr>
              <w:jc w:val="left"/>
            </w:pPr>
            <w:r w:rsidRPr="00E5140C">
              <w:t>1Gbps</w:t>
            </w:r>
          </w:p>
        </w:tc>
        <w:tc>
          <w:tcPr>
            <w:tcW w:w="1626" w:type="dxa"/>
            <w:noWrap/>
            <w:vAlign w:val="bottom"/>
            <w:hideMark/>
          </w:tcPr>
          <w:p w:rsidR="00AA2A69" w:rsidRPr="00F87DF2" w:rsidRDefault="00AA2A69" w:rsidP="00B6315A">
            <w:pPr>
              <w:pStyle w:val="WMOBodyText"/>
            </w:pPr>
            <w:r w:rsidRPr="00F87DF2">
              <w:t> </w:t>
            </w:r>
            <w:r w:rsidR="00B6315A">
              <w:t>FTPS</w:t>
            </w:r>
          </w:p>
        </w:tc>
        <w:tc>
          <w:tcPr>
            <w:tcW w:w="1341" w:type="dxa"/>
            <w:noWrap/>
            <w:vAlign w:val="bottom"/>
            <w:hideMark/>
          </w:tcPr>
          <w:p w:rsidR="00AA2A69" w:rsidRPr="00D10A60" w:rsidRDefault="00AA2A69" w:rsidP="00B6315A">
            <w:pPr>
              <w:pStyle w:val="WMOBodyText"/>
            </w:pPr>
            <w:r w:rsidRPr="00D10A60">
              <w:t> </w:t>
            </w:r>
            <w:r w:rsidR="00E9693D">
              <w:t>2</w:t>
            </w:r>
            <w:r w:rsidR="006148EA">
              <w:t xml:space="preserve"> </w:t>
            </w:r>
            <w:r w:rsidR="00E9693D">
              <w:t>Mbps</w:t>
            </w:r>
          </w:p>
        </w:tc>
        <w:tc>
          <w:tcPr>
            <w:tcW w:w="1501" w:type="dxa"/>
            <w:noWrap/>
            <w:vAlign w:val="bottom"/>
            <w:hideMark/>
          </w:tcPr>
          <w:p w:rsidR="00AA2A69" w:rsidRDefault="00AA2A69" w:rsidP="00B6315A">
            <w:pPr>
              <w:jc w:val="left"/>
            </w:pPr>
            <w:r w:rsidRPr="00590072">
              <w:t> </w:t>
            </w:r>
            <w:r w:rsidR="00B6315A" w:rsidRPr="005213C8">
              <w:rPr>
                <w:sz w:val="20"/>
              </w:rPr>
              <w:t>Toulouse</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16. Saint Lucia</w:t>
            </w:r>
          </w:p>
        </w:tc>
        <w:tc>
          <w:tcPr>
            <w:tcW w:w="1627" w:type="dxa"/>
            <w:noWrap/>
            <w:vAlign w:val="center"/>
            <w:hideMark/>
          </w:tcPr>
          <w:p w:rsidR="00AA2A69" w:rsidRPr="00D10A60" w:rsidRDefault="00AA2A69" w:rsidP="008450B2">
            <w:pPr>
              <w:pStyle w:val="WMOBodyText"/>
            </w:pPr>
            <w:r w:rsidRPr="00D10A60">
              <w:t> </w:t>
            </w:r>
            <w:r>
              <w:t>Vieux Fort</w:t>
            </w:r>
          </w:p>
        </w:tc>
        <w:tc>
          <w:tcPr>
            <w:tcW w:w="1303" w:type="dxa"/>
            <w:noWrap/>
            <w:vAlign w:val="bottom"/>
            <w:hideMark/>
          </w:tcPr>
          <w:p w:rsidR="00AA2A69" w:rsidRDefault="00AA2A69" w:rsidP="00B6315A">
            <w:pPr>
              <w:jc w:val="left"/>
            </w:pPr>
            <w:r w:rsidRPr="00E5140C">
              <w:t>1Gbps</w:t>
            </w:r>
          </w:p>
        </w:tc>
        <w:tc>
          <w:tcPr>
            <w:tcW w:w="1626" w:type="dxa"/>
            <w:noWrap/>
            <w:vAlign w:val="bottom"/>
            <w:hideMark/>
          </w:tcPr>
          <w:p w:rsidR="00AA2A69" w:rsidRPr="00F87DF2" w:rsidRDefault="00B10088" w:rsidP="00B6315A">
            <w:pPr>
              <w:pStyle w:val="WMOBodyText"/>
            </w:pPr>
            <w:r w:rsidRPr="00F87DF2">
              <w:t>FTPS</w:t>
            </w:r>
          </w:p>
        </w:tc>
        <w:tc>
          <w:tcPr>
            <w:tcW w:w="1341" w:type="dxa"/>
            <w:noWrap/>
            <w:vAlign w:val="bottom"/>
            <w:hideMark/>
          </w:tcPr>
          <w:p w:rsidR="00AA2A69" w:rsidRPr="00D10A60" w:rsidRDefault="00206449" w:rsidP="00B6315A">
            <w:pPr>
              <w:pStyle w:val="WMOBodyText"/>
            </w:pPr>
            <w:r>
              <w:t>4</w:t>
            </w:r>
            <w:r w:rsidR="006148EA">
              <w:t xml:space="preserve"> </w:t>
            </w:r>
            <w:r>
              <w:t>Mbps</w:t>
            </w:r>
          </w:p>
        </w:tc>
        <w:tc>
          <w:tcPr>
            <w:tcW w:w="1501" w:type="dxa"/>
            <w:noWrap/>
            <w:vAlign w:val="bottom"/>
            <w:hideMark/>
          </w:tcPr>
          <w:p w:rsidR="00AA2A69" w:rsidRDefault="00AA2A69" w:rsidP="00B6315A">
            <w:pPr>
              <w:jc w:val="left"/>
            </w:pPr>
            <w:r w:rsidRPr="00590072">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17. Sint Maarten</w:t>
            </w:r>
          </w:p>
        </w:tc>
        <w:tc>
          <w:tcPr>
            <w:tcW w:w="1627" w:type="dxa"/>
            <w:noWrap/>
            <w:vAlign w:val="center"/>
            <w:hideMark/>
          </w:tcPr>
          <w:p w:rsidR="00AA2A69" w:rsidRPr="00D10A60" w:rsidRDefault="00AA2A69" w:rsidP="008450B2">
            <w:pPr>
              <w:pStyle w:val="WMOBodyText"/>
            </w:pPr>
            <w:r>
              <w:t>Simpson Bay</w:t>
            </w:r>
            <w:r w:rsidRPr="00D10A60">
              <w:t> </w:t>
            </w:r>
          </w:p>
        </w:tc>
        <w:tc>
          <w:tcPr>
            <w:tcW w:w="1303" w:type="dxa"/>
            <w:noWrap/>
            <w:vAlign w:val="bottom"/>
            <w:hideMark/>
          </w:tcPr>
          <w:p w:rsidR="00AA2A69" w:rsidRDefault="00AA2A69" w:rsidP="00B6315A">
            <w:pPr>
              <w:jc w:val="left"/>
            </w:pPr>
            <w:r w:rsidRPr="00E5140C">
              <w:t>1Gbps</w:t>
            </w:r>
          </w:p>
        </w:tc>
        <w:tc>
          <w:tcPr>
            <w:tcW w:w="1626" w:type="dxa"/>
            <w:noWrap/>
            <w:vAlign w:val="bottom"/>
            <w:hideMark/>
          </w:tcPr>
          <w:p w:rsidR="00AA2A69" w:rsidRPr="00F87DF2" w:rsidRDefault="00B10088" w:rsidP="00B6315A">
            <w:pPr>
              <w:pStyle w:val="WMOBodyText"/>
            </w:pPr>
            <w:r w:rsidRPr="00F87DF2">
              <w:t>FTPS</w:t>
            </w:r>
          </w:p>
        </w:tc>
        <w:tc>
          <w:tcPr>
            <w:tcW w:w="1341" w:type="dxa"/>
            <w:noWrap/>
            <w:vAlign w:val="bottom"/>
            <w:hideMark/>
          </w:tcPr>
          <w:p w:rsidR="00AA2A69" w:rsidRPr="00D10A60" w:rsidRDefault="00374793" w:rsidP="00B6315A">
            <w:pPr>
              <w:pStyle w:val="WMOBodyText"/>
            </w:pPr>
            <w:r>
              <w:t>10 Mbps</w:t>
            </w:r>
          </w:p>
        </w:tc>
        <w:tc>
          <w:tcPr>
            <w:tcW w:w="1501" w:type="dxa"/>
            <w:noWrap/>
            <w:vAlign w:val="bottom"/>
            <w:hideMark/>
          </w:tcPr>
          <w:p w:rsidR="00AA2A69" w:rsidRDefault="00AA2A69" w:rsidP="00B6315A">
            <w:pPr>
              <w:jc w:val="left"/>
            </w:pPr>
            <w:r w:rsidRPr="00590072">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18. Trinidad &amp; Tobago</w:t>
            </w:r>
          </w:p>
        </w:tc>
        <w:tc>
          <w:tcPr>
            <w:tcW w:w="1627" w:type="dxa"/>
            <w:noWrap/>
            <w:vAlign w:val="center"/>
            <w:hideMark/>
          </w:tcPr>
          <w:p w:rsidR="00AA2A69" w:rsidRPr="00D10A60" w:rsidRDefault="00AA2A69" w:rsidP="008450B2">
            <w:pPr>
              <w:pStyle w:val="WMOBodyText"/>
            </w:pPr>
            <w:r w:rsidRPr="00D10A60">
              <w:t> </w:t>
            </w:r>
            <w:r>
              <w:t>Piarco</w:t>
            </w:r>
          </w:p>
        </w:tc>
        <w:tc>
          <w:tcPr>
            <w:tcW w:w="1303" w:type="dxa"/>
            <w:noWrap/>
            <w:vAlign w:val="bottom"/>
            <w:hideMark/>
          </w:tcPr>
          <w:p w:rsidR="00AA2A69" w:rsidRDefault="00AA2A69" w:rsidP="00B6315A">
            <w:pPr>
              <w:jc w:val="left"/>
            </w:pPr>
            <w:r w:rsidRPr="00E5140C">
              <w:t>1Gbps</w:t>
            </w:r>
          </w:p>
        </w:tc>
        <w:tc>
          <w:tcPr>
            <w:tcW w:w="1626" w:type="dxa"/>
            <w:noWrap/>
            <w:vAlign w:val="bottom"/>
            <w:hideMark/>
          </w:tcPr>
          <w:p w:rsidR="00AA2A69" w:rsidRPr="005B06D2" w:rsidRDefault="00890FDD" w:rsidP="00B6315A">
            <w:pPr>
              <w:pStyle w:val="WMOBodyText"/>
              <w:rPr>
                <w:highlight w:val="yellow"/>
              </w:rPr>
            </w:pPr>
            <w:r w:rsidRPr="00F87DF2">
              <w:t>FTPS</w:t>
            </w:r>
          </w:p>
        </w:tc>
        <w:tc>
          <w:tcPr>
            <w:tcW w:w="1341" w:type="dxa"/>
            <w:noWrap/>
            <w:vAlign w:val="bottom"/>
            <w:hideMark/>
          </w:tcPr>
          <w:p w:rsidR="00AA2A69" w:rsidRPr="00D10A60" w:rsidRDefault="00AA2A69" w:rsidP="00B6315A">
            <w:pPr>
              <w:pStyle w:val="WMOBodyText"/>
            </w:pPr>
            <w:r>
              <w:t>10</w:t>
            </w:r>
            <w:r w:rsidR="006148EA">
              <w:t xml:space="preserve"> </w:t>
            </w:r>
            <w:r>
              <w:t>Mbps</w:t>
            </w:r>
          </w:p>
        </w:tc>
        <w:tc>
          <w:tcPr>
            <w:tcW w:w="1501" w:type="dxa"/>
            <w:noWrap/>
            <w:vAlign w:val="bottom"/>
            <w:hideMark/>
          </w:tcPr>
          <w:p w:rsidR="00AA2A69" w:rsidRDefault="00AA2A69" w:rsidP="00B6315A">
            <w:pPr>
              <w:jc w:val="left"/>
            </w:pPr>
            <w:r w:rsidRPr="00590072">
              <w:t> Washington</w:t>
            </w:r>
          </w:p>
        </w:tc>
      </w:tr>
      <w:tr w:rsidR="008B663F" w:rsidRPr="00D10A60" w:rsidTr="00B6315A">
        <w:trPr>
          <w:gridAfter w:val="1"/>
          <w:wAfter w:w="59" w:type="dxa"/>
          <w:trHeight w:val="300"/>
        </w:trPr>
        <w:tc>
          <w:tcPr>
            <w:tcW w:w="2531" w:type="dxa"/>
            <w:noWrap/>
            <w:vAlign w:val="center"/>
            <w:hideMark/>
          </w:tcPr>
          <w:p w:rsidR="008B663F" w:rsidRPr="00D10A60" w:rsidRDefault="008B663F" w:rsidP="008450B2">
            <w:pPr>
              <w:pStyle w:val="WMOBodyText"/>
            </w:pPr>
            <w:r w:rsidRPr="00D10A60">
              <w:t> </w:t>
            </w:r>
          </w:p>
        </w:tc>
        <w:tc>
          <w:tcPr>
            <w:tcW w:w="1627" w:type="dxa"/>
            <w:noWrap/>
            <w:vAlign w:val="center"/>
            <w:hideMark/>
          </w:tcPr>
          <w:p w:rsidR="008B663F" w:rsidRPr="00D10A60" w:rsidRDefault="008B663F" w:rsidP="008450B2">
            <w:pPr>
              <w:pStyle w:val="WMOBodyText"/>
            </w:pPr>
            <w:r w:rsidRPr="00D10A60">
              <w:t> </w:t>
            </w:r>
          </w:p>
        </w:tc>
        <w:tc>
          <w:tcPr>
            <w:tcW w:w="1303" w:type="dxa"/>
            <w:noWrap/>
            <w:vAlign w:val="center"/>
            <w:hideMark/>
          </w:tcPr>
          <w:p w:rsidR="008B663F" w:rsidRPr="00D10A60" w:rsidRDefault="008B663F" w:rsidP="008450B2">
            <w:pPr>
              <w:pStyle w:val="WMOBodyText"/>
            </w:pPr>
            <w:r w:rsidRPr="00D10A60">
              <w:t> </w:t>
            </w:r>
          </w:p>
        </w:tc>
        <w:tc>
          <w:tcPr>
            <w:tcW w:w="1626" w:type="dxa"/>
            <w:noWrap/>
            <w:vAlign w:val="center"/>
            <w:hideMark/>
          </w:tcPr>
          <w:p w:rsidR="008B663F" w:rsidRPr="008450B2" w:rsidRDefault="008B663F" w:rsidP="008450B2">
            <w:pPr>
              <w:pStyle w:val="WMOBodyText"/>
            </w:pPr>
            <w:r w:rsidRPr="008450B2">
              <w:t> </w:t>
            </w:r>
          </w:p>
        </w:tc>
        <w:tc>
          <w:tcPr>
            <w:tcW w:w="1341" w:type="dxa"/>
            <w:noWrap/>
            <w:vAlign w:val="center"/>
            <w:hideMark/>
          </w:tcPr>
          <w:p w:rsidR="008B663F" w:rsidRPr="00D10A60" w:rsidRDefault="008B663F" w:rsidP="008450B2">
            <w:pPr>
              <w:pStyle w:val="WMOBodyText"/>
            </w:pPr>
            <w:r w:rsidRPr="00D10A60">
              <w:t> </w:t>
            </w:r>
          </w:p>
        </w:tc>
        <w:tc>
          <w:tcPr>
            <w:tcW w:w="1501" w:type="dxa"/>
            <w:noWrap/>
            <w:vAlign w:val="center"/>
            <w:hideMark/>
          </w:tcPr>
          <w:p w:rsidR="008B663F" w:rsidRDefault="008B663F" w:rsidP="008450B2">
            <w:pPr>
              <w:jc w:val="left"/>
            </w:pPr>
            <w:r w:rsidRPr="00590072">
              <w:t> </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p>
        </w:tc>
        <w:tc>
          <w:tcPr>
            <w:tcW w:w="1627" w:type="dxa"/>
            <w:noWrap/>
            <w:vAlign w:val="center"/>
            <w:hideMark/>
          </w:tcPr>
          <w:p w:rsidR="00AA2A69" w:rsidRPr="00D10A60" w:rsidRDefault="00AA2A69" w:rsidP="008450B2">
            <w:pPr>
              <w:pStyle w:val="WMOBodyText"/>
            </w:pPr>
          </w:p>
        </w:tc>
        <w:tc>
          <w:tcPr>
            <w:tcW w:w="1303" w:type="dxa"/>
            <w:noWrap/>
            <w:vAlign w:val="center"/>
            <w:hideMark/>
          </w:tcPr>
          <w:p w:rsidR="00AA2A69" w:rsidRPr="00D10A60" w:rsidRDefault="00AA2A69" w:rsidP="008450B2">
            <w:pPr>
              <w:pStyle w:val="WMOBodyText"/>
            </w:pPr>
          </w:p>
        </w:tc>
        <w:tc>
          <w:tcPr>
            <w:tcW w:w="1626" w:type="dxa"/>
            <w:noWrap/>
            <w:vAlign w:val="center"/>
            <w:hideMark/>
          </w:tcPr>
          <w:p w:rsidR="00AA2A69" w:rsidRPr="008450B2" w:rsidRDefault="00AA2A69" w:rsidP="008450B2">
            <w:pPr>
              <w:pStyle w:val="WMOBodyText"/>
            </w:pPr>
          </w:p>
        </w:tc>
        <w:tc>
          <w:tcPr>
            <w:tcW w:w="1341" w:type="dxa"/>
            <w:noWrap/>
            <w:vAlign w:val="center"/>
            <w:hideMark/>
          </w:tcPr>
          <w:p w:rsidR="00AA2A69" w:rsidRPr="00D10A60" w:rsidRDefault="00AA2A69" w:rsidP="008450B2">
            <w:pPr>
              <w:pStyle w:val="WMOBodyText"/>
            </w:pPr>
          </w:p>
        </w:tc>
        <w:tc>
          <w:tcPr>
            <w:tcW w:w="1501" w:type="dxa"/>
            <w:noWrap/>
            <w:vAlign w:val="center"/>
            <w:hideMark/>
          </w:tcPr>
          <w:p w:rsidR="00AA2A69" w:rsidRPr="00590072" w:rsidRDefault="00AA2A69" w:rsidP="008450B2">
            <w:pPr>
              <w:jc w:val="left"/>
            </w:pPr>
          </w:p>
        </w:tc>
      </w:tr>
      <w:tr w:rsidR="008B663F" w:rsidRPr="00D10A60" w:rsidTr="00B6315A">
        <w:trPr>
          <w:gridAfter w:val="1"/>
          <w:wAfter w:w="59" w:type="dxa"/>
          <w:trHeight w:val="300"/>
        </w:trPr>
        <w:tc>
          <w:tcPr>
            <w:tcW w:w="2531" w:type="dxa"/>
            <w:noWrap/>
            <w:vAlign w:val="center"/>
            <w:hideMark/>
          </w:tcPr>
          <w:p w:rsidR="008B663F" w:rsidRPr="00D10A60" w:rsidRDefault="008B663F" w:rsidP="008450B2">
            <w:pPr>
              <w:pStyle w:val="WMOBodyText"/>
              <w:rPr>
                <w:b/>
                <w:bCs/>
              </w:rPr>
            </w:pPr>
            <w:r w:rsidRPr="00D10A60">
              <w:rPr>
                <w:b/>
                <w:bCs/>
              </w:rPr>
              <w:t>Central America</w:t>
            </w:r>
          </w:p>
        </w:tc>
        <w:tc>
          <w:tcPr>
            <w:tcW w:w="1627" w:type="dxa"/>
            <w:noWrap/>
            <w:vAlign w:val="center"/>
            <w:hideMark/>
          </w:tcPr>
          <w:p w:rsidR="008B663F" w:rsidRPr="00D10A60" w:rsidRDefault="008B663F" w:rsidP="008450B2">
            <w:pPr>
              <w:pStyle w:val="WMOBodyText"/>
            </w:pPr>
            <w:r w:rsidRPr="00D10A60">
              <w:t> </w:t>
            </w:r>
          </w:p>
        </w:tc>
        <w:tc>
          <w:tcPr>
            <w:tcW w:w="1303" w:type="dxa"/>
            <w:noWrap/>
            <w:vAlign w:val="center"/>
            <w:hideMark/>
          </w:tcPr>
          <w:p w:rsidR="008B663F" w:rsidRPr="00D10A60" w:rsidRDefault="008B663F" w:rsidP="008450B2">
            <w:pPr>
              <w:pStyle w:val="WMOBodyText"/>
            </w:pPr>
            <w:r w:rsidRPr="00D10A60">
              <w:t> </w:t>
            </w:r>
          </w:p>
        </w:tc>
        <w:tc>
          <w:tcPr>
            <w:tcW w:w="1626" w:type="dxa"/>
            <w:noWrap/>
            <w:vAlign w:val="center"/>
            <w:hideMark/>
          </w:tcPr>
          <w:p w:rsidR="008B663F" w:rsidRPr="008450B2" w:rsidRDefault="008B663F" w:rsidP="008450B2">
            <w:pPr>
              <w:pStyle w:val="WMOBodyText"/>
            </w:pPr>
            <w:r w:rsidRPr="008450B2">
              <w:t> </w:t>
            </w:r>
          </w:p>
        </w:tc>
        <w:tc>
          <w:tcPr>
            <w:tcW w:w="1341" w:type="dxa"/>
            <w:noWrap/>
            <w:vAlign w:val="center"/>
            <w:hideMark/>
          </w:tcPr>
          <w:p w:rsidR="008B663F" w:rsidRPr="00D10A60" w:rsidRDefault="008B663F" w:rsidP="008450B2">
            <w:pPr>
              <w:pStyle w:val="WMOBodyText"/>
            </w:pPr>
            <w:r w:rsidRPr="00D10A60">
              <w:t> </w:t>
            </w:r>
          </w:p>
        </w:tc>
        <w:tc>
          <w:tcPr>
            <w:tcW w:w="1501" w:type="dxa"/>
            <w:noWrap/>
            <w:vAlign w:val="center"/>
            <w:hideMark/>
          </w:tcPr>
          <w:p w:rsidR="008B663F" w:rsidRDefault="008B663F" w:rsidP="008450B2">
            <w:pPr>
              <w:jc w:val="left"/>
            </w:pP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19. Belize</w:t>
            </w:r>
          </w:p>
        </w:tc>
        <w:tc>
          <w:tcPr>
            <w:tcW w:w="1627" w:type="dxa"/>
            <w:noWrap/>
            <w:vAlign w:val="center"/>
            <w:hideMark/>
          </w:tcPr>
          <w:p w:rsidR="00AA2A69" w:rsidRPr="00D10A60" w:rsidRDefault="00AA2A69" w:rsidP="008450B2">
            <w:pPr>
              <w:pStyle w:val="WMOBodyText"/>
            </w:pPr>
            <w:r>
              <w:t>Ladyville</w:t>
            </w:r>
          </w:p>
        </w:tc>
        <w:tc>
          <w:tcPr>
            <w:tcW w:w="1303" w:type="dxa"/>
            <w:noWrap/>
            <w:vAlign w:val="bottom"/>
            <w:hideMark/>
          </w:tcPr>
          <w:p w:rsidR="00AA2A69" w:rsidRDefault="00AA2A69" w:rsidP="00B6315A">
            <w:pPr>
              <w:jc w:val="left"/>
            </w:pPr>
            <w:r w:rsidRPr="00277296">
              <w:t>1Gbps</w:t>
            </w:r>
          </w:p>
        </w:tc>
        <w:tc>
          <w:tcPr>
            <w:tcW w:w="1626" w:type="dxa"/>
            <w:noWrap/>
            <w:vAlign w:val="bottom"/>
            <w:hideMark/>
          </w:tcPr>
          <w:p w:rsidR="00AA2A69" w:rsidRPr="008450B2" w:rsidRDefault="0016258C" w:rsidP="00B6315A">
            <w:pPr>
              <w:pStyle w:val="WMOBodyText"/>
            </w:pPr>
            <w:r w:rsidRPr="008450B2">
              <w:t>FTPS</w:t>
            </w:r>
          </w:p>
        </w:tc>
        <w:tc>
          <w:tcPr>
            <w:tcW w:w="1341" w:type="dxa"/>
            <w:noWrap/>
            <w:vAlign w:val="bottom"/>
            <w:hideMark/>
          </w:tcPr>
          <w:p w:rsidR="00AA2A69" w:rsidRPr="00D10A60" w:rsidRDefault="00113D97" w:rsidP="00B6315A">
            <w:pPr>
              <w:pStyle w:val="WMOBodyText"/>
            </w:pPr>
            <w:r>
              <w:t>21</w:t>
            </w:r>
            <w:r w:rsidR="006148EA">
              <w:t xml:space="preserve"> </w:t>
            </w:r>
            <w:r>
              <w:t>Mbps</w:t>
            </w:r>
            <w:r w:rsidR="00AA2A69" w:rsidRPr="00D10A60">
              <w:t> </w:t>
            </w:r>
          </w:p>
        </w:tc>
        <w:tc>
          <w:tcPr>
            <w:tcW w:w="1501" w:type="dxa"/>
            <w:noWrap/>
            <w:vAlign w:val="bottom"/>
            <w:hideMark/>
          </w:tcPr>
          <w:p w:rsidR="00AA2A69" w:rsidRDefault="00AA2A69" w:rsidP="00B6315A">
            <w:pPr>
              <w:jc w:val="left"/>
            </w:pPr>
            <w:r w:rsidRPr="00590072">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20. Costa Rica</w:t>
            </w:r>
          </w:p>
        </w:tc>
        <w:tc>
          <w:tcPr>
            <w:tcW w:w="1627" w:type="dxa"/>
            <w:noWrap/>
            <w:vAlign w:val="center"/>
            <w:hideMark/>
          </w:tcPr>
          <w:p w:rsidR="00AA2A69" w:rsidRPr="003D3A94" w:rsidRDefault="00AA2A69" w:rsidP="008450B2">
            <w:pPr>
              <w:pStyle w:val="WMOBodyText"/>
            </w:pPr>
            <w:r w:rsidRPr="00D10A60">
              <w:t> </w:t>
            </w:r>
            <w:r w:rsidRPr="003D3A94">
              <w:t>San José</w:t>
            </w:r>
          </w:p>
        </w:tc>
        <w:tc>
          <w:tcPr>
            <w:tcW w:w="1303" w:type="dxa"/>
            <w:noWrap/>
            <w:vAlign w:val="bottom"/>
            <w:hideMark/>
          </w:tcPr>
          <w:p w:rsidR="00AA2A69" w:rsidRDefault="00AA2A69" w:rsidP="00B6315A">
            <w:pPr>
              <w:jc w:val="left"/>
            </w:pPr>
            <w:r w:rsidRPr="00277296">
              <w:t>1Gbps</w:t>
            </w:r>
          </w:p>
        </w:tc>
        <w:tc>
          <w:tcPr>
            <w:tcW w:w="1626" w:type="dxa"/>
            <w:noWrap/>
            <w:vAlign w:val="bottom"/>
            <w:hideMark/>
          </w:tcPr>
          <w:p w:rsidR="00AA2A69" w:rsidRPr="008450B2" w:rsidRDefault="00263872" w:rsidP="00B6315A">
            <w:pPr>
              <w:pStyle w:val="WMOBodyText"/>
            </w:pPr>
            <w:r w:rsidRPr="008450B2">
              <w:t>FTPS</w:t>
            </w:r>
          </w:p>
        </w:tc>
        <w:tc>
          <w:tcPr>
            <w:tcW w:w="1341" w:type="dxa"/>
            <w:noWrap/>
            <w:vAlign w:val="bottom"/>
            <w:hideMark/>
          </w:tcPr>
          <w:p w:rsidR="00AA2A69" w:rsidRPr="00D10A60" w:rsidRDefault="00AA2A69" w:rsidP="00B6315A">
            <w:pPr>
              <w:pStyle w:val="WMOBodyText"/>
            </w:pPr>
            <w:r w:rsidRPr="00D10A60">
              <w:t> </w:t>
            </w:r>
            <w:r w:rsidR="00943BA6">
              <w:t>30</w:t>
            </w:r>
            <w:r w:rsidR="006148EA">
              <w:t xml:space="preserve"> </w:t>
            </w:r>
            <w:r w:rsidR="00943BA6">
              <w:t>Mbps</w:t>
            </w:r>
          </w:p>
        </w:tc>
        <w:tc>
          <w:tcPr>
            <w:tcW w:w="1501" w:type="dxa"/>
            <w:noWrap/>
            <w:vAlign w:val="bottom"/>
            <w:hideMark/>
          </w:tcPr>
          <w:p w:rsidR="00AA2A69" w:rsidRDefault="00AA2A69" w:rsidP="00B6315A">
            <w:pPr>
              <w:jc w:val="left"/>
            </w:pPr>
            <w:r w:rsidRPr="00590072">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21. El Salvador</w:t>
            </w:r>
          </w:p>
        </w:tc>
        <w:tc>
          <w:tcPr>
            <w:tcW w:w="1627" w:type="dxa"/>
            <w:noWrap/>
            <w:vAlign w:val="center"/>
            <w:hideMark/>
          </w:tcPr>
          <w:p w:rsidR="00AA2A69" w:rsidRPr="003F1BE8" w:rsidRDefault="00AA2A69" w:rsidP="008450B2">
            <w:pPr>
              <w:jc w:val="left"/>
              <w:rPr>
                <w:rFonts w:ascii="Times New Roman" w:eastAsia="Times New Roman" w:hAnsi="Times New Roman" w:cs="Times New Roman"/>
                <w:szCs w:val="22"/>
                <w:lang w:val="en-US"/>
              </w:rPr>
            </w:pPr>
            <w:r w:rsidRPr="00D10A60">
              <w:t> </w:t>
            </w:r>
            <w:r w:rsidR="003F1BE8" w:rsidRPr="003F1BE8">
              <w:rPr>
                <w:rFonts w:eastAsia="Times New Roman"/>
                <w:color w:val="000000"/>
                <w:szCs w:val="22"/>
                <w:lang w:val="en-US"/>
              </w:rPr>
              <w:t>San Salvador</w:t>
            </w:r>
          </w:p>
        </w:tc>
        <w:tc>
          <w:tcPr>
            <w:tcW w:w="1303" w:type="dxa"/>
            <w:noWrap/>
            <w:vAlign w:val="bottom"/>
            <w:hideMark/>
          </w:tcPr>
          <w:p w:rsidR="00AA2A69" w:rsidRDefault="00AA2A69" w:rsidP="00B6315A">
            <w:pPr>
              <w:jc w:val="left"/>
            </w:pPr>
            <w:r w:rsidRPr="00277296">
              <w:t>1Gbps</w:t>
            </w:r>
          </w:p>
        </w:tc>
        <w:tc>
          <w:tcPr>
            <w:tcW w:w="1626" w:type="dxa"/>
            <w:noWrap/>
            <w:vAlign w:val="bottom"/>
            <w:hideMark/>
          </w:tcPr>
          <w:p w:rsidR="00AA2A69" w:rsidRPr="008450B2" w:rsidRDefault="00263872" w:rsidP="00B6315A">
            <w:pPr>
              <w:pStyle w:val="WMOBodyText"/>
            </w:pPr>
            <w:r w:rsidRPr="008450B2">
              <w:t>FTPS</w:t>
            </w:r>
          </w:p>
        </w:tc>
        <w:tc>
          <w:tcPr>
            <w:tcW w:w="1341" w:type="dxa"/>
            <w:noWrap/>
            <w:vAlign w:val="bottom"/>
            <w:hideMark/>
          </w:tcPr>
          <w:p w:rsidR="00AA2A69" w:rsidRPr="00D10A60" w:rsidRDefault="00AA2A69" w:rsidP="00B6315A">
            <w:pPr>
              <w:pStyle w:val="WMOBodyText"/>
            </w:pPr>
            <w:r w:rsidRPr="00D10A60">
              <w:t> </w:t>
            </w:r>
            <w:r w:rsidR="003F1BE8">
              <w:t>2</w:t>
            </w:r>
            <w:r w:rsidR="006148EA">
              <w:t xml:space="preserve"> </w:t>
            </w:r>
            <w:r w:rsidR="003F1BE8">
              <w:t>Mbps</w:t>
            </w:r>
          </w:p>
        </w:tc>
        <w:tc>
          <w:tcPr>
            <w:tcW w:w="1501" w:type="dxa"/>
            <w:noWrap/>
            <w:vAlign w:val="bottom"/>
            <w:hideMark/>
          </w:tcPr>
          <w:p w:rsidR="00AA2A69" w:rsidRDefault="00AA2A69" w:rsidP="00B6315A">
            <w:pPr>
              <w:jc w:val="left"/>
            </w:pPr>
            <w:r w:rsidRPr="00590072">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22. Guatemala</w:t>
            </w:r>
          </w:p>
        </w:tc>
        <w:tc>
          <w:tcPr>
            <w:tcW w:w="1627" w:type="dxa"/>
            <w:noWrap/>
            <w:vAlign w:val="center"/>
            <w:hideMark/>
          </w:tcPr>
          <w:p w:rsidR="00AA2A69" w:rsidRPr="00D10A60" w:rsidRDefault="00AA2A69" w:rsidP="008450B2">
            <w:pPr>
              <w:pStyle w:val="WMOBodyText"/>
            </w:pPr>
            <w:r w:rsidRPr="00D10A60">
              <w:t> </w:t>
            </w:r>
            <w:r>
              <w:t>Guatemala City</w:t>
            </w:r>
          </w:p>
        </w:tc>
        <w:tc>
          <w:tcPr>
            <w:tcW w:w="1303" w:type="dxa"/>
            <w:noWrap/>
            <w:vAlign w:val="bottom"/>
            <w:hideMark/>
          </w:tcPr>
          <w:p w:rsidR="00AA2A69" w:rsidRDefault="00AA2A69" w:rsidP="00B6315A">
            <w:pPr>
              <w:jc w:val="left"/>
            </w:pPr>
            <w:r w:rsidRPr="00277296">
              <w:t>1Gbps</w:t>
            </w:r>
          </w:p>
        </w:tc>
        <w:tc>
          <w:tcPr>
            <w:tcW w:w="1626" w:type="dxa"/>
            <w:noWrap/>
            <w:vAlign w:val="bottom"/>
            <w:hideMark/>
          </w:tcPr>
          <w:p w:rsidR="00AA2A69" w:rsidRPr="008450B2" w:rsidRDefault="00B10088" w:rsidP="00B6315A">
            <w:pPr>
              <w:pStyle w:val="WMOBodyText"/>
            </w:pPr>
            <w:r w:rsidRPr="008450B2">
              <w:t>EDIS (HTTP)</w:t>
            </w:r>
          </w:p>
        </w:tc>
        <w:tc>
          <w:tcPr>
            <w:tcW w:w="1341" w:type="dxa"/>
            <w:noWrap/>
            <w:vAlign w:val="bottom"/>
            <w:hideMark/>
          </w:tcPr>
          <w:p w:rsidR="00AA2A69" w:rsidRPr="00D10A60" w:rsidRDefault="00AA2A69" w:rsidP="00B6315A">
            <w:pPr>
              <w:pStyle w:val="WMOBodyText"/>
            </w:pPr>
            <w:r w:rsidRPr="00D10A60">
              <w:t> </w:t>
            </w:r>
          </w:p>
        </w:tc>
        <w:tc>
          <w:tcPr>
            <w:tcW w:w="1501" w:type="dxa"/>
            <w:noWrap/>
            <w:vAlign w:val="bottom"/>
            <w:hideMark/>
          </w:tcPr>
          <w:p w:rsidR="00AA2A69" w:rsidRDefault="00AA2A69" w:rsidP="00B6315A">
            <w:pPr>
              <w:jc w:val="left"/>
            </w:pPr>
            <w:r w:rsidRPr="00590072">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23. Honduras</w:t>
            </w:r>
          </w:p>
        </w:tc>
        <w:tc>
          <w:tcPr>
            <w:tcW w:w="1627" w:type="dxa"/>
            <w:noWrap/>
            <w:vAlign w:val="center"/>
            <w:hideMark/>
          </w:tcPr>
          <w:p w:rsidR="00AA2A69" w:rsidRPr="0065569F" w:rsidRDefault="00AA2A69" w:rsidP="008450B2">
            <w:pPr>
              <w:pStyle w:val="WMOBodyText"/>
            </w:pPr>
            <w:r w:rsidRPr="00D10A60">
              <w:t> </w:t>
            </w:r>
            <w:r w:rsidRPr="0065569F">
              <w:t>Tegucigalpa</w:t>
            </w:r>
          </w:p>
        </w:tc>
        <w:tc>
          <w:tcPr>
            <w:tcW w:w="1303" w:type="dxa"/>
            <w:noWrap/>
            <w:vAlign w:val="bottom"/>
            <w:hideMark/>
          </w:tcPr>
          <w:p w:rsidR="00AA2A69" w:rsidRDefault="00AA2A69" w:rsidP="00B6315A">
            <w:pPr>
              <w:jc w:val="left"/>
            </w:pPr>
            <w:r w:rsidRPr="00277296">
              <w:t>1Gbps</w:t>
            </w:r>
          </w:p>
        </w:tc>
        <w:tc>
          <w:tcPr>
            <w:tcW w:w="1626" w:type="dxa"/>
            <w:noWrap/>
            <w:vAlign w:val="bottom"/>
            <w:hideMark/>
          </w:tcPr>
          <w:p w:rsidR="00AA2A69" w:rsidRPr="008450B2" w:rsidRDefault="00AA2A69" w:rsidP="00B6315A">
            <w:pPr>
              <w:pStyle w:val="WMOBodyText"/>
            </w:pPr>
            <w:r w:rsidRPr="008450B2">
              <w:t> </w:t>
            </w:r>
            <w:r w:rsidR="00B10088" w:rsidRPr="008450B2">
              <w:t>FTPS</w:t>
            </w:r>
          </w:p>
        </w:tc>
        <w:tc>
          <w:tcPr>
            <w:tcW w:w="1341" w:type="dxa"/>
            <w:noWrap/>
            <w:vAlign w:val="bottom"/>
            <w:hideMark/>
          </w:tcPr>
          <w:p w:rsidR="00AA2A69" w:rsidRPr="00D10A60" w:rsidRDefault="00AA2A69" w:rsidP="00B6315A">
            <w:pPr>
              <w:pStyle w:val="WMOBodyText"/>
            </w:pPr>
            <w:r w:rsidRPr="00D10A60">
              <w:t> </w:t>
            </w:r>
            <w:r w:rsidR="00B10088">
              <w:t>10</w:t>
            </w:r>
            <w:r w:rsidR="006148EA">
              <w:t xml:space="preserve"> </w:t>
            </w:r>
            <w:r>
              <w:t>Mbps</w:t>
            </w:r>
          </w:p>
        </w:tc>
        <w:tc>
          <w:tcPr>
            <w:tcW w:w="1501" w:type="dxa"/>
            <w:noWrap/>
            <w:vAlign w:val="bottom"/>
            <w:hideMark/>
          </w:tcPr>
          <w:p w:rsidR="00AA2A69" w:rsidRDefault="00AA2A69" w:rsidP="00B6315A">
            <w:pPr>
              <w:jc w:val="left"/>
            </w:pPr>
            <w:r w:rsidRPr="00CB04FD">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24. Mexico (Met Service)</w:t>
            </w:r>
          </w:p>
        </w:tc>
        <w:tc>
          <w:tcPr>
            <w:tcW w:w="1627" w:type="dxa"/>
            <w:noWrap/>
            <w:vAlign w:val="center"/>
            <w:hideMark/>
          </w:tcPr>
          <w:p w:rsidR="00AA2A69" w:rsidRPr="00D10A60" w:rsidRDefault="00B10088" w:rsidP="008450B2">
            <w:pPr>
              <w:pStyle w:val="WMOBodyText"/>
            </w:pPr>
            <w:r>
              <w:t>Mexico City</w:t>
            </w:r>
          </w:p>
        </w:tc>
        <w:tc>
          <w:tcPr>
            <w:tcW w:w="1303" w:type="dxa"/>
            <w:noWrap/>
            <w:vAlign w:val="bottom"/>
            <w:hideMark/>
          </w:tcPr>
          <w:p w:rsidR="00AA2A69" w:rsidRDefault="00AA2A69" w:rsidP="00B6315A">
            <w:pPr>
              <w:jc w:val="left"/>
            </w:pPr>
            <w:r w:rsidRPr="00277296">
              <w:t>1Gbps</w:t>
            </w:r>
          </w:p>
        </w:tc>
        <w:tc>
          <w:tcPr>
            <w:tcW w:w="1626" w:type="dxa"/>
            <w:noWrap/>
            <w:vAlign w:val="bottom"/>
            <w:hideMark/>
          </w:tcPr>
          <w:p w:rsidR="00AA2A69" w:rsidRPr="008450B2" w:rsidRDefault="00B10088" w:rsidP="00B6315A">
            <w:pPr>
              <w:pStyle w:val="WMOBodyText"/>
            </w:pPr>
            <w:r w:rsidRPr="008450B2">
              <w:t>FTPS</w:t>
            </w:r>
          </w:p>
        </w:tc>
        <w:tc>
          <w:tcPr>
            <w:tcW w:w="1341" w:type="dxa"/>
            <w:noWrap/>
            <w:vAlign w:val="bottom"/>
            <w:hideMark/>
          </w:tcPr>
          <w:p w:rsidR="00AA2A69" w:rsidRPr="00D10A60" w:rsidRDefault="00AA2A69" w:rsidP="00B6315A">
            <w:pPr>
              <w:pStyle w:val="WMOBodyText"/>
            </w:pPr>
            <w:r w:rsidRPr="00D10A60">
              <w:t> </w:t>
            </w:r>
            <w:r w:rsidR="009E5708">
              <w:t>39.5</w:t>
            </w:r>
            <w:r w:rsidR="006148EA">
              <w:t xml:space="preserve"> </w:t>
            </w:r>
            <w:r w:rsidR="009E5708">
              <w:t>Mbps</w:t>
            </w:r>
          </w:p>
        </w:tc>
        <w:tc>
          <w:tcPr>
            <w:tcW w:w="1501" w:type="dxa"/>
            <w:noWrap/>
            <w:vAlign w:val="bottom"/>
            <w:hideMark/>
          </w:tcPr>
          <w:p w:rsidR="00AA2A69" w:rsidRDefault="00AA2A69" w:rsidP="00B6315A">
            <w:pPr>
              <w:jc w:val="left"/>
            </w:pPr>
            <w:r w:rsidRPr="00CB04FD">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25. Nicaragua</w:t>
            </w:r>
          </w:p>
        </w:tc>
        <w:tc>
          <w:tcPr>
            <w:tcW w:w="1627" w:type="dxa"/>
            <w:noWrap/>
            <w:vAlign w:val="center"/>
            <w:hideMark/>
          </w:tcPr>
          <w:p w:rsidR="00AA2A69" w:rsidRPr="00D10A60" w:rsidRDefault="00AA2A69" w:rsidP="008450B2">
            <w:pPr>
              <w:pStyle w:val="WMOBodyText"/>
            </w:pPr>
            <w:r w:rsidRPr="00D10A60">
              <w:t> </w:t>
            </w:r>
            <w:r>
              <w:t>Managua</w:t>
            </w:r>
          </w:p>
        </w:tc>
        <w:tc>
          <w:tcPr>
            <w:tcW w:w="1303" w:type="dxa"/>
            <w:noWrap/>
            <w:vAlign w:val="bottom"/>
            <w:hideMark/>
          </w:tcPr>
          <w:p w:rsidR="00AA2A69" w:rsidRDefault="00AA2A69" w:rsidP="00B6315A">
            <w:pPr>
              <w:jc w:val="left"/>
            </w:pPr>
            <w:r w:rsidRPr="00277296">
              <w:t>1Gbps</w:t>
            </w:r>
          </w:p>
        </w:tc>
        <w:tc>
          <w:tcPr>
            <w:tcW w:w="1626" w:type="dxa"/>
            <w:noWrap/>
            <w:vAlign w:val="bottom"/>
            <w:hideMark/>
          </w:tcPr>
          <w:p w:rsidR="00AA2A69" w:rsidRPr="008450B2" w:rsidRDefault="00B10088" w:rsidP="00B6315A">
            <w:pPr>
              <w:pStyle w:val="WMOBodyText"/>
            </w:pPr>
            <w:r w:rsidRPr="008450B2">
              <w:t>EDIS (HTTP)</w:t>
            </w:r>
          </w:p>
        </w:tc>
        <w:tc>
          <w:tcPr>
            <w:tcW w:w="1341" w:type="dxa"/>
            <w:noWrap/>
            <w:vAlign w:val="bottom"/>
            <w:hideMark/>
          </w:tcPr>
          <w:p w:rsidR="00AA2A69" w:rsidRPr="00D10A60" w:rsidRDefault="00AA2A69" w:rsidP="00B6315A">
            <w:pPr>
              <w:pStyle w:val="WMOBodyText"/>
            </w:pPr>
            <w:r w:rsidRPr="00D10A60">
              <w:t> </w:t>
            </w:r>
          </w:p>
        </w:tc>
        <w:tc>
          <w:tcPr>
            <w:tcW w:w="1501" w:type="dxa"/>
            <w:noWrap/>
            <w:vAlign w:val="bottom"/>
            <w:hideMark/>
          </w:tcPr>
          <w:p w:rsidR="00AA2A69" w:rsidRDefault="00AA2A69" w:rsidP="00B6315A">
            <w:pPr>
              <w:jc w:val="left"/>
            </w:pPr>
            <w:r w:rsidRPr="00CB04FD">
              <w:t> 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450B2">
            <w:pPr>
              <w:pStyle w:val="WMOBodyText"/>
            </w:pPr>
            <w:r w:rsidRPr="00D10A60">
              <w:t>26. Panama</w:t>
            </w:r>
          </w:p>
        </w:tc>
        <w:tc>
          <w:tcPr>
            <w:tcW w:w="1627" w:type="dxa"/>
            <w:noWrap/>
            <w:vAlign w:val="center"/>
            <w:hideMark/>
          </w:tcPr>
          <w:p w:rsidR="00AA2A69" w:rsidRPr="00D10A60" w:rsidRDefault="00AA2A69" w:rsidP="008450B2">
            <w:pPr>
              <w:pStyle w:val="WMOBodyText"/>
            </w:pPr>
            <w:r w:rsidRPr="00D10A60">
              <w:t> </w:t>
            </w:r>
            <w:r w:rsidR="00336A70">
              <w:t>Panama City</w:t>
            </w:r>
          </w:p>
        </w:tc>
        <w:tc>
          <w:tcPr>
            <w:tcW w:w="1303" w:type="dxa"/>
            <w:noWrap/>
            <w:vAlign w:val="bottom"/>
            <w:hideMark/>
          </w:tcPr>
          <w:p w:rsidR="00AA2A69" w:rsidRDefault="00AA2A69" w:rsidP="00B6315A">
            <w:pPr>
              <w:jc w:val="left"/>
            </w:pPr>
            <w:r w:rsidRPr="00277296">
              <w:t>1Gbps</w:t>
            </w:r>
          </w:p>
        </w:tc>
        <w:tc>
          <w:tcPr>
            <w:tcW w:w="1626" w:type="dxa"/>
            <w:noWrap/>
            <w:vAlign w:val="bottom"/>
            <w:hideMark/>
          </w:tcPr>
          <w:p w:rsidR="00AA2A69" w:rsidRPr="008450B2" w:rsidRDefault="00AA2A69" w:rsidP="00B6315A">
            <w:pPr>
              <w:pStyle w:val="WMOBodyText"/>
            </w:pPr>
            <w:r w:rsidRPr="008450B2">
              <w:t> </w:t>
            </w:r>
            <w:r w:rsidR="00152F49" w:rsidRPr="008450B2">
              <w:t>FTPS</w:t>
            </w:r>
          </w:p>
        </w:tc>
        <w:tc>
          <w:tcPr>
            <w:tcW w:w="1341" w:type="dxa"/>
            <w:noWrap/>
            <w:vAlign w:val="bottom"/>
            <w:hideMark/>
          </w:tcPr>
          <w:p w:rsidR="00AA2A69" w:rsidRPr="00D10A60" w:rsidRDefault="00AA2A69" w:rsidP="00B6315A">
            <w:pPr>
              <w:pStyle w:val="WMOBodyText"/>
            </w:pPr>
            <w:r w:rsidRPr="00D10A60">
              <w:t> </w:t>
            </w:r>
            <w:r w:rsidR="004576A4">
              <w:t>20</w:t>
            </w:r>
            <w:r w:rsidR="006148EA">
              <w:t xml:space="preserve"> </w:t>
            </w:r>
            <w:r w:rsidR="004576A4">
              <w:t>Mbps</w:t>
            </w:r>
          </w:p>
        </w:tc>
        <w:tc>
          <w:tcPr>
            <w:tcW w:w="1501" w:type="dxa"/>
            <w:noWrap/>
            <w:vAlign w:val="bottom"/>
            <w:hideMark/>
          </w:tcPr>
          <w:p w:rsidR="00AA2A69" w:rsidRDefault="00AA2A69" w:rsidP="00B6315A">
            <w:pPr>
              <w:jc w:val="left"/>
            </w:pPr>
            <w:r w:rsidRPr="00CB04FD">
              <w:t> Washington</w:t>
            </w:r>
          </w:p>
        </w:tc>
      </w:tr>
      <w:tr w:rsidR="005966C1" w:rsidRPr="00D10A60" w:rsidTr="00B6315A">
        <w:trPr>
          <w:gridAfter w:val="1"/>
          <w:wAfter w:w="59" w:type="dxa"/>
          <w:trHeight w:val="300"/>
        </w:trPr>
        <w:tc>
          <w:tcPr>
            <w:tcW w:w="2531" w:type="dxa"/>
            <w:noWrap/>
            <w:vAlign w:val="center"/>
            <w:hideMark/>
          </w:tcPr>
          <w:p w:rsidR="00D10A60" w:rsidRPr="00D10A60" w:rsidRDefault="00D10A60" w:rsidP="00890FDD">
            <w:pPr>
              <w:pStyle w:val="WMOBodyText"/>
            </w:pPr>
            <w:r w:rsidRPr="00D10A60">
              <w:t> </w:t>
            </w:r>
          </w:p>
        </w:tc>
        <w:tc>
          <w:tcPr>
            <w:tcW w:w="1627" w:type="dxa"/>
            <w:noWrap/>
            <w:vAlign w:val="center"/>
            <w:hideMark/>
          </w:tcPr>
          <w:p w:rsidR="00D10A60" w:rsidRPr="00D10A60" w:rsidRDefault="00D10A60" w:rsidP="00890FDD">
            <w:pPr>
              <w:pStyle w:val="WMOBodyText"/>
            </w:pPr>
            <w:r w:rsidRPr="00D10A60">
              <w:t> </w:t>
            </w:r>
          </w:p>
        </w:tc>
        <w:tc>
          <w:tcPr>
            <w:tcW w:w="1303" w:type="dxa"/>
            <w:noWrap/>
            <w:vAlign w:val="center"/>
            <w:hideMark/>
          </w:tcPr>
          <w:p w:rsidR="00D10A60" w:rsidRPr="00D10A60" w:rsidRDefault="00D10A60" w:rsidP="00890FDD">
            <w:pPr>
              <w:pStyle w:val="WMOBodyText"/>
            </w:pPr>
          </w:p>
        </w:tc>
        <w:tc>
          <w:tcPr>
            <w:tcW w:w="1626" w:type="dxa"/>
            <w:noWrap/>
            <w:vAlign w:val="center"/>
            <w:hideMark/>
          </w:tcPr>
          <w:p w:rsidR="00D10A60" w:rsidRPr="008450B2" w:rsidRDefault="00D10A60" w:rsidP="00890FDD">
            <w:pPr>
              <w:pStyle w:val="WMOBodyText"/>
            </w:pPr>
          </w:p>
        </w:tc>
        <w:tc>
          <w:tcPr>
            <w:tcW w:w="1341" w:type="dxa"/>
            <w:noWrap/>
            <w:vAlign w:val="center"/>
            <w:hideMark/>
          </w:tcPr>
          <w:p w:rsidR="00D10A60" w:rsidRPr="00D10A60" w:rsidRDefault="00D10A60" w:rsidP="00890FDD">
            <w:pPr>
              <w:pStyle w:val="WMOBodyText"/>
            </w:pPr>
            <w:r w:rsidRPr="00D10A60">
              <w:t> </w:t>
            </w:r>
          </w:p>
        </w:tc>
        <w:tc>
          <w:tcPr>
            <w:tcW w:w="1501" w:type="dxa"/>
            <w:noWrap/>
            <w:vAlign w:val="center"/>
            <w:hideMark/>
          </w:tcPr>
          <w:p w:rsidR="00D10A60" w:rsidRPr="00D10A60" w:rsidRDefault="00D10A60" w:rsidP="00890FDD">
            <w:pPr>
              <w:pStyle w:val="WMOBodyText"/>
            </w:pPr>
            <w:r w:rsidRPr="00D10A60">
              <w:t> </w:t>
            </w:r>
          </w:p>
        </w:tc>
      </w:tr>
      <w:tr w:rsidR="00AA2A69" w:rsidRPr="00D10A60" w:rsidTr="00B6315A">
        <w:trPr>
          <w:gridAfter w:val="1"/>
          <w:wAfter w:w="59" w:type="dxa"/>
          <w:trHeight w:val="300"/>
        </w:trPr>
        <w:tc>
          <w:tcPr>
            <w:tcW w:w="2531" w:type="dxa"/>
            <w:noWrap/>
            <w:vAlign w:val="center"/>
            <w:hideMark/>
          </w:tcPr>
          <w:p w:rsidR="00AA2A69" w:rsidRPr="00D10A60" w:rsidRDefault="00AA2A69" w:rsidP="00890FDD">
            <w:pPr>
              <w:pStyle w:val="WMOBodyText"/>
              <w:rPr>
                <w:b/>
                <w:bCs/>
              </w:rPr>
            </w:pPr>
            <w:r w:rsidRPr="00D10A60">
              <w:rPr>
                <w:b/>
                <w:bCs/>
              </w:rPr>
              <w:t>South America</w:t>
            </w:r>
          </w:p>
        </w:tc>
        <w:tc>
          <w:tcPr>
            <w:tcW w:w="1627" w:type="dxa"/>
            <w:noWrap/>
            <w:vAlign w:val="center"/>
            <w:hideMark/>
          </w:tcPr>
          <w:p w:rsidR="00AA2A69" w:rsidRPr="00D10A60" w:rsidRDefault="00AA2A69" w:rsidP="00890FDD">
            <w:pPr>
              <w:pStyle w:val="WMOBodyText"/>
            </w:pPr>
            <w:r w:rsidRPr="00D10A60">
              <w:t> </w:t>
            </w:r>
          </w:p>
        </w:tc>
        <w:tc>
          <w:tcPr>
            <w:tcW w:w="1303" w:type="dxa"/>
            <w:noWrap/>
            <w:vAlign w:val="center"/>
            <w:hideMark/>
          </w:tcPr>
          <w:p w:rsidR="00AA2A69" w:rsidRDefault="00AA2A69" w:rsidP="00890FDD">
            <w:pPr>
              <w:jc w:val="left"/>
            </w:pPr>
          </w:p>
        </w:tc>
        <w:tc>
          <w:tcPr>
            <w:tcW w:w="1626" w:type="dxa"/>
            <w:noWrap/>
            <w:vAlign w:val="center"/>
            <w:hideMark/>
          </w:tcPr>
          <w:p w:rsidR="00AA2A69" w:rsidRPr="008450B2" w:rsidRDefault="00AA2A69" w:rsidP="00890FDD">
            <w:pPr>
              <w:pStyle w:val="WMOBodyText"/>
            </w:pPr>
            <w:r w:rsidRPr="008450B2">
              <w:t> </w:t>
            </w:r>
          </w:p>
        </w:tc>
        <w:tc>
          <w:tcPr>
            <w:tcW w:w="1341" w:type="dxa"/>
            <w:noWrap/>
            <w:vAlign w:val="center"/>
            <w:hideMark/>
          </w:tcPr>
          <w:p w:rsidR="00AA2A69" w:rsidRPr="00D10A60" w:rsidRDefault="00AA2A69" w:rsidP="00890FDD">
            <w:pPr>
              <w:pStyle w:val="WMOBodyText"/>
            </w:pPr>
            <w:r w:rsidRPr="00D10A60">
              <w:t> </w:t>
            </w:r>
          </w:p>
        </w:tc>
        <w:tc>
          <w:tcPr>
            <w:tcW w:w="1501" w:type="dxa"/>
            <w:noWrap/>
            <w:vAlign w:val="center"/>
            <w:hideMark/>
          </w:tcPr>
          <w:p w:rsidR="00AA2A69" w:rsidRPr="00D10A60" w:rsidRDefault="00AA2A69" w:rsidP="00890FDD">
            <w:pPr>
              <w:pStyle w:val="WMOBodyText"/>
            </w:pPr>
            <w:r w:rsidRPr="00D10A60">
              <w:t> </w:t>
            </w:r>
          </w:p>
        </w:tc>
      </w:tr>
      <w:tr w:rsidR="00AA2A69" w:rsidRPr="00D10A60" w:rsidTr="00B6315A">
        <w:trPr>
          <w:gridAfter w:val="1"/>
          <w:wAfter w:w="59" w:type="dxa"/>
          <w:trHeight w:val="300"/>
        </w:trPr>
        <w:tc>
          <w:tcPr>
            <w:tcW w:w="2531" w:type="dxa"/>
            <w:noWrap/>
            <w:vAlign w:val="center"/>
            <w:hideMark/>
          </w:tcPr>
          <w:p w:rsidR="00AA2A69" w:rsidRPr="00D10A60" w:rsidRDefault="00AA2A69" w:rsidP="00890FDD">
            <w:pPr>
              <w:pStyle w:val="WMOBodyText"/>
            </w:pPr>
            <w:r w:rsidRPr="00D10A60">
              <w:t>27. Columbia</w:t>
            </w:r>
          </w:p>
        </w:tc>
        <w:tc>
          <w:tcPr>
            <w:tcW w:w="1627" w:type="dxa"/>
            <w:noWrap/>
            <w:vAlign w:val="center"/>
            <w:hideMark/>
          </w:tcPr>
          <w:p w:rsidR="00AA2A69" w:rsidRPr="00D10A60" w:rsidRDefault="00AA2A69" w:rsidP="00890FDD">
            <w:pPr>
              <w:pStyle w:val="WMOBodyText"/>
            </w:pPr>
            <w:r w:rsidRPr="00D10A60">
              <w:t> </w:t>
            </w:r>
            <w:r w:rsidR="00A36829">
              <w:t>Bogota</w:t>
            </w:r>
          </w:p>
        </w:tc>
        <w:tc>
          <w:tcPr>
            <w:tcW w:w="1303" w:type="dxa"/>
            <w:noWrap/>
            <w:vAlign w:val="bottom"/>
            <w:hideMark/>
          </w:tcPr>
          <w:p w:rsidR="00AA2A69" w:rsidRDefault="00AA2A69" w:rsidP="008450B2">
            <w:pPr>
              <w:jc w:val="left"/>
            </w:pPr>
            <w:r w:rsidRPr="008B5D47">
              <w:t>1Gbps</w:t>
            </w:r>
          </w:p>
        </w:tc>
        <w:tc>
          <w:tcPr>
            <w:tcW w:w="1626" w:type="dxa"/>
            <w:noWrap/>
            <w:vAlign w:val="center"/>
            <w:hideMark/>
          </w:tcPr>
          <w:p w:rsidR="00AA2A69" w:rsidRPr="008450B2" w:rsidRDefault="00AA2A69" w:rsidP="00E9693D">
            <w:pPr>
              <w:pStyle w:val="WMOBodyText"/>
            </w:pPr>
            <w:r w:rsidRPr="008450B2">
              <w:t> </w:t>
            </w:r>
            <w:r w:rsidR="00E9693D" w:rsidRPr="008450B2">
              <w:t>EDIS(HTTP)</w:t>
            </w:r>
          </w:p>
        </w:tc>
        <w:tc>
          <w:tcPr>
            <w:tcW w:w="1341" w:type="dxa"/>
            <w:noWrap/>
            <w:vAlign w:val="center"/>
            <w:hideMark/>
          </w:tcPr>
          <w:p w:rsidR="00AA2A69" w:rsidRPr="00D10A60" w:rsidRDefault="00AA2A69" w:rsidP="00214CD8">
            <w:pPr>
              <w:pStyle w:val="WMOBodyText"/>
            </w:pPr>
            <w:r w:rsidRPr="00D10A60">
              <w:t> </w:t>
            </w:r>
            <w:r w:rsidR="00214CD8">
              <w:t>128</w:t>
            </w:r>
            <w:r w:rsidR="00A36829">
              <w:t>Mbps</w:t>
            </w:r>
          </w:p>
        </w:tc>
        <w:tc>
          <w:tcPr>
            <w:tcW w:w="1501" w:type="dxa"/>
            <w:noWrap/>
            <w:vAlign w:val="center"/>
            <w:hideMark/>
          </w:tcPr>
          <w:p w:rsidR="00AA2A69" w:rsidRPr="00D10A60" w:rsidRDefault="00AA2A69" w:rsidP="00890FDD">
            <w:pPr>
              <w:pStyle w:val="WMOBodyText"/>
            </w:pPr>
            <w:r w:rsidRPr="00D10A60">
              <w:t> </w:t>
            </w:r>
            <w:r w:rsidR="00A36829">
              <w:t>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90FDD">
            <w:pPr>
              <w:pStyle w:val="WMOBodyText"/>
            </w:pPr>
            <w:r w:rsidRPr="00D10A60">
              <w:t>28. French Guiana</w:t>
            </w:r>
          </w:p>
        </w:tc>
        <w:tc>
          <w:tcPr>
            <w:tcW w:w="1627" w:type="dxa"/>
            <w:noWrap/>
            <w:vAlign w:val="bottom"/>
            <w:hideMark/>
          </w:tcPr>
          <w:p w:rsidR="00AA2A69" w:rsidRPr="00D10A60" w:rsidRDefault="008450B2" w:rsidP="008450B2">
            <w:pPr>
              <w:pStyle w:val="Heading3"/>
              <w:spacing w:before="0" w:after="104"/>
              <w:outlineLvl w:val="2"/>
            </w:pPr>
            <w:r w:rsidRPr="008450B2">
              <w:rPr>
                <w:b w:val="0"/>
                <w:color w:val="000000"/>
              </w:rPr>
              <w:t>Rochambeau</w:t>
            </w:r>
          </w:p>
        </w:tc>
        <w:tc>
          <w:tcPr>
            <w:tcW w:w="1303" w:type="dxa"/>
            <w:noWrap/>
            <w:vAlign w:val="bottom"/>
            <w:hideMark/>
          </w:tcPr>
          <w:p w:rsidR="00AA2A69" w:rsidRDefault="00AA2A69" w:rsidP="008450B2">
            <w:pPr>
              <w:jc w:val="left"/>
            </w:pPr>
            <w:r w:rsidRPr="008B5D47">
              <w:t>1Gbps</w:t>
            </w:r>
          </w:p>
        </w:tc>
        <w:tc>
          <w:tcPr>
            <w:tcW w:w="1626" w:type="dxa"/>
            <w:noWrap/>
            <w:vAlign w:val="center"/>
            <w:hideMark/>
          </w:tcPr>
          <w:p w:rsidR="00AA2A69" w:rsidRPr="008450B2" w:rsidRDefault="00AA2A69" w:rsidP="00890FDD">
            <w:pPr>
              <w:pStyle w:val="WMOBodyText"/>
            </w:pPr>
            <w:r w:rsidRPr="008450B2">
              <w:t> </w:t>
            </w:r>
            <w:r w:rsidR="00E9693D" w:rsidRPr="008450B2">
              <w:t>FTPS</w:t>
            </w:r>
          </w:p>
        </w:tc>
        <w:tc>
          <w:tcPr>
            <w:tcW w:w="1341" w:type="dxa"/>
            <w:noWrap/>
            <w:vAlign w:val="center"/>
            <w:hideMark/>
          </w:tcPr>
          <w:p w:rsidR="00AA2A69" w:rsidRPr="00D10A60" w:rsidRDefault="00AA2A69" w:rsidP="00890FDD">
            <w:pPr>
              <w:pStyle w:val="WMOBodyText"/>
            </w:pPr>
            <w:r w:rsidRPr="00D10A60">
              <w:t> </w:t>
            </w:r>
            <w:r w:rsidR="00E9693D">
              <w:t>2Mbps</w:t>
            </w:r>
          </w:p>
        </w:tc>
        <w:tc>
          <w:tcPr>
            <w:tcW w:w="1501" w:type="dxa"/>
            <w:noWrap/>
            <w:vAlign w:val="center"/>
            <w:hideMark/>
          </w:tcPr>
          <w:p w:rsidR="00AA2A69" w:rsidRPr="00D10A60" w:rsidRDefault="00B6315A" w:rsidP="00890FDD">
            <w:pPr>
              <w:pStyle w:val="WMOBodyText"/>
            </w:pPr>
            <w:r w:rsidRPr="005213C8">
              <w:rPr>
                <w:sz w:val="20"/>
              </w:rPr>
              <w:t>Toulouse</w:t>
            </w:r>
          </w:p>
        </w:tc>
      </w:tr>
      <w:tr w:rsidR="00AA2A69" w:rsidRPr="00D10A60" w:rsidTr="00B6315A">
        <w:trPr>
          <w:gridAfter w:val="1"/>
          <w:wAfter w:w="59" w:type="dxa"/>
          <w:trHeight w:val="300"/>
        </w:trPr>
        <w:tc>
          <w:tcPr>
            <w:tcW w:w="2531" w:type="dxa"/>
            <w:noWrap/>
            <w:vAlign w:val="center"/>
            <w:hideMark/>
          </w:tcPr>
          <w:p w:rsidR="00AA2A69" w:rsidRPr="00D10A60" w:rsidRDefault="00AA2A69" w:rsidP="00890FDD">
            <w:pPr>
              <w:pStyle w:val="WMOBodyText"/>
            </w:pPr>
            <w:r w:rsidRPr="00D10A60">
              <w:t>29. Guyana</w:t>
            </w:r>
          </w:p>
        </w:tc>
        <w:tc>
          <w:tcPr>
            <w:tcW w:w="1627" w:type="dxa"/>
            <w:noWrap/>
            <w:vAlign w:val="center"/>
            <w:hideMark/>
          </w:tcPr>
          <w:p w:rsidR="00AA2A69" w:rsidRPr="00D10A60" w:rsidRDefault="00AA2A69" w:rsidP="00890FDD">
            <w:pPr>
              <w:pStyle w:val="WMOBodyText"/>
            </w:pPr>
            <w:r w:rsidRPr="00D10A60">
              <w:t> </w:t>
            </w:r>
            <w:r>
              <w:t>Timehri</w:t>
            </w:r>
          </w:p>
        </w:tc>
        <w:tc>
          <w:tcPr>
            <w:tcW w:w="1303" w:type="dxa"/>
            <w:noWrap/>
            <w:vAlign w:val="bottom"/>
            <w:hideMark/>
          </w:tcPr>
          <w:p w:rsidR="00AA2A69" w:rsidRDefault="00AA2A69" w:rsidP="008450B2">
            <w:pPr>
              <w:jc w:val="left"/>
            </w:pPr>
            <w:r w:rsidRPr="008B5D47">
              <w:t>1Gbps</w:t>
            </w:r>
          </w:p>
        </w:tc>
        <w:tc>
          <w:tcPr>
            <w:tcW w:w="1626" w:type="dxa"/>
            <w:noWrap/>
            <w:vAlign w:val="center"/>
            <w:hideMark/>
          </w:tcPr>
          <w:p w:rsidR="00AA2A69" w:rsidRPr="008450B2" w:rsidRDefault="00AA2A69" w:rsidP="00890FDD">
            <w:pPr>
              <w:pStyle w:val="WMOBodyText"/>
            </w:pPr>
            <w:r w:rsidRPr="008450B2">
              <w:t> </w:t>
            </w:r>
            <w:r w:rsidR="00152F49" w:rsidRPr="008450B2">
              <w:t>FTPS</w:t>
            </w:r>
          </w:p>
        </w:tc>
        <w:tc>
          <w:tcPr>
            <w:tcW w:w="1341" w:type="dxa"/>
            <w:noWrap/>
            <w:vAlign w:val="center"/>
            <w:hideMark/>
          </w:tcPr>
          <w:p w:rsidR="00AA2A69" w:rsidRPr="00D10A60" w:rsidRDefault="00AA2A69" w:rsidP="00890FDD">
            <w:pPr>
              <w:pStyle w:val="WMOBodyText"/>
            </w:pPr>
            <w:r w:rsidRPr="00D10A60">
              <w:t> </w:t>
            </w:r>
            <w:r w:rsidR="00D15246">
              <w:t>5Mbps</w:t>
            </w:r>
          </w:p>
        </w:tc>
        <w:tc>
          <w:tcPr>
            <w:tcW w:w="1501" w:type="dxa"/>
            <w:noWrap/>
            <w:vAlign w:val="center"/>
            <w:hideMark/>
          </w:tcPr>
          <w:p w:rsidR="00AA2A69" w:rsidRPr="00D10A60" w:rsidRDefault="00AA2A69" w:rsidP="00890FDD">
            <w:pPr>
              <w:pStyle w:val="WMOBodyText"/>
            </w:pPr>
            <w:r w:rsidRPr="00D10A60">
              <w:t>  </w:t>
            </w:r>
            <w:r w:rsidRPr="00763260">
              <w:t>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90FDD">
            <w:pPr>
              <w:pStyle w:val="WMOBodyText"/>
            </w:pPr>
          </w:p>
        </w:tc>
        <w:tc>
          <w:tcPr>
            <w:tcW w:w="1627" w:type="dxa"/>
            <w:noWrap/>
            <w:vAlign w:val="center"/>
            <w:hideMark/>
          </w:tcPr>
          <w:p w:rsidR="00AA2A69" w:rsidRPr="00D10A60" w:rsidRDefault="00AA2A69" w:rsidP="00890FDD">
            <w:pPr>
              <w:pStyle w:val="WMOBodyText"/>
            </w:pPr>
          </w:p>
        </w:tc>
        <w:tc>
          <w:tcPr>
            <w:tcW w:w="1303" w:type="dxa"/>
            <w:noWrap/>
            <w:vAlign w:val="center"/>
            <w:hideMark/>
          </w:tcPr>
          <w:p w:rsidR="00AA2A69" w:rsidRDefault="00AA2A69" w:rsidP="00890FDD">
            <w:pPr>
              <w:jc w:val="left"/>
            </w:pPr>
          </w:p>
        </w:tc>
        <w:tc>
          <w:tcPr>
            <w:tcW w:w="1626" w:type="dxa"/>
            <w:noWrap/>
            <w:vAlign w:val="center"/>
            <w:hideMark/>
          </w:tcPr>
          <w:p w:rsidR="00AA2A69" w:rsidRPr="008450B2" w:rsidRDefault="00AA2A69" w:rsidP="00890FDD">
            <w:pPr>
              <w:pStyle w:val="WMOBodyText"/>
            </w:pPr>
          </w:p>
        </w:tc>
        <w:tc>
          <w:tcPr>
            <w:tcW w:w="1341" w:type="dxa"/>
            <w:noWrap/>
            <w:vAlign w:val="center"/>
            <w:hideMark/>
          </w:tcPr>
          <w:p w:rsidR="00AA2A69" w:rsidRPr="00D10A60" w:rsidRDefault="00AA2A69" w:rsidP="00890FDD">
            <w:pPr>
              <w:pStyle w:val="WMOBodyText"/>
            </w:pPr>
          </w:p>
        </w:tc>
        <w:tc>
          <w:tcPr>
            <w:tcW w:w="1501" w:type="dxa"/>
            <w:noWrap/>
            <w:vAlign w:val="center"/>
            <w:hideMark/>
          </w:tcPr>
          <w:p w:rsidR="00AA2A69" w:rsidRPr="00D10A60" w:rsidRDefault="00AA2A69" w:rsidP="00890FDD">
            <w:pPr>
              <w:pStyle w:val="WMOBodyText"/>
            </w:pPr>
          </w:p>
        </w:tc>
      </w:tr>
      <w:tr w:rsidR="005966C1" w:rsidRPr="00D10A60" w:rsidTr="00B6315A">
        <w:trPr>
          <w:gridAfter w:val="1"/>
          <w:wAfter w:w="59" w:type="dxa"/>
          <w:trHeight w:val="300"/>
        </w:trPr>
        <w:tc>
          <w:tcPr>
            <w:tcW w:w="2531" w:type="dxa"/>
            <w:noWrap/>
            <w:vAlign w:val="center"/>
            <w:hideMark/>
          </w:tcPr>
          <w:p w:rsidR="00D10A60" w:rsidRPr="00D10A60" w:rsidRDefault="00D10A60" w:rsidP="00890FDD">
            <w:pPr>
              <w:pStyle w:val="WMOBodyText"/>
            </w:pPr>
            <w:r w:rsidRPr="00D10A60">
              <w:t> </w:t>
            </w:r>
          </w:p>
        </w:tc>
        <w:tc>
          <w:tcPr>
            <w:tcW w:w="1627" w:type="dxa"/>
            <w:noWrap/>
            <w:vAlign w:val="center"/>
            <w:hideMark/>
          </w:tcPr>
          <w:p w:rsidR="00D10A60" w:rsidRPr="00D10A60" w:rsidRDefault="00D10A60" w:rsidP="00890FDD">
            <w:pPr>
              <w:pStyle w:val="WMOBodyText"/>
            </w:pPr>
            <w:r w:rsidRPr="00D10A60">
              <w:t> </w:t>
            </w:r>
          </w:p>
        </w:tc>
        <w:tc>
          <w:tcPr>
            <w:tcW w:w="1303" w:type="dxa"/>
            <w:noWrap/>
            <w:vAlign w:val="center"/>
            <w:hideMark/>
          </w:tcPr>
          <w:p w:rsidR="00D10A60" w:rsidRPr="00D10A60" w:rsidRDefault="00D10A60" w:rsidP="00890FDD">
            <w:pPr>
              <w:pStyle w:val="WMOBodyText"/>
            </w:pPr>
          </w:p>
        </w:tc>
        <w:tc>
          <w:tcPr>
            <w:tcW w:w="1626" w:type="dxa"/>
            <w:noWrap/>
            <w:vAlign w:val="center"/>
            <w:hideMark/>
          </w:tcPr>
          <w:p w:rsidR="00D10A60" w:rsidRPr="008450B2" w:rsidRDefault="00D10A60" w:rsidP="00890FDD">
            <w:pPr>
              <w:pStyle w:val="WMOBodyText"/>
            </w:pPr>
            <w:r w:rsidRPr="008450B2">
              <w:t> </w:t>
            </w:r>
          </w:p>
        </w:tc>
        <w:tc>
          <w:tcPr>
            <w:tcW w:w="1341" w:type="dxa"/>
            <w:noWrap/>
            <w:vAlign w:val="center"/>
            <w:hideMark/>
          </w:tcPr>
          <w:p w:rsidR="00D10A60" w:rsidRPr="00D10A60" w:rsidRDefault="00D10A60" w:rsidP="00890FDD">
            <w:pPr>
              <w:pStyle w:val="WMOBodyText"/>
            </w:pPr>
            <w:r w:rsidRPr="00D10A60">
              <w:t> </w:t>
            </w:r>
          </w:p>
        </w:tc>
        <w:tc>
          <w:tcPr>
            <w:tcW w:w="1501" w:type="dxa"/>
            <w:noWrap/>
            <w:vAlign w:val="center"/>
            <w:hideMark/>
          </w:tcPr>
          <w:p w:rsidR="00D10A60" w:rsidRPr="00D10A60" w:rsidRDefault="00D10A60" w:rsidP="00890FDD">
            <w:pPr>
              <w:pStyle w:val="WMOBodyText"/>
            </w:pPr>
            <w:r w:rsidRPr="00D10A60">
              <w:t> </w:t>
            </w:r>
          </w:p>
        </w:tc>
      </w:tr>
      <w:tr w:rsidR="005966C1" w:rsidRPr="00D10A60" w:rsidTr="00B6315A">
        <w:trPr>
          <w:gridAfter w:val="1"/>
          <w:wAfter w:w="59" w:type="dxa"/>
          <w:trHeight w:val="300"/>
        </w:trPr>
        <w:tc>
          <w:tcPr>
            <w:tcW w:w="2531" w:type="dxa"/>
            <w:noWrap/>
            <w:vAlign w:val="center"/>
            <w:hideMark/>
          </w:tcPr>
          <w:p w:rsidR="00D10A60" w:rsidRPr="00D10A60" w:rsidRDefault="00D10A60" w:rsidP="00890FDD">
            <w:pPr>
              <w:pStyle w:val="WMOBodyText"/>
              <w:rPr>
                <w:b/>
                <w:bCs/>
              </w:rPr>
            </w:pPr>
            <w:r w:rsidRPr="00D10A60">
              <w:rPr>
                <w:b/>
                <w:bCs/>
              </w:rPr>
              <w:t>North America</w:t>
            </w:r>
          </w:p>
        </w:tc>
        <w:tc>
          <w:tcPr>
            <w:tcW w:w="1627" w:type="dxa"/>
            <w:noWrap/>
            <w:vAlign w:val="center"/>
            <w:hideMark/>
          </w:tcPr>
          <w:p w:rsidR="00D10A60" w:rsidRPr="00D10A60" w:rsidRDefault="00D10A60" w:rsidP="00890FDD">
            <w:pPr>
              <w:pStyle w:val="WMOBodyText"/>
            </w:pPr>
            <w:r w:rsidRPr="00D10A60">
              <w:t> </w:t>
            </w:r>
          </w:p>
        </w:tc>
        <w:tc>
          <w:tcPr>
            <w:tcW w:w="1303" w:type="dxa"/>
            <w:noWrap/>
            <w:vAlign w:val="center"/>
            <w:hideMark/>
          </w:tcPr>
          <w:p w:rsidR="00D10A60" w:rsidRPr="00D10A60" w:rsidRDefault="00D10A60" w:rsidP="00890FDD">
            <w:pPr>
              <w:pStyle w:val="WMOBodyText"/>
            </w:pPr>
          </w:p>
        </w:tc>
        <w:tc>
          <w:tcPr>
            <w:tcW w:w="1626" w:type="dxa"/>
            <w:noWrap/>
            <w:vAlign w:val="center"/>
            <w:hideMark/>
          </w:tcPr>
          <w:p w:rsidR="00D10A60" w:rsidRPr="00223948" w:rsidRDefault="00D10A60" w:rsidP="00890FDD">
            <w:pPr>
              <w:pStyle w:val="WMOBodyText"/>
            </w:pPr>
            <w:r w:rsidRPr="00223948">
              <w:t> </w:t>
            </w:r>
          </w:p>
        </w:tc>
        <w:tc>
          <w:tcPr>
            <w:tcW w:w="1341" w:type="dxa"/>
            <w:noWrap/>
            <w:vAlign w:val="center"/>
            <w:hideMark/>
          </w:tcPr>
          <w:p w:rsidR="00D10A60" w:rsidRPr="00D10A60" w:rsidRDefault="00D10A60" w:rsidP="00890FDD">
            <w:pPr>
              <w:pStyle w:val="WMOBodyText"/>
            </w:pPr>
            <w:r w:rsidRPr="00D10A60">
              <w:t> </w:t>
            </w:r>
          </w:p>
        </w:tc>
        <w:tc>
          <w:tcPr>
            <w:tcW w:w="1501" w:type="dxa"/>
            <w:noWrap/>
            <w:vAlign w:val="center"/>
            <w:hideMark/>
          </w:tcPr>
          <w:p w:rsidR="00D10A60" w:rsidRPr="00D10A60" w:rsidRDefault="00D10A60" w:rsidP="00890FDD">
            <w:pPr>
              <w:pStyle w:val="WMOBodyText"/>
            </w:pPr>
            <w:r w:rsidRPr="00D10A60">
              <w:t> </w:t>
            </w:r>
          </w:p>
        </w:tc>
      </w:tr>
      <w:tr w:rsidR="00AA2A69" w:rsidRPr="00D10A60" w:rsidTr="00B6315A">
        <w:trPr>
          <w:gridAfter w:val="1"/>
          <w:wAfter w:w="59" w:type="dxa"/>
          <w:trHeight w:val="300"/>
        </w:trPr>
        <w:tc>
          <w:tcPr>
            <w:tcW w:w="2531" w:type="dxa"/>
            <w:noWrap/>
            <w:vAlign w:val="center"/>
            <w:hideMark/>
          </w:tcPr>
          <w:p w:rsidR="00AA2A69" w:rsidRPr="00D10A60" w:rsidRDefault="00AA2A69" w:rsidP="00890FDD">
            <w:pPr>
              <w:pStyle w:val="WMOBodyText"/>
            </w:pPr>
            <w:r w:rsidRPr="00D10A60">
              <w:t>31. Canada</w:t>
            </w:r>
          </w:p>
        </w:tc>
        <w:tc>
          <w:tcPr>
            <w:tcW w:w="1627" w:type="dxa"/>
            <w:noWrap/>
            <w:vAlign w:val="center"/>
            <w:hideMark/>
          </w:tcPr>
          <w:p w:rsidR="00AA2A69" w:rsidRPr="00D10A60" w:rsidRDefault="00F67209" w:rsidP="00890FDD">
            <w:pPr>
              <w:pStyle w:val="WMOBodyText"/>
            </w:pPr>
            <w:r>
              <w:t>Dorval</w:t>
            </w:r>
          </w:p>
        </w:tc>
        <w:tc>
          <w:tcPr>
            <w:tcW w:w="1303" w:type="dxa"/>
            <w:noWrap/>
            <w:vAlign w:val="center"/>
            <w:hideMark/>
          </w:tcPr>
          <w:p w:rsidR="00AA2A69" w:rsidRDefault="00AA2A69" w:rsidP="00890FDD">
            <w:pPr>
              <w:jc w:val="left"/>
            </w:pPr>
          </w:p>
        </w:tc>
        <w:tc>
          <w:tcPr>
            <w:tcW w:w="1626" w:type="dxa"/>
            <w:noWrap/>
            <w:vAlign w:val="center"/>
            <w:hideMark/>
          </w:tcPr>
          <w:p w:rsidR="00AA2A69" w:rsidRPr="005B06D2" w:rsidRDefault="00F67209" w:rsidP="00223948">
            <w:pPr>
              <w:pStyle w:val="WMOBodyText"/>
              <w:rPr>
                <w:highlight w:val="yellow"/>
              </w:rPr>
            </w:pPr>
            <w:r>
              <w:rPr>
                <w:rFonts w:eastAsia="Times New Roman"/>
                <w:b/>
                <w:bCs/>
              </w:rPr>
              <w:t xml:space="preserve">Metadata </w:t>
            </w:r>
            <w:r w:rsidRPr="00F67209">
              <w:rPr>
                <w:rFonts w:eastAsia="Times New Roman"/>
                <w:bCs/>
              </w:rPr>
              <w:t>services: HTTP / OAI / PMH harvesting</w:t>
            </w:r>
            <w:r w:rsidRPr="00F67209">
              <w:rPr>
                <w:rFonts w:eastAsia="Times New Roman"/>
                <w:bCs/>
              </w:rPr>
              <w:br/>
            </w:r>
            <w:r w:rsidRPr="00F67209">
              <w:rPr>
                <w:rFonts w:eastAsia="Times New Roman"/>
                <w:b/>
                <w:bCs/>
              </w:rPr>
              <w:t xml:space="preserve">Operational </w:t>
            </w:r>
            <w:r w:rsidRPr="00F67209">
              <w:rPr>
                <w:rFonts w:eastAsia="Times New Roman"/>
                <w:bCs/>
              </w:rPr>
              <w:t>data traffic: SFTP, with some AMQP</w:t>
            </w:r>
            <w:r w:rsidR="00AA2A69" w:rsidRPr="00223948">
              <w:t> </w:t>
            </w:r>
          </w:p>
        </w:tc>
        <w:tc>
          <w:tcPr>
            <w:tcW w:w="1341" w:type="dxa"/>
            <w:noWrap/>
            <w:vAlign w:val="center"/>
            <w:hideMark/>
          </w:tcPr>
          <w:p w:rsidR="00AA2A69" w:rsidRPr="00D10A60" w:rsidRDefault="00F67209" w:rsidP="00890FDD">
            <w:pPr>
              <w:pStyle w:val="WMOBodyText"/>
            </w:pPr>
            <w:r>
              <w:t>I</w:t>
            </w:r>
            <w:r w:rsidR="00F92CB6">
              <w:t xml:space="preserve"> </w:t>
            </w:r>
            <w:r>
              <w:t>Gbps</w:t>
            </w:r>
          </w:p>
        </w:tc>
        <w:tc>
          <w:tcPr>
            <w:tcW w:w="1501" w:type="dxa"/>
            <w:noWrap/>
            <w:vAlign w:val="center"/>
            <w:hideMark/>
          </w:tcPr>
          <w:p w:rsidR="00AA2A69" w:rsidRDefault="00AA2A69" w:rsidP="00890FDD">
            <w:pPr>
              <w:jc w:val="left"/>
            </w:pPr>
            <w:r w:rsidRPr="005602BA">
              <w:t> Washington</w:t>
            </w:r>
          </w:p>
        </w:tc>
      </w:tr>
      <w:tr w:rsidR="00C51FDC" w:rsidRPr="00D10A60" w:rsidTr="00B6315A">
        <w:trPr>
          <w:gridAfter w:val="1"/>
          <w:wAfter w:w="59" w:type="dxa"/>
          <w:trHeight w:val="300"/>
        </w:trPr>
        <w:tc>
          <w:tcPr>
            <w:tcW w:w="2531" w:type="dxa"/>
            <w:noWrap/>
            <w:vAlign w:val="center"/>
            <w:hideMark/>
          </w:tcPr>
          <w:p w:rsidR="00C51FDC" w:rsidRPr="00D10A60" w:rsidRDefault="00C51FDC" w:rsidP="00890FDD">
            <w:pPr>
              <w:pStyle w:val="WMOBodyText"/>
            </w:pPr>
            <w:r>
              <w:t>32. United Kingdom (Bermuda)</w:t>
            </w:r>
          </w:p>
        </w:tc>
        <w:tc>
          <w:tcPr>
            <w:tcW w:w="1627" w:type="dxa"/>
            <w:noWrap/>
            <w:vAlign w:val="center"/>
            <w:hideMark/>
          </w:tcPr>
          <w:p w:rsidR="00C51FDC" w:rsidRPr="00C51FDC" w:rsidRDefault="00C51FDC" w:rsidP="00890FDD">
            <w:pPr>
              <w:pStyle w:val="WMOBodyText"/>
            </w:pPr>
            <w:r w:rsidRPr="00C51FDC">
              <w:rPr>
                <w:sz w:val="20"/>
                <w:szCs w:val="20"/>
              </w:rPr>
              <w:t>St David</w:t>
            </w:r>
          </w:p>
        </w:tc>
        <w:tc>
          <w:tcPr>
            <w:tcW w:w="1303" w:type="dxa"/>
            <w:noWrap/>
            <w:vAlign w:val="center"/>
            <w:hideMark/>
          </w:tcPr>
          <w:p w:rsidR="00C51FDC" w:rsidRPr="00AA01CD" w:rsidRDefault="00C51FDC" w:rsidP="00890FDD">
            <w:pPr>
              <w:jc w:val="left"/>
            </w:pPr>
            <w:r>
              <w:t>1Gbps</w:t>
            </w:r>
          </w:p>
        </w:tc>
        <w:tc>
          <w:tcPr>
            <w:tcW w:w="1626" w:type="dxa"/>
            <w:noWrap/>
            <w:vAlign w:val="center"/>
            <w:hideMark/>
          </w:tcPr>
          <w:p w:rsidR="00C51FDC" w:rsidRPr="00B6315A" w:rsidRDefault="00C51FDC" w:rsidP="00890FDD">
            <w:pPr>
              <w:pStyle w:val="WMOBodyText"/>
            </w:pPr>
            <w:r w:rsidRPr="00B6315A">
              <w:t>FTPS</w:t>
            </w:r>
          </w:p>
        </w:tc>
        <w:tc>
          <w:tcPr>
            <w:tcW w:w="1341" w:type="dxa"/>
            <w:noWrap/>
            <w:vAlign w:val="center"/>
            <w:hideMark/>
          </w:tcPr>
          <w:p w:rsidR="00C51FDC" w:rsidRPr="00D10A60" w:rsidRDefault="00C51FDC" w:rsidP="00890FDD">
            <w:pPr>
              <w:pStyle w:val="WMOBodyText"/>
            </w:pPr>
            <w:r>
              <w:t>20</w:t>
            </w:r>
            <w:r w:rsidR="00F92CB6">
              <w:t xml:space="preserve"> </w:t>
            </w:r>
            <w:r>
              <w:t>Mbps</w:t>
            </w:r>
          </w:p>
        </w:tc>
        <w:tc>
          <w:tcPr>
            <w:tcW w:w="1501" w:type="dxa"/>
            <w:noWrap/>
            <w:vAlign w:val="center"/>
            <w:hideMark/>
          </w:tcPr>
          <w:p w:rsidR="00C51FDC" w:rsidRPr="005602BA" w:rsidRDefault="00C51FDC" w:rsidP="00890FDD">
            <w:pPr>
              <w:jc w:val="left"/>
            </w:pPr>
            <w:r>
              <w:t>Washington</w:t>
            </w:r>
          </w:p>
        </w:tc>
      </w:tr>
      <w:tr w:rsidR="00AA2A69" w:rsidRPr="00D10A60" w:rsidTr="00B6315A">
        <w:trPr>
          <w:gridAfter w:val="1"/>
          <w:wAfter w:w="59" w:type="dxa"/>
          <w:trHeight w:val="300"/>
        </w:trPr>
        <w:tc>
          <w:tcPr>
            <w:tcW w:w="2531" w:type="dxa"/>
            <w:noWrap/>
            <w:vAlign w:val="center"/>
            <w:hideMark/>
          </w:tcPr>
          <w:p w:rsidR="00AA2A69" w:rsidRPr="00D10A60" w:rsidRDefault="00AA2A69" w:rsidP="00890FDD">
            <w:pPr>
              <w:pStyle w:val="WMOBodyText"/>
            </w:pPr>
            <w:r w:rsidRPr="00D10A60">
              <w:t>3</w:t>
            </w:r>
            <w:r w:rsidR="00C51FDC">
              <w:t>3</w:t>
            </w:r>
            <w:r w:rsidRPr="00D10A60">
              <w:t>. United States of America</w:t>
            </w:r>
          </w:p>
        </w:tc>
        <w:tc>
          <w:tcPr>
            <w:tcW w:w="1627" w:type="dxa"/>
            <w:noWrap/>
            <w:vAlign w:val="center"/>
            <w:hideMark/>
          </w:tcPr>
          <w:p w:rsidR="00AA2A69" w:rsidRPr="00D10A60" w:rsidRDefault="00B6315A" w:rsidP="00890FDD">
            <w:pPr>
              <w:pStyle w:val="WMOBodyText"/>
            </w:pPr>
            <w:r>
              <w:t>Silver Springs Washington DC</w:t>
            </w:r>
          </w:p>
        </w:tc>
        <w:tc>
          <w:tcPr>
            <w:tcW w:w="1303" w:type="dxa"/>
            <w:noWrap/>
            <w:vAlign w:val="center"/>
            <w:hideMark/>
          </w:tcPr>
          <w:p w:rsidR="00AA2A69" w:rsidRDefault="00AA2A69" w:rsidP="00890FDD">
            <w:pPr>
              <w:jc w:val="left"/>
            </w:pPr>
            <w:r w:rsidRPr="00AA01CD">
              <w:t>1Gbps</w:t>
            </w:r>
          </w:p>
        </w:tc>
        <w:tc>
          <w:tcPr>
            <w:tcW w:w="1626" w:type="dxa"/>
            <w:noWrap/>
            <w:vAlign w:val="center"/>
            <w:hideMark/>
          </w:tcPr>
          <w:p w:rsidR="00AA2A69" w:rsidRPr="00B6315A" w:rsidRDefault="00AA2A69" w:rsidP="00890FDD">
            <w:pPr>
              <w:pStyle w:val="WMOBodyText"/>
            </w:pPr>
            <w:r w:rsidRPr="00B6315A">
              <w:t> </w:t>
            </w:r>
            <w:r w:rsidR="006148EA" w:rsidRPr="00B6315A">
              <w:t>FTPS</w:t>
            </w:r>
          </w:p>
        </w:tc>
        <w:tc>
          <w:tcPr>
            <w:tcW w:w="1341" w:type="dxa"/>
            <w:noWrap/>
            <w:vAlign w:val="center"/>
            <w:hideMark/>
          </w:tcPr>
          <w:p w:rsidR="00AA2A69" w:rsidRPr="00D10A60" w:rsidRDefault="00AA2A69" w:rsidP="006148EA">
            <w:pPr>
              <w:pStyle w:val="WMOBodyText"/>
            </w:pPr>
            <w:r w:rsidRPr="00D10A60">
              <w:t> </w:t>
            </w:r>
            <w:r w:rsidR="006148EA">
              <w:t>1 Gbps</w:t>
            </w:r>
          </w:p>
        </w:tc>
        <w:tc>
          <w:tcPr>
            <w:tcW w:w="1501" w:type="dxa"/>
            <w:noWrap/>
            <w:vAlign w:val="center"/>
            <w:hideMark/>
          </w:tcPr>
          <w:p w:rsidR="00AA2A69" w:rsidRDefault="00AA2A69" w:rsidP="00890FDD">
            <w:pPr>
              <w:jc w:val="left"/>
            </w:pPr>
            <w:r w:rsidRPr="005602BA">
              <w:t> Washington</w:t>
            </w:r>
          </w:p>
        </w:tc>
      </w:tr>
    </w:tbl>
    <w:p w:rsidR="0079598D" w:rsidRDefault="0079598D" w:rsidP="0079598D">
      <w:pPr>
        <w:pStyle w:val="Caption"/>
        <w:keepNext/>
      </w:pPr>
      <w:r>
        <w:t xml:space="preserve">Table </w:t>
      </w:r>
      <w:r w:rsidR="00701DD2">
        <w:fldChar w:fldCharType="begin"/>
      </w:r>
      <w:r>
        <w:instrText xml:space="preserve"> SEQ Table \* ARABIC </w:instrText>
      </w:r>
      <w:r w:rsidR="00701DD2">
        <w:fldChar w:fldCharType="separate"/>
      </w:r>
      <w:r w:rsidR="008264BA">
        <w:rPr>
          <w:noProof/>
        </w:rPr>
        <w:t>1</w:t>
      </w:r>
      <w:r w:rsidR="00701DD2">
        <w:fldChar w:fldCharType="end"/>
      </w:r>
      <w:r w:rsidRPr="00EA3340">
        <w:t xml:space="preserve"> </w:t>
      </w:r>
      <w:r w:rsidR="00622415">
        <w:t>Network</w:t>
      </w:r>
      <w:r w:rsidR="00622415" w:rsidRPr="00EA3340">
        <w:t xml:space="preserve"> </w:t>
      </w:r>
      <w:r w:rsidRPr="00EA3340">
        <w:t xml:space="preserve">connection </w:t>
      </w:r>
      <w:r w:rsidR="00622415">
        <w:t xml:space="preserve">and bandwidth </w:t>
      </w:r>
      <w:r w:rsidRPr="00EA3340">
        <w:t>for RA I</w:t>
      </w:r>
      <w:r w:rsidR="00D10A60">
        <w:t>V</w:t>
      </w:r>
      <w:r w:rsidRPr="00EA3340">
        <w:t xml:space="preserve"> centres</w:t>
      </w:r>
    </w:p>
    <w:p w:rsidR="0079598D" w:rsidRPr="00746DDB" w:rsidRDefault="0079598D" w:rsidP="0079598D">
      <w:pPr>
        <w:pStyle w:val="Heading3"/>
      </w:pPr>
      <w:r>
        <w:t xml:space="preserve">5.2 </w:t>
      </w:r>
      <w:r w:rsidRPr="00746DDB">
        <w:t>Status of WIS Centres in Region I</w:t>
      </w:r>
      <w:r w:rsidR="00D10A60">
        <w:t>V</w:t>
      </w:r>
      <w:r w:rsidRPr="00746DDB">
        <w:t xml:space="preserve"> (</w:t>
      </w:r>
      <w:r w:rsidR="00D10A60" w:rsidRPr="005D257B">
        <w:t>North America, Central America and the Caribbean</w:t>
      </w:r>
      <w:r w:rsidRPr="00746DDB">
        <w:t>)</w:t>
      </w:r>
    </w:p>
    <w:p w:rsidR="0079598D" w:rsidRPr="00746DDB" w:rsidRDefault="0079598D" w:rsidP="0079598D">
      <w:pPr>
        <w:pStyle w:val="WMOBodyText"/>
        <w:rPr>
          <w:bCs/>
        </w:rPr>
      </w:pPr>
      <w:r w:rsidRPr="00746DDB">
        <w:rPr>
          <w:bCs/>
        </w:rPr>
        <w:t xml:space="preserve">The procedures for the designation of the three types of WIS centres are provided in the </w:t>
      </w:r>
      <w:r w:rsidRPr="00746DDB">
        <w:rPr>
          <w:bCs/>
          <w:i/>
          <w:iCs/>
        </w:rPr>
        <w:t xml:space="preserve">Manual on WIS </w:t>
      </w:r>
      <w:r w:rsidRPr="009974D7">
        <w:t>(WMO</w:t>
      </w:r>
      <w:r w:rsidR="00FF7527" w:rsidRPr="009974D7">
        <w:rPr>
          <w:bCs/>
          <w:iCs/>
        </w:rPr>
        <w:t>-</w:t>
      </w:r>
      <w:r w:rsidRPr="009974D7">
        <w:t>No. 1060), Part II</w:t>
      </w:r>
      <w:r w:rsidRPr="00746DDB">
        <w:rPr>
          <w:bCs/>
        </w:rPr>
        <w:t>. After successful completion of the designation procedure, the centre is included in Appendix B to the Manual, Approved WMO Information System Centres.</w:t>
      </w:r>
    </w:p>
    <w:p w:rsidR="0079598D" w:rsidRPr="00746DDB" w:rsidRDefault="0079598D" w:rsidP="0079598D">
      <w:pPr>
        <w:pStyle w:val="WMOBodyText"/>
        <w:rPr>
          <w:bCs/>
          <w:i/>
          <w:iCs/>
        </w:rPr>
      </w:pPr>
      <w:r w:rsidRPr="00746DDB">
        <w:rPr>
          <w:bCs/>
          <w:i/>
          <w:iCs/>
        </w:rPr>
        <w:t xml:space="preserve">Note: Information on the current status of the designation of centres by Members is available on: </w:t>
      </w:r>
      <w:hyperlink r:id="rId18" w:history="1">
        <w:r w:rsidR="00763260" w:rsidRPr="00032DF1">
          <w:rPr>
            <w:rStyle w:val="Hyperlink"/>
            <w:bCs/>
            <w:i/>
            <w:iCs/>
          </w:rPr>
          <w:t>http://wis.wmo.int/WIScentresDb</w:t>
        </w:r>
      </w:hyperlink>
      <w:r w:rsidRPr="00746DDB">
        <w:rPr>
          <w:bCs/>
          <w:i/>
          <w:iCs/>
        </w:rPr>
        <w:t>.</w:t>
      </w:r>
    </w:p>
    <w:p w:rsidR="0079598D" w:rsidRPr="00746DDB" w:rsidRDefault="0079598D" w:rsidP="00F7096E">
      <w:pPr>
        <w:pStyle w:val="WMOBodyText"/>
        <w:numPr>
          <w:ilvl w:val="0"/>
          <w:numId w:val="17"/>
        </w:numPr>
        <w:rPr>
          <w:b/>
        </w:rPr>
      </w:pPr>
      <w:r w:rsidRPr="00746DDB">
        <w:rPr>
          <w:b/>
        </w:rPr>
        <w:t xml:space="preserve">GISCs </w:t>
      </w:r>
      <w:r w:rsidR="00673A5D">
        <w:rPr>
          <w:b/>
        </w:rPr>
        <w:t>used by centres in</w:t>
      </w:r>
      <w:r w:rsidR="00673A5D" w:rsidRPr="00746DDB">
        <w:rPr>
          <w:b/>
        </w:rPr>
        <w:t xml:space="preserve"> </w:t>
      </w:r>
      <w:r w:rsidRPr="00746DDB">
        <w:rPr>
          <w:b/>
        </w:rPr>
        <w:t>RA</w:t>
      </w:r>
      <w:r w:rsidR="00FF7527">
        <w:rPr>
          <w:b/>
        </w:rPr>
        <w:t xml:space="preserve"> </w:t>
      </w:r>
      <w:r w:rsidRPr="00746DDB">
        <w:rPr>
          <w:b/>
        </w:rPr>
        <w:t>I</w:t>
      </w:r>
      <w:r w:rsidR="00D10A60">
        <w:rPr>
          <w:b/>
        </w:rPr>
        <w:t>V</w:t>
      </w:r>
    </w:p>
    <w:p w:rsidR="0079598D" w:rsidRPr="00746DDB" w:rsidRDefault="0079598D" w:rsidP="0079598D">
      <w:pPr>
        <w:pStyle w:val="WMOBodyText"/>
        <w:rPr>
          <w:bCs/>
        </w:rPr>
      </w:pPr>
      <w:r w:rsidRPr="00746DDB">
        <w:rPr>
          <w:bCs/>
        </w:rPr>
        <w:t>GISC</w:t>
      </w:r>
      <w:r w:rsidR="00D10A60">
        <w:rPr>
          <w:bCs/>
        </w:rPr>
        <w:t xml:space="preserve"> Washington is the only GISC</w:t>
      </w:r>
      <w:r w:rsidR="00612D85">
        <w:rPr>
          <w:bCs/>
        </w:rPr>
        <w:t xml:space="preserve"> located within Region I</w:t>
      </w:r>
      <w:r w:rsidR="00D10A60">
        <w:rPr>
          <w:bCs/>
        </w:rPr>
        <w:t>V</w:t>
      </w:r>
      <w:r w:rsidR="00612D85">
        <w:rPr>
          <w:bCs/>
        </w:rPr>
        <w:t xml:space="preserve"> and </w:t>
      </w:r>
      <w:r w:rsidR="00D10A60">
        <w:rPr>
          <w:bCs/>
        </w:rPr>
        <w:t>is</w:t>
      </w:r>
      <w:r w:rsidR="00612D85">
        <w:rPr>
          <w:bCs/>
        </w:rPr>
        <w:t xml:space="preserve"> the principal GISCs for most centres in the Region. GISCs </w:t>
      </w:r>
      <w:r w:rsidR="00D10A60">
        <w:rPr>
          <w:bCs/>
        </w:rPr>
        <w:t>Toulouse and Exeter</w:t>
      </w:r>
      <w:r w:rsidR="00612D85">
        <w:rPr>
          <w:bCs/>
        </w:rPr>
        <w:t xml:space="preserve"> are also </w:t>
      </w:r>
      <w:r w:rsidR="00D10A60">
        <w:rPr>
          <w:bCs/>
        </w:rPr>
        <w:t>Principal GISCs for</w:t>
      </w:r>
      <w:r w:rsidR="00612D85">
        <w:rPr>
          <w:bCs/>
        </w:rPr>
        <w:t xml:space="preserve"> </w:t>
      </w:r>
      <w:r w:rsidR="00D10A60">
        <w:rPr>
          <w:bCs/>
        </w:rPr>
        <w:t>some</w:t>
      </w:r>
      <w:r w:rsidR="00612D85">
        <w:rPr>
          <w:bCs/>
        </w:rPr>
        <w:t xml:space="preserve"> centres in RA I</w:t>
      </w:r>
      <w:r w:rsidR="00D10A60">
        <w:rPr>
          <w:bCs/>
        </w:rPr>
        <w:t>V</w:t>
      </w:r>
      <w:r w:rsidR="00612D85">
        <w:rPr>
          <w:bCs/>
        </w:rPr>
        <w:t xml:space="preserve">. </w:t>
      </w:r>
      <w:r w:rsidR="00D10A60">
        <w:rPr>
          <w:bCs/>
        </w:rPr>
        <w:t>All are operational</w:t>
      </w:r>
      <w:r w:rsidRPr="00746DDB">
        <w:rPr>
          <w:bCs/>
        </w:rPr>
        <w:t>.</w:t>
      </w:r>
    </w:p>
    <w:p w:rsidR="0079598D" w:rsidRPr="00746DDB" w:rsidRDefault="0079598D" w:rsidP="00F7096E">
      <w:pPr>
        <w:pStyle w:val="WMOBodyText"/>
        <w:numPr>
          <w:ilvl w:val="0"/>
          <w:numId w:val="17"/>
        </w:numPr>
        <w:rPr>
          <w:b/>
        </w:rPr>
      </w:pPr>
      <w:r w:rsidRPr="00746DDB">
        <w:rPr>
          <w:b/>
        </w:rPr>
        <w:t>DCPCs in RA</w:t>
      </w:r>
      <w:r w:rsidR="00FF7527">
        <w:rPr>
          <w:b/>
        </w:rPr>
        <w:t xml:space="preserve"> </w:t>
      </w:r>
      <w:r w:rsidRPr="00746DDB">
        <w:rPr>
          <w:b/>
        </w:rPr>
        <w:t>I</w:t>
      </w:r>
      <w:r w:rsidR="00D10A60">
        <w:rPr>
          <w:b/>
        </w:rPr>
        <w:t>V</w:t>
      </w:r>
    </w:p>
    <w:p w:rsidR="00C160D8" w:rsidRDefault="0079598D" w:rsidP="0079598D">
      <w:pPr>
        <w:pStyle w:val="WMOBodyText"/>
        <w:rPr>
          <w:bCs/>
        </w:rPr>
      </w:pPr>
      <w:r>
        <w:rPr>
          <w:bCs/>
        </w:rPr>
        <w:t>T</w:t>
      </w:r>
      <w:r w:rsidRPr="00746DDB">
        <w:rPr>
          <w:bCs/>
        </w:rPr>
        <w:t xml:space="preserve">able </w:t>
      </w:r>
      <w:r>
        <w:rPr>
          <w:bCs/>
        </w:rPr>
        <w:t xml:space="preserve">2 </w:t>
      </w:r>
      <w:r w:rsidRPr="00746DDB">
        <w:rPr>
          <w:bCs/>
        </w:rPr>
        <w:t>below provides information on the DCPCs in RA-I</w:t>
      </w:r>
      <w:r w:rsidR="005966C1">
        <w:rPr>
          <w:bCs/>
        </w:rPr>
        <w:t>V</w:t>
      </w:r>
      <w:r w:rsidRPr="00746DDB">
        <w:rPr>
          <w:bCs/>
        </w:rPr>
        <w:t xml:space="preserve"> with their planned functions and designation status (as of </w:t>
      </w:r>
      <w:r w:rsidR="00612D85">
        <w:rPr>
          <w:bCs/>
        </w:rPr>
        <w:t>Jul</w:t>
      </w:r>
      <w:r w:rsidR="00612D85" w:rsidRPr="00746DDB">
        <w:rPr>
          <w:bCs/>
        </w:rPr>
        <w:t xml:space="preserve">y </w:t>
      </w:r>
      <w:r w:rsidRPr="00746DDB">
        <w:rPr>
          <w:bCs/>
        </w:rPr>
        <w:t>2014).</w:t>
      </w:r>
      <w:r w:rsidR="00C160D8">
        <w:rPr>
          <w:bCs/>
        </w:rPr>
        <w:t xml:space="preserve"> For DCPCs to complete their registration in the Manual on the WIS, it is necessary for them to work with their GISC and the CBS Task Team on Centre Audits and Certification in order to demonstrate their compliance with the WIS Manual as described in the Manual on WIS and in the Demonstration Guidelines.</w:t>
      </w:r>
    </w:p>
    <w:p w:rsidR="00B6315A" w:rsidRDefault="00B6315A">
      <w:pPr>
        <w:tabs>
          <w:tab w:val="clear" w:pos="1134"/>
        </w:tabs>
        <w:jc w:val="left"/>
        <w:rPr>
          <w:bCs/>
          <w:szCs w:val="22"/>
          <w:lang w:eastAsia="zh-TW"/>
        </w:rPr>
      </w:pPr>
      <w:r>
        <w:rPr>
          <w:bCs/>
        </w:rPr>
        <w:br w:type="page"/>
      </w:r>
    </w:p>
    <w:p w:rsidR="005966C1" w:rsidRPr="00746DDB" w:rsidRDefault="005966C1" w:rsidP="0079598D">
      <w:pPr>
        <w:pStyle w:val="WMOBodyText"/>
        <w:rPr>
          <w:bCs/>
        </w:rPr>
      </w:pPr>
    </w:p>
    <w:tbl>
      <w:tblPr>
        <w:tblW w:w="8786" w:type="dxa"/>
        <w:shd w:val="clear" w:color="auto" w:fill="FFFFFF"/>
        <w:tblLayout w:type="fixed"/>
        <w:tblCellMar>
          <w:top w:w="15" w:type="dxa"/>
          <w:left w:w="15" w:type="dxa"/>
          <w:bottom w:w="15" w:type="dxa"/>
          <w:right w:w="15" w:type="dxa"/>
        </w:tblCellMar>
        <w:tblLook w:val="04A0"/>
      </w:tblPr>
      <w:tblGrid>
        <w:gridCol w:w="840"/>
        <w:gridCol w:w="1532"/>
        <w:gridCol w:w="1350"/>
        <w:gridCol w:w="1222"/>
        <w:gridCol w:w="2552"/>
        <w:gridCol w:w="1290"/>
      </w:tblGrid>
      <w:tr w:rsidR="005966C1" w:rsidTr="005966C1">
        <w:trPr>
          <w:cantSplit/>
          <w:tblHeader/>
        </w:trPr>
        <w:tc>
          <w:tcPr>
            <w:tcW w:w="840"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hideMark/>
          </w:tcPr>
          <w:p w:rsidR="005966C1" w:rsidRPr="00424D94" w:rsidRDefault="00701DD2" w:rsidP="00424D94">
            <w:pPr>
              <w:jc w:val="center"/>
              <w:rPr>
                <w:rFonts w:ascii="Verdana" w:hAnsi="Verdana"/>
                <w:b/>
                <w:color w:val="003366"/>
                <w:sz w:val="18"/>
                <w:szCs w:val="18"/>
              </w:rPr>
            </w:pPr>
            <w:hyperlink r:id="rId19" w:tooltip="WMO Member or international organization that is responsible for the centre" w:history="1">
              <w:r w:rsidR="005966C1" w:rsidRPr="00424D94">
                <w:rPr>
                  <w:rStyle w:val="Hyperlink"/>
                  <w:rFonts w:ascii="Verdana" w:hAnsi="Verdana"/>
                  <w:b/>
                  <w:color w:val="003366"/>
                  <w:sz w:val="16"/>
                  <w:szCs w:val="16"/>
                </w:rPr>
                <w:t>Member</w:t>
              </w:r>
              <w:r w:rsidR="005966C1" w:rsidRPr="00424D94">
                <w:rPr>
                  <w:rStyle w:val="Hyperlink"/>
                  <w:rFonts w:ascii="Verdana" w:hAnsi="Verdana"/>
                  <w:b/>
                  <w:color w:val="003366"/>
                  <w:sz w:val="18"/>
                  <w:szCs w:val="18"/>
                </w:rPr>
                <w:t>/</w:t>
              </w:r>
              <w:r w:rsidR="005966C1" w:rsidRPr="00424D94">
                <w:rPr>
                  <w:rFonts w:ascii="Verdana" w:hAnsi="Verdana"/>
                  <w:b/>
                  <w:color w:val="003366"/>
                  <w:sz w:val="18"/>
                  <w:szCs w:val="18"/>
                </w:rPr>
                <w:br/>
              </w:r>
              <w:r w:rsidR="005966C1" w:rsidRPr="00424D94">
                <w:rPr>
                  <w:rStyle w:val="Hyperlink"/>
                  <w:rFonts w:ascii="Verdana" w:hAnsi="Verdana"/>
                  <w:b/>
                  <w:color w:val="003366"/>
                  <w:sz w:val="18"/>
                  <w:szCs w:val="18"/>
                </w:rPr>
                <w:t>Org</w:t>
              </w:r>
            </w:hyperlink>
          </w:p>
        </w:tc>
        <w:tc>
          <w:tcPr>
            <w:tcW w:w="1532"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hideMark/>
          </w:tcPr>
          <w:p w:rsidR="005966C1" w:rsidRPr="00424D94" w:rsidRDefault="005966C1" w:rsidP="00424D94">
            <w:pPr>
              <w:jc w:val="center"/>
              <w:rPr>
                <w:rFonts w:ascii="Verdana" w:hAnsi="Verdana"/>
                <w:b/>
                <w:color w:val="003366"/>
                <w:sz w:val="18"/>
                <w:szCs w:val="18"/>
              </w:rPr>
            </w:pPr>
            <w:r w:rsidRPr="005966C1">
              <w:rPr>
                <w:rStyle w:val="Hyperlink"/>
                <w:rFonts w:ascii="Verdana" w:hAnsi="Verdana"/>
                <w:b/>
                <w:color w:val="003366"/>
                <w:sz w:val="18"/>
                <w:szCs w:val="18"/>
              </w:rPr>
              <w:t>DCPC</w:t>
            </w:r>
            <w:r>
              <w:t xml:space="preserve"> </w:t>
            </w:r>
            <w:hyperlink r:id="rId20" w:tooltip="The formal function of a centre as registered in WMO technical Regulations (eg RSMC-Geographical )" w:history="1">
              <w:r w:rsidRPr="00424D94">
                <w:rPr>
                  <w:rStyle w:val="Hyperlink"/>
                  <w:rFonts w:ascii="Verdana" w:hAnsi="Verdana"/>
                  <w:b/>
                  <w:color w:val="003366"/>
                  <w:sz w:val="18"/>
                  <w:szCs w:val="18"/>
                </w:rPr>
                <w:t>Function</w:t>
              </w:r>
            </w:hyperlink>
          </w:p>
        </w:tc>
        <w:tc>
          <w:tcPr>
            <w:tcW w:w="1350"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hideMark/>
          </w:tcPr>
          <w:p w:rsidR="005966C1" w:rsidRPr="00424D94" w:rsidRDefault="00701DD2" w:rsidP="00424D94">
            <w:pPr>
              <w:jc w:val="center"/>
              <w:rPr>
                <w:rFonts w:ascii="Verdana" w:hAnsi="Verdana"/>
                <w:b/>
                <w:color w:val="003366"/>
                <w:sz w:val="18"/>
                <w:szCs w:val="18"/>
              </w:rPr>
            </w:pPr>
            <w:hyperlink r:id="rId21" w:tooltip="The primary associated GISC a centre will publish its metadata into. (Note that a centre should only upload its discovery metadata into one GISC in order to avoid replication issues)" w:history="1">
              <w:r w:rsidR="005966C1" w:rsidRPr="00424D94">
                <w:rPr>
                  <w:rStyle w:val="Hyperlink"/>
                  <w:rFonts w:ascii="Verdana" w:hAnsi="Verdana"/>
                  <w:b/>
                  <w:color w:val="003366"/>
                  <w:sz w:val="18"/>
                  <w:szCs w:val="18"/>
                </w:rPr>
                <w:t>Principal GISC</w:t>
              </w:r>
            </w:hyperlink>
          </w:p>
        </w:tc>
        <w:tc>
          <w:tcPr>
            <w:tcW w:w="1222"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hideMark/>
          </w:tcPr>
          <w:p w:rsidR="005966C1" w:rsidRPr="00424D94" w:rsidRDefault="00701DD2" w:rsidP="00424D94">
            <w:pPr>
              <w:jc w:val="center"/>
              <w:rPr>
                <w:rFonts w:ascii="Verdana" w:hAnsi="Verdana"/>
                <w:b/>
                <w:color w:val="003366"/>
                <w:sz w:val="18"/>
                <w:szCs w:val="18"/>
              </w:rPr>
            </w:pPr>
            <w:hyperlink r:id="rId22" w:tooltip="The WMO Constituent body responsible for the programme that the centre is operating in. Normally a Technical Commission or Regional Association." w:history="1">
              <w:r w:rsidR="005966C1" w:rsidRPr="00424D94">
                <w:rPr>
                  <w:rStyle w:val="Hyperlink"/>
                  <w:rFonts w:ascii="Verdana" w:hAnsi="Verdana"/>
                  <w:b/>
                  <w:color w:val="003366"/>
                  <w:sz w:val="18"/>
                  <w:szCs w:val="18"/>
                </w:rPr>
                <w:t>Const. Body</w:t>
              </w:r>
            </w:hyperlink>
          </w:p>
        </w:tc>
        <w:tc>
          <w:tcPr>
            <w:tcW w:w="2552"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hideMark/>
          </w:tcPr>
          <w:p w:rsidR="005966C1" w:rsidRPr="00424D94" w:rsidRDefault="00701DD2" w:rsidP="00424D94">
            <w:pPr>
              <w:jc w:val="center"/>
              <w:rPr>
                <w:rFonts w:ascii="Verdana" w:hAnsi="Verdana"/>
                <w:b/>
                <w:color w:val="003366"/>
                <w:sz w:val="18"/>
                <w:szCs w:val="18"/>
              </w:rPr>
            </w:pPr>
            <w:hyperlink r:id="rId23" w:tooltip="Status of centres demonstration of WIS compliance to CBS (Not submitted to ET-GDDP, Under Review by ET-GDDP, Endorsed by ET-GDDP or Endorsed by CBS). Note that this does not apply (N/A) for NCs as the Member PR is responsible for NCs compliance with WIS." w:history="1">
              <w:r w:rsidR="005966C1" w:rsidRPr="00424D94">
                <w:rPr>
                  <w:rStyle w:val="Hyperlink"/>
                  <w:rFonts w:ascii="Verdana" w:hAnsi="Verdana"/>
                  <w:b/>
                  <w:color w:val="003366"/>
                  <w:sz w:val="18"/>
                  <w:szCs w:val="18"/>
                </w:rPr>
                <w:t>Endorsement CBS</w:t>
              </w:r>
            </w:hyperlink>
          </w:p>
        </w:tc>
        <w:tc>
          <w:tcPr>
            <w:tcW w:w="1290"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hideMark/>
          </w:tcPr>
          <w:p w:rsidR="005966C1" w:rsidRPr="00424D94" w:rsidRDefault="00701DD2" w:rsidP="00424D94">
            <w:pPr>
              <w:jc w:val="center"/>
              <w:rPr>
                <w:rFonts w:ascii="Verdana" w:hAnsi="Verdana"/>
                <w:b/>
                <w:color w:val="003366"/>
                <w:sz w:val="18"/>
                <w:szCs w:val="18"/>
              </w:rPr>
            </w:pPr>
            <w:hyperlink r:id="rId24" w:tooltip="Date of World Meteorology Congress or Executive Council designation of centre as a component of WIS." w:history="1">
              <w:r w:rsidR="005966C1" w:rsidRPr="00424D94">
                <w:rPr>
                  <w:rStyle w:val="Hyperlink"/>
                  <w:rFonts w:ascii="Verdana" w:hAnsi="Verdana"/>
                  <w:b/>
                  <w:color w:val="003366"/>
                  <w:sz w:val="18"/>
                  <w:szCs w:val="18"/>
                </w:rPr>
                <w:t>Congress/</w:t>
              </w:r>
              <w:r w:rsidR="005966C1">
                <w:rPr>
                  <w:rStyle w:val="Hyperlink"/>
                  <w:rFonts w:ascii="Verdana" w:hAnsi="Verdana"/>
                  <w:b/>
                  <w:color w:val="003366"/>
                  <w:sz w:val="18"/>
                  <w:szCs w:val="18"/>
                </w:rPr>
                <w:t xml:space="preserve"> </w:t>
              </w:r>
              <w:r w:rsidR="005966C1" w:rsidRPr="00424D94">
                <w:rPr>
                  <w:rStyle w:val="Hyperlink"/>
                  <w:rFonts w:ascii="Verdana" w:hAnsi="Verdana"/>
                  <w:b/>
                  <w:color w:val="003366"/>
                  <w:sz w:val="18"/>
                  <w:szCs w:val="18"/>
                </w:rPr>
                <w:t>EC</w:t>
              </w:r>
            </w:hyperlink>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Canada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25" w:tooltip="weather.gc.ca" w:history="1">
              <w:r w:rsidR="005966C1" w:rsidRPr="00763260">
                <w:rPr>
                  <w:bCs/>
                  <w:lang w:eastAsia="zh-TW"/>
                </w:rPr>
                <w:t>RSMC-Activity-ATM</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CBS</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Approved by Cg/EC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01/06/2011</w:t>
            </w: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26" w:tooltip="www.nws.noaa.gov/tg/" w:history="1">
              <w:r w:rsidR="005966C1" w:rsidRPr="00763260">
                <w:rPr>
                  <w:bCs/>
                  <w:lang w:eastAsia="zh-TW"/>
                </w:rPr>
                <w:t>WMC (Washington)</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CBS</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Approved by Cg/EC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01/06/2011</w:t>
            </w: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27" w:tooltip="www.nws.noaa.gov/tg/metarwfs.php" w:history="1">
              <w:r w:rsidR="005966C1" w:rsidRPr="00763260">
                <w:rPr>
                  <w:bCs/>
                  <w:lang w:eastAsia="zh-TW"/>
                </w:rPr>
                <w:t>WAFC (Washington)</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CAeM</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Not submitted to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01/06/2011</w:t>
            </w: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28" w:tooltip="www.nhc.noaa.gov/?" w:history="1">
              <w:r w:rsidR="005966C1" w:rsidRPr="00763260">
                <w:rPr>
                  <w:bCs/>
                  <w:lang w:eastAsia="zh-TW"/>
                </w:rPr>
                <w:t>RSMC-Activity-TC (Miami)</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CBS</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Not submitted to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29" w:tooltip="www.prh.noaa.gov/hnl/cphc/" w:history="1">
              <w:r w:rsidR="005966C1" w:rsidRPr="00763260">
                <w:rPr>
                  <w:bCs/>
                  <w:lang w:eastAsia="zh-TW"/>
                </w:rPr>
                <w:t>RSMC-Activity-TC (Honolulu)</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CBS</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Not submitted to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30" w:tooltip="www.nws.noaa.gov/tg/metarwfs.php" w:history="1">
              <w:r w:rsidR="005966C1" w:rsidRPr="00763260">
                <w:rPr>
                  <w:bCs/>
                  <w:lang w:eastAsia="zh-TW"/>
                </w:rPr>
                <w:t>WAFC (Washington)</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CAeM</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Not submitted to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01/06/2011</w:t>
            </w: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RSMC-Activity-ATM</w:t>
            </w:r>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CBS</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Not submitted to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01/06/2011</w:t>
            </w: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31" w:tooltip="www.nesdis.noaa.gov/" w:history="1">
              <w:r w:rsidR="005966C1" w:rsidRPr="00763260">
                <w:rPr>
                  <w:bCs/>
                  <w:lang w:eastAsia="zh-TW"/>
                </w:rPr>
                <w:t>RMSC-Geographical / NESDIS</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CBS</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Not submitted to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01/06/2011</w:t>
            </w: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32" w:tooltip="www.nodc.noaa.gov" w:history="1">
              <w:r w:rsidR="005966C1" w:rsidRPr="00763260">
                <w:rPr>
                  <w:bCs/>
                  <w:lang w:eastAsia="zh-TW"/>
                </w:rPr>
                <w:t>NODC</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JCOMM</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Not submitted to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01/06/2011</w:t>
            </w: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33" w:tooltip="www.ngdc.noaa.gov/ngdc.html" w:history="1">
              <w:r w:rsidR="005966C1" w:rsidRPr="00763260">
                <w:rPr>
                  <w:bCs/>
                  <w:lang w:eastAsia="zh-TW"/>
                </w:rPr>
                <w:t>NGDC</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CBS</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Not submitted to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01/06/2011</w:t>
            </w: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34" w:tooltip="www.ncep.noaa.gov/" w:history="1">
              <w:r w:rsidR="005966C1" w:rsidRPr="00763260">
                <w:rPr>
                  <w:bCs/>
                  <w:lang w:eastAsia="zh-TW"/>
                </w:rPr>
                <w:t>NCEP</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CBS</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Under review by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35" w:tooltip="ncar.ucar.edu" w:history="1">
              <w:r w:rsidR="005966C1" w:rsidRPr="00763260">
                <w:rPr>
                  <w:bCs/>
                  <w:lang w:eastAsia="zh-TW"/>
                </w:rPr>
                <w:t>NCAR</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CBS</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Under review by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01/06/2011</w:t>
            </w: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GPC/LC-LRFMME</w:t>
            </w:r>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CBS</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Not submitted to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01/06/2011</w:t>
            </w: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36" w:tooltip="gosic.org/" w:history="1">
              <w:r w:rsidR="005966C1" w:rsidRPr="00763260">
                <w:rPr>
                  <w:bCs/>
                  <w:lang w:eastAsia="zh-TW"/>
                </w:rPr>
                <w:t>GOSIC</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CCl</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Not submitted to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01/06/2011</w:t>
            </w: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37" w:tooltip="www.comet.ucar.edu/" w:history="1">
              <w:r w:rsidR="005966C1" w:rsidRPr="00763260">
                <w:rPr>
                  <w:bCs/>
                  <w:lang w:eastAsia="zh-TW"/>
                </w:rPr>
                <w:t>COMET</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EC-Pan-ET</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Under review by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p>
        </w:tc>
      </w:tr>
      <w:tr w:rsidR="005966C1" w:rsidTr="005966C1">
        <w:trPr>
          <w:cantSplit/>
        </w:trPr>
        <w:tc>
          <w:tcPr>
            <w:tcW w:w="84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USA</w:t>
            </w:r>
          </w:p>
        </w:tc>
        <w:tc>
          <w:tcPr>
            <w:tcW w:w="153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701DD2" w:rsidP="00763260">
            <w:pPr>
              <w:jc w:val="left"/>
              <w:rPr>
                <w:bCs/>
                <w:szCs w:val="22"/>
                <w:lang w:eastAsia="zh-TW"/>
              </w:rPr>
            </w:pPr>
            <w:hyperlink r:id="rId38" w:tooltip="www.arl.noaa.gov/" w:history="1">
              <w:r w:rsidR="005966C1" w:rsidRPr="00763260">
                <w:rPr>
                  <w:bCs/>
                  <w:lang w:eastAsia="zh-TW"/>
                </w:rPr>
                <w:t>Air Resources Laboratory (ARL)</w:t>
              </w:r>
            </w:hyperlink>
          </w:p>
        </w:tc>
        <w:tc>
          <w:tcPr>
            <w:tcW w:w="135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Washington</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CBS</w:t>
            </w:r>
          </w:p>
        </w:tc>
        <w:tc>
          <w:tcPr>
            <w:tcW w:w="255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r w:rsidRPr="00763260">
              <w:rPr>
                <w:bCs/>
                <w:szCs w:val="22"/>
                <w:lang w:eastAsia="zh-TW"/>
              </w:rPr>
              <w:t>Under review by TT-CAC</w:t>
            </w:r>
          </w:p>
        </w:tc>
        <w:tc>
          <w:tcPr>
            <w:tcW w:w="1290"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966C1" w:rsidRPr="00763260" w:rsidRDefault="005966C1" w:rsidP="00763260">
            <w:pPr>
              <w:jc w:val="left"/>
              <w:rPr>
                <w:bCs/>
                <w:szCs w:val="22"/>
                <w:lang w:eastAsia="zh-TW"/>
              </w:rPr>
            </w:pPr>
          </w:p>
        </w:tc>
      </w:tr>
    </w:tbl>
    <w:p w:rsidR="0079598D" w:rsidRDefault="0079598D" w:rsidP="005966C1">
      <w:pPr>
        <w:pStyle w:val="Caption"/>
      </w:pPr>
      <w:r>
        <w:t xml:space="preserve">Table </w:t>
      </w:r>
      <w:r w:rsidR="00701DD2">
        <w:fldChar w:fldCharType="begin"/>
      </w:r>
      <w:r>
        <w:instrText xml:space="preserve"> SEQ Table \* ARABIC </w:instrText>
      </w:r>
      <w:r w:rsidR="00701DD2">
        <w:fldChar w:fldCharType="separate"/>
      </w:r>
      <w:r w:rsidR="008264BA">
        <w:rPr>
          <w:noProof/>
        </w:rPr>
        <w:t>2</w:t>
      </w:r>
      <w:r w:rsidR="00701DD2">
        <w:fldChar w:fldCharType="end"/>
      </w:r>
      <w:r>
        <w:t xml:space="preserve"> DCPCs in RA I</w:t>
      </w:r>
    </w:p>
    <w:p w:rsidR="0079598D" w:rsidRPr="00746DDB" w:rsidRDefault="0079598D" w:rsidP="00F7096E">
      <w:pPr>
        <w:pStyle w:val="WMOBodyText"/>
        <w:rPr>
          <w:b/>
        </w:rPr>
      </w:pPr>
      <w:r w:rsidRPr="00746DDB">
        <w:rPr>
          <w:b/>
        </w:rPr>
        <w:t>NCs in RA</w:t>
      </w:r>
      <w:r w:rsidR="00C63C2A">
        <w:rPr>
          <w:b/>
        </w:rPr>
        <w:t xml:space="preserve"> </w:t>
      </w:r>
      <w:r w:rsidRPr="00746DDB">
        <w:rPr>
          <w:b/>
        </w:rPr>
        <w:t>I</w:t>
      </w:r>
      <w:r w:rsidR="00763260">
        <w:rPr>
          <w:b/>
        </w:rPr>
        <w:t>V</w:t>
      </w:r>
    </w:p>
    <w:p w:rsidR="0079598D" w:rsidRPr="00746DDB" w:rsidRDefault="0079598D" w:rsidP="0079598D">
      <w:pPr>
        <w:pStyle w:val="WMOBodyText"/>
        <w:rPr>
          <w:bCs/>
        </w:rPr>
      </w:pPr>
      <w:r w:rsidRPr="00746DDB">
        <w:rPr>
          <w:bCs/>
        </w:rPr>
        <w:t xml:space="preserve">In accordance with the </w:t>
      </w:r>
      <w:r w:rsidRPr="009974D7">
        <w:rPr>
          <w:i/>
        </w:rPr>
        <w:t>Manual on WIS</w:t>
      </w:r>
      <w:r w:rsidRPr="00746DDB">
        <w:rPr>
          <w:bCs/>
        </w:rPr>
        <w:t xml:space="preserve"> (WMO</w:t>
      </w:r>
      <w:r w:rsidR="00FF7527">
        <w:rPr>
          <w:bCs/>
        </w:rPr>
        <w:t>-</w:t>
      </w:r>
      <w:r w:rsidRPr="00746DDB">
        <w:rPr>
          <w:bCs/>
        </w:rPr>
        <w:t>No. 1060), each WMO Member shall notify</w:t>
      </w:r>
      <w:r w:rsidR="00C763E3">
        <w:rPr>
          <w:bCs/>
        </w:rPr>
        <w:t xml:space="preserve"> the</w:t>
      </w:r>
      <w:r w:rsidRPr="00746DDB">
        <w:rPr>
          <w:bCs/>
        </w:rPr>
        <w:t xml:space="preserve"> WMO</w:t>
      </w:r>
      <w:r w:rsidR="00C160D8">
        <w:rPr>
          <w:bCs/>
        </w:rPr>
        <w:t xml:space="preserve"> Secretariat</w:t>
      </w:r>
      <w:r w:rsidRPr="00746DDB">
        <w:rPr>
          <w:bCs/>
        </w:rPr>
        <w:t xml:space="preserve"> of the name and location of its centre(s) that are to be designated as NC(s). It is therefore expected that each Member will have at least one NC in WIS.</w:t>
      </w:r>
    </w:p>
    <w:p w:rsidR="0079598D" w:rsidRPr="00746DDB" w:rsidRDefault="0079598D" w:rsidP="0079598D">
      <w:pPr>
        <w:pStyle w:val="WMOBodyText"/>
        <w:rPr>
          <w:bCs/>
        </w:rPr>
      </w:pPr>
      <w:r w:rsidRPr="00746DDB">
        <w:rPr>
          <w:bCs/>
        </w:rPr>
        <w:t xml:space="preserve">In February 2012, WMO circulated a letter to all Members inquiring information from the Permanent Representatives regarding: </w:t>
      </w:r>
      <w:r w:rsidR="00C763E3">
        <w:rPr>
          <w:bCs/>
        </w:rPr>
        <w:t>(</w:t>
      </w:r>
      <w:r w:rsidRPr="00746DDB">
        <w:rPr>
          <w:bCs/>
        </w:rPr>
        <w:t>1) nomination of a principle GIS</w:t>
      </w:r>
      <w:r w:rsidR="00C160D8">
        <w:rPr>
          <w:bCs/>
        </w:rPr>
        <w:t>C</w:t>
      </w:r>
      <w:r w:rsidRPr="00746DDB">
        <w:rPr>
          <w:bCs/>
        </w:rPr>
        <w:t xml:space="preserve"> which will be associated with the WIS centre(s) of the Member; and </w:t>
      </w:r>
      <w:r w:rsidR="00C763E3">
        <w:rPr>
          <w:bCs/>
        </w:rPr>
        <w:t>(</w:t>
      </w:r>
      <w:r w:rsidRPr="00746DDB">
        <w:rPr>
          <w:bCs/>
        </w:rPr>
        <w:t xml:space="preserve">2) nomination of a focal point for WIS/GTS related matters). </w:t>
      </w:r>
    </w:p>
    <w:p w:rsidR="0079598D" w:rsidRDefault="0079598D" w:rsidP="005966C1">
      <w:pPr>
        <w:pStyle w:val="WMOBodyText"/>
        <w:spacing w:before="0"/>
        <w:rPr>
          <w:bCs/>
        </w:rPr>
      </w:pPr>
      <w:r w:rsidRPr="00746DDB">
        <w:rPr>
          <w:bCs/>
        </w:rPr>
        <w:t xml:space="preserve">Table </w:t>
      </w:r>
      <w:r>
        <w:rPr>
          <w:bCs/>
        </w:rPr>
        <w:t xml:space="preserve">3 </w:t>
      </w:r>
      <w:r w:rsidRPr="00746DDB">
        <w:rPr>
          <w:bCs/>
        </w:rPr>
        <w:t>below presents the current status</w:t>
      </w:r>
      <w:r w:rsidRPr="00746DDB">
        <w:rPr>
          <w:bCs/>
          <w:vertAlign w:val="superscript"/>
        </w:rPr>
        <w:footnoteReference w:id="5"/>
      </w:r>
      <w:r w:rsidRPr="00746DDB">
        <w:rPr>
          <w:bCs/>
        </w:rPr>
        <w:t xml:space="preserve"> of the designation of NCs in RA-I</w:t>
      </w:r>
      <w:r w:rsidR="00763260">
        <w:rPr>
          <w:bCs/>
        </w:rPr>
        <w:t>V</w:t>
      </w:r>
      <w:r w:rsidRPr="00746DDB">
        <w:rPr>
          <w:bCs/>
        </w:rPr>
        <w:t xml:space="preserve"> with their </w:t>
      </w:r>
      <w:r w:rsidR="00622415">
        <w:rPr>
          <w:bCs/>
        </w:rPr>
        <w:t>Principal</w:t>
      </w:r>
      <w:r w:rsidR="00622415" w:rsidRPr="00746DDB">
        <w:rPr>
          <w:bCs/>
        </w:rPr>
        <w:t xml:space="preserve"> </w:t>
      </w:r>
      <w:r w:rsidRPr="00746DDB">
        <w:rPr>
          <w:bCs/>
        </w:rPr>
        <w:t xml:space="preserve">GISC and Focal Points. </w:t>
      </w:r>
    </w:p>
    <w:p w:rsidR="0079598D" w:rsidRDefault="0079598D" w:rsidP="005966C1">
      <w:pPr>
        <w:pStyle w:val="Caption"/>
        <w:keepNext/>
        <w:spacing w:before="240" w:after="0"/>
        <w:jc w:val="left"/>
      </w:pPr>
      <w:r>
        <w:t xml:space="preserve">Table </w:t>
      </w:r>
      <w:r w:rsidR="00701DD2">
        <w:fldChar w:fldCharType="begin"/>
      </w:r>
      <w:r>
        <w:instrText xml:space="preserve"> SEQ Table \* ARABIC </w:instrText>
      </w:r>
      <w:r w:rsidR="00701DD2">
        <w:fldChar w:fldCharType="separate"/>
      </w:r>
      <w:r w:rsidR="008264BA">
        <w:rPr>
          <w:noProof/>
        </w:rPr>
        <w:t>3</w:t>
      </w:r>
      <w:r w:rsidR="00701DD2">
        <w:fldChar w:fldCharType="end"/>
      </w:r>
      <w:r>
        <w:t xml:space="preserve"> RA I</w:t>
      </w:r>
      <w:r w:rsidR="001467C1">
        <w:t>V</w:t>
      </w:r>
      <w:r>
        <w:t xml:space="preserve"> NCs</w:t>
      </w:r>
    </w:p>
    <w:tbl>
      <w:tblPr>
        <w:tblW w:w="9244" w:type="dxa"/>
        <w:tblCellMar>
          <w:top w:w="15" w:type="dxa"/>
          <w:left w:w="15" w:type="dxa"/>
          <w:bottom w:w="15" w:type="dxa"/>
          <w:right w:w="15" w:type="dxa"/>
        </w:tblCellMar>
        <w:tblLook w:val="04A0"/>
      </w:tblPr>
      <w:tblGrid>
        <w:gridCol w:w="2402"/>
        <w:gridCol w:w="1273"/>
        <w:gridCol w:w="1412"/>
        <w:gridCol w:w="971"/>
        <w:gridCol w:w="1785"/>
        <w:gridCol w:w="1401"/>
      </w:tblGrid>
      <w:tr w:rsidR="00CB6095" w:rsidRPr="00746DDB" w:rsidTr="00763260">
        <w:trPr>
          <w:tblHeader/>
        </w:trPr>
        <w:tc>
          <w:tcPr>
            <w:tcW w:w="2402"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BF27A3" w:rsidRPr="00746DDB" w:rsidRDefault="00BF27A3">
            <w:pPr>
              <w:pStyle w:val="WMOBodyText"/>
              <w:jc w:val="center"/>
              <w:rPr>
                <w:b/>
                <w:bCs/>
              </w:rPr>
            </w:pPr>
            <w:r w:rsidRPr="00746DDB">
              <w:rPr>
                <w:b/>
                <w:bCs/>
              </w:rPr>
              <w:t>Member</w:t>
            </w:r>
            <w:r w:rsidR="0079598D" w:rsidRPr="00746DDB">
              <w:rPr>
                <w:b/>
                <w:bCs/>
              </w:rPr>
              <w:t>/</w:t>
            </w:r>
            <w:r w:rsidRPr="00746DDB">
              <w:rPr>
                <w:b/>
                <w:bCs/>
              </w:rPr>
              <w:t>Org</w:t>
            </w:r>
          </w:p>
        </w:tc>
        <w:tc>
          <w:tcPr>
            <w:tcW w:w="1273"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BF27A3" w:rsidRPr="00746DDB" w:rsidRDefault="00BF27A3">
            <w:pPr>
              <w:pStyle w:val="WMOBodyText"/>
              <w:jc w:val="center"/>
              <w:rPr>
                <w:b/>
                <w:bCs/>
              </w:rPr>
            </w:pPr>
            <w:r w:rsidRPr="00746DDB">
              <w:rPr>
                <w:b/>
                <w:bCs/>
              </w:rPr>
              <w:t>Function</w:t>
            </w:r>
          </w:p>
        </w:tc>
        <w:tc>
          <w:tcPr>
            <w:tcW w:w="1412"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BF27A3" w:rsidRPr="00746DDB" w:rsidRDefault="00BF27A3">
            <w:pPr>
              <w:pStyle w:val="WMOBodyText"/>
              <w:jc w:val="center"/>
              <w:rPr>
                <w:b/>
                <w:bCs/>
              </w:rPr>
            </w:pPr>
            <w:r w:rsidRPr="00746DDB">
              <w:rPr>
                <w:b/>
                <w:bCs/>
              </w:rPr>
              <w:t>Principal GISC</w:t>
            </w:r>
          </w:p>
        </w:tc>
        <w:tc>
          <w:tcPr>
            <w:tcW w:w="971" w:type="dxa"/>
            <w:tcBorders>
              <w:top w:val="single" w:sz="12" w:space="0" w:color="8880FF"/>
              <w:left w:val="single" w:sz="12" w:space="0" w:color="8880FF"/>
              <w:bottom w:val="single" w:sz="12" w:space="0" w:color="8880FF"/>
              <w:right w:val="single" w:sz="12" w:space="0" w:color="8880FF"/>
            </w:tcBorders>
            <w:shd w:val="clear" w:color="auto" w:fill="FFF8EC"/>
          </w:tcPr>
          <w:p w:rsidR="00BF27A3" w:rsidRPr="00746DDB" w:rsidRDefault="00BF27A3" w:rsidP="00424D94">
            <w:pPr>
              <w:pStyle w:val="WMOBodyText"/>
              <w:jc w:val="center"/>
              <w:rPr>
                <w:b/>
                <w:bCs/>
              </w:rPr>
            </w:pPr>
            <w:r>
              <w:rPr>
                <w:b/>
                <w:bCs/>
              </w:rPr>
              <w:t>PR letter</w:t>
            </w:r>
          </w:p>
        </w:tc>
        <w:tc>
          <w:tcPr>
            <w:tcW w:w="1785"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BF27A3" w:rsidRPr="00746DDB" w:rsidRDefault="00BF27A3">
            <w:pPr>
              <w:pStyle w:val="WMOBodyText"/>
              <w:jc w:val="center"/>
              <w:rPr>
                <w:b/>
                <w:bCs/>
              </w:rPr>
            </w:pPr>
            <w:r w:rsidRPr="00746DDB">
              <w:rPr>
                <w:b/>
                <w:bCs/>
              </w:rPr>
              <w:t>Focal Point (FP)</w:t>
            </w:r>
          </w:p>
        </w:tc>
        <w:tc>
          <w:tcPr>
            <w:tcW w:w="1401" w:type="dxa"/>
            <w:tcBorders>
              <w:top w:val="single" w:sz="12" w:space="0" w:color="8880FF"/>
              <w:left w:val="single" w:sz="12" w:space="0" w:color="8880FF"/>
              <w:bottom w:val="single" w:sz="12" w:space="0" w:color="8880FF"/>
              <w:right w:val="single" w:sz="12" w:space="0" w:color="8880FF"/>
            </w:tcBorders>
            <w:shd w:val="clear" w:color="auto" w:fill="FFF8EC"/>
          </w:tcPr>
          <w:p w:rsidR="00BF27A3" w:rsidRPr="00746DDB" w:rsidRDefault="00BF27A3">
            <w:pPr>
              <w:pStyle w:val="WMOBodyText"/>
              <w:jc w:val="center"/>
              <w:rPr>
                <w:b/>
                <w:bCs/>
              </w:rPr>
            </w:pPr>
            <w:r w:rsidRPr="00746DDB">
              <w:rPr>
                <w:b/>
                <w:bCs/>
              </w:rPr>
              <w:t>FP confirmed to WMO</w:t>
            </w:r>
          </w:p>
        </w:tc>
      </w:tr>
      <w:tr w:rsidR="00763260" w:rsidRPr="00746DDB" w:rsidTr="008E4E0C">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39" w:history="1">
              <w:r w:rsidR="00763260" w:rsidRPr="007A24E7">
                <w:rPr>
                  <w:rStyle w:val="Hyperlink"/>
                  <w:sz w:val="20"/>
                </w:rPr>
                <w:t>Antigua and Barbuda</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40" w:tooltip="www.antiguamet.com/"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C51FDC" w:rsidP="008E4E0C">
            <w:pPr>
              <w:jc w:val="left"/>
              <w:rPr>
                <w:rFonts w:ascii="Verdana" w:hAnsi="Verdana"/>
                <w:color w:val="003366"/>
                <w:sz w:val="18"/>
                <w:szCs w:val="18"/>
              </w:rPr>
            </w:pPr>
            <w:r w:rsidRPr="00F51744">
              <w:rPr>
                <w:rFonts w:ascii="Verdana" w:hAnsi="Verdana"/>
                <w:color w:val="003366"/>
                <w:sz w:val="18"/>
                <w:szCs w:val="18"/>
              </w:rPr>
              <w:t>Ye</w:t>
            </w:r>
            <w:r w:rsidR="00700D44">
              <w:rPr>
                <w:rFonts w:ascii="Verdana" w:hAnsi="Verdana"/>
                <w:color w:val="003366"/>
                <w:sz w:val="18"/>
                <w:szCs w:val="18"/>
              </w:rPr>
              <w:t>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F7096E" w:rsidRDefault="00C61F7A" w:rsidP="008E4E0C">
            <w:pPr>
              <w:jc w:val="left"/>
              <w:rPr>
                <w:rFonts w:ascii="Verdana" w:hAnsi="Verdana"/>
                <w:color w:val="003366"/>
                <w:sz w:val="18"/>
                <w:szCs w:val="18"/>
              </w:rPr>
            </w:pPr>
            <w:r>
              <w:rPr>
                <w:rFonts w:ascii="Verdana" w:hAnsi="Verdana"/>
                <w:color w:val="003366"/>
                <w:sz w:val="18"/>
                <w:szCs w:val="18"/>
              </w:rPr>
              <w:t>Donald Simon</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C61F7A" w:rsidP="008E4E0C">
            <w:pPr>
              <w:jc w:val="left"/>
              <w:rPr>
                <w:rFonts w:ascii="Verdana" w:hAnsi="Verdana"/>
                <w:color w:val="003366"/>
                <w:sz w:val="18"/>
                <w:szCs w:val="18"/>
              </w:rPr>
            </w:pPr>
            <w:r>
              <w:rPr>
                <w:rFonts w:ascii="Verdana" w:hAnsi="Verdana"/>
                <w:color w:val="003366"/>
                <w:sz w:val="18"/>
                <w:szCs w:val="18"/>
              </w:rPr>
              <w:t>Yes</w:t>
            </w:r>
          </w:p>
        </w:tc>
      </w:tr>
      <w:tr w:rsidR="00017D21" w:rsidRPr="00746DDB" w:rsidTr="008E4E0C">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017D21" w:rsidRPr="00017D21" w:rsidRDefault="00701DD2">
            <w:pPr>
              <w:jc w:val="left"/>
              <w:rPr>
                <w:sz w:val="20"/>
              </w:rPr>
            </w:pPr>
            <w:hyperlink r:id="rId41" w:history="1">
              <w:r w:rsidR="00017D21" w:rsidRPr="00516511">
                <w:rPr>
                  <w:rStyle w:val="Hyperlink"/>
                  <w:sz w:val="20"/>
                </w:rPr>
                <w:t>Aruba</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017D21" w:rsidRPr="00017D21" w:rsidRDefault="00701DD2">
            <w:pPr>
              <w:jc w:val="left"/>
              <w:rPr>
                <w:sz w:val="20"/>
              </w:rPr>
            </w:pPr>
            <w:hyperlink r:id="rId42" w:history="1">
              <w:r w:rsidR="00017D21" w:rsidRPr="00516511">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017D21" w:rsidRPr="00017D21" w:rsidRDefault="00017D21">
            <w:pPr>
              <w:jc w:val="left"/>
              <w:rPr>
                <w:sz w:val="20"/>
              </w:rPr>
            </w:pPr>
            <w:r>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017D21" w:rsidRPr="00F7096E" w:rsidRDefault="006538B6" w:rsidP="008E4E0C">
            <w:pPr>
              <w:jc w:val="left"/>
              <w:rPr>
                <w:rFonts w:ascii="Verdana" w:hAnsi="Verdana"/>
                <w:color w:val="003366"/>
                <w:sz w:val="18"/>
                <w:szCs w:val="18"/>
              </w:rPr>
            </w:pPr>
            <w:r>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017D21" w:rsidRPr="00C61F7A" w:rsidRDefault="006538B6" w:rsidP="008E4E0C">
            <w:pPr>
              <w:jc w:val="left"/>
              <w:rPr>
                <w:rFonts w:ascii="Verdana" w:hAnsi="Verdana"/>
                <w:color w:val="003366"/>
                <w:sz w:val="18"/>
                <w:szCs w:val="18"/>
              </w:rPr>
            </w:pPr>
            <w:r>
              <w:rPr>
                <w:rFonts w:ascii="Verdana" w:hAnsi="Verdana"/>
                <w:color w:val="003366"/>
                <w:sz w:val="18"/>
                <w:szCs w:val="18"/>
              </w:rPr>
              <w:t>Marck Oduber</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017D21" w:rsidRPr="00F7096E" w:rsidRDefault="006538B6" w:rsidP="008E4E0C">
            <w:pPr>
              <w:jc w:val="left"/>
              <w:rPr>
                <w:rFonts w:ascii="Verdana" w:hAnsi="Verdana"/>
                <w:color w:val="003366"/>
                <w:sz w:val="18"/>
                <w:szCs w:val="18"/>
              </w:rPr>
            </w:pPr>
            <w:r>
              <w:rPr>
                <w:rFonts w:ascii="Verdana" w:hAnsi="Verdana"/>
                <w:color w:val="003366"/>
                <w:sz w:val="18"/>
                <w:szCs w:val="18"/>
              </w:rPr>
              <w:t>Yes</w:t>
            </w:r>
          </w:p>
        </w:tc>
      </w:tr>
      <w:tr w:rsidR="00763260" w:rsidRPr="00746DDB" w:rsidTr="008E4E0C">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43" w:history="1">
              <w:r w:rsidR="00763260" w:rsidRPr="007A24E7">
                <w:rPr>
                  <w:rStyle w:val="Hyperlink"/>
                  <w:sz w:val="20"/>
                </w:rPr>
                <w:t>Bahamas</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44" w:history="1">
              <w:r w:rsidR="00763260" w:rsidRPr="00516511">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763260" w:rsidP="008E4E0C">
            <w:pPr>
              <w:jc w:val="left"/>
              <w:rPr>
                <w:rFonts w:ascii="Verdana" w:hAnsi="Verdana"/>
                <w:color w:val="003366"/>
                <w:sz w:val="18"/>
                <w:szCs w:val="18"/>
              </w:rPr>
            </w:pP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C61F7A" w:rsidRDefault="004C3276" w:rsidP="008E4E0C">
            <w:pPr>
              <w:jc w:val="left"/>
              <w:rPr>
                <w:rFonts w:ascii="Verdana" w:hAnsi="Verdana"/>
                <w:color w:val="003366"/>
                <w:sz w:val="18"/>
                <w:szCs w:val="18"/>
              </w:rPr>
            </w:pPr>
            <w:r>
              <w:rPr>
                <w:rFonts w:ascii="Verdana" w:hAnsi="Verdana"/>
                <w:color w:val="003366"/>
                <w:sz w:val="18"/>
                <w:szCs w:val="18"/>
              </w:rPr>
              <w:t>Jeffery Simmons</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763260" w:rsidP="008E4E0C">
            <w:pPr>
              <w:jc w:val="left"/>
              <w:rPr>
                <w:rFonts w:ascii="Verdana" w:hAnsi="Verdana"/>
                <w:color w:val="003366"/>
                <w:sz w:val="18"/>
                <w:szCs w:val="18"/>
              </w:rPr>
            </w:pPr>
          </w:p>
        </w:tc>
      </w:tr>
      <w:tr w:rsidR="00C61F7A" w:rsidRPr="00746DDB" w:rsidTr="008E4E0C">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701DD2">
            <w:pPr>
              <w:jc w:val="left"/>
              <w:rPr>
                <w:rFonts w:ascii="Verdana" w:hAnsi="Verdana"/>
                <w:color w:val="003366"/>
                <w:sz w:val="18"/>
                <w:szCs w:val="18"/>
              </w:rPr>
            </w:pPr>
            <w:hyperlink r:id="rId45" w:history="1">
              <w:r w:rsidR="00C61F7A" w:rsidRPr="007A24E7">
                <w:rPr>
                  <w:rStyle w:val="Hyperlink"/>
                  <w:sz w:val="20"/>
                </w:rPr>
                <w:t>Barbados</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701DD2">
            <w:pPr>
              <w:jc w:val="left"/>
              <w:rPr>
                <w:rFonts w:ascii="Verdana" w:hAnsi="Verdana"/>
                <w:color w:val="003366"/>
                <w:sz w:val="18"/>
                <w:szCs w:val="18"/>
              </w:rPr>
            </w:pPr>
            <w:hyperlink r:id="rId46" w:tooltip="www.barbadosweather.org/" w:history="1">
              <w:r w:rsidR="00C61F7A"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C61F7A">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Pr="00F7096E" w:rsidRDefault="00C51FDC" w:rsidP="008E4E0C">
            <w:pPr>
              <w:jc w:val="left"/>
              <w:rPr>
                <w:rFonts w:ascii="Verdana" w:hAnsi="Verdana"/>
                <w:color w:val="003366"/>
                <w:sz w:val="18"/>
                <w:szCs w:val="18"/>
              </w:rPr>
            </w:pPr>
            <w:r w:rsidRPr="00F51744">
              <w:rPr>
                <w:rFonts w:ascii="Verdana" w:hAnsi="Verdana"/>
                <w:color w:val="003366"/>
                <w:sz w:val="18"/>
                <w:szCs w:val="18"/>
              </w:rPr>
              <w:t>Ye</w:t>
            </w:r>
            <w:r w:rsidR="00700D44">
              <w:rPr>
                <w:rFonts w:ascii="Verdana" w:hAnsi="Verdana"/>
                <w:color w:val="003366"/>
                <w:sz w:val="18"/>
                <w:szCs w:val="18"/>
              </w:rPr>
              <w:t>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C61F7A" w:rsidRPr="00F7096E" w:rsidRDefault="00C61F7A" w:rsidP="008E4E0C">
            <w:pPr>
              <w:jc w:val="left"/>
              <w:rPr>
                <w:rFonts w:ascii="Verdana" w:hAnsi="Verdana"/>
                <w:color w:val="003366"/>
                <w:sz w:val="18"/>
                <w:szCs w:val="18"/>
              </w:rPr>
            </w:pPr>
            <w:r>
              <w:rPr>
                <w:rFonts w:ascii="Verdana" w:hAnsi="Verdana"/>
                <w:color w:val="003366"/>
                <w:sz w:val="18"/>
                <w:szCs w:val="18"/>
              </w:rPr>
              <w:t>Clairmonte Williams</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Default="00C61F7A" w:rsidP="008E4E0C">
            <w:pPr>
              <w:jc w:val="left"/>
            </w:pPr>
            <w:r w:rsidRPr="0078612E">
              <w:rPr>
                <w:rFonts w:ascii="Verdana" w:hAnsi="Verdana"/>
                <w:color w:val="003366"/>
                <w:sz w:val="18"/>
                <w:szCs w:val="18"/>
              </w:rPr>
              <w:t>Yes</w:t>
            </w:r>
          </w:p>
        </w:tc>
      </w:tr>
      <w:tr w:rsidR="00C61F7A" w:rsidRPr="00746DDB" w:rsidTr="008E4E0C">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701DD2">
            <w:pPr>
              <w:jc w:val="left"/>
              <w:rPr>
                <w:rFonts w:ascii="Verdana" w:hAnsi="Verdana"/>
                <w:color w:val="003366"/>
                <w:sz w:val="18"/>
                <w:szCs w:val="18"/>
              </w:rPr>
            </w:pPr>
            <w:hyperlink r:id="rId47" w:tooltip="National Meteorological Service" w:history="1">
              <w:r w:rsidR="00C61F7A" w:rsidRPr="005213C8">
                <w:rPr>
                  <w:rStyle w:val="Hyperlink"/>
                  <w:sz w:val="20"/>
                </w:rPr>
                <w:t>Belize</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701DD2">
            <w:pPr>
              <w:jc w:val="left"/>
              <w:rPr>
                <w:rFonts w:ascii="Verdana" w:hAnsi="Verdana"/>
                <w:color w:val="003366"/>
                <w:sz w:val="18"/>
                <w:szCs w:val="18"/>
              </w:rPr>
            </w:pPr>
            <w:hyperlink r:id="rId48" w:tooltip="www.hydromet.gov.bz/" w:history="1">
              <w:r w:rsidR="00C61F7A"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C61F7A">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Pr="00F7096E" w:rsidRDefault="00C51FDC" w:rsidP="008E4E0C">
            <w:pPr>
              <w:jc w:val="left"/>
              <w:rPr>
                <w:rFonts w:ascii="Verdana" w:hAnsi="Verdana"/>
                <w:color w:val="003366"/>
                <w:sz w:val="18"/>
                <w:szCs w:val="18"/>
              </w:rPr>
            </w:pPr>
            <w:r w:rsidRPr="00F51744">
              <w:rPr>
                <w:rFonts w:ascii="Verdana" w:hAnsi="Verdana"/>
                <w:color w:val="003366"/>
                <w:sz w:val="18"/>
                <w:szCs w:val="18"/>
              </w:rPr>
              <w:t>Ye</w:t>
            </w:r>
            <w:r w:rsidR="00700D44">
              <w:rPr>
                <w:rFonts w:ascii="Verdana" w:hAnsi="Verdana"/>
                <w:color w:val="003366"/>
                <w:sz w:val="18"/>
                <w:szCs w:val="18"/>
              </w:rPr>
              <w:t>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C61F7A" w:rsidRPr="00F7096E" w:rsidRDefault="00C61F7A" w:rsidP="008E4E0C">
            <w:pPr>
              <w:jc w:val="left"/>
              <w:rPr>
                <w:rFonts w:ascii="Verdana" w:hAnsi="Verdana"/>
                <w:color w:val="003366"/>
                <w:sz w:val="18"/>
                <w:szCs w:val="18"/>
              </w:rPr>
            </w:pPr>
            <w:r>
              <w:rPr>
                <w:rFonts w:ascii="Verdana" w:hAnsi="Verdana"/>
                <w:color w:val="003366"/>
                <w:sz w:val="18"/>
                <w:szCs w:val="18"/>
              </w:rPr>
              <w:t>Roy Thompson</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Default="00C61F7A" w:rsidP="008E4E0C">
            <w:pPr>
              <w:jc w:val="left"/>
            </w:pPr>
            <w:r w:rsidRPr="0078612E">
              <w:rPr>
                <w:rFonts w:ascii="Verdana" w:hAnsi="Verdana"/>
                <w:color w:val="003366"/>
                <w:sz w:val="18"/>
                <w:szCs w:val="18"/>
              </w:rPr>
              <w:t>Yes</w:t>
            </w:r>
          </w:p>
        </w:tc>
      </w:tr>
      <w:tr w:rsidR="00C61F7A" w:rsidRPr="00746DDB" w:rsidTr="008E4E0C">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701DD2">
            <w:pPr>
              <w:jc w:val="left"/>
              <w:rPr>
                <w:rFonts w:ascii="Verdana" w:hAnsi="Verdana"/>
                <w:color w:val="003366"/>
                <w:sz w:val="18"/>
                <w:szCs w:val="18"/>
              </w:rPr>
            </w:pPr>
            <w:hyperlink r:id="rId49" w:tooltip="Caribbean Meteorological Organization" w:history="1">
              <w:r w:rsidR="00C61F7A" w:rsidRPr="005213C8">
                <w:rPr>
                  <w:rStyle w:val="Hyperlink"/>
                  <w:sz w:val="20"/>
                </w:rPr>
                <w:t>British Caribbean Territories</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C61F7A">
            <w:pPr>
              <w:jc w:val="left"/>
              <w:rPr>
                <w:rFonts w:ascii="Verdana" w:hAnsi="Verdana"/>
                <w:color w:val="003366"/>
                <w:sz w:val="18"/>
                <w:szCs w:val="18"/>
              </w:rPr>
            </w:pPr>
            <w:r w:rsidRPr="005213C8">
              <w:rPr>
                <w:sz w:val="20"/>
              </w:rPr>
              <w:t>WSO (Turks and Caicos Islands)</w:t>
            </w:r>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C61F7A">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Default="00C61F7A" w:rsidP="008E4E0C">
            <w:pPr>
              <w:jc w:val="left"/>
            </w:pPr>
            <w:r w:rsidRPr="003833C8">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C61F7A" w:rsidRPr="00F7096E" w:rsidRDefault="00C61F7A" w:rsidP="008E4E0C">
            <w:pPr>
              <w:jc w:val="left"/>
              <w:rPr>
                <w:rFonts w:ascii="Verdana" w:hAnsi="Verdana"/>
                <w:color w:val="003366"/>
                <w:sz w:val="18"/>
                <w:szCs w:val="18"/>
              </w:rPr>
            </w:pPr>
            <w:r>
              <w:rPr>
                <w:rFonts w:ascii="Verdana" w:hAnsi="Verdana"/>
                <w:color w:val="003366"/>
                <w:sz w:val="18"/>
                <w:szCs w:val="18"/>
              </w:rPr>
              <w:t>Kerry Powery</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Default="00C61F7A" w:rsidP="008E4E0C">
            <w:pPr>
              <w:jc w:val="left"/>
            </w:pPr>
            <w:r w:rsidRPr="0078612E">
              <w:rPr>
                <w:rFonts w:ascii="Verdana" w:hAnsi="Verdana"/>
                <w:color w:val="003366"/>
                <w:sz w:val="18"/>
                <w:szCs w:val="18"/>
              </w:rPr>
              <w:t>Yes</w:t>
            </w:r>
          </w:p>
        </w:tc>
      </w:tr>
      <w:tr w:rsidR="00C61F7A" w:rsidRPr="00746DDB" w:rsidTr="008E4E0C">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701DD2">
            <w:pPr>
              <w:jc w:val="left"/>
              <w:rPr>
                <w:rFonts w:ascii="Verdana" w:hAnsi="Verdana"/>
                <w:color w:val="003366"/>
                <w:sz w:val="18"/>
                <w:szCs w:val="18"/>
              </w:rPr>
            </w:pPr>
            <w:hyperlink r:id="rId50" w:tooltip="Caribbean Meteorological Organization" w:history="1">
              <w:r w:rsidR="00C61F7A" w:rsidRPr="005213C8">
                <w:rPr>
                  <w:rStyle w:val="Hyperlink"/>
                  <w:sz w:val="20"/>
                </w:rPr>
                <w:t>British Caribbean Territories</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C61F7A">
            <w:pPr>
              <w:jc w:val="left"/>
              <w:rPr>
                <w:rFonts w:ascii="Verdana" w:hAnsi="Verdana"/>
                <w:color w:val="003366"/>
                <w:sz w:val="18"/>
                <w:szCs w:val="18"/>
              </w:rPr>
            </w:pPr>
            <w:r w:rsidRPr="005213C8">
              <w:rPr>
                <w:sz w:val="20"/>
              </w:rPr>
              <w:t>WSO (Montserrat)</w:t>
            </w:r>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C61F7A">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Default="00C61F7A" w:rsidP="008E4E0C">
            <w:pPr>
              <w:jc w:val="left"/>
            </w:pPr>
            <w:r w:rsidRPr="003833C8">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C61F7A" w:rsidRPr="00F7096E" w:rsidRDefault="00C61F7A" w:rsidP="008E4E0C">
            <w:pPr>
              <w:jc w:val="left"/>
              <w:rPr>
                <w:rFonts w:ascii="Verdana" w:hAnsi="Verdana"/>
                <w:color w:val="003366"/>
                <w:sz w:val="18"/>
                <w:szCs w:val="18"/>
              </w:rPr>
            </w:pPr>
            <w:r>
              <w:rPr>
                <w:rFonts w:ascii="Verdana" w:hAnsi="Verdana"/>
                <w:color w:val="003366"/>
                <w:sz w:val="18"/>
                <w:szCs w:val="18"/>
              </w:rPr>
              <w:t>Kerry Powery</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Default="00C61F7A" w:rsidP="008E4E0C">
            <w:pPr>
              <w:jc w:val="left"/>
            </w:pPr>
            <w:r w:rsidRPr="0078612E">
              <w:rPr>
                <w:rFonts w:ascii="Verdana" w:hAnsi="Verdana"/>
                <w:color w:val="003366"/>
                <w:sz w:val="18"/>
                <w:szCs w:val="18"/>
              </w:rPr>
              <w:t>Yes</w:t>
            </w:r>
          </w:p>
        </w:tc>
      </w:tr>
      <w:tr w:rsidR="00C61F7A" w:rsidRPr="00746DDB" w:rsidTr="008E4E0C">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701DD2">
            <w:pPr>
              <w:jc w:val="left"/>
              <w:rPr>
                <w:rFonts w:ascii="Verdana" w:hAnsi="Verdana"/>
                <w:color w:val="003366"/>
                <w:sz w:val="18"/>
                <w:szCs w:val="18"/>
              </w:rPr>
            </w:pPr>
            <w:hyperlink r:id="rId51" w:tooltip="Caribbean Meteorological Organization" w:history="1">
              <w:r w:rsidR="00C61F7A" w:rsidRPr="005213C8">
                <w:rPr>
                  <w:rStyle w:val="Hyperlink"/>
                  <w:sz w:val="20"/>
                </w:rPr>
                <w:t>British Caribbean Territories</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C61F7A">
            <w:pPr>
              <w:jc w:val="left"/>
              <w:rPr>
                <w:rFonts w:ascii="Verdana" w:hAnsi="Verdana"/>
                <w:color w:val="003366"/>
                <w:sz w:val="18"/>
                <w:szCs w:val="18"/>
              </w:rPr>
            </w:pPr>
            <w:r w:rsidRPr="005213C8">
              <w:rPr>
                <w:sz w:val="20"/>
              </w:rPr>
              <w:t>WSO (British Virgin Islands)</w:t>
            </w:r>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C61F7A">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Default="00C61F7A" w:rsidP="008E4E0C">
            <w:pPr>
              <w:jc w:val="left"/>
            </w:pPr>
            <w:r w:rsidRPr="003833C8">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C61F7A" w:rsidRPr="00F7096E" w:rsidRDefault="00C61F7A" w:rsidP="008E4E0C">
            <w:pPr>
              <w:jc w:val="left"/>
              <w:rPr>
                <w:rFonts w:ascii="Verdana" w:hAnsi="Verdana"/>
                <w:color w:val="003366"/>
                <w:sz w:val="18"/>
                <w:szCs w:val="18"/>
              </w:rPr>
            </w:pPr>
            <w:r>
              <w:rPr>
                <w:rFonts w:ascii="Verdana" w:hAnsi="Verdana"/>
                <w:color w:val="003366"/>
                <w:sz w:val="18"/>
                <w:szCs w:val="18"/>
              </w:rPr>
              <w:t>Kerry Powery</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Default="00C61F7A" w:rsidP="008E4E0C">
            <w:pPr>
              <w:jc w:val="left"/>
            </w:pPr>
            <w:r w:rsidRPr="0078612E">
              <w:rPr>
                <w:rFonts w:ascii="Verdana" w:hAnsi="Verdana"/>
                <w:color w:val="003366"/>
                <w:sz w:val="18"/>
                <w:szCs w:val="18"/>
              </w:rPr>
              <w:t>Yes</w:t>
            </w:r>
          </w:p>
        </w:tc>
      </w:tr>
      <w:tr w:rsidR="00C61F7A" w:rsidRPr="00746DDB" w:rsidTr="008E4E0C">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701DD2">
            <w:pPr>
              <w:jc w:val="left"/>
              <w:rPr>
                <w:rFonts w:ascii="Verdana" w:hAnsi="Verdana"/>
                <w:color w:val="003366"/>
                <w:sz w:val="18"/>
                <w:szCs w:val="18"/>
              </w:rPr>
            </w:pPr>
            <w:hyperlink r:id="rId52" w:tooltip="Caribbean Meteorological Organization" w:history="1">
              <w:r w:rsidR="00C61F7A" w:rsidRPr="005213C8">
                <w:rPr>
                  <w:rStyle w:val="Hyperlink"/>
                  <w:sz w:val="20"/>
                </w:rPr>
                <w:t>British Caribbean Territories</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C61F7A">
            <w:pPr>
              <w:jc w:val="left"/>
              <w:rPr>
                <w:rFonts w:ascii="Verdana" w:hAnsi="Verdana"/>
                <w:color w:val="003366"/>
                <w:sz w:val="18"/>
                <w:szCs w:val="18"/>
              </w:rPr>
            </w:pPr>
            <w:r w:rsidRPr="007A24E7">
              <w:rPr>
                <w:sz w:val="20"/>
              </w:rPr>
              <w:t>WSO (Anguilla)</w:t>
            </w:r>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C61F7A">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Default="00C61F7A" w:rsidP="008E4E0C">
            <w:pPr>
              <w:jc w:val="left"/>
            </w:pPr>
            <w:r w:rsidRPr="003833C8">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C61F7A" w:rsidRPr="00F7096E" w:rsidRDefault="00C61F7A" w:rsidP="008E4E0C">
            <w:pPr>
              <w:jc w:val="left"/>
              <w:rPr>
                <w:rFonts w:ascii="Verdana" w:hAnsi="Verdana"/>
                <w:color w:val="003366"/>
                <w:sz w:val="18"/>
                <w:szCs w:val="18"/>
              </w:rPr>
            </w:pPr>
            <w:r>
              <w:rPr>
                <w:rFonts w:ascii="Verdana" w:hAnsi="Verdana"/>
                <w:color w:val="003366"/>
                <w:sz w:val="18"/>
                <w:szCs w:val="18"/>
              </w:rPr>
              <w:t>Kerry Powery</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Default="00C61F7A" w:rsidP="008E4E0C">
            <w:pPr>
              <w:jc w:val="left"/>
            </w:pPr>
            <w:r w:rsidRPr="0078612E">
              <w:rPr>
                <w:rFonts w:ascii="Verdana" w:hAnsi="Verdana"/>
                <w:color w:val="003366"/>
                <w:sz w:val="18"/>
                <w:szCs w:val="18"/>
              </w:rPr>
              <w:t>Yes</w:t>
            </w:r>
          </w:p>
        </w:tc>
      </w:tr>
      <w:tr w:rsidR="00C61F7A" w:rsidRPr="00746DDB" w:rsidTr="008E4E0C">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701DD2">
            <w:pPr>
              <w:jc w:val="left"/>
              <w:rPr>
                <w:rFonts w:ascii="Verdana" w:hAnsi="Verdana"/>
                <w:color w:val="003366"/>
                <w:sz w:val="18"/>
                <w:szCs w:val="18"/>
              </w:rPr>
            </w:pPr>
            <w:hyperlink r:id="rId53" w:tooltip="Caribbean Meteorological Organization" w:history="1">
              <w:r w:rsidR="00C61F7A" w:rsidRPr="005213C8">
                <w:rPr>
                  <w:rStyle w:val="Hyperlink"/>
                  <w:sz w:val="20"/>
                </w:rPr>
                <w:t>British Caribbean Territories</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C61F7A">
            <w:pPr>
              <w:jc w:val="left"/>
              <w:rPr>
                <w:rFonts w:ascii="Verdana" w:hAnsi="Verdana"/>
                <w:color w:val="003366"/>
                <w:sz w:val="18"/>
                <w:szCs w:val="18"/>
              </w:rPr>
            </w:pPr>
            <w:r w:rsidRPr="005213C8">
              <w:rPr>
                <w:sz w:val="20"/>
              </w:rPr>
              <w:t>NMC (</w:t>
            </w:r>
            <w:hyperlink r:id="rId54" w:history="1">
              <w:r w:rsidRPr="007A24E7">
                <w:rPr>
                  <w:rStyle w:val="Hyperlink"/>
                  <w:sz w:val="20"/>
                </w:rPr>
                <w:t>Cayman Islands</w:t>
              </w:r>
            </w:hyperlink>
            <w:r w:rsidRPr="005213C8">
              <w:rPr>
                <w:sz w:val="20"/>
              </w:rPr>
              <w:t>)</w:t>
            </w:r>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61F7A" w:rsidRPr="00F7096E" w:rsidRDefault="00C61F7A">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Default="00C61F7A" w:rsidP="008E4E0C">
            <w:pPr>
              <w:jc w:val="left"/>
            </w:pPr>
            <w:r w:rsidRPr="003833C8">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C61F7A" w:rsidRPr="00F7096E" w:rsidRDefault="00C61F7A" w:rsidP="008E4E0C">
            <w:pPr>
              <w:jc w:val="left"/>
              <w:rPr>
                <w:rFonts w:ascii="Verdana" w:hAnsi="Verdana"/>
                <w:color w:val="003366"/>
                <w:sz w:val="18"/>
                <w:szCs w:val="18"/>
              </w:rPr>
            </w:pPr>
            <w:r>
              <w:rPr>
                <w:rFonts w:ascii="Verdana" w:hAnsi="Verdana"/>
                <w:color w:val="003366"/>
                <w:sz w:val="18"/>
                <w:szCs w:val="18"/>
              </w:rPr>
              <w:t>Kerry Powery</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61F7A" w:rsidRDefault="00C61F7A" w:rsidP="008E4E0C">
            <w:pPr>
              <w:jc w:val="left"/>
            </w:pPr>
            <w:r w:rsidRPr="0078612E">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55" w:tooltip="Meteorological Service of Canada" w:history="1">
              <w:r w:rsidR="00763260" w:rsidRPr="005213C8">
                <w:rPr>
                  <w:rStyle w:val="Hyperlink"/>
                  <w:sz w:val="20"/>
                </w:rPr>
                <w:t>Canada</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56" w:tooltip="weather.gc.ca"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C61F7A" w:rsidP="00EC23E6">
            <w:pPr>
              <w:jc w:val="left"/>
              <w:rPr>
                <w:rFonts w:ascii="Verdana" w:hAnsi="Verdana"/>
                <w:color w:val="003366"/>
                <w:sz w:val="18"/>
                <w:szCs w:val="18"/>
              </w:rPr>
            </w:pPr>
            <w:r>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F7096E" w:rsidRDefault="00EC23E6" w:rsidP="00EC23E6">
            <w:pPr>
              <w:jc w:val="left"/>
              <w:rPr>
                <w:rFonts w:ascii="Verdana" w:hAnsi="Verdana"/>
                <w:color w:val="003366"/>
                <w:sz w:val="18"/>
                <w:szCs w:val="18"/>
              </w:rPr>
            </w:pPr>
            <w:r>
              <w:rPr>
                <w:rFonts w:ascii="Verdana" w:hAnsi="Verdana"/>
                <w:color w:val="003366"/>
                <w:sz w:val="18"/>
                <w:szCs w:val="18"/>
              </w:rPr>
              <w:t>Alexandre L</w:t>
            </w:r>
            <w:r w:rsidR="00C61F7A">
              <w:rPr>
                <w:rFonts w:ascii="Verdana" w:hAnsi="Verdana"/>
                <w:color w:val="003366"/>
                <w:sz w:val="18"/>
                <w:szCs w:val="18"/>
              </w:rPr>
              <w:t>eroux</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C61F7A"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57" w:tooltip="Instituto Meteorol" w:history="1">
              <w:r w:rsidR="00763260" w:rsidRPr="005213C8">
                <w:rPr>
                  <w:rStyle w:val="Hyperlink"/>
                  <w:sz w:val="20"/>
                </w:rPr>
                <w:t>Costa Rica</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58" w:tooltip="www.imn.ac.cr/"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C61F7A" w:rsidP="00EC23E6">
            <w:pPr>
              <w:jc w:val="left"/>
              <w:rPr>
                <w:rFonts w:ascii="Verdana" w:hAnsi="Verdana"/>
                <w:color w:val="003366"/>
                <w:sz w:val="18"/>
                <w:szCs w:val="18"/>
              </w:rPr>
            </w:pPr>
            <w:r>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F7096E" w:rsidRDefault="00C61F7A" w:rsidP="00EC23E6">
            <w:pPr>
              <w:jc w:val="left"/>
              <w:rPr>
                <w:rFonts w:ascii="Verdana" w:hAnsi="Verdana"/>
                <w:color w:val="003366"/>
                <w:sz w:val="18"/>
                <w:szCs w:val="18"/>
              </w:rPr>
            </w:pPr>
            <w:r>
              <w:rPr>
                <w:rFonts w:ascii="Verdana" w:hAnsi="Verdana"/>
                <w:color w:val="003366"/>
                <w:sz w:val="18"/>
                <w:szCs w:val="18"/>
              </w:rPr>
              <w:t>Maria Esther Suarez Baltodano</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C61F7A"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59" w:tooltip="Instituto de Meteorolog" w:history="1">
              <w:r w:rsidR="00763260" w:rsidRPr="005213C8">
                <w:rPr>
                  <w:rStyle w:val="Hyperlink"/>
                  <w:sz w:val="20"/>
                </w:rPr>
                <w:t>Cuba</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60" w:tooltip="www.insmet.cu/asp/genesis.asp?TB0=PLANTILLAS&amp;TB1=INICIAL"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C51FDC" w:rsidP="00EC23E6">
            <w:pPr>
              <w:jc w:val="left"/>
              <w:rPr>
                <w:rFonts w:ascii="Verdana" w:hAnsi="Verdana"/>
                <w:color w:val="003366"/>
                <w:sz w:val="18"/>
                <w:szCs w:val="18"/>
              </w:rPr>
            </w:pPr>
            <w:r w:rsidRPr="00F51744">
              <w:rPr>
                <w:rFonts w:ascii="Verdana" w:hAnsi="Verdana"/>
                <w:color w:val="003366"/>
                <w:sz w:val="18"/>
                <w:szCs w:val="18"/>
              </w:rPr>
              <w:t>Ye</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424D94" w:rsidRDefault="00C61F7A" w:rsidP="00EC23E6">
            <w:pPr>
              <w:jc w:val="left"/>
              <w:rPr>
                <w:rFonts w:ascii="Verdana" w:hAnsi="Verdana"/>
                <w:color w:val="003366"/>
                <w:sz w:val="18"/>
                <w:lang w:val="es-ES_tradnl"/>
              </w:rPr>
            </w:pPr>
            <w:r>
              <w:rPr>
                <w:rFonts w:ascii="Verdana" w:hAnsi="Verdana"/>
                <w:color w:val="003366"/>
                <w:sz w:val="18"/>
                <w:lang w:val="es-ES_tradnl"/>
              </w:rPr>
              <w:t>Luciano Amaro</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C61F7A"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61" w:history="1">
              <w:r w:rsidR="00763260" w:rsidRPr="00381FFC">
                <w:rPr>
                  <w:rStyle w:val="Hyperlink"/>
                  <w:sz w:val="20"/>
                </w:rPr>
                <w:t>Cura</w:t>
              </w:r>
              <w:r w:rsidR="00381FFC" w:rsidRPr="00381FFC">
                <w:rPr>
                  <w:rStyle w:val="Hyperlink"/>
                  <w:sz w:val="20"/>
                </w:rPr>
                <w:t>cao</w:t>
              </w:r>
            </w:hyperlink>
            <w:r w:rsidR="00381FFC" w:rsidRPr="00381FFC">
              <w:rPr>
                <w:sz w:val="20"/>
              </w:rPr>
              <w:t xml:space="preserve"> and </w:t>
            </w:r>
            <w:hyperlink r:id="rId62" w:history="1">
              <w:r w:rsidR="00381FFC" w:rsidRPr="00381FFC">
                <w:rPr>
                  <w:rStyle w:val="Hyperlink"/>
                  <w:sz w:val="20"/>
                </w:rPr>
                <w:t>Sint. Maarten</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NMC</w:t>
            </w:r>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7B0F6D" w:rsidP="00EC23E6">
            <w:pPr>
              <w:jc w:val="left"/>
              <w:rPr>
                <w:rFonts w:ascii="Verdana" w:hAnsi="Verdana"/>
                <w:color w:val="003366"/>
                <w:sz w:val="18"/>
                <w:szCs w:val="18"/>
              </w:rPr>
            </w:pPr>
            <w:r>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B0F6D" w:rsidRPr="007B0F6D" w:rsidRDefault="007B0F6D" w:rsidP="007B0F6D">
            <w:pPr>
              <w:jc w:val="left"/>
              <w:rPr>
                <w:rFonts w:ascii="Verdana" w:hAnsi="Verdana"/>
                <w:color w:val="0F243E" w:themeColor="text2" w:themeShade="80"/>
                <w:sz w:val="18"/>
                <w:szCs w:val="18"/>
              </w:rPr>
            </w:pPr>
            <w:r w:rsidRPr="007B0F6D">
              <w:rPr>
                <w:rFonts w:ascii="Verdana" w:hAnsi="Verdana"/>
                <w:color w:val="0F243E" w:themeColor="text2" w:themeShade="80"/>
                <w:sz w:val="18"/>
                <w:szCs w:val="18"/>
              </w:rPr>
              <w:t>Haime Pieter</w:t>
            </w:r>
            <w:r>
              <w:rPr>
                <w:rFonts w:ascii="Verdana" w:hAnsi="Verdana"/>
                <w:color w:val="0F243E" w:themeColor="text2" w:themeShade="80"/>
                <w:sz w:val="18"/>
                <w:szCs w:val="18"/>
              </w:rPr>
              <w:t xml:space="preserve"> (Curacao)</w:t>
            </w:r>
          </w:p>
          <w:p w:rsidR="00763260" w:rsidRPr="00F7096E" w:rsidRDefault="007B0F6D" w:rsidP="007B0F6D">
            <w:pPr>
              <w:jc w:val="left"/>
              <w:rPr>
                <w:rFonts w:ascii="Verdana" w:hAnsi="Verdana"/>
                <w:color w:val="003366"/>
                <w:sz w:val="18"/>
                <w:szCs w:val="18"/>
              </w:rPr>
            </w:pPr>
            <w:r w:rsidRPr="00374793">
              <w:rPr>
                <w:rFonts w:ascii="Verdana" w:hAnsi="Verdana"/>
                <w:color w:val="003366"/>
                <w:sz w:val="18"/>
                <w:szCs w:val="18"/>
                <w:lang w:val="en-US"/>
              </w:rPr>
              <w:t>Carshena Gordon</w:t>
            </w:r>
            <w:r>
              <w:rPr>
                <w:rFonts w:ascii="Verdana" w:hAnsi="Verdana"/>
                <w:color w:val="003366"/>
                <w:sz w:val="18"/>
                <w:szCs w:val="18"/>
                <w:lang w:val="en-US"/>
              </w:rPr>
              <w:t xml:space="preserve"> (S.M.)</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7B0F6D"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63" w:tooltip="Dominica Meteorological Services" w:history="1">
              <w:r w:rsidR="00763260" w:rsidRPr="005213C8">
                <w:rPr>
                  <w:rStyle w:val="Hyperlink"/>
                  <w:sz w:val="20"/>
                </w:rPr>
                <w:t>Dominica</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64" w:tooltip="www.weather.gov.dm/"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C51FDC" w:rsidP="00EC23E6">
            <w:pPr>
              <w:jc w:val="left"/>
              <w:rPr>
                <w:rFonts w:ascii="Verdana" w:hAnsi="Verdana"/>
                <w:color w:val="003366"/>
                <w:sz w:val="18"/>
                <w:szCs w:val="18"/>
              </w:rPr>
            </w:pPr>
            <w:r w:rsidRPr="00F51744">
              <w:rPr>
                <w:rFonts w:ascii="Verdana" w:hAnsi="Verdana"/>
                <w:color w:val="003366"/>
                <w:sz w:val="18"/>
                <w:szCs w:val="18"/>
              </w:rPr>
              <w:t>Ye</w:t>
            </w:r>
            <w:r w:rsidR="00670CE8">
              <w:rPr>
                <w:rFonts w:ascii="Verdana" w:hAnsi="Verdana"/>
                <w:color w:val="003366"/>
                <w:sz w:val="18"/>
                <w:szCs w:val="18"/>
              </w:rPr>
              <w:t>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F7096E" w:rsidDel="00612D85" w:rsidRDefault="00C61F7A" w:rsidP="00EC23E6">
            <w:pPr>
              <w:jc w:val="left"/>
              <w:rPr>
                <w:rFonts w:ascii="Verdana" w:hAnsi="Verdana"/>
                <w:color w:val="003366"/>
                <w:sz w:val="18"/>
                <w:szCs w:val="18"/>
              </w:rPr>
            </w:pPr>
            <w:r>
              <w:rPr>
                <w:rFonts w:ascii="Verdana" w:hAnsi="Verdana"/>
                <w:color w:val="003366"/>
                <w:sz w:val="18"/>
                <w:szCs w:val="18"/>
              </w:rPr>
              <w:t>Fitzroy Pascal</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C61F7A"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65" w:tooltip="Oficina Nacional de Meteorologi" w:history="1">
              <w:r w:rsidR="00763260" w:rsidRPr="005213C8">
                <w:rPr>
                  <w:rStyle w:val="Hyperlink"/>
                  <w:sz w:val="20"/>
                </w:rPr>
                <w:t>Dominican Republic</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66" w:tooltip="www.onamet.gov.do/"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670CE8" w:rsidP="00EC23E6">
            <w:pPr>
              <w:jc w:val="left"/>
              <w:rPr>
                <w:rFonts w:ascii="Verdana" w:hAnsi="Verdana"/>
                <w:color w:val="003366"/>
                <w:sz w:val="18"/>
                <w:szCs w:val="18"/>
              </w:rPr>
            </w:pPr>
            <w:r>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670CE8" w:rsidDel="00612D85" w:rsidRDefault="00670CE8" w:rsidP="00EC23E6">
            <w:pPr>
              <w:jc w:val="left"/>
              <w:rPr>
                <w:rFonts w:ascii="Verdana" w:hAnsi="Verdana"/>
                <w:color w:val="17365D" w:themeColor="text2" w:themeShade="BF"/>
                <w:sz w:val="18"/>
                <w:szCs w:val="18"/>
              </w:rPr>
            </w:pPr>
            <w:r w:rsidRPr="00670CE8">
              <w:rPr>
                <w:rFonts w:ascii="Verdana" w:hAnsi="Verdana"/>
                <w:color w:val="17365D" w:themeColor="text2" w:themeShade="BF"/>
                <w:sz w:val="18"/>
                <w:szCs w:val="18"/>
              </w:rPr>
              <w:t>Orlando Severino</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670CE8"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67" w:tooltip="Oficina Nacional de Meteorologi" w:history="1">
              <w:r w:rsidR="00763260" w:rsidRPr="005213C8">
                <w:rPr>
                  <w:rStyle w:val="Hyperlink"/>
                  <w:sz w:val="20"/>
                </w:rPr>
                <w:t>Dominican Republic</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NHS</w:t>
            </w:r>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763260" w:rsidP="00EC23E6">
            <w:pPr>
              <w:jc w:val="left"/>
              <w:rPr>
                <w:rFonts w:ascii="Verdana" w:hAnsi="Verdana"/>
                <w:color w:val="003366"/>
                <w:sz w:val="18"/>
                <w:szCs w:val="18"/>
              </w:rPr>
            </w:pP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F7096E" w:rsidDel="00612D85" w:rsidRDefault="00763260" w:rsidP="00EC23E6">
            <w:pPr>
              <w:jc w:val="left"/>
              <w:rPr>
                <w:rFonts w:ascii="Verdana" w:hAnsi="Verdana"/>
                <w:color w:val="003366"/>
                <w:sz w:val="18"/>
                <w:szCs w:val="18"/>
              </w:rPr>
            </w:pP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763260" w:rsidP="00EC23E6">
            <w:pPr>
              <w:jc w:val="left"/>
              <w:rPr>
                <w:rFonts w:ascii="Verdana" w:hAnsi="Verdana"/>
                <w:color w:val="003366"/>
                <w:sz w:val="18"/>
                <w:szCs w:val="18"/>
              </w:rPr>
            </w:pP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68" w:tooltip="Servicio Nacional de Estudios Territoriales" w:history="1">
              <w:r w:rsidR="00763260" w:rsidRPr="005213C8">
                <w:rPr>
                  <w:rStyle w:val="Hyperlink"/>
                  <w:sz w:val="20"/>
                </w:rPr>
                <w:t>El Salvador</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69" w:tooltip="www.snet.gob.sv/"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C51FDC" w:rsidP="00EC23E6">
            <w:pPr>
              <w:jc w:val="left"/>
              <w:rPr>
                <w:rFonts w:ascii="Verdana" w:hAnsi="Verdana"/>
                <w:color w:val="003366"/>
                <w:sz w:val="18"/>
                <w:szCs w:val="18"/>
              </w:rPr>
            </w:pPr>
            <w:r w:rsidRPr="00F51744">
              <w:rPr>
                <w:rFonts w:ascii="Verdana" w:hAnsi="Verdana"/>
                <w:color w:val="003366"/>
                <w:sz w:val="18"/>
                <w:szCs w:val="18"/>
              </w:rPr>
              <w:t>Ye</w:t>
            </w:r>
            <w:r>
              <w:rPr>
                <w:rFonts w:ascii="Verdana" w:hAnsi="Verdana"/>
                <w:color w:val="003366"/>
                <w:sz w:val="18"/>
                <w:szCs w:val="18"/>
              </w:rPr>
              <w:t>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F7096E" w:rsidDel="00612D85" w:rsidRDefault="00C61F7A" w:rsidP="00EC23E6">
            <w:pPr>
              <w:jc w:val="left"/>
              <w:rPr>
                <w:rFonts w:ascii="Verdana" w:hAnsi="Verdana"/>
                <w:color w:val="003366"/>
                <w:sz w:val="18"/>
                <w:szCs w:val="18"/>
              </w:rPr>
            </w:pPr>
            <w:r>
              <w:rPr>
                <w:rFonts w:ascii="Verdana" w:hAnsi="Verdana"/>
                <w:color w:val="003366"/>
                <w:sz w:val="18"/>
                <w:szCs w:val="18"/>
              </w:rPr>
              <w:t>Edwin Santi</w:t>
            </w:r>
            <w:r w:rsidR="00E36336">
              <w:rPr>
                <w:rFonts w:ascii="Verdana" w:hAnsi="Verdana"/>
                <w:color w:val="003366"/>
                <w:sz w:val="18"/>
                <w:szCs w:val="18"/>
              </w:rPr>
              <w:t>a</w:t>
            </w:r>
            <w:r>
              <w:rPr>
                <w:rFonts w:ascii="Verdana" w:hAnsi="Verdana"/>
                <w:color w:val="003366"/>
                <w:sz w:val="18"/>
                <w:szCs w:val="18"/>
              </w:rPr>
              <w:t>go Escobar Rivas</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C61F7A"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70" w:tooltip="M" w:history="1">
              <w:r w:rsidR="00763260" w:rsidRPr="005213C8">
                <w:rPr>
                  <w:rStyle w:val="Hyperlink"/>
                  <w:sz w:val="20"/>
                </w:rPr>
                <w:t>France</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2F1F8E" w:rsidRDefault="00763260">
            <w:pPr>
              <w:jc w:val="left"/>
              <w:rPr>
                <w:rFonts w:ascii="Verdana" w:hAnsi="Verdana"/>
                <w:color w:val="002060"/>
                <w:sz w:val="18"/>
                <w:szCs w:val="18"/>
              </w:rPr>
            </w:pPr>
            <w:r w:rsidRPr="002F1F8E">
              <w:rPr>
                <w:color w:val="002060"/>
                <w:sz w:val="20"/>
              </w:rPr>
              <w:t>WSO (St. Pierre And Miquelon)</w:t>
            </w:r>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Toulouse</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EC23E6" w:rsidP="00EC23E6">
            <w:pPr>
              <w:jc w:val="left"/>
              <w:rPr>
                <w:rFonts w:ascii="Verdana" w:hAnsi="Verdana"/>
                <w:color w:val="003366"/>
                <w:sz w:val="18"/>
                <w:szCs w:val="18"/>
              </w:rPr>
            </w:pPr>
            <w:r>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D11DF0" w:rsidDel="00612D85" w:rsidRDefault="00D11DF0" w:rsidP="00EC23E6">
            <w:pPr>
              <w:jc w:val="left"/>
              <w:rPr>
                <w:rFonts w:ascii="Verdana" w:hAnsi="Verdana"/>
                <w:color w:val="244061" w:themeColor="accent1" w:themeShade="80"/>
                <w:sz w:val="18"/>
                <w:szCs w:val="18"/>
              </w:rPr>
            </w:pPr>
            <w:r w:rsidRPr="00D11DF0">
              <w:rPr>
                <w:rFonts w:ascii="Verdana" w:eastAsia="Times New Roman" w:hAnsi="Verdana" w:cs="Tahoma"/>
                <w:color w:val="244061" w:themeColor="accent1" w:themeShade="80"/>
                <w:sz w:val="18"/>
                <w:szCs w:val="18"/>
              </w:rPr>
              <w:t>Jacques Anquetil</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EC23E6" w:rsidP="00EC23E6">
            <w:pPr>
              <w:jc w:val="left"/>
              <w:rPr>
                <w:rFonts w:ascii="Verdana" w:hAnsi="Verdana"/>
                <w:color w:val="003366"/>
                <w:sz w:val="18"/>
                <w:szCs w:val="18"/>
              </w:rPr>
            </w:pPr>
            <w:r>
              <w:rPr>
                <w:rFonts w:ascii="Verdana" w:hAnsi="Verdana"/>
                <w:color w:val="003366"/>
                <w:sz w:val="18"/>
                <w:szCs w:val="18"/>
              </w:rPr>
              <w:t>Yes</w:t>
            </w:r>
          </w:p>
        </w:tc>
      </w:tr>
      <w:tr w:rsidR="00EC23E6" w:rsidRPr="00746DDB" w:rsidTr="00EC23E6">
        <w:trPr>
          <w:trHeight w:val="712"/>
        </w:trPr>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EC23E6" w:rsidRPr="00F7096E" w:rsidRDefault="00701DD2">
            <w:pPr>
              <w:jc w:val="left"/>
              <w:rPr>
                <w:rFonts w:ascii="Verdana" w:hAnsi="Verdana"/>
                <w:color w:val="003366"/>
                <w:sz w:val="18"/>
                <w:szCs w:val="18"/>
              </w:rPr>
            </w:pPr>
            <w:hyperlink r:id="rId71" w:tooltip="M" w:history="1">
              <w:r w:rsidR="00EC23E6" w:rsidRPr="005213C8">
                <w:rPr>
                  <w:rStyle w:val="Hyperlink"/>
                  <w:sz w:val="20"/>
                </w:rPr>
                <w:t>France</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EC23E6" w:rsidRPr="00F7096E" w:rsidRDefault="00701DD2">
            <w:pPr>
              <w:jc w:val="left"/>
              <w:rPr>
                <w:rFonts w:ascii="Verdana" w:hAnsi="Verdana"/>
                <w:color w:val="003366"/>
                <w:sz w:val="18"/>
                <w:szCs w:val="18"/>
              </w:rPr>
            </w:pPr>
            <w:hyperlink r:id="rId72" w:history="1">
              <w:r w:rsidR="00EC23E6" w:rsidRPr="007A24E7">
                <w:rPr>
                  <w:rStyle w:val="Hyperlink"/>
                  <w:sz w:val="20"/>
                </w:rPr>
                <w:t>WSO (Martinique)</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EC23E6" w:rsidRPr="00F7096E" w:rsidRDefault="00EC23E6">
            <w:pPr>
              <w:jc w:val="left"/>
              <w:rPr>
                <w:rFonts w:ascii="Verdana" w:hAnsi="Verdana"/>
                <w:color w:val="003366"/>
                <w:sz w:val="18"/>
                <w:szCs w:val="18"/>
              </w:rPr>
            </w:pPr>
            <w:r w:rsidRPr="005213C8">
              <w:rPr>
                <w:sz w:val="20"/>
              </w:rPr>
              <w:t>Toulouse</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EC23E6" w:rsidRPr="00F7096E" w:rsidDel="00612D85" w:rsidRDefault="00EC23E6" w:rsidP="00EC23E6">
            <w:pPr>
              <w:jc w:val="left"/>
              <w:rPr>
                <w:rFonts w:ascii="Verdana" w:hAnsi="Verdana"/>
                <w:color w:val="003366"/>
                <w:sz w:val="18"/>
                <w:szCs w:val="18"/>
              </w:rPr>
            </w:pPr>
            <w:r>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EC23E6" w:rsidRPr="00D11DF0" w:rsidDel="00612D85" w:rsidRDefault="00D11DF0" w:rsidP="00EC23E6">
            <w:pPr>
              <w:jc w:val="left"/>
              <w:rPr>
                <w:rFonts w:ascii="Verdana" w:hAnsi="Verdana"/>
                <w:color w:val="244061" w:themeColor="accent1" w:themeShade="80"/>
                <w:sz w:val="18"/>
                <w:szCs w:val="18"/>
              </w:rPr>
            </w:pPr>
            <w:r w:rsidRPr="00D11DF0">
              <w:rPr>
                <w:rFonts w:ascii="Verdana" w:eastAsia="Times New Roman" w:hAnsi="Verdana" w:cs="Tahoma"/>
                <w:color w:val="244061" w:themeColor="accent1" w:themeShade="80"/>
                <w:sz w:val="18"/>
                <w:szCs w:val="18"/>
              </w:rPr>
              <w:t>Jacques Anquetil</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EC23E6" w:rsidRPr="00F7096E" w:rsidDel="00612D85" w:rsidRDefault="00EC23E6" w:rsidP="00EC23E6">
            <w:pPr>
              <w:jc w:val="left"/>
              <w:rPr>
                <w:rFonts w:ascii="Verdana" w:hAnsi="Verdana"/>
                <w:color w:val="003366"/>
                <w:sz w:val="18"/>
                <w:szCs w:val="18"/>
              </w:rPr>
            </w:pPr>
            <w:r>
              <w:rPr>
                <w:rFonts w:ascii="Verdana" w:hAnsi="Verdana"/>
                <w:color w:val="003366"/>
                <w:sz w:val="18"/>
                <w:szCs w:val="18"/>
              </w:rPr>
              <w:t>Yes</w:t>
            </w:r>
          </w:p>
        </w:tc>
      </w:tr>
      <w:tr w:rsidR="00EC23E6"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EC23E6" w:rsidRPr="00F7096E" w:rsidRDefault="00701DD2">
            <w:pPr>
              <w:jc w:val="left"/>
              <w:rPr>
                <w:rFonts w:ascii="Verdana" w:hAnsi="Verdana"/>
                <w:color w:val="003366"/>
                <w:sz w:val="18"/>
                <w:szCs w:val="18"/>
              </w:rPr>
            </w:pPr>
            <w:hyperlink r:id="rId73" w:tooltip="M" w:history="1">
              <w:r w:rsidR="00EC23E6" w:rsidRPr="005213C8">
                <w:rPr>
                  <w:rStyle w:val="Hyperlink"/>
                  <w:sz w:val="20"/>
                </w:rPr>
                <w:t>France</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EC23E6" w:rsidRPr="00F7096E" w:rsidRDefault="00701DD2">
            <w:pPr>
              <w:jc w:val="left"/>
              <w:rPr>
                <w:rFonts w:ascii="Verdana" w:hAnsi="Verdana"/>
                <w:color w:val="003366"/>
                <w:sz w:val="18"/>
                <w:szCs w:val="18"/>
              </w:rPr>
            </w:pPr>
            <w:hyperlink r:id="rId74" w:history="1">
              <w:r w:rsidR="00EC23E6" w:rsidRPr="007A24E7">
                <w:rPr>
                  <w:rStyle w:val="Hyperlink"/>
                  <w:sz w:val="20"/>
                </w:rPr>
                <w:t>WSO (Guadeloupe, St. Martin, St. Barthelemy</w:t>
              </w:r>
            </w:hyperlink>
            <w:r w:rsidR="00EC23E6" w:rsidRPr="005213C8">
              <w:rPr>
                <w:sz w:val="20"/>
              </w:rPr>
              <w:t>)</w:t>
            </w:r>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EC23E6" w:rsidRPr="00F7096E" w:rsidRDefault="00EC23E6">
            <w:pPr>
              <w:jc w:val="left"/>
              <w:rPr>
                <w:rFonts w:ascii="Verdana" w:hAnsi="Verdana"/>
                <w:color w:val="003366"/>
                <w:sz w:val="18"/>
                <w:szCs w:val="18"/>
              </w:rPr>
            </w:pPr>
            <w:r w:rsidRPr="005213C8">
              <w:rPr>
                <w:sz w:val="20"/>
              </w:rPr>
              <w:t>Toulouse</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EC23E6" w:rsidRPr="00F7096E" w:rsidDel="00612D85" w:rsidRDefault="00EC23E6" w:rsidP="00EC23E6">
            <w:pPr>
              <w:jc w:val="left"/>
              <w:rPr>
                <w:rFonts w:ascii="Verdana" w:hAnsi="Verdana"/>
                <w:color w:val="003366"/>
                <w:sz w:val="18"/>
                <w:szCs w:val="18"/>
              </w:rPr>
            </w:pPr>
            <w:r>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EC23E6" w:rsidRPr="00D11DF0" w:rsidDel="00612D85" w:rsidRDefault="00D11DF0" w:rsidP="00EC23E6">
            <w:pPr>
              <w:jc w:val="left"/>
              <w:rPr>
                <w:rFonts w:ascii="Verdana" w:hAnsi="Verdana"/>
                <w:color w:val="244061" w:themeColor="accent1" w:themeShade="80"/>
                <w:sz w:val="18"/>
                <w:szCs w:val="18"/>
              </w:rPr>
            </w:pPr>
            <w:r w:rsidRPr="00D11DF0">
              <w:rPr>
                <w:rFonts w:ascii="Verdana" w:eastAsia="Times New Roman" w:hAnsi="Verdana" w:cs="Tahoma"/>
                <w:color w:val="244061" w:themeColor="accent1" w:themeShade="80"/>
                <w:sz w:val="18"/>
                <w:szCs w:val="18"/>
              </w:rPr>
              <w:t>Jacques Anquetil</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EC23E6" w:rsidRPr="00F7096E" w:rsidDel="00612D85" w:rsidRDefault="00EC23E6"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75" w:tooltip="Instituto Nacional de Sismolog" w:history="1">
              <w:r w:rsidR="00763260" w:rsidRPr="005213C8">
                <w:rPr>
                  <w:rStyle w:val="Hyperlink"/>
                  <w:sz w:val="20"/>
                </w:rPr>
                <w:t>Guatemala</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76" w:tooltip="www.insivumeh.gob.gt/"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C51FDC" w:rsidP="00EC23E6">
            <w:pPr>
              <w:jc w:val="left"/>
              <w:rPr>
                <w:rFonts w:ascii="Verdana" w:hAnsi="Verdana"/>
                <w:color w:val="003366"/>
                <w:sz w:val="18"/>
                <w:szCs w:val="18"/>
              </w:rPr>
            </w:pPr>
            <w:r w:rsidRPr="00F51744">
              <w:rPr>
                <w:rFonts w:ascii="Verdana" w:hAnsi="Verdana"/>
                <w:color w:val="003366"/>
                <w:sz w:val="18"/>
                <w:szCs w:val="18"/>
              </w:rPr>
              <w:t>Ye</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F7096E" w:rsidDel="00612D85" w:rsidRDefault="00C61F7A" w:rsidP="00EC23E6">
            <w:pPr>
              <w:jc w:val="left"/>
              <w:rPr>
                <w:rFonts w:ascii="Verdana" w:hAnsi="Verdana"/>
                <w:color w:val="003366"/>
                <w:sz w:val="18"/>
                <w:szCs w:val="18"/>
              </w:rPr>
            </w:pPr>
            <w:r>
              <w:rPr>
                <w:rFonts w:ascii="Verdana" w:hAnsi="Verdana"/>
                <w:color w:val="003366"/>
                <w:sz w:val="18"/>
                <w:szCs w:val="18"/>
              </w:rPr>
              <w:t>Paris Rivera</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C61F7A"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77" w:tooltip="Centre national de m" w:history="1">
              <w:r w:rsidR="00763260" w:rsidRPr="005213C8">
                <w:rPr>
                  <w:rStyle w:val="Hyperlink"/>
                  <w:sz w:val="20"/>
                </w:rPr>
                <w:t>Haiti</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78" w:tooltip="www.meteo-haiti.gouv.ht/"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E9693D" w:rsidP="00EC23E6">
            <w:pPr>
              <w:jc w:val="left"/>
              <w:rPr>
                <w:rFonts w:ascii="Verdana" w:hAnsi="Verdana"/>
                <w:color w:val="003366"/>
                <w:sz w:val="18"/>
                <w:szCs w:val="18"/>
              </w:rPr>
            </w:pPr>
            <w:r>
              <w:rPr>
                <w:rFonts w:ascii="Verdana" w:hAnsi="Verdana"/>
                <w:color w:val="003366"/>
                <w:sz w:val="18"/>
                <w:szCs w:val="18"/>
              </w:rPr>
              <w:t>No</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E9693D" w:rsidDel="00612D85" w:rsidRDefault="00E9693D" w:rsidP="00EC23E6">
            <w:pPr>
              <w:jc w:val="left"/>
              <w:rPr>
                <w:rFonts w:ascii="Verdana" w:hAnsi="Verdana"/>
                <w:color w:val="17365D" w:themeColor="text2" w:themeShade="BF"/>
                <w:sz w:val="18"/>
                <w:szCs w:val="18"/>
              </w:rPr>
            </w:pPr>
            <w:r w:rsidRPr="00E9693D">
              <w:rPr>
                <w:rFonts w:ascii="Verdana" w:eastAsia="Times New Roman" w:hAnsi="Verdana"/>
                <w:color w:val="17365D" w:themeColor="text2" w:themeShade="BF"/>
                <w:sz w:val="18"/>
                <w:szCs w:val="18"/>
              </w:rPr>
              <w:t>Esterlin Marcelin</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E9693D" w:rsidP="00EC23E6">
            <w:pPr>
              <w:jc w:val="left"/>
              <w:rPr>
                <w:rFonts w:ascii="Verdana" w:hAnsi="Verdana"/>
                <w:color w:val="003366"/>
                <w:sz w:val="18"/>
                <w:szCs w:val="18"/>
              </w:rPr>
            </w:pPr>
            <w:r>
              <w:rPr>
                <w:rFonts w:ascii="Verdana" w:hAnsi="Verdana"/>
                <w:color w:val="003366"/>
                <w:sz w:val="18"/>
                <w:szCs w:val="18"/>
              </w:rPr>
              <w:t>No</w:t>
            </w:r>
          </w:p>
        </w:tc>
      </w:tr>
      <w:tr w:rsidR="00C51FDC"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51FDC" w:rsidRPr="00F7096E" w:rsidRDefault="00701DD2">
            <w:pPr>
              <w:jc w:val="left"/>
              <w:rPr>
                <w:rFonts w:ascii="Verdana" w:hAnsi="Verdana"/>
                <w:color w:val="003366"/>
                <w:sz w:val="18"/>
                <w:szCs w:val="18"/>
              </w:rPr>
            </w:pPr>
            <w:hyperlink r:id="rId79" w:tooltip="Servicio Meteorol" w:history="1">
              <w:r w:rsidR="00C51FDC" w:rsidRPr="005213C8">
                <w:rPr>
                  <w:rStyle w:val="Hyperlink"/>
                  <w:sz w:val="20"/>
                </w:rPr>
                <w:t>Honduras</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51FDC" w:rsidRPr="00F7096E" w:rsidRDefault="00701DD2">
            <w:pPr>
              <w:jc w:val="left"/>
              <w:rPr>
                <w:rFonts w:ascii="Verdana" w:hAnsi="Verdana"/>
                <w:color w:val="003366"/>
                <w:sz w:val="18"/>
                <w:szCs w:val="18"/>
              </w:rPr>
            </w:pPr>
            <w:hyperlink r:id="rId80" w:tooltip="www.smn.gob.hn/" w:history="1">
              <w:r w:rsidR="00C51FDC"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51FDC" w:rsidRPr="00F7096E" w:rsidRDefault="00C51FDC">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51FDC" w:rsidRDefault="00C51FDC" w:rsidP="00EC23E6">
            <w:pPr>
              <w:jc w:val="left"/>
            </w:pPr>
            <w:r w:rsidRPr="00ED5850">
              <w:rPr>
                <w:rFonts w:ascii="Verdana" w:hAnsi="Verdana"/>
                <w:color w:val="003366"/>
                <w:sz w:val="18"/>
                <w:szCs w:val="18"/>
              </w:rPr>
              <w:t>Ye</w:t>
            </w:r>
            <w:r w:rsidR="00943309">
              <w:rPr>
                <w:rFonts w:ascii="Verdana" w:hAnsi="Verdana"/>
                <w:color w:val="003366"/>
                <w:sz w:val="18"/>
                <w:szCs w:val="18"/>
              </w:rPr>
              <w:t>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C51FDC" w:rsidRPr="00F7096E" w:rsidDel="00612D85" w:rsidRDefault="00C51FDC" w:rsidP="00EC23E6">
            <w:pPr>
              <w:jc w:val="left"/>
              <w:rPr>
                <w:rFonts w:ascii="Verdana" w:hAnsi="Verdana"/>
                <w:color w:val="003366"/>
                <w:sz w:val="18"/>
                <w:szCs w:val="18"/>
              </w:rPr>
            </w:pPr>
            <w:r>
              <w:rPr>
                <w:rFonts w:ascii="Verdana" w:hAnsi="Verdana"/>
                <w:color w:val="003366"/>
                <w:sz w:val="18"/>
                <w:szCs w:val="18"/>
              </w:rPr>
              <w:t>Emerson Gomez</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51FDC" w:rsidRDefault="00C51FDC" w:rsidP="00EC23E6">
            <w:pPr>
              <w:jc w:val="left"/>
            </w:pPr>
            <w:r w:rsidRPr="00F51744">
              <w:rPr>
                <w:rFonts w:ascii="Verdana" w:hAnsi="Verdana"/>
                <w:color w:val="003366"/>
                <w:sz w:val="18"/>
                <w:szCs w:val="18"/>
              </w:rPr>
              <w:t>Yes</w:t>
            </w:r>
          </w:p>
        </w:tc>
      </w:tr>
      <w:tr w:rsidR="00C51FDC"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51FDC" w:rsidRPr="00F7096E" w:rsidRDefault="00701DD2">
            <w:pPr>
              <w:jc w:val="left"/>
              <w:rPr>
                <w:rFonts w:ascii="Verdana" w:hAnsi="Verdana"/>
                <w:color w:val="003366"/>
                <w:sz w:val="18"/>
                <w:szCs w:val="18"/>
              </w:rPr>
            </w:pPr>
            <w:hyperlink r:id="rId81" w:tooltip="Meteorological Service" w:history="1">
              <w:r w:rsidR="00C51FDC" w:rsidRPr="005213C8">
                <w:rPr>
                  <w:rStyle w:val="Hyperlink"/>
                  <w:sz w:val="20"/>
                </w:rPr>
                <w:t>Jamaica</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51FDC" w:rsidRPr="00F7096E" w:rsidRDefault="00701DD2">
            <w:pPr>
              <w:jc w:val="left"/>
              <w:rPr>
                <w:rFonts w:ascii="Verdana" w:hAnsi="Verdana"/>
                <w:color w:val="003366"/>
                <w:sz w:val="18"/>
                <w:szCs w:val="18"/>
              </w:rPr>
            </w:pPr>
            <w:hyperlink r:id="rId82" w:tooltip="www.metservice.gov.jm/" w:history="1">
              <w:r w:rsidR="00C51FDC"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51FDC" w:rsidRPr="00F7096E" w:rsidRDefault="00C51FDC">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51FDC" w:rsidRDefault="00C51FDC" w:rsidP="00EC23E6">
            <w:pPr>
              <w:jc w:val="left"/>
            </w:pPr>
            <w:r w:rsidRPr="00ED5850">
              <w:rPr>
                <w:rFonts w:ascii="Verdana" w:hAnsi="Verdana"/>
                <w:color w:val="003366"/>
                <w:sz w:val="18"/>
                <w:szCs w:val="18"/>
              </w:rPr>
              <w:t>Ye</w:t>
            </w:r>
            <w:r w:rsidR="00943309">
              <w:rPr>
                <w:rFonts w:ascii="Verdana" w:hAnsi="Verdana"/>
                <w:color w:val="003366"/>
                <w:sz w:val="18"/>
                <w:szCs w:val="18"/>
              </w:rPr>
              <w:t>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C51FDC" w:rsidRPr="00F7096E" w:rsidDel="00612D85" w:rsidRDefault="00C51FDC" w:rsidP="00EC23E6">
            <w:pPr>
              <w:jc w:val="left"/>
              <w:rPr>
                <w:rFonts w:ascii="Verdana" w:hAnsi="Verdana"/>
                <w:color w:val="003366"/>
                <w:sz w:val="18"/>
                <w:szCs w:val="18"/>
              </w:rPr>
            </w:pPr>
            <w:r>
              <w:rPr>
                <w:rFonts w:ascii="Verdana" w:hAnsi="Verdana"/>
                <w:color w:val="003366"/>
                <w:sz w:val="18"/>
                <w:szCs w:val="18"/>
              </w:rPr>
              <w:t>Lawrence Brown</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C51FDC" w:rsidRDefault="00C51FDC" w:rsidP="00EC23E6">
            <w:pPr>
              <w:jc w:val="left"/>
            </w:pPr>
            <w:r w:rsidRPr="00F51744">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83" w:tooltip="Servicio Meteorol" w:history="1">
              <w:r w:rsidR="00763260" w:rsidRPr="005213C8">
                <w:rPr>
                  <w:rStyle w:val="Hyperlink"/>
                  <w:sz w:val="20"/>
                </w:rPr>
                <w:t>Mexico</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84" w:tooltip="smn.cna.gob.mx/"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E42690" w:rsidP="00EC23E6">
            <w:pPr>
              <w:jc w:val="left"/>
              <w:rPr>
                <w:rFonts w:ascii="Verdana" w:hAnsi="Verdana"/>
                <w:color w:val="003366"/>
                <w:sz w:val="18"/>
                <w:szCs w:val="18"/>
              </w:rPr>
            </w:pPr>
            <w:r>
              <w:rPr>
                <w:rFonts w:ascii="Verdana" w:hAnsi="Verdana"/>
                <w:color w:val="003366"/>
                <w:sz w:val="18"/>
                <w:szCs w:val="18"/>
              </w:rPr>
              <w:t xml:space="preserve"> No</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9E5708" w:rsidRPr="00C61F7A" w:rsidRDefault="009E5708" w:rsidP="00EC23E6">
            <w:pPr>
              <w:tabs>
                <w:tab w:val="clear" w:pos="1134"/>
              </w:tabs>
              <w:autoSpaceDE w:val="0"/>
              <w:autoSpaceDN w:val="0"/>
              <w:adjustRightInd w:val="0"/>
              <w:jc w:val="left"/>
              <w:rPr>
                <w:rFonts w:ascii="Verdana" w:eastAsia="MS Mincho" w:hAnsi="Verdana"/>
                <w:color w:val="1F497D" w:themeColor="text2"/>
                <w:sz w:val="18"/>
                <w:szCs w:val="18"/>
                <w:lang w:val="en-US" w:eastAsia="zh-TW"/>
              </w:rPr>
            </w:pPr>
            <w:r w:rsidRPr="00C61F7A">
              <w:rPr>
                <w:rFonts w:ascii="Verdana" w:eastAsia="MS Mincho" w:hAnsi="Verdana"/>
                <w:color w:val="1F497D" w:themeColor="text2"/>
                <w:sz w:val="18"/>
                <w:szCs w:val="18"/>
                <w:lang w:val="en-US" w:eastAsia="zh-TW"/>
              </w:rPr>
              <w:t>Jorge Bustamante</w:t>
            </w:r>
          </w:p>
          <w:p w:rsidR="009E5708" w:rsidRPr="00C61F7A" w:rsidRDefault="009E5708" w:rsidP="00EC23E6">
            <w:pPr>
              <w:jc w:val="left"/>
              <w:rPr>
                <w:rFonts w:ascii="Verdana" w:hAnsi="Verdana"/>
                <w:color w:val="1F497D" w:themeColor="text2"/>
                <w:sz w:val="18"/>
                <w:szCs w:val="18"/>
                <w:lang w:val="en-US"/>
              </w:rPr>
            </w:pPr>
            <w:r w:rsidRPr="00C61F7A">
              <w:rPr>
                <w:rFonts w:ascii="Verdana" w:eastAsia="MS Mincho" w:hAnsi="Verdana"/>
                <w:color w:val="1F497D" w:themeColor="text2"/>
                <w:sz w:val="18"/>
                <w:szCs w:val="18"/>
                <w:lang w:val="en-US" w:eastAsia="zh-TW"/>
              </w:rPr>
              <w:t>Romero;</w:t>
            </w:r>
            <w:r w:rsidRPr="00C61F7A">
              <w:rPr>
                <w:rFonts w:ascii="Verdana" w:hAnsi="Verdana"/>
                <w:color w:val="1F497D" w:themeColor="text2"/>
                <w:sz w:val="18"/>
                <w:szCs w:val="18"/>
                <w:lang w:val="en-US"/>
              </w:rPr>
              <w:t xml:space="preserve"> </w:t>
            </w:r>
            <w:r w:rsidRPr="00C61F7A">
              <w:rPr>
                <w:rFonts w:ascii="Verdana" w:hAnsi="Verdana"/>
                <w:b/>
                <w:color w:val="1F497D" w:themeColor="text2"/>
                <w:sz w:val="18"/>
                <w:szCs w:val="18"/>
                <w:lang w:val="en-US"/>
              </w:rPr>
              <w:t>Alternate</w:t>
            </w:r>
          </w:p>
          <w:p w:rsidR="009E5708" w:rsidRPr="009E5708" w:rsidDel="00612D85" w:rsidRDefault="009E5708" w:rsidP="00EC23E6">
            <w:pPr>
              <w:tabs>
                <w:tab w:val="clear" w:pos="1134"/>
              </w:tabs>
              <w:autoSpaceDE w:val="0"/>
              <w:autoSpaceDN w:val="0"/>
              <w:adjustRightInd w:val="0"/>
              <w:jc w:val="left"/>
              <w:rPr>
                <w:lang w:val="en-US"/>
              </w:rPr>
            </w:pPr>
            <w:r w:rsidRPr="00C61F7A">
              <w:rPr>
                <w:rFonts w:ascii="Verdana" w:eastAsia="MS Mincho" w:hAnsi="Verdana"/>
                <w:color w:val="1F497D" w:themeColor="text2"/>
                <w:sz w:val="18"/>
                <w:szCs w:val="18"/>
                <w:lang w:val="en-US" w:eastAsia="zh-TW"/>
              </w:rPr>
              <w:t>Gloria Herrera Vazque</w:t>
            </w:r>
            <w:r w:rsidRPr="00C61F7A">
              <w:rPr>
                <w:rFonts w:ascii="Verdana" w:eastAsia="MS Mincho" w:hAnsi="Verdana"/>
                <w:color w:val="2B2B26"/>
                <w:sz w:val="18"/>
                <w:szCs w:val="18"/>
                <w:lang w:val="en-US" w:eastAsia="zh-TW"/>
              </w:rPr>
              <w:t>z</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E42690" w:rsidP="00EC23E6">
            <w:pPr>
              <w:jc w:val="left"/>
              <w:rPr>
                <w:rFonts w:ascii="Verdana" w:hAnsi="Verdana"/>
                <w:color w:val="003366"/>
                <w:sz w:val="18"/>
                <w:szCs w:val="18"/>
              </w:rPr>
            </w:pPr>
            <w:r>
              <w:rPr>
                <w:rFonts w:ascii="Verdana" w:hAnsi="Verdana"/>
                <w:color w:val="003366"/>
                <w:sz w:val="18"/>
                <w:szCs w:val="18"/>
              </w:rPr>
              <w:t xml:space="preserve"> Yes</w:t>
            </w:r>
          </w:p>
        </w:tc>
      </w:tr>
      <w:tr w:rsidR="00CF09F0" w:rsidRPr="00746DDB" w:rsidTr="007E6EF4">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F09F0" w:rsidRPr="00F7096E" w:rsidRDefault="00701DD2">
            <w:pPr>
              <w:jc w:val="left"/>
              <w:rPr>
                <w:rFonts w:ascii="Verdana" w:hAnsi="Verdana"/>
                <w:color w:val="003366"/>
                <w:sz w:val="18"/>
                <w:szCs w:val="18"/>
              </w:rPr>
            </w:pPr>
            <w:hyperlink r:id="rId85" w:tooltip="Royal Netherlands Meteorological Institute" w:history="1">
              <w:r w:rsidR="00CF09F0" w:rsidRPr="005213C8">
                <w:rPr>
                  <w:rStyle w:val="Hyperlink"/>
                  <w:sz w:val="20"/>
                </w:rPr>
                <w:t>Netherlands</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F09F0" w:rsidRPr="00CF09F0" w:rsidRDefault="00701DD2" w:rsidP="00CF09F0">
            <w:pPr>
              <w:rPr>
                <w:sz w:val="20"/>
              </w:rPr>
            </w:pPr>
            <w:hyperlink r:id="rId86" w:history="1">
              <w:r w:rsidR="00CF09F0" w:rsidRPr="00CF09F0">
                <w:rPr>
                  <w:sz w:val="20"/>
                </w:rPr>
                <w:t>WSO</w:t>
              </w:r>
              <w:r w:rsidR="00CF09F0" w:rsidRPr="00CF09F0">
                <w:rPr>
                  <w:sz w:val="20"/>
                  <w:u w:val="single"/>
                </w:rPr>
                <w:t xml:space="preserve"> </w:t>
              </w:r>
              <w:r w:rsidR="00CF09F0" w:rsidRPr="00CF09F0">
                <w:rPr>
                  <w:sz w:val="20"/>
                </w:rPr>
                <w:t>Bonaire, Saba &amp; Sint Eustatius</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F09F0" w:rsidRPr="00CF09F0" w:rsidRDefault="00CF09F0" w:rsidP="007E6EF4">
            <w:pPr>
              <w:rPr>
                <w:sz w:val="20"/>
              </w:rPr>
            </w:pPr>
            <w:r w:rsidRPr="00CF09F0">
              <w:rPr>
                <w:sz w:val="20"/>
              </w:rPr>
              <w:t>Exeter</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tcPr>
          <w:p w:rsidR="00CF09F0" w:rsidRPr="002F1F8E" w:rsidRDefault="002F1F8E" w:rsidP="007E6EF4">
            <w:pPr>
              <w:rPr>
                <w:color w:val="002060"/>
                <w:sz w:val="20"/>
                <w:highlight w:val="yellow"/>
              </w:rPr>
            </w:pPr>
            <w:r w:rsidRPr="002F1F8E">
              <w:rPr>
                <w:color w:val="002060"/>
                <w:sz w:val="20"/>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CF09F0" w:rsidRPr="00CF09F0" w:rsidDel="00612D85" w:rsidRDefault="00701DD2" w:rsidP="007E6EF4">
            <w:pPr>
              <w:rPr>
                <w:rFonts w:ascii="Verdana" w:hAnsi="Verdana"/>
                <w:color w:val="365F91" w:themeColor="accent1" w:themeShade="BF"/>
                <w:sz w:val="18"/>
                <w:szCs w:val="18"/>
              </w:rPr>
            </w:pPr>
            <w:hyperlink r:id="rId87" w:history="1">
              <w:r w:rsidR="00CF09F0" w:rsidRPr="00CF09F0">
                <w:rPr>
                  <w:rFonts w:ascii="Verdana" w:hAnsi="Verdana"/>
                  <w:color w:val="365F91" w:themeColor="accent1" w:themeShade="BF"/>
                  <w:sz w:val="18"/>
                  <w:szCs w:val="18"/>
                </w:rPr>
                <w:t>Mr NOTEBOOM Jan Willem</w:t>
              </w:r>
            </w:hyperlink>
          </w:p>
        </w:tc>
        <w:tc>
          <w:tcPr>
            <w:tcW w:w="1401" w:type="dxa"/>
            <w:tcBorders>
              <w:top w:val="single" w:sz="12" w:space="0" w:color="FF9900"/>
              <w:left w:val="single" w:sz="12" w:space="0" w:color="FF9900"/>
              <w:bottom w:val="single" w:sz="12" w:space="0" w:color="FF9900"/>
              <w:right w:val="single" w:sz="12" w:space="0" w:color="FF9900"/>
            </w:tcBorders>
            <w:shd w:val="clear" w:color="auto" w:fill="FFEED5"/>
          </w:tcPr>
          <w:p w:rsidR="00CF09F0" w:rsidRPr="00CF09F0" w:rsidDel="00612D85" w:rsidRDefault="00CF09F0" w:rsidP="007E6EF4">
            <w:pPr>
              <w:rPr>
                <w:rFonts w:ascii="Verdana" w:hAnsi="Verdana"/>
                <w:color w:val="365F91" w:themeColor="accent1" w:themeShade="BF"/>
                <w:sz w:val="18"/>
                <w:szCs w:val="18"/>
                <w:highlight w:val="yellow"/>
              </w:rPr>
            </w:pPr>
            <w:r w:rsidRPr="00CF09F0">
              <w:rPr>
                <w:rFonts w:ascii="Verdana" w:hAnsi="Verdana"/>
                <w:color w:val="365F91" w:themeColor="accent1" w:themeShade="BF"/>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88" w:tooltip="Direcci" w:history="1">
              <w:r w:rsidR="00763260" w:rsidRPr="005213C8">
                <w:rPr>
                  <w:rStyle w:val="Hyperlink"/>
                  <w:sz w:val="20"/>
                </w:rPr>
                <w:t>Nicaragua</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89" w:tooltip="www.ineter.gob.ni/"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7B0F6D" w:rsidP="00EC23E6">
            <w:pPr>
              <w:jc w:val="left"/>
              <w:rPr>
                <w:rFonts w:ascii="Verdana" w:hAnsi="Verdana"/>
                <w:color w:val="003366"/>
                <w:sz w:val="18"/>
                <w:szCs w:val="18"/>
              </w:rPr>
            </w:pPr>
            <w:r>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7B0F6D" w:rsidDel="00612D85" w:rsidRDefault="007B0F6D" w:rsidP="00EC23E6">
            <w:pPr>
              <w:jc w:val="left"/>
              <w:rPr>
                <w:rFonts w:ascii="Verdana" w:hAnsi="Verdana"/>
                <w:color w:val="365F91" w:themeColor="accent1" w:themeShade="BF"/>
                <w:sz w:val="18"/>
                <w:szCs w:val="18"/>
              </w:rPr>
            </w:pPr>
            <w:r w:rsidRPr="007B0F6D">
              <w:rPr>
                <w:rFonts w:ascii="Verdana" w:hAnsi="Verdana"/>
                <w:color w:val="365F91" w:themeColor="accent1" w:themeShade="BF"/>
                <w:sz w:val="18"/>
                <w:szCs w:val="18"/>
              </w:rPr>
              <w:t>Marcio Baca</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7B0F6D"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90" w:tooltip="Hidrometeorolog" w:history="1">
              <w:r w:rsidR="00763260" w:rsidRPr="005213C8">
                <w:rPr>
                  <w:rStyle w:val="Hyperlink"/>
                  <w:sz w:val="20"/>
                </w:rPr>
                <w:t>Panama</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91" w:tooltip="www.hidromet.com.pa/"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7B0F6D" w:rsidP="00EC23E6">
            <w:pPr>
              <w:jc w:val="left"/>
              <w:rPr>
                <w:rFonts w:ascii="Verdana" w:hAnsi="Verdana"/>
                <w:color w:val="003366"/>
                <w:sz w:val="18"/>
                <w:szCs w:val="18"/>
              </w:rPr>
            </w:pPr>
            <w:r>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7B0F6D" w:rsidDel="00612D85" w:rsidRDefault="007B0F6D" w:rsidP="00EC23E6">
            <w:pPr>
              <w:jc w:val="left"/>
              <w:rPr>
                <w:rFonts w:ascii="Verdana" w:hAnsi="Verdana"/>
                <w:color w:val="365F91" w:themeColor="accent1" w:themeShade="BF"/>
                <w:sz w:val="18"/>
                <w:szCs w:val="18"/>
              </w:rPr>
            </w:pPr>
            <w:r w:rsidRPr="007B0F6D">
              <w:rPr>
                <w:rFonts w:ascii="Verdana" w:hAnsi="Verdana"/>
                <w:color w:val="365F91" w:themeColor="accent1" w:themeShade="BF"/>
                <w:sz w:val="18"/>
                <w:szCs w:val="18"/>
              </w:rPr>
              <w:t>Alberto Cumbrera</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7B0F6D"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92" w:history="1">
              <w:r w:rsidR="00763260" w:rsidRPr="00D36F21">
                <w:rPr>
                  <w:rStyle w:val="Hyperlink"/>
                  <w:sz w:val="20"/>
                </w:rPr>
                <w:t>Saint Lucia</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7B0F6D" w:rsidRDefault="00763260">
            <w:pPr>
              <w:jc w:val="left"/>
              <w:rPr>
                <w:rFonts w:ascii="Verdana" w:hAnsi="Verdana"/>
                <w:color w:val="365F91" w:themeColor="accent1" w:themeShade="BF"/>
                <w:sz w:val="18"/>
                <w:szCs w:val="18"/>
              </w:rPr>
            </w:pPr>
            <w:r w:rsidRPr="007B0F6D">
              <w:rPr>
                <w:color w:val="365F91" w:themeColor="accent1" w:themeShade="BF"/>
                <w:sz w:val="20"/>
              </w:rPr>
              <w:t>NMC</w:t>
            </w:r>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763260" w:rsidP="00EC23E6">
            <w:pPr>
              <w:jc w:val="left"/>
              <w:rPr>
                <w:rFonts w:ascii="Verdana" w:hAnsi="Verdana"/>
                <w:color w:val="003366"/>
                <w:sz w:val="18"/>
                <w:szCs w:val="18"/>
              </w:rPr>
            </w:pP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F7096E" w:rsidDel="00612D85" w:rsidRDefault="00C61F7A" w:rsidP="00EC23E6">
            <w:pPr>
              <w:jc w:val="left"/>
              <w:rPr>
                <w:rFonts w:ascii="Verdana" w:hAnsi="Verdana"/>
                <w:color w:val="003366"/>
                <w:sz w:val="18"/>
                <w:szCs w:val="18"/>
              </w:rPr>
            </w:pPr>
            <w:r>
              <w:rPr>
                <w:rFonts w:ascii="Verdana" w:hAnsi="Verdana"/>
                <w:color w:val="003366"/>
                <w:sz w:val="18"/>
                <w:szCs w:val="18"/>
              </w:rPr>
              <w:t>Venantius Descartes</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C61F7A"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93" w:tooltip="Meteorological Service" w:history="1">
              <w:r w:rsidR="00763260" w:rsidRPr="005213C8">
                <w:rPr>
                  <w:rStyle w:val="Hyperlink"/>
                  <w:sz w:val="20"/>
                </w:rPr>
                <w:t>Trinidad and Tobago</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94" w:tooltip="www.metoffice.gov.tt/"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7E71F0" w:rsidP="00EC23E6">
            <w:pPr>
              <w:jc w:val="left"/>
              <w:rPr>
                <w:rFonts w:ascii="Verdana" w:hAnsi="Verdana"/>
                <w:color w:val="003366"/>
                <w:sz w:val="18"/>
                <w:szCs w:val="18"/>
              </w:rPr>
            </w:pPr>
            <w:r>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F7096E" w:rsidDel="00612D85" w:rsidRDefault="007E71F0" w:rsidP="00EC23E6">
            <w:pPr>
              <w:jc w:val="left"/>
              <w:rPr>
                <w:rFonts w:ascii="Verdana" w:hAnsi="Verdana"/>
                <w:color w:val="003366"/>
                <w:sz w:val="18"/>
                <w:szCs w:val="18"/>
              </w:rPr>
            </w:pPr>
            <w:r>
              <w:rPr>
                <w:rFonts w:ascii="Verdana" w:hAnsi="Verdana"/>
                <w:color w:val="003366"/>
                <w:sz w:val="18"/>
                <w:szCs w:val="18"/>
              </w:rPr>
              <w:t>Bryan Thomas</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7E71F0"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95" w:tooltip="Met Office" w:history="1">
              <w:r w:rsidR="00763260">
                <w:rPr>
                  <w:rStyle w:val="Hyperlink"/>
                  <w:sz w:val="20"/>
                </w:rPr>
                <w:t>UK</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96" w:history="1">
              <w:r w:rsidR="00763260" w:rsidRPr="00D36F21">
                <w:rPr>
                  <w:rStyle w:val="Hyperlink"/>
                  <w:sz w:val="20"/>
                </w:rPr>
                <w:t>WSO (Bermuda)</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Exeter</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RDefault="007E71F0" w:rsidP="00EC23E6">
            <w:pPr>
              <w:jc w:val="left"/>
              <w:rPr>
                <w:rFonts w:ascii="Verdana" w:hAnsi="Verdana"/>
                <w:color w:val="003366"/>
                <w:sz w:val="18"/>
                <w:szCs w:val="18"/>
              </w:rPr>
            </w:pPr>
            <w:r>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F7096E" w:rsidDel="00612D85" w:rsidRDefault="007E71F0" w:rsidP="00EC23E6">
            <w:pPr>
              <w:jc w:val="left"/>
              <w:rPr>
                <w:rFonts w:ascii="Verdana" w:hAnsi="Verdana"/>
                <w:color w:val="003366"/>
                <w:sz w:val="18"/>
                <w:szCs w:val="18"/>
              </w:rPr>
            </w:pPr>
            <w:r>
              <w:rPr>
                <w:rFonts w:ascii="Verdana" w:hAnsi="Verdana"/>
                <w:color w:val="003366"/>
                <w:sz w:val="18"/>
                <w:szCs w:val="18"/>
              </w:rPr>
              <w:t>Ian Curie</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7E71F0" w:rsidP="00EC23E6">
            <w:pPr>
              <w:jc w:val="left"/>
              <w:rPr>
                <w:rFonts w:ascii="Verdana" w:hAnsi="Verdana"/>
                <w:color w:val="003366"/>
                <w:sz w:val="18"/>
                <w:szCs w:val="18"/>
              </w:rPr>
            </w:pPr>
            <w:r>
              <w:rPr>
                <w:rFonts w:ascii="Verdana" w:hAnsi="Verdana"/>
                <w:color w:val="003366"/>
                <w:sz w:val="18"/>
                <w:szCs w:val="18"/>
              </w:rPr>
              <w:t>Yes</w:t>
            </w:r>
          </w:p>
        </w:tc>
      </w:tr>
      <w:tr w:rsidR="00763260" w:rsidRPr="00746DDB" w:rsidTr="00EC23E6">
        <w:tc>
          <w:tcPr>
            <w:tcW w:w="240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97" w:tooltip="National Oceanic and Atmospheric Administration" w:history="1">
              <w:r w:rsidR="00763260" w:rsidRPr="005213C8">
                <w:rPr>
                  <w:rStyle w:val="Hyperlink"/>
                  <w:sz w:val="20"/>
                </w:rPr>
                <w:t>United States of America</w:t>
              </w:r>
            </w:hyperlink>
          </w:p>
        </w:tc>
        <w:tc>
          <w:tcPr>
            <w:tcW w:w="127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01DD2">
            <w:pPr>
              <w:jc w:val="left"/>
              <w:rPr>
                <w:rFonts w:ascii="Verdana" w:hAnsi="Verdana"/>
                <w:color w:val="003366"/>
                <w:sz w:val="18"/>
                <w:szCs w:val="18"/>
              </w:rPr>
            </w:pPr>
            <w:hyperlink r:id="rId98" w:tooltip="www.weather.gov/" w:history="1">
              <w:r w:rsidR="00763260" w:rsidRPr="005213C8">
                <w:rPr>
                  <w:rStyle w:val="Hyperlink"/>
                  <w:sz w:val="20"/>
                </w:rPr>
                <w:t>NMC</w:t>
              </w:r>
            </w:hyperlink>
          </w:p>
        </w:tc>
        <w:tc>
          <w:tcPr>
            <w:tcW w:w="141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tcPr>
          <w:p w:rsidR="00763260" w:rsidRPr="00F7096E" w:rsidRDefault="00763260">
            <w:pPr>
              <w:jc w:val="left"/>
              <w:rPr>
                <w:rFonts w:ascii="Verdana" w:hAnsi="Verdana"/>
                <w:color w:val="003366"/>
                <w:sz w:val="18"/>
                <w:szCs w:val="18"/>
              </w:rPr>
            </w:pPr>
            <w:r w:rsidRPr="005213C8">
              <w:rPr>
                <w:sz w:val="20"/>
              </w:rPr>
              <w:t>Washington</w:t>
            </w:r>
          </w:p>
        </w:tc>
        <w:tc>
          <w:tcPr>
            <w:tcW w:w="97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7E71F0" w:rsidP="00EC23E6">
            <w:pPr>
              <w:jc w:val="left"/>
              <w:rPr>
                <w:rFonts w:ascii="Verdana" w:hAnsi="Verdana"/>
                <w:color w:val="003366"/>
                <w:sz w:val="18"/>
                <w:szCs w:val="18"/>
              </w:rPr>
            </w:pPr>
            <w:r>
              <w:rPr>
                <w:rFonts w:ascii="Verdana" w:hAnsi="Verdana"/>
                <w:color w:val="003366"/>
                <w:sz w:val="18"/>
                <w:szCs w:val="18"/>
              </w:rPr>
              <w:t>Yes</w:t>
            </w:r>
          </w:p>
        </w:tc>
        <w:tc>
          <w:tcPr>
            <w:tcW w:w="1785"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763260" w:rsidRPr="00F7096E" w:rsidDel="00612D85" w:rsidRDefault="007E71F0" w:rsidP="00EC23E6">
            <w:pPr>
              <w:jc w:val="left"/>
              <w:rPr>
                <w:rFonts w:ascii="Verdana" w:hAnsi="Verdana"/>
                <w:color w:val="003366"/>
                <w:sz w:val="18"/>
                <w:szCs w:val="18"/>
              </w:rPr>
            </w:pPr>
            <w:r>
              <w:rPr>
                <w:rFonts w:ascii="Verdana" w:hAnsi="Verdana"/>
                <w:color w:val="003366"/>
                <w:sz w:val="18"/>
                <w:szCs w:val="18"/>
              </w:rPr>
              <w:t>Robert Bunge</w:t>
            </w:r>
          </w:p>
        </w:tc>
        <w:tc>
          <w:tcPr>
            <w:tcW w:w="1401" w:type="dxa"/>
            <w:tcBorders>
              <w:top w:val="single" w:sz="12" w:space="0" w:color="FF9900"/>
              <w:left w:val="single" w:sz="12" w:space="0" w:color="FF9900"/>
              <w:bottom w:val="single" w:sz="12" w:space="0" w:color="FF9900"/>
              <w:right w:val="single" w:sz="12" w:space="0" w:color="FF9900"/>
            </w:tcBorders>
            <w:shd w:val="clear" w:color="auto" w:fill="FFEED5"/>
            <w:vAlign w:val="center"/>
          </w:tcPr>
          <w:p w:rsidR="00763260" w:rsidRPr="00F7096E" w:rsidDel="00612D85" w:rsidRDefault="007E71F0" w:rsidP="00EC23E6">
            <w:pPr>
              <w:jc w:val="left"/>
              <w:rPr>
                <w:rFonts w:ascii="Verdana" w:hAnsi="Verdana"/>
                <w:color w:val="003366"/>
                <w:sz w:val="18"/>
                <w:szCs w:val="18"/>
              </w:rPr>
            </w:pPr>
            <w:r>
              <w:rPr>
                <w:rFonts w:ascii="Verdana" w:hAnsi="Verdana"/>
                <w:color w:val="003366"/>
                <w:sz w:val="18"/>
                <w:szCs w:val="18"/>
              </w:rPr>
              <w:t>Yes</w:t>
            </w:r>
          </w:p>
        </w:tc>
      </w:tr>
    </w:tbl>
    <w:p w:rsidR="005966C1" w:rsidRDefault="005966C1" w:rsidP="005966C1">
      <w:pPr>
        <w:jc w:val="left"/>
      </w:pPr>
    </w:p>
    <w:p w:rsidR="0079598D" w:rsidRPr="00C45B26" w:rsidRDefault="0079598D" w:rsidP="0079598D">
      <w:pPr>
        <w:pStyle w:val="WMOBodyText"/>
        <w:rPr>
          <w:iCs/>
        </w:rPr>
      </w:pPr>
      <w:r w:rsidRPr="00746DDB">
        <w:rPr>
          <w:b/>
          <w:bCs/>
          <w:i/>
          <w:iCs/>
        </w:rPr>
        <w:t>Note:</w:t>
      </w:r>
      <w:r w:rsidRPr="00746DDB">
        <w:rPr>
          <w:i/>
          <w:iCs/>
        </w:rPr>
        <w:t xml:space="preserve"> In view of the important role the national WIS focal points plays in the coordination of the WIS implementation, the Members who have not yet responded to the WMO circular letter are strongly encouraged to do soon as soon as possible. Members should also keep the WMO Secretariat </w:t>
      </w:r>
      <w:r w:rsidR="00763260">
        <w:rPr>
          <w:i/>
          <w:iCs/>
        </w:rPr>
        <w:t xml:space="preserve">Regional Office for the Americas and the WIS Branch (Geneva) </w:t>
      </w:r>
      <w:r w:rsidRPr="00746DDB">
        <w:rPr>
          <w:i/>
          <w:iCs/>
        </w:rPr>
        <w:t>informed of any changes of the status and operation of their centres and/or changes of their focal points information.</w:t>
      </w:r>
    </w:p>
    <w:p w:rsidR="0079598D" w:rsidRPr="00746DDB" w:rsidRDefault="0079598D" w:rsidP="0079598D">
      <w:pPr>
        <w:pStyle w:val="Heading2"/>
      </w:pPr>
      <w:r w:rsidRPr="00746DDB">
        <w:t>6. WIS planning and implementation by RA</w:t>
      </w:r>
      <w:r w:rsidR="00C763E3">
        <w:t xml:space="preserve"> </w:t>
      </w:r>
      <w:r w:rsidRPr="00746DDB">
        <w:t>I</w:t>
      </w:r>
      <w:r w:rsidR="00763260">
        <w:t>V</w:t>
      </w:r>
      <w:r w:rsidRPr="00746DDB">
        <w:t xml:space="preserve"> Members</w:t>
      </w:r>
    </w:p>
    <w:p w:rsidR="0079598D" w:rsidRPr="00746DDB" w:rsidRDefault="0079598D" w:rsidP="0079598D">
      <w:pPr>
        <w:pStyle w:val="WMOBodyText"/>
        <w:rPr>
          <w:bCs/>
        </w:rPr>
      </w:pPr>
      <w:r w:rsidRPr="00746DDB">
        <w:rPr>
          <w:bCs/>
        </w:rPr>
        <w:t xml:space="preserve">In planning the WIS implementation at national level, Members should strive to comply with the relevant WMO technical regulations, that include procedures, specifications and functional requirements, provided in the </w:t>
      </w:r>
      <w:r w:rsidRPr="00746DDB">
        <w:rPr>
          <w:bCs/>
          <w:i/>
          <w:iCs/>
        </w:rPr>
        <w:t xml:space="preserve">WMO Technical Regulations </w:t>
      </w:r>
      <w:r w:rsidRPr="009974D7">
        <w:t>(WMO-No. 49),</w:t>
      </w:r>
      <w:r w:rsidRPr="00424D94">
        <w:rPr>
          <w:i/>
        </w:rPr>
        <w:t xml:space="preserve"> </w:t>
      </w:r>
      <w:r w:rsidRPr="009974D7">
        <w:t>Volume I, Part 1,</w:t>
      </w:r>
      <w:r w:rsidRPr="00424D94">
        <w:rPr>
          <w:i/>
        </w:rPr>
        <w:t xml:space="preserve"> </w:t>
      </w:r>
      <w:r w:rsidRPr="009974D7">
        <w:t>Section 3</w:t>
      </w:r>
      <w:r w:rsidRPr="009974D7">
        <w:rPr>
          <w:bCs/>
        </w:rPr>
        <w:t>,</w:t>
      </w:r>
      <w:r w:rsidRPr="00746DDB">
        <w:rPr>
          <w:bCs/>
        </w:rPr>
        <w:t xml:space="preserve"> and the </w:t>
      </w:r>
      <w:r w:rsidRPr="00746DDB">
        <w:rPr>
          <w:bCs/>
          <w:i/>
          <w:iCs/>
        </w:rPr>
        <w:t>Manual on WIS</w:t>
      </w:r>
      <w:r w:rsidRPr="00424D94">
        <w:rPr>
          <w:i/>
        </w:rPr>
        <w:t xml:space="preserve"> </w:t>
      </w:r>
      <w:r w:rsidRPr="009974D7">
        <w:t>(WMO-No. 1060)</w:t>
      </w:r>
      <w:r w:rsidRPr="009974D7">
        <w:rPr>
          <w:bCs/>
        </w:rPr>
        <w:t>.</w:t>
      </w:r>
      <w:r w:rsidRPr="00746DDB">
        <w:rPr>
          <w:bCs/>
        </w:rPr>
        <w:t xml:space="preserve"> The </w:t>
      </w:r>
      <w:r w:rsidRPr="00746DDB">
        <w:rPr>
          <w:bCs/>
          <w:i/>
          <w:iCs/>
        </w:rPr>
        <w:t xml:space="preserve">Guide to WIS </w:t>
      </w:r>
      <w:r w:rsidRPr="009974D7">
        <w:t>(WMO-No. 1061)</w:t>
      </w:r>
      <w:r w:rsidRPr="00746DDB">
        <w:rPr>
          <w:bCs/>
        </w:rPr>
        <w:t xml:space="preserve"> complements the technical regulations with additional description and explanation of the WIS, which would assist Members in their implementation actions.</w:t>
      </w:r>
    </w:p>
    <w:p w:rsidR="0079598D" w:rsidRPr="00746DDB" w:rsidRDefault="0079598D" w:rsidP="0079598D">
      <w:pPr>
        <w:pStyle w:val="Heading3"/>
      </w:pPr>
      <w:r w:rsidRPr="00746DDB">
        <w:t>6.1 Pre-requisites for participate WIS operation by an NMHS as NC</w:t>
      </w:r>
    </w:p>
    <w:p w:rsidR="0079598D" w:rsidRPr="00746DDB" w:rsidRDefault="0079598D" w:rsidP="0079598D">
      <w:pPr>
        <w:pStyle w:val="WMOBodyText"/>
        <w:rPr>
          <w:bCs/>
        </w:rPr>
      </w:pPr>
      <w:r w:rsidRPr="00746DDB">
        <w:rPr>
          <w:bCs/>
        </w:rPr>
        <w:t>For a</w:t>
      </w:r>
      <w:r w:rsidR="005966C1">
        <w:rPr>
          <w:bCs/>
        </w:rPr>
        <w:t>n</w:t>
      </w:r>
      <w:r w:rsidRPr="00746DDB">
        <w:rPr>
          <w:bCs/>
        </w:rPr>
        <w:t xml:space="preserve"> NMHS, there are several requirements to be met by a current GTS centre and thus become a compliant NC. They are mostly concerned with administrative issues and less with technical matters. </w:t>
      </w:r>
    </w:p>
    <w:p w:rsidR="0079598D" w:rsidRPr="00746DDB" w:rsidRDefault="0079598D" w:rsidP="0079598D">
      <w:pPr>
        <w:pStyle w:val="WMOBodyText"/>
        <w:rPr>
          <w:bCs/>
        </w:rPr>
      </w:pPr>
      <w:r w:rsidRPr="00746DDB">
        <w:rPr>
          <w:bCs/>
        </w:rPr>
        <w:t xml:space="preserve">When a centre </w:t>
      </w:r>
      <w:r w:rsidR="005966C1">
        <w:rPr>
          <w:bCs/>
        </w:rPr>
        <w:t>implements compliance with</w:t>
      </w:r>
      <w:r w:rsidRPr="00746DDB">
        <w:rPr>
          <w:bCs/>
        </w:rPr>
        <w:t xml:space="preserve"> WIS, the PR of the country should nominate a “WIS Focal Point” and a “Principal GISC”.</w:t>
      </w:r>
    </w:p>
    <w:p w:rsidR="0079598D" w:rsidRPr="00746DDB" w:rsidRDefault="0079598D" w:rsidP="00F7096E">
      <w:pPr>
        <w:pStyle w:val="WMOBodyText"/>
        <w:keepNext/>
        <w:numPr>
          <w:ilvl w:val="0"/>
          <w:numId w:val="14"/>
        </w:numPr>
        <w:ind w:left="1454"/>
        <w:rPr>
          <w:b/>
        </w:rPr>
      </w:pPr>
      <w:r w:rsidRPr="00746DDB">
        <w:rPr>
          <w:b/>
        </w:rPr>
        <w:t>WIS Focal point</w:t>
      </w:r>
    </w:p>
    <w:p w:rsidR="0079598D" w:rsidRPr="00746DDB" w:rsidRDefault="0079598D" w:rsidP="0079598D">
      <w:pPr>
        <w:pStyle w:val="WMOBodyText"/>
        <w:rPr>
          <w:bCs/>
        </w:rPr>
      </w:pPr>
      <w:r w:rsidRPr="00746DDB">
        <w:rPr>
          <w:bCs/>
        </w:rPr>
        <w:t xml:space="preserve">The </w:t>
      </w:r>
      <w:r w:rsidR="00622415">
        <w:rPr>
          <w:bCs/>
        </w:rPr>
        <w:t xml:space="preserve">National </w:t>
      </w:r>
      <w:r w:rsidRPr="00746DDB">
        <w:rPr>
          <w:bCs/>
        </w:rPr>
        <w:t>WIS Focal</w:t>
      </w:r>
      <w:r>
        <w:rPr>
          <w:rStyle w:val="FootnoteReference"/>
          <w:bCs/>
        </w:rPr>
        <w:footnoteReference w:id="6"/>
      </w:r>
      <w:r w:rsidRPr="00746DDB">
        <w:rPr>
          <w:bCs/>
        </w:rPr>
        <w:t xml:space="preserve"> point should be a member of staff who is familiar with the </w:t>
      </w:r>
      <w:r w:rsidR="00673A5D">
        <w:rPr>
          <w:bCs/>
        </w:rPr>
        <w:t xml:space="preserve">telecommunications and information provision in the country and other topics in the Terms of Reference for the WIS Focal Point </w:t>
      </w:r>
      <w:r w:rsidR="00E52412">
        <w:rPr>
          <w:bCs/>
        </w:rPr>
        <w:t>(s</w:t>
      </w:r>
      <w:r w:rsidR="00673A5D">
        <w:rPr>
          <w:bCs/>
        </w:rPr>
        <w:t xml:space="preserve">ee </w:t>
      </w:r>
      <w:hyperlink w:anchor="_Appendix_VIII._Terms" w:history="1">
        <w:r w:rsidR="00673A5D" w:rsidRPr="00E52412">
          <w:rPr>
            <w:rStyle w:val="Hyperlink"/>
            <w:bCs/>
          </w:rPr>
          <w:t xml:space="preserve">Appendix </w:t>
        </w:r>
        <w:r w:rsidR="00E52412" w:rsidRPr="00E52412">
          <w:rPr>
            <w:rStyle w:val="Hyperlink"/>
            <w:bCs/>
          </w:rPr>
          <w:t>VIII</w:t>
        </w:r>
      </w:hyperlink>
      <w:r w:rsidR="00673A5D">
        <w:rPr>
          <w:bCs/>
        </w:rPr>
        <w:t>)</w:t>
      </w:r>
      <w:r w:rsidRPr="00746DDB">
        <w:rPr>
          <w:bCs/>
        </w:rPr>
        <w:t xml:space="preserve">, </w:t>
      </w:r>
      <w:r w:rsidR="00E52412">
        <w:rPr>
          <w:bCs/>
        </w:rPr>
        <w:t xml:space="preserve">and </w:t>
      </w:r>
      <w:r w:rsidRPr="00746DDB">
        <w:rPr>
          <w:bCs/>
        </w:rPr>
        <w:t xml:space="preserve">in particular the current GTS support. </w:t>
      </w:r>
      <w:r w:rsidR="00673A5D">
        <w:rPr>
          <w:bCs/>
        </w:rPr>
        <w:t>Within Region I</w:t>
      </w:r>
      <w:r w:rsidR="001A2B3F">
        <w:rPr>
          <w:bCs/>
        </w:rPr>
        <w:t>V</w:t>
      </w:r>
      <w:r w:rsidR="00673A5D">
        <w:rPr>
          <w:bCs/>
        </w:rPr>
        <w:t xml:space="preserve"> it is considered good practice to nominate an alternate WIS Focal Point as well to help maintain organizational memory. </w:t>
      </w:r>
      <w:r w:rsidRPr="00746DDB">
        <w:rPr>
          <w:bCs/>
        </w:rPr>
        <w:t xml:space="preserve">The person will receive all WIS related information with regard to the country on one hand, but is expected on the other hand to inform WMO and its relevant bodies about any progress or problems encountered when using WIS. He/she will attend training courses organized by WMO or WIS centres and serve as the national distributor of WIS knowledge, in particular the concept of metadata. It is envisaged that the </w:t>
      </w:r>
      <w:r w:rsidR="00622415">
        <w:rPr>
          <w:bCs/>
        </w:rPr>
        <w:t xml:space="preserve">national </w:t>
      </w:r>
      <w:r w:rsidRPr="00746DDB">
        <w:rPr>
          <w:bCs/>
        </w:rPr>
        <w:t>WIS Focal point will provide the necessary monitoring information.</w:t>
      </w:r>
    </w:p>
    <w:p w:rsidR="0079598D" w:rsidRPr="00746DDB" w:rsidRDefault="0079598D" w:rsidP="0079598D">
      <w:pPr>
        <w:pStyle w:val="WMOBodyText"/>
        <w:rPr>
          <w:bCs/>
        </w:rPr>
      </w:pPr>
      <w:r w:rsidRPr="00746DDB">
        <w:rPr>
          <w:bCs/>
        </w:rPr>
        <w:t xml:space="preserve">Since the structure of WIS assumes that an NC is connected to a GISC for its WIS functions and thus participates in the AMDCN organized by that GISC, it is necessary to set up the required administrative links with the GISC. In principle, an NC may belong to the users of any GISC, unless the network connectivity only allows one choice. In any case, an agreement should be reached between the NC and the GISC about their relationship, including identifying their “Principal GISC” for the purposes of managing discovery metadata, of which the WMO should be notified together with the nomination of the WIS Focal point (see </w:t>
      </w:r>
      <w:hyperlink w:anchor="_APPENDIX_III_" w:history="1">
        <w:r w:rsidRPr="00622415">
          <w:rPr>
            <w:rStyle w:val="Hyperlink"/>
            <w:bCs/>
          </w:rPr>
          <w:t>Appendix</w:t>
        </w:r>
        <w:r w:rsidR="00622415" w:rsidRPr="00622415">
          <w:rPr>
            <w:rStyle w:val="Hyperlink"/>
            <w:bCs/>
          </w:rPr>
          <w:t xml:space="preserve"> III</w:t>
        </w:r>
      </w:hyperlink>
      <w:r w:rsidRPr="00746DDB">
        <w:rPr>
          <w:bCs/>
        </w:rPr>
        <w:t xml:space="preserve">).  </w:t>
      </w:r>
    </w:p>
    <w:p w:rsidR="0079598D" w:rsidRDefault="0079598D" w:rsidP="0079598D">
      <w:pPr>
        <w:pStyle w:val="WMOBodyText"/>
        <w:rPr>
          <w:bCs/>
        </w:rPr>
      </w:pPr>
      <w:r w:rsidRPr="00746DDB">
        <w:rPr>
          <w:bCs/>
        </w:rPr>
        <w:t xml:space="preserve">For users who want to access GISC system for services and request an account on the GISC system, the GISC is required to seek permission from the </w:t>
      </w:r>
      <w:r w:rsidR="00622415">
        <w:rPr>
          <w:bCs/>
        </w:rPr>
        <w:t xml:space="preserve">national </w:t>
      </w:r>
      <w:r w:rsidRPr="00746DDB">
        <w:rPr>
          <w:bCs/>
        </w:rPr>
        <w:t xml:space="preserve">WIS Focal Point of the country where the users are from. </w:t>
      </w:r>
    </w:p>
    <w:p w:rsidR="008703FF" w:rsidRPr="00746DDB" w:rsidRDefault="008703FF" w:rsidP="0079598D">
      <w:pPr>
        <w:pStyle w:val="WMOBodyText"/>
        <w:rPr>
          <w:bCs/>
        </w:rPr>
      </w:pPr>
    </w:p>
    <w:p w:rsidR="0079598D" w:rsidRPr="00746DDB" w:rsidRDefault="0079598D" w:rsidP="00F7096E">
      <w:pPr>
        <w:pStyle w:val="WMOBodyText"/>
        <w:numPr>
          <w:ilvl w:val="0"/>
          <w:numId w:val="14"/>
        </w:numPr>
        <w:rPr>
          <w:b/>
        </w:rPr>
      </w:pPr>
      <w:r w:rsidRPr="00746DDB">
        <w:rPr>
          <w:b/>
        </w:rPr>
        <w:t>Principal GISC</w:t>
      </w:r>
    </w:p>
    <w:p w:rsidR="0079598D" w:rsidRPr="00746DDB" w:rsidRDefault="0079598D" w:rsidP="0079598D">
      <w:pPr>
        <w:pStyle w:val="WMOBodyText"/>
        <w:rPr>
          <w:bCs/>
        </w:rPr>
      </w:pPr>
      <w:r w:rsidRPr="00746DDB">
        <w:rPr>
          <w:bCs/>
        </w:rPr>
        <w:t xml:space="preserve">The principal GISC will ensure within its AMDCN that all connected centres will receive all the data meant for them, be it globally distributed, additional or addressed data. The principal GISC will also collect the data sent by NCs and distribute them in accordance with GTS/WIS regulations. It will maintain the global metadata catalogue and provide means for its AMDCN centres to create/update those parts of the discovery metadata catalogue describing their own data and products, possibly via Internet access. </w:t>
      </w:r>
    </w:p>
    <w:p w:rsidR="0079598D" w:rsidRPr="00746DDB" w:rsidRDefault="0079598D" w:rsidP="0079598D">
      <w:pPr>
        <w:pStyle w:val="WMOBodyText"/>
        <w:rPr>
          <w:bCs/>
        </w:rPr>
      </w:pPr>
      <w:r w:rsidRPr="00746DDB">
        <w:rPr>
          <w:bCs/>
        </w:rPr>
        <w:t>The principal GISC is to be contacted first by any of its connected centres about any issue related to WIS. It will organize regular meetings with the WIS Focal Points of the centres belonging to its AMDCN and provide training material and courses as required. It will support the metadata activities in its area of responsibility in a suitable manner and provide data for the regional WIS monitoring.</w:t>
      </w:r>
    </w:p>
    <w:p w:rsidR="0079598D" w:rsidRPr="00746DDB" w:rsidRDefault="0079598D" w:rsidP="0079598D">
      <w:pPr>
        <w:pStyle w:val="WMOBodyText"/>
        <w:rPr>
          <w:bCs/>
        </w:rPr>
      </w:pPr>
      <w:r w:rsidRPr="00746DDB">
        <w:rPr>
          <w:bCs/>
        </w:rPr>
        <w:t>Member countries and specifically their national WIS Focal Points are urged to maintain active collaboration with their principal GISC. For many RA</w:t>
      </w:r>
      <w:r w:rsidR="00BB5020">
        <w:rPr>
          <w:bCs/>
        </w:rPr>
        <w:t xml:space="preserve"> </w:t>
      </w:r>
      <w:r w:rsidRPr="00746DDB">
        <w:rPr>
          <w:bCs/>
        </w:rPr>
        <w:t>I</w:t>
      </w:r>
      <w:r w:rsidR="001A2B3F">
        <w:rPr>
          <w:bCs/>
        </w:rPr>
        <w:t>V</w:t>
      </w:r>
      <w:r w:rsidRPr="00746DDB">
        <w:rPr>
          <w:bCs/>
        </w:rPr>
        <w:t xml:space="preserve"> countries </w:t>
      </w:r>
      <w:r w:rsidR="00E52412">
        <w:rPr>
          <w:bCs/>
        </w:rPr>
        <w:t>the principal GISC</w:t>
      </w:r>
      <w:r w:rsidR="00E52412" w:rsidRPr="00746DDB">
        <w:rPr>
          <w:bCs/>
        </w:rPr>
        <w:t xml:space="preserve"> </w:t>
      </w:r>
      <w:r w:rsidRPr="00746DDB">
        <w:rPr>
          <w:bCs/>
        </w:rPr>
        <w:t>is GISC</w:t>
      </w:r>
      <w:r w:rsidR="00622415">
        <w:rPr>
          <w:bCs/>
        </w:rPr>
        <w:t xml:space="preserve"> </w:t>
      </w:r>
      <w:r w:rsidR="001A2B3F">
        <w:rPr>
          <w:bCs/>
        </w:rPr>
        <w:t>Washington.</w:t>
      </w:r>
      <w:r w:rsidR="00622415">
        <w:rPr>
          <w:bCs/>
        </w:rPr>
        <w:t xml:space="preserve"> </w:t>
      </w:r>
      <w:r w:rsidR="001A2B3F">
        <w:rPr>
          <w:bCs/>
        </w:rPr>
        <w:t>C</w:t>
      </w:r>
      <w:r w:rsidRPr="00746DDB">
        <w:rPr>
          <w:bCs/>
        </w:rPr>
        <w:t xml:space="preserve">ontact details </w:t>
      </w:r>
      <w:r w:rsidR="001A2B3F">
        <w:rPr>
          <w:bCs/>
        </w:rPr>
        <w:t xml:space="preserve">for GISC Washington, Toulouse and Exeter </w:t>
      </w:r>
      <w:r w:rsidRPr="00746DDB">
        <w:rPr>
          <w:bCs/>
        </w:rPr>
        <w:t xml:space="preserve">are provided in </w:t>
      </w:r>
      <w:hyperlink w:anchor="_Appendix_VI._Contact" w:history="1">
        <w:r w:rsidRPr="00622415">
          <w:rPr>
            <w:rStyle w:val="Hyperlink"/>
            <w:bCs/>
          </w:rPr>
          <w:t>Appendix VI</w:t>
        </w:r>
      </w:hyperlink>
      <w:r w:rsidRPr="00746DDB">
        <w:rPr>
          <w:bCs/>
        </w:rPr>
        <w:t>.</w:t>
      </w:r>
    </w:p>
    <w:p w:rsidR="0079598D" w:rsidRDefault="005966C1" w:rsidP="0079598D">
      <w:pPr>
        <w:pStyle w:val="WMOBodyText"/>
        <w:rPr>
          <w:bCs/>
        </w:rPr>
      </w:pPr>
      <w:r>
        <w:rPr>
          <w:bCs/>
        </w:rPr>
        <w:t>Each</w:t>
      </w:r>
      <w:r w:rsidR="0079598D" w:rsidRPr="00746DDB">
        <w:rPr>
          <w:bCs/>
        </w:rPr>
        <w:t xml:space="preserve"> </w:t>
      </w:r>
      <w:r>
        <w:rPr>
          <w:bCs/>
        </w:rPr>
        <w:t>GISC is required to have</w:t>
      </w:r>
      <w:r w:rsidR="0079598D" w:rsidRPr="00746DDB">
        <w:rPr>
          <w:bCs/>
        </w:rPr>
        <w:t xml:space="preserve"> a back-up GISC for operational continuity in case the partial or total failure of the principal GISC. To guarantee at least the dissemination and collection of the globally distributed GTS data, the principal GISC need to consider a communication connection being established between NCs and the backup GISC, in collaboration with the NC and the backup GISC. Agreement needs to be reached on the network specific details, the conditions when it should be used and the actual services provided by it. </w:t>
      </w:r>
      <w:r w:rsidR="0079598D">
        <w:rPr>
          <w:bCs/>
        </w:rPr>
        <w:t xml:space="preserve">The primary role of the backup GISC is to ensure data and products continue to be collected and distributed within RA </w:t>
      </w:r>
      <w:r w:rsidR="00673A5D">
        <w:rPr>
          <w:bCs/>
        </w:rPr>
        <w:t>I</w:t>
      </w:r>
      <w:r>
        <w:rPr>
          <w:bCs/>
        </w:rPr>
        <w:t>V</w:t>
      </w:r>
      <w:r w:rsidR="00673A5D">
        <w:rPr>
          <w:bCs/>
        </w:rPr>
        <w:t xml:space="preserve"> </w:t>
      </w:r>
      <w:r w:rsidR="0079598D">
        <w:rPr>
          <w:bCs/>
        </w:rPr>
        <w:t xml:space="preserve">and shared with other </w:t>
      </w:r>
      <w:r w:rsidR="00D65B7A">
        <w:rPr>
          <w:bCs/>
        </w:rPr>
        <w:t>R</w:t>
      </w:r>
      <w:r w:rsidR="0079598D">
        <w:rPr>
          <w:bCs/>
        </w:rPr>
        <w:t xml:space="preserve">egions. </w:t>
      </w:r>
      <w:r w:rsidR="0079598D" w:rsidRPr="00746DDB">
        <w:rPr>
          <w:bCs/>
        </w:rPr>
        <w:t>Regular tests should be carried out to ensure the availability of the back-up when suddenly required. Details of further back-up arrangements to be provided still need further work by the relevant CBS WIS expert teams.</w:t>
      </w:r>
      <w:r w:rsidR="0079598D">
        <w:rPr>
          <w:bCs/>
        </w:rPr>
        <w:t xml:space="preserve"> </w:t>
      </w:r>
      <w:r w:rsidR="0079598D" w:rsidRPr="00DE40C5">
        <w:rPr>
          <w:bCs/>
        </w:rPr>
        <w:t>The backup GISC</w:t>
      </w:r>
      <w:r w:rsidR="00673A5D">
        <w:rPr>
          <w:bCs/>
        </w:rPr>
        <w:t>s</w:t>
      </w:r>
      <w:r w:rsidR="0079598D" w:rsidRPr="00DE40C5">
        <w:rPr>
          <w:bCs/>
        </w:rPr>
        <w:t xml:space="preserve"> for </w:t>
      </w:r>
      <w:r w:rsidR="001A2B3F">
        <w:rPr>
          <w:bCs/>
        </w:rPr>
        <w:t>Washington, Toulouse</w:t>
      </w:r>
      <w:r w:rsidR="00622415" w:rsidRPr="00DE40C5">
        <w:rPr>
          <w:bCs/>
        </w:rPr>
        <w:t xml:space="preserve"> </w:t>
      </w:r>
      <w:r w:rsidR="00673A5D">
        <w:rPr>
          <w:bCs/>
        </w:rPr>
        <w:t>and</w:t>
      </w:r>
      <w:r w:rsidR="00622415" w:rsidRPr="00DE40C5">
        <w:rPr>
          <w:bCs/>
        </w:rPr>
        <w:t xml:space="preserve"> </w:t>
      </w:r>
      <w:r w:rsidR="001A2B3F">
        <w:rPr>
          <w:bCs/>
        </w:rPr>
        <w:t>Exeter</w:t>
      </w:r>
      <w:r w:rsidR="00622415" w:rsidRPr="00DE40C5">
        <w:rPr>
          <w:bCs/>
        </w:rPr>
        <w:t xml:space="preserve"> </w:t>
      </w:r>
      <w:r w:rsidR="001A2B3F">
        <w:rPr>
          <w:bCs/>
        </w:rPr>
        <w:t>will be formalized in regards to RA IV centres</w:t>
      </w:r>
      <w:r w:rsidR="00673A5D">
        <w:rPr>
          <w:bCs/>
        </w:rPr>
        <w:t>, and the GISCs will inform NCs that have designated them as Principal GISC of the decision</w:t>
      </w:r>
      <w:r w:rsidR="00771053">
        <w:rPr>
          <w:bCs/>
        </w:rPr>
        <w:t xml:space="preserve"> so that the NCs can make the appropriate arrangements with the backup GISCs</w:t>
      </w:r>
      <w:r w:rsidR="00673A5D">
        <w:rPr>
          <w:bCs/>
        </w:rPr>
        <w:t>.</w:t>
      </w:r>
    </w:p>
    <w:p w:rsidR="0079598D" w:rsidRPr="00746DDB" w:rsidRDefault="0079598D" w:rsidP="00F7096E">
      <w:pPr>
        <w:pStyle w:val="WMOBodyText"/>
        <w:rPr>
          <w:b/>
        </w:rPr>
      </w:pPr>
      <w:r w:rsidRPr="00746DDB">
        <w:rPr>
          <w:b/>
        </w:rPr>
        <w:t>Connectivity</w:t>
      </w:r>
    </w:p>
    <w:p w:rsidR="00F46545" w:rsidRPr="00746DDB" w:rsidRDefault="00F46545" w:rsidP="0079598D">
      <w:pPr>
        <w:pStyle w:val="WMOBodyText"/>
        <w:rPr>
          <w:bCs/>
        </w:rPr>
      </w:pPr>
      <w:r>
        <w:rPr>
          <w:bCs/>
        </w:rPr>
        <w:t>RA</w:t>
      </w:r>
      <w:r w:rsidR="00BB5020">
        <w:rPr>
          <w:bCs/>
        </w:rPr>
        <w:t xml:space="preserve"> </w:t>
      </w:r>
      <w:r>
        <w:rPr>
          <w:bCs/>
        </w:rPr>
        <w:t>I</w:t>
      </w:r>
      <w:r w:rsidR="001A2B3F">
        <w:rPr>
          <w:bCs/>
        </w:rPr>
        <w:t>V</w:t>
      </w:r>
      <w:r>
        <w:rPr>
          <w:bCs/>
        </w:rPr>
        <w:t xml:space="preserve"> </w:t>
      </w:r>
      <w:r w:rsidR="005164C7">
        <w:rPr>
          <w:bCs/>
        </w:rPr>
        <w:t>M</w:t>
      </w:r>
      <w:r>
        <w:rPr>
          <w:bCs/>
        </w:rPr>
        <w:t>embers are connected to RTH</w:t>
      </w:r>
      <w:r w:rsidR="005966C1">
        <w:rPr>
          <w:bCs/>
        </w:rPr>
        <w:t xml:space="preserve"> Washington</w:t>
      </w:r>
      <w:r>
        <w:rPr>
          <w:bCs/>
        </w:rPr>
        <w:t xml:space="preserve"> using a variety of methods. </w:t>
      </w:r>
      <w:r w:rsidR="001A2B3F">
        <w:rPr>
          <w:bCs/>
        </w:rPr>
        <w:t>These are shown in Figure 4</w:t>
      </w:r>
      <w:r>
        <w:rPr>
          <w:bCs/>
        </w:rPr>
        <w:t>.</w:t>
      </w:r>
      <w:r w:rsidR="005966C1">
        <w:rPr>
          <w:bCs/>
        </w:rPr>
        <w:t xml:space="preserve"> </w:t>
      </w:r>
      <w:r w:rsidR="003A1C67">
        <w:rPr>
          <w:bCs/>
        </w:rPr>
        <w:t xml:space="preserve">National telecommunications networks </w:t>
      </w:r>
      <w:r w:rsidR="001A2B3F">
        <w:rPr>
          <w:bCs/>
        </w:rPr>
        <w:t>vary between</w:t>
      </w:r>
      <w:r w:rsidR="003A1C67">
        <w:rPr>
          <w:bCs/>
        </w:rPr>
        <w:t xml:space="preserve"> </w:t>
      </w:r>
      <w:r w:rsidR="005164C7">
        <w:rPr>
          <w:bCs/>
        </w:rPr>
        <w:t>M</w:t>
      </w:r>
      <w:r w:rsidR="003A1C67">
        <w:rPr>
          <w:bCs/>
        </w:rPr>
        <w:t>embers of RA</w:t>
      </w:r>
      <w:r w:rsidR="005164C7">
        <w:rPr>
          <w:bCs/>
        </w:rPr>
        <w:t xml:space="preserve"> </w:t>
      </w:r>
      <w:r w:rsidR="003A1C67">
        <w:rPr>
          <w:bCs/>
        </w:rPr>
        <w:t>I</w:t>
      </w:r>
      <w:r w:rsidR="001A2B3F">
        <w:rPr>
          <w:bCs/>
        </w:rPr>
        <w:t>V</w:t>
      </w:r>
      <w:r w:rsidR="003A1C67">
        <w:rPr>
          <w:bCs/>
        </w:rPr>
        <w:t xml:space="preserve">, </w:t>
      </w:r>
      <w:r w:rsidR="001A2B3F">
        <w:rPr>
          <w:bCs/>
        </w:rPr>
        <w:t>using fixed line, GSM and some DCP services</w:t>
      </w:r>
      <w:r w:rsidR="003A1C67">
        <w:rPr>
          <w:bCs/>
        </w:rPr>
        <w:t xml:space="preserve">. </w:t>
      </w:r>
      <w:r>
        <w:rPr>
          <w:bCs/>
        </w:rPr>
        <w:t xml:space="preserve"> </w:t>
      </w:r>
      <w:r w:rsidR="005966C1">
        <w:rPr>
          <w:bCs/>
        </w:rPr>
        <w:t>Other services such as EMWIN also have an important role in the region.</w:t>
      </w:r>
    </w:p>
    <w:p w:rsidR="0079598D" w:rsidRPr="00746DDB" w:rsidRDefault="0079598D" w:rsidP="00F7096E">
      <w:pPr>
        <w:pStyle w:val="WMOBodyText"/>
        <w:numPr>
          <w:ilvl w:val="0"/>
          <w:numId w:val="14"/>
        </w:numPr>
        <w:rPr>
          <w:b/>
        </w:rPr>
      </w:pPr>
      <w:r w:rsidRPr="00746DDB">
        <w:rPr>
          <w:b/>
        </w:rPr>
        <w:t>Bandwidth</w:t>
      </w:r>
    </w:p>
    <w:p w:rsidR="0079598D" w:rsidRPr="00746DDB" w:rsidRDefault="0079598D" w:rsidP="0079598D">
      <w:pPr>
        <w:pStyle w:val="WMOBodyText"/>
        <w:rPr>
          <w:bCs/>
        </w:rPr>
      </w:pPr>
      <w:r>
        <w:rPr>
          <w:bCs/>
        </w:rPr>
        <w:t>The GTS in RA I</w:t>
      </w:r>
      <w:r w:rsidR="001A2B3F">
        <w:rPr>
          <w:bCs/>
        </w:rPr>
        <w:t>V</w:t>
      </w:r>
      <w:r>
        <w:rPr>
          <w:bCs/>
        </w:rPr>
        <w:t xml:space="preserve"> </w:t>
      </w:r>
      <w:r w:rsidR="00622415">
        <w:rPr>
          <w:bCs/>
        </w:rPr>
        <w:t xml:space="preserve">has been steadily improving </w:t>
      </w:r>
      <w:r w:rsidR="001A2B3F">
        <w:rPr>
          <w:bCs/>
        </w:rPr>
        <w:t>through various updates of technology made possible through NOAA. However, the capacity in the form of access speed and bandwidth, as well as access to the Internet is varied</w:t>
      </w:r>
      <w:r w:rsidR="00622415">
        <w:rPr>
          <w:bCs/>
        </w:rPr>
        <w:t xml:space="preserve">. </w:t>
      </w:r>
      <w:r>
        <w:rPr>
          <w:bCs/>
        </w:rPr>
        <w:t xml:space="preserve">Current access speeds are recorded in Table 1 maintained by the </w:t>
      </w:r>
      <w:r w:rsidR="001A2B3F">
        <w:rPr>
          <w:bCs/>
        </w:rPr>
        <w:t>TT-WIS/WIGOS</w:t>
      </w:r>
      <w:r w:rsidR="00622415">
        <w:rPr>
          <w:bCs/>
        </w:rPr>
        <w:t>.</w:t>
      </w:r>
    </w:p>
    <w:p w:rsidR="0079598D" w:rsidRPr="00746DDB" w:rsidRDefault="0079598D" w:rsidP="00F7096E">
      <w:pPr>
        <w:pStyle w:val="WMOBodyText"/>
        <w:numPr>
          <w:ilvl w:val="0"/>
          <w:numId w:val="14"/>
        </w:numPr>
        <w:rPr>
          <w:b/>
        </w:rPr>
      </w:pPr>
      <w:r w:rsidRPr="00746DDB">
        <w:rPr>
          <w:b/>
        </w:rPr>
        <w:t>Discovery Metadata</w:t>
      </w:r>
    </w:p>
    <w:p w:rsidR="0079598D" w:rsidRPr="00746DDB" w:rsidRDefault="0079598D" w:rsidP="0079598D">
      <w:pPr>
        <w:pStyle w:val="WMOBodyText"/>
        <w:rPr>
          <w:bCs/>
        </w:rPr>
      </w:pPr>
      <w:r w:rsidRPr="00746DDB">
        <w:rPr>
          <w:bCs/>
        </w:rPr>
        <w:t>Whereas the GTS data is defined by its header which is recorded in the relevant volumes</w:t>
      </w:r>
      <w:r w:rsidR="005966C1">
        <w:rPr>
          <w:bCs/>
        </w:rPr>
        <w:t xml:space="preserve"> of WMO No. 9</w:t>
      </w:r>
      <w:r w:rsidRPr="00746DDB">
        <w:rPr>
          <w:bCs/>
        </w:rPr>
        <w:t xml:space="preserve">, the data in WIS is described by a discovery metadata record in accordance to the WMO Metadata Core Profile and is stored in a metadata catalogue </w:t>
      </w:r>
      <w:r w:rsidR="005966C1">
        <w:rPr>
          <w:bCs/>
        </w:rPr>
        <w:t>of the data owner’s principal</w:t>
      </w:r>
      <w:r w:rsidRPr="00746DDB">
        <w:rPr>
          <w:bCs/>
        </w:rPr>
        <w:t xml:space="preserve"> GISC and shared amongst all GISCs at regular intervals. It is the responsibility of the data owner to generate the corresponding discovery metadata record and to maintain it. However, in order to facilitate the initial deployment of WIS, Météo</w:t>
      </w:r>
      <w:r w:rsidR="00BB5020">
        <w:rPr>
          <w:bCs/>
        </w:rPr>
        <w:t>-</w:t>
      </w:r>
      <w:r w:rsidRPr="00746DDB">
        <w:rPr>
          <w:bCs/>
        </w:rPr>
        <w:t>France generated metadata records for all data currently exchanged via the GTS. In the longer term though, these initial records have to be taken over by the relevant data owners and updated if required. In addition, if any new data is being considered for exchange, a corresponding discovery metadata record has to be generated and sent to the principal GISC in advance of the data.</w:t>
      </w:r>
    </w:p>
    <w:p w:rsidR="0079598D" w:rsidRDefault="0079598D" w:rsidP="0079598D">
      <w:pPr>
        <w:pStyle w:val="WMOBodyText"/>
        <w:rPr>
          <w:bCs/>
        </w:rPr>
      </w:pPr>
      <w:r w:rsidRPr="00746DDB">
        <w:rPr>
          <w:bCs/>
        </w:rPr>
        <w:t>Each NC, therefore, requires personnel with metadata knowledge and responsibility. To train the staff of NCs in discovery metadata handling, their principal GISC will offer regular training courses in addition to WMO sponsored training events like</w:t>
      </w:r>
      <w:r w:rsidRPr="00746DDB">
        <w:rPr>
          <w:b/>
        </w:rPr>
        <w:t xml:space="preserve"> </w:t>
      </w:r>
      <w:r w:rsidRPr="00746DDB">
        <w:t xml:space="preserve">the WMO </w:t>
      </w:r>
      <w:r w:rsidRPr="00746DDB">
        <w:rPr>
          <w:bCs/>
        </w:rPr>
        <w:t>WIS Centre Jump-Start Offer</w:t>
      </w:r>
      <w:r w:rsidRPr="00746DDB">
        <w:rPr>
          <w:bCs/>
          <w:vertAlign w:val="superscript"/>
        </w:rPr>
        <w:footnoteReference w:id="7"/>
      </w:r>
      <w:r w:rsidRPr="00746DDB">
        <w:rPr>
          <w:bCs/>
        </w:rPr>
        <w:t>. Each NC should make sure that staff are knowledgeable about the WMO Metadata Core Profile and are able to update its metadata records.</w:t>
      </w:r>
    </w:p>
    <w:p w:rsidR="0079598D" w:rsidRPr="00746DDB" w:rsidRDefault="0079598D" w:rsidP="00F7096E">
      <w:pPr>
        <w:pStyle w:val="WMOBodyText"/>
        <w:numPr>
          <w:ilvl w:val="0"/>
          <w:numId w:val="14"/>
        </w:numPr>
        <w:rPr>
          <w:b/>
        </w:rPr>
      </w:pPr>
      <w:r w:rsidRPr="00746DDB">
        <w:rPr>
          <w:b/>
        </w:rPr>
        <w:t>Access to metadata editor</w:t>
      </w:r>
    </w:p>
    <w:p w:rsidR="0079598D" w:rsidRPr="00746DDB" w:rsidRDefault="0079598D" w:rsidP="0079598D">
      <w:pPr>
        <w:pStyle w:val="WMOBodyText"/>
        <w:rPr>
          <w:bCs/>
        </w:rPr>
      </w:pPr>
      <w:r w:rsidRPr="00746DDB">
        <w:rPr>
          <w:bCs/>
        </w:rPr>
        <w:t>The editor for metadata records consists of a software tool which can be used locally by an NC or remotely at a GISC which makes this service available to NCs. New or modified records have to be made available to the principal GISC for feeding them into the WIS.</w:t>
      </w:r>
    </w:p>
    <w:p w:rsidR="0079598D" w:rsidRPr="00746DDB" w:rsidRDefault="0079598D" w:rsidP="00F7096E">
      <w:pPr>
        <w:pStyle w:val="WMOBodyText"/>
        <w:numPr>
          <w:ilvl w:val="0"/>
          <w:numId w:val="14"/>
        </w:numPr>
        <w:rPr>
          <w:b/>
        </w:rPr>
      </w:pPr>
      <w:r w:rsidRPr="00746DDB">
        <w:rPr>
          <w:b/>
        </w:rPr>
        <w:t>Demonstration of WIS Compliance</w:t>
      </w:r>
    </w:p>
    <w:p w:rsidR="0079598D" w:rsidRPr="00746DDB" w:rsidRDefault="0079598D" w:rsidP="0079598D">
      <w:pPr>
        <w:pStyle w:val="WMOBodyText"/>
      </w:pPr>
      <w:r w:rsidRPr="00746DDB">
        <w:t xml:space="preserve">A National Centre will need to demonstrate its compliance with WIS standards as laid out in the Manual on WIS. This is achieved by the centre working with the principal GISC to successfully complete the three test cases in </w:t>
      </w:r>
      <w:hyperlink w:anchor="App4" w:history="1">
        <w:r w:rsidRPr="00622415">
          <w:rPr>
            <w:rStyle w:val="Hyperlink"/>
          </w:rPr>
          <w:t>Appendix IV</w:t>
        </w:r>
      </w:hyperlink>
      <w:r w:rsidRPr="00746DDB">
        <w:t xml:space="preserve"> and advising the </w:t>
      </w:r>
      <w:r w:rsidR="00622415">
        <w:t xml:space="preserve">WMO </w:t>
      </w:r>
      <w:r w:rsidRPr="00746DDB">
        <w:t>secretariat that the GISC has endorsed the centre as having demonstrated its compliance with relevant WIS standards.</w:t>
      </w:r>
    </w:p>
    <w:p w:rsidR="0079598D" w:rsidRPr="00746DDB" w:rsidRDefault="0079598D" w:rsidP="0079598D">
      <w:pPr>
        <w:pStyle w:val="Heading3"/>
      </w:pPr>
      <w:r w:rsidRPr="00746DDB">
        <w:t xml:space="preserve">6.1 Pre-requisites for participation of WIS operation by other centres </w:t>
      </w:r>
    </w:p>
    <w:p w:rsidR="0079598D" w:rsidRPr="00746DDB" w:rsidRDefault="0079598D" w:rsidP="0079598D">
      <w:pPr>
        <w:pStyle w:val="WMOBodyText"/>
        <w:rPr>
          <w:bCs/>
        </w:rPr>
      </w:pPr>
      <w:r w:rsidRPr="00746DDB">
        <w:rPr>
          <w:bCs/>
        </w:rPr>
        <w:t>There may be other WIS centres besides the NC of an NMHS within a country. For example, the NMHS might also operate one or more DCPCs for specialized data or there may be multiple DCPCs run by different organizations like hydrology and oceanographic centres. It is also possible</w:t>
      </w:r>
      <w:r w:rsidR="00622415">
        <w:rPr>
          <w:bCs/>
        </w:rPr>
        <w:t>, with the permission of the PR, for</w:t>
      </w:r>
      <w:r w:rsidRPr="00746DDB">
        <w:rPr>
          <w:bCs/>
        </w:rPr>
        <w:t xml:space="preserve"> a centre other than the NMHS </w:t>
      </w:r>
      <w:r w:rsidR="00622415">
        <w:rPr>
          <w:bCs/>
        </w:rPr>
        <w:t>to</w:t>
      </w:r>
      <w:r w:rsidR="00622415" w:rsidRPr="00746DDB">
        <w:rPr>
          <w:bCs/>
        </w:rPr>
        <w:t xml:space="preserve"> </w:t>
      </w:r>
      <w:r w:rsidRPr="00746DDB">
        <w:rPr>
          <w:bCs/>
        </w:rPr>
        <w:t xml:space="preserve">operate an NC. </w:t>
      </w:r>
    </w:p>
    <w:p w:rsidR="0079598D" w:rsidRPr="00746DDB" w:rsidRDefault="0079598D" w:rsidP="00F7096E">
      <w:pPr>
        <w:pStyle w:val="WMOBodyText"/>
        <w:numPr>
          <w:ilvl w:val="0"/>
          <w:numId w:val="15"/>
        </w:numPr>
        <w:rPr>
          <w:b/>
        </w:rPr>
      </w:pPr>
      <w:r w:rsidRPr="00746DDB">
        <w:rPr>
          <w:b/>
        </w:rPr>
        <w:t>DCPC</w:t>
      </w:r>
    </w:p>
    <w:p w:rsidR="0079598D" w:rsidRPr="00746DDB" w:rsidRDefault="0079598D" w:rsidP="0079598D">
      <w:pPr>
        <w:pStyle w:val="WMOBodyText"/>
        <w:rPr>
          <w:bCs/>
        </w:rPr>
      </w:pPr>
      <w:r w:rsidRPr="00746DDB">
        <w:rPr>
          <w:bCs/>
        </w:rPr>
        <w:t xml:space="preserve">As stated earlier, a DCPC is the WIS categorization of a programme centre that provides programme-specific data, e.g. An RTH is a centre supporting the GTS, or a RSMC providing specialize products under the GDPFS. Therefore, it has to be sponsored by a WMO </w:t>
      </w:r>
      <w:r w:rsidR="00BB5020">
        <w:rPr>
          <w:bCs/>
        </w:rPr>
        <w:t>P</w:t>
      </w:r>
      <w:r w:rsidRPr="00746DDB">
        <w:rPr>
          <w:bCs/>
        </w:rPr>
        <w:t xml:space="preserve">rogramme </w:t>
      </w:r>
      <w:r w:rsidR="003A1C67">
        <w:rPr>
          <w:bCs/>
        </w:rPr>
        <w:t>. As for all WIS centres, it has to be associated with a principal GISC.</w:t>
      </w:r>
      <w:r w:rsidRPr="00746DDB">
        <w:rPr>
          <w:bCs/>
        </w:rPr>
        <w:t xml:space="preserve"> In addition, special software to support the WIS functions of the centre has to be implemented</w:t>
      </w:r>
      <w:r w:rsidR="003A1C67">
        <w:rPr>
          <w:bCs/>
        </w:rPr>
        <w:t>, and have sufficient bandwidth to deliver its products to the users</w:t>
      </w:r>
      <w:r w:rsidRPr="00746DDB">
        <w:rPr>
          <w:bCs/>
        </w:rPr>
        <w:t xml:space="preserve">. Once this has been achieved, the relevant PR </w:t>
      </w:r>
      <w:r w:rsidR="00622415">
        <w:rPr>
          <w:bCs/>
        </w:rPr>
        <w:t xml:space="preserve">and centre director </w:t>
      </w:r>
      <w:r w:rsidRPr="00746DDB">
        <w:rPr>
          <w:bCs/>
        </w:rPr>
        <w:t xml:space="preserve">may submit a proposal to WMO for the DCPC to be accepted, nominating a staff member responsible and stating the commitment to operate the DCPC after its validation.  </w:t>
      </w:r>
    </w:p>
    <w:p w:rsidR="0079598D" w:rsidRPr="00746DDB" w:rsidRDefault="0079598D" w:rsidP="0079598D">
      <w:pPr>
        <w:pStyle w:val="WMOBodyText"/>
        <w:rPr>
          <w:bCs/>
        </w:rPr>
      </w:pPr>
      <w:r w:rsidRPr="00746DDB">
        <w:rPr>
          <w:bCs/>
        </w:rPr>
        <w:t xml:space="preserve">In accordance with the </w:t>
      </w:r>
      <w:r w:rsidRPr="00424D94">
        <w:t>Manual on WIS</w:t>
      </w:r>
      <w:r w:rsidRPr="00746DDB">
        <w:rPr>
          <w:bCs/>
        </w:rPr>
        <w:t xml:space="preserve">, a number of certifications and tests by WMO and, in particular, the CBS expert team </w:t>
      </w:r>
      <w:r w:rsidR="001A2B3F">
        <w:rPr>
          <w:bCs/>
        </w:rPr>
        <w:t xml:space="preserve">(TT-CAC) </w:t>
      </w:r>
      <w:r w:rsidRPr="00746DDB">
        <w:rPr>
          <w:bCs/>
        </w:rPr>
        <w:t>designated for this role, will subsequently be carried out. When all operational and administrative requirements have been met successfully, including the handling of metadata in accordance with WMO Metadata Core Profile, CBS will propose to the EC that the DCPC becomes part of WIS.</w:t>
      </w:r>
    </w:p>
    <w:p w:rsidR="0079598D" w:rsidRPr="00746DDB" w:rsidRDefault="0079598D" w:rsidP="00F7096E">
      <w:pPr>
        <w:pStyle w:val="WMOBodyText"/>
        <w:numPr>
          <w:ilvl w:val="0"/>
          <w:numId w:val="15"/>
        </w:numPr>
        <w:rPr>
          <w:b/>
        </w:rPr>
      </w:pPr>
      <w:r w:rsidRPr="00746DDB">
        <w:rPr>
          <w:b/>
        </w:rPr>
        <w:t>NC</w:t>
      </w:r>
    </w:p>
    <w:p w:rsidR="0079598D" w:rsidRPr="00746DDB" w:rsidRDefault="0079598D" w:rsidP="0079598D">
      <w:pPr>
        <w:pStyle w:val="WMOBodyText"/>
        <w:rPr>
          <w:bCs/>
        </w:rPr>
      </w:pPr>
      <w:r w:rsidRPr="00746DDB">
        <w:rPr>
          <w:bCs/>
        </w:rPr>
        <w:t>Any NC additional to that of the NMHS will have to adhere to the same procedures as stated in 6.1</w:t>
      </w:r>
      <w:r w:rsidR="003A1C67">
        <w:rPr>
          <w:bCs/>
        </w:rPr>
        <w:t>.</w:t>
      </w:r>
      <w:r w:rsidRPr="00746DDB">
        <w:rPr>
          <w:bCs/>
        </w:rPr>
        <w:t xml:space="preserve"> Its WIS centre Focal </w:t>
      </w:r>
      <w:r w:rsidR="00E52412">
        <w:rPr>
          <w:bCs/>
        </w:rPr>
        <w:t>P</w:t>
      </w:r>
      <w:r w:rsidRPr="00746DDB">
        <w:rPr>
          <w:bCs/>
        </w:rPr>
        <w:t>oint should work closely with the national WIS Focal point of the NMHS who will be the main WIS interface of the country.</w:t>
      </w:r>
    </w:p>
    <w:p w:rsidR="0079598D" w:rsidRPr="00746DDB" w:rsidRDefault="0079598D" w:rsidP="0079598D">
      <w:pPr>
        <w:pStyle w:val="Heading2"/>
        <w:ind w:left="0" w:firstLine="0"/>
      </w:pPr>
      <w:r w:rsidRPr="00746DDB">
        <w:t>7. Challenges associated with WIS implementation i</w:t>
      </w:r>
      <w:r w:rsidRPr="00563482">
        <w:t>n RA-I</w:t>
      </w:r>
      <w:r w:rsidR="00CE20C8" w:rsidRPr="00563482">
        <w:t>V</w:t>
      </w:r>
    </w:p>
    <w:p w:rsidR="0079598D" w:rsidRPr="00746DDB" w:rsidRDefault="0079598D" w:rsidP="0079598D">
      <w:pPr>
        <w:pStyle w:val="Heading3"/>
      </w:pPr>
      <w:r w:rsidRPr="00746DDB">
        <w:t>7.1 General WIS acceptance</w:t>
      </w:r>
    </w:p>
    <w:p w:rsidR="0079598D" w:rsidRDefault="0079598D" w:rsidP="0079598D">
      <w:pPr>
        <w:pStyle w:val="WMOBodyText"/>
        <w:rPr>
          <w:bCs/>
        </w:rPr>
      </w:pPr>
      <w:r w:rsidRPr="00746DDB">
        <w:rPr>
          <w:bCs/>
        </w:rPr>
        <w:t xml:space="preserve">The benefits of WIS rely to a large extent on the global acceptance of WIS as the standard communication, discovery and access platform for WMO and associated institutions. Although WIS </w:t>
      </w:r>
      <w:r w:rsidR="00E52412">
        <w:rPr>
          <w:bCs/>
        </w:rPr>
        <w:t>was</w:t>
      </w:r>
      <w:r w:rsidRPr="00746DDB">
        <w:rPr>
          <w:bCs/>
        </w:rPr>
        <w:t xml:space="preserve"> declared operational in January </w:t>
      </w:r>
      <w:r w:rsidR="00E52412">
        <w:rPr>
          <w:bCs/>
        </w:rPr>
        <w:t>2012</w:t>
      </w:r>
      <w:r w:rsidRPr="00746DDB">
        <w:rPr>
          <w:bCs/>
        </w:rPr>
        <w:t>, many NMH</w:t>
      </w:r>
      <w:r w:rsidR="00622415">
        <w:rPr>
          <w:bCs/>
        </w:rPr>
        <w:t>S</w:t>
      </w:r>
      <w:r w:rsidRPr="00746DDB">
        <w:rPr>
          <w:bCs/>
        </w:rPr>
        <w:t xml:space="preserve"> centres in RA</w:t>
      </w:r>
      <w:r w:rsidR="00BB5020">
        <w:rPr>
          <w:bCs/>
        </w:rPr>
        <w:t xml:space="preserve"> </w:t>
      </w:r>
      <w:r w:rsidRPr="00746DDB">
        <w:rPr>
          <w:bCs/>
        </w:rPr>
        <w:t>I</w:t>
      </w:r>
      <w:r w:rsidR="005966C1">
        <w:rPr>
          <w:bCs/>
        </w:rPr>
        <w:t>V</w:t>
      </w:r>
      <w:r w:rsidRPr="00746DDB">
        <w:rPr>
          <w:bCs/>
        </w:rPr>
        <w:t xml:space="preserve"> are still in the process of learning and understanding WIS. It is, therefore, necessary to raise the awareness of WIS in the region. GISCs should help centres to gain in-depth knowledge of how WIS works and what the benefits are. Other WMO initiatives such as WIGOS and GFCS are encouraged to use WIS as their information system, which will ensure the full benefits of WIS to all WMO Programmes and activities</w:t>
      </w:r>
      <w:r w:rsidR="00906343">
        <w:rPr>
          <w:bCs/>
        </w:rPr>
        <w:t xml:space="preserve"> to be delivered</w:t>
      </w:r>
      <w:r w:rsidRPr="00746DDB">
        <w:rPr>
          <w:bCs/>
        </w:rPr>
        <w:t>.</w:t>
      </w:r>
    </w:p>
    <w:p w:rsidR="00906343" w:rsidRDefault="00906343" w:rsidP="0079598D">
      <w:pPr>
        <w:pStyle w:val="WMOBodyText"/>
        <w:rPr>
          <w:bCs/>
        </w:rPr>
      </w:pPr>
      <w:r>
        <w:rPr>
          <w:bCs/>
        </w:rPr>
        <w:t>Issues that have to be addressed include:</w:t>
      </w:r>
    </w:p>
    <w:p w:rsidR="00906343" w:rsidRDefault="00906343" w:rsidP="00DE40C5">
      <w:pPr>
        <w:pStyle w:val="WMOBodyText"/>
        <w:numPr>
          <w:ilvl w:val="0"/>
          <w:numId w:val="58"/>
        </w:numPr>
        <w:rPr>
          <w:bCs/>
        </w:rPr>
      </w:pPr>
      <w:r>
        <w:rPr>
          <w:bCs/>
        </w:rPr>
        <w:t>Ensuring that senior decision</w:t>
      </w:r>
      <w:r w:rsidR="005164C7">
        <w:rPr>
          <w:bCs/>
        </w:rPr>
        <w:t>-</w:t>
      </w:r>
      <w:r>
        <w:rPr>
          <w:bCs/>
        </w:rPr>
        <w:t xml:space="preserve">makers are aware of the benefits offered by WIS and that there are initial and </w:t>
      </w:r>
      <w:r w:rsidR="001A2B3F">
        <w:rPr>
          <w:bCs/>
        </w:rPr>
        <w:t>on-going</w:t>
      </w:r>
      <w:r>
        <w:rPr>
          <w:bCs/>
        </w:rPr>
        <w:t xml:space="preserve"> tasks that their centres will need to undertake that that will require an appropriate level of resources to achieve;</w:t>
      </w:r>
    </w:p>
    <w:p w:rsidR="00906343" w:rsidRDefault="00906343" w:rsidP="00DE40C5">
      <w:pPr>
        <w:pStyle w:val="WMOBodyText"/>
        <w:numPr>
          <w:ilvl w:val="0"/>
          <w:numId w:val="58"/>
        </w:numPr>
        <w:rPr>
          <w:bCs/>
        </w:rPr>
      </w:pPr>
      <w:r>
        <w:rPr>
          <w:bCs/>
        </w:rPr>
        <w:t>Technical staff understand what they are expected to deliver;</w:t>
      </w:r>
    </w:p>
    <w:p w:rsidR="00906343" w:rsidRPr="00746DDB" w:rsidRDefault="00906343" w:rsidP="00DE40C5">
      <w:pPr>
        <w:pStyle w:val="WMOBodyText"/>
        <w:numPr>
          <w:ilvl w:val="0"/>
          <w:numId w:val="58"/>
        </w:numPr>
        <w:rPr>
          <w:bCs/>
        </w:rPr>
      </w:pPr>
      <w:r>
        <w:rPr>
          <w:bCs/>
        </w:rPr>
        <w:t>Potential users are aware of the benefits that the WIS can offer them and how they can use WIS to deliver those benefits.</w:t>
      </w:r>
    </w:p>
    <w:p w:rsidR="0079598D" w:rsidRPr="00746DDB" w:rsidRDefault="0079598D" w:rsidP="0079598D">
      <w:pPr>
        <w:pStyle w:val="Heading3"/>
      </w:pPr>
      <w:r w:rsidRPr="00746DDB">
        <w:t xml:space="preserve">7.2 Lack of staff resources for operational WIS centre </w:t>
      </w:r>
    </w:p>
    <w:p w:rsidR="0079598D" w:rsidRDefault="0079598D" w:rsidP="0079598D">
      <w:pPr>
        <w:pStyle w:val="WMOBodyText"/>
        <w:rPr>
          <w:bCs/>
        </w:rPr>
      </w:pPr>
      <w:r w:rsidRPr="00746DDB">
        <w:rPr>
          <w:bCs/>
        </w:rPr>
        <w:t xml:space="preserve">Depending on the type of WIS centre being considered, there may be a concern of staff resources. For example, </w:t>
      </w:r>
      <w:r w:rsidR="005966C1">
        <w:rPr>
          <w:bCs/>
        </w:rPr>
        <w:t>operating a DCPC requires staff</w:t>
      </w:r>
      <w:r w:rsidRPr="00746DDB">
        <w:rPr>
          <w:bCs/>
        </w:rPr>
        <w:t xml:space="preserve"> who understand the software/system such as DAR to support the metadata. For an NC, the </w:t>
      </w:r>
      <w:r w:rsidR="005B30BA">
        <w:rPr>
          <w:bCs/>
        </w:rPr>
        <w:t xml:space="preserve">competence </w:t>
      </w:r>
      <w:r w:rsidRPr="00746DDB">
        <w:rPr>
          <w:bCs/>
        </w:rPr>
        <w:t>requirements can usually be met by the available resources for the on-going GTS support</w:t>
      </w:r>
      <w:r w:rsidR="005B30BA">
        <w:rPr>
          <w:bCs/>
        </w:rPr>
        <w:t xml:space="preserve"> with additional training in maintaining WIS discovery metadata</w:t>
      </w:r>
      <w:r w:rsidRPr="00746DDB">
        <w:rPr>
          <w:bCs/>
        </w:rPr>
        <w:t xml:space="preserve">. Generally, staff need to be trained to run WIS system and handle WIS related requests. </w:t>
      </w:r>
      <w:r w:rsidR="005164C7">
        <w:rPr>
          <w:bCs/>
        </w:rPr>
        <w:t>CBS-Ext.</w:t>
      </w:r>
      <w:r w:rsidR="00E52412">
        <w:rPr>
          <w:bCs/>
        </w:rPr>
        <w:t>(</w:t>
      </w:r>
      <w:r w:rsidR="00622415">
        <w:rPr>
          <w:bCs/>
        </w:rPr>
        <w:t>2014</w:t>
      </w:r>
      <w:r w:rsidR="00E52412">
        <w:rPr>
          <w:bCs/>
        </w:rPr>
        <w:t>)</w:t>
      </w:r>
      <w:r w:rsidR="00622415">
        <w:rPr>
          <w:bCs/>
        </w:rPr>
        <w:t xml:space="preserve"> has developed a set of WIS Competencies and </w:t>
      </w:r>
      <w:r w:rsidR="00E52412">
        <w:rPr>
          <w:bCs/>
        </w:rPr>
        <w:t xml:space="preserve">an </w:t>
      </w:r>
      <w:r w:rsidR="00622415">
        <w:rPr>
          <w:bCs/>
        </w:rPr>
        <w:t>associated Training an</w:t>
      </w:r>
      <w:r w:rsidR="005966C1">
        <w:rPr>
          <w:bCs/>
        </w:rPr>
        <w:t>d Learning Guide available in the WIS manual and guide</w:t>
      </w:r>
      <w:r w:rsidR="00622415">
        <w:rPr>
          <w:bCs/>
        </w:rPr>
        <w:t>. RA I</w:t>
      </w:r>
      <w:r w:rsidR="005966C1">
        <w:rPr>
          <w:bCs/>
        </w:rPr>
        <w:t>V</w:t>
      </w:r>
      <w:r w:rsidR="00622415">
        <w:rPr>
          <w:bCs/>
        </w:rPr>
        <w:t xml:space="preserve"> Members are encouraged to use the </w:t>
      </w:r>
      <w:r w:rsidR="005966C1">
        <w:rPr>
          <w:bCs/>
        </w:rPr>
        <w:t xml:space="preserve">WIS </w:t>
      </w:r>
      <w:r w:rsidR="00622415">
        <w:rPr>
          <w:bCs/>
        </w:rPr>
        <w:t>Competencies in identifying their own NMHSs human resource needs.</w:t>
      </w:r>
    </w:p>
    <w:p w:rsidR="00906343" w:rsidRPr="00DE40C5" w:rsidRDefault="005B30BA" w:rsidP="0079598D">
      <w:pPr>
        <w:pStyle w:val="WMOBodyText"/>
        <w:rPr>
          <w:bCs/>
        </w:rPr>
      </w:pPr>
      <w:r w:rsidRPr="00DE40C5">
        <w:rPr>
          <w:bCs/>
        </w:rPr>
        <w:t>Not only is there a need to bring the WIS competences of staff up to the required levels initially, it is essential that mechanisms are put in place to allow new staff to gain the competences and for organizations to retain a corporate memory of what has to be done to operate their WIS centre.</w:t>
      </w:r>
    </w:p>
    <w:p w:rsidR="0079598D" w:rsidRPr="00746DDB" w:rsidRDefault="0079598D" w:rsidP="0079598D">
      <w:pPr>
        <w:pStyle w:val="Heading3"/>
      </w:pPr>
      <w:r w:rsidRPr="00746DDB">
        <w:t xml:space="preserve">7.3 Discovery Metadata knowledge </w:t>
      </w:r>
    </w:p>
    <w:p w:rsidR="0079598D" w:rsidRDefault="0079598D" w:rsidP="0079598D">
      <w:pPr>
        <w:pStyle w:val="WMOBodyText"/>
        <w:rPr>
          <w:bCs/>
        </w:rPr>
      </w:pPr>
      <w:r w:rsidRPr="00746DDB">
        <w:rPr>
          <w:bCs/>
        </w:rPr>
        <w:t>Initially, there may be a lack of relevant metadata knowledge amongst the staff of the prospective WIS centre. It is therefore important to train staff on the WMO Metadata Core Profile and metadata in general. In addition, the WMO would try to arrange for training courses and support the attendance of relevant staff from developing countries. The necessary training material should be widely circulated. Furthermore, centres may take the WIS Jump-Start offered by</w:t>
      </w:r>
      <w:r>
        <w:rPr>
          <w:bCs/>
        </w:rPr>
        <w:t xml:space="preserve"> the WMO secretariat or GISCs. </w:t>
      </w:r>
    </w:p>
    <w:p w:rsidR="006406B3" w:rsidRDefault="006406B3" w:rsidP="00DE40C5">
      <w:pPr>
        <w:pStyle w:val="Heading3"/>
      </w:pPr>
      <w:r w:rsidRPr="005B30BA">
        <w:t xml:space="preserve">7.4 </w:t>
      </w:r>
      <w:r w:rsidR="004941C1" w:rsidRPr="004941C1">
        <w:t>Adoption of new technologies at national level</w:t>
      </w:r>
    </w:p>
    <w:p w:rsidR="004941C1" w:rsidRDefault="004941C1">
      <w:pPr>
        <w:pStyle w:val="WMOBodyText"/>
      </w:pPr>
      <w:r>
        <w:t>In many countries, NMHSs are lagging behind technological advances, especially in the transmission of observations to the national centre</w:t>
      </w:r>
      <w:r w:rsidR="00F915FB">
        <w:t xml:space="preserve"> and internationally</w:t>
      </w:r>
      <w:r>
        <w:t>. In addition, the human and financial implications of adopting and operating new technology (such as software and hardware) are prohibitive. This negatively affects the quality, timeliness of exchange and processing of information. WIS will only be able to deliver full benefits to countries if solutions to these national problems are found, implemented and maintained.</w:t>
      </w:r>
    </w:p>
    <w:p w:rsidR="0079598D" w:rsidRPr="00746DDB" w:rsidRDefault="0079598D" w:rsidP="0079598D">
      <w:pPr>
        <w:pStyle w:val="Heading2"/>
      </w:pPr>
      <w:r w:rsidRPr="00746DDB">
        <w:t>8. RA</w:t>
      </w:r>
      <w:r w:rsidR="002B3949">
        <w:t xml:space="preserve"> </w:t>
      </w:r>
      <w:r w:rsidRPr="00746DDB">
        <w:t>I</w:t>
      </w:r>
      <w:r w:rsidR="001A2B3F">
        <w:t>V</w:t>
      </w:r>
      <w:r w:rsidRPr="00746DDB">
        <w:t xml:space="preserve"> WIS Implementation Plan – Execution and Timeline</w:t>
      </w:r>
    </w:p>
    <w:p w:rsidR="0079598D" w:rsidRPr="00746DDB" w:rsidRDefault="0079598D" w:rsidP="0079598D">
      <w:pPr>
        <w:pStyle w:val="Heading3"/>
      </w:pPr>
      <w:bookmarkStart w:id="7" w:name="Chapter8"/>
      <w:bookmarkEnd w:id="7"/>
      <w:r w:rsidRPr="00746DDB">
        <w:t>8.1 Approval</w:t>
      </w:r>
    </w:p>
    <w:p w:rsidR="0079598D" w:rsidRPr="00746DDB" w:rsidRDefault="0079598D" w:rsidP="0079598D">
      <w:pPr>
        <w:pStyle w:val="WMOBodyText"/>
        <w:rPr>
          <w:bCs/>
        </w:rPr>
      </w:pPr>
      <w:r w:rsidRPr="00746DDB">
        <w:rPr>
          <w:bCs/>
        </w:rPr>
        <w:t xml:space="preserve">This Implementation Plan </w:t>
      </w:r>
      <w:r>
        <w:rPr>
          <w:bCs/>
        </w:rPr>
        <w:t>prepared</w:t>
      </w:r>
      <w:r w:rsidRPr="00746DDB">
        <w:rPr>
          <w:bCs/>
        </w:rPr>
        <w:t xml:space="preserve"> by </w:t>
      </w:r>
      <w:r w:rsidR="001A2B3F">
        <w:rPr>
          <w:bCs/>
        </w:rPr>
        <w:t>WG</w:t>
      </w:r>
      <w:r w:rsidR="0035615F">
        <w:rPr>
          <w:bCs/>
        </w:rPr>
        <w:t>-WIS</w:t>
      </w:r>
      <w:r w:rsidR="0035615F" w:rsidRPr="00746DDB">
        <w:rPr>
          <w:bCs/>
        </w:rPr>
        <w:t xml:space="preserve"> </w:t>
      </w:r>
      <w:r>
        <w:rPr>
          <w:bCs/>
        </w:rPr>
        <w:t xml:space="preserve">will be presented to </w:t>
      </w:r>
      <w:r w:rsidR="001A2B3F">
        <w:rPr>
          <w:bCs/>
        </w:rPr>
        <w:t xml:space="preserve">TT-WIS/WIGOS and submitted to the President of </w:t>
      </w:r>
      <w:r>
        <w:rPr>
          <w:bCs/>
        </w:rPr>
        <w:t>RA I</w:t>
      </w:r>
      <w:r w:rsidR="001A2B3F">
        <w:rPr>
          <w:bCs/>
        </w:rPr>
        <w:t>V</w:t>
      </w:r>
      <w:r w:rsidR="00A5211D" w:rsidRPr="00746DDB">
        <w:rPr>
          <w:bCs/>
        </w:rPr>
        <w:t xml:space="preserve"> </w:t>
      </w:r>
      <w:r w:rsidRPr="00746DDB">
        <w:rPr>
          <w:bCs/>
        </w:rPr>
        <w:t>for approval.</w:t>
      </w:r>
    </w:p>
    <w:p w:rsidR="0079598D" w:rsidRPr="00746DDB" w:rsidRDefault="0079598D" w:rsidP="0079598D">
      <w:pPr>
        <w:pStyle w:val="Heading3"/>
      </w:pPr>
      <w:bookmarkStart w:id="8" w:name="_Ref328142798"/>
      <w:r w:rsidRPr="00746DDB">
        <w:t xml:space="preserve">8.2 Regional coordination and </w:t>
      </w:r>
      <w:bookmarkEnd w:id="8"/>
      <w:r w:rsidRPr="00746DDB">
        <w:t>monitoring</w:t>
      </w:r>
    </w:p>
    <w:p w:rsidR="0079598D" w:rsidRDefault="00A5211D" w:rsidP="0079598D">
      <w:pPr>
        <w:pStyle w:val="WMOBodyText"/>
        <w:rPr>
          <w:bCs/>
        </w:rPr>
      </w:pPr>
      <w:r>
        <w:rPr>
          <w:bCs/>
        </w:rPr>
        <w:t xml:space="preserve">It is proposed that the </w:t>
      </w:r>
      <w:r w:rsidR="00E3076F">
        <w:rPr>
          <w:bCs/>
        </w:rPr>
        <w:t xml:space="preserve">TT-WIS/WIGOS </w:t>
      </w:r>
      <w:r w:rsidR="00C06763">
        <w:rPr>
          <w:bCs/>
        </w:rPr>
        <w:t>establish</w:t>
      </w:r>
      <w:r>
        <w:rPr>
          <w:bCs/>
        </w:rPr>
        <w:t xml:space="preserve"> a </w:t>
      </w:r>
      <w:r w:rsidR="00E3076F">
        <w:rPr>
          <w:bCs/>
        </w:rPr>
        <w:t>working group</w:t>
      </w:r>
      <w:r>
        <w:rPr>
          <w:bCs/>
        </w:rPr>
        <w:t xml:space="preserve"> on WIS Implementation (</w:t>
      </w:r>
      <w:r w:rsidR="00E3076F">
        <w:rPr>
          <w:bCs/>
        </w:rPr>
        <w:t>WG</w:t>
      </w:r>
      <w:r>
        <w:rPr>
          <w:bCs/>
        </w:rPr>
        <w:t xml:space="preserve">-WIS) to coordinate the implementation of WIS consisting of WIS experts and report to </w:t>
      </w:r>
      <w:r w:rsidR="00746358">
        <w:rPr>
          <w:bCs/>
        </w:rPr>
        <w:t xml:space="preserve">the </w:t>
      </w:r>
      <w:r>
        <w:rPr>
          <w:bCs/>
        </w:rPr>
        <w:t>RA</w:t>
      </w:r>
      <w:r w:rsidR="00746358">
        <w:rPr>
          <w:bCs/>
        </w:rPr>
        <w:t xml:space="preserve"> </w:t>
      </w:r>
      <w:r>
        <w:rPr>
          <w:bCs/>
        </w:rPr>
        <w:t>I</w:t>
      </w:r>
      <w:r w:rsidR="00E3076F">
        <w:rPr>
          <w:bCs/>
        </w:rPr>
        <w:t>V</w:t>
      </w:r>
      <w:r>
        <w:rPr>
          <w:bCs/>
        </w:rPr>
        <w:t xml:space="preserve"> Management Group, chaired by a member of </w:t>
      </w:r>
      <w:r w:rsidR="00746358">
        <w:rPr>
          <w:bCs/>
        </w:rPr>
        <w:t xml:space="preserve">the </w:t>
      </w:r>
      <w:r>
        <w:rPr>
          <w:bCs/>
        </w:rPr>
        <w:t>RA</w:t>
      </w:r>
      <w:r w:rsidR="00746358">
        <w:rPr>
          <w:bCs/>
        </w:rPr>
        <w:t xml:space="preserve"> </w:t>
      </w:r>
      <w:r>
        <w:rPr>
          <w:bCs/>
        </w:rPr>
        <w:t>I</w:t>
      </w:r>
      <w:r w:rsidR="00E3076F">
        <w:rPr>
          <w:bCs/>
        </w:rPr>
        <w:t>V</w:t>
      </w:r>
      <w:r>
        <w:rPr>
          <w:bCs/>
        </w:rPr>
        <w:t xml:space="preserve"> Management Group, and consisting of representatives of GISC</w:t>
      </w:r>
      <w:r w:rsidR="00E3076F">
        <w:rPr>
          <w:bCs/>
        </w:rPr>
        <w:t xml:space="preserve"> Washington</w:t>
      </w:r>
      <w:r>
        <w:rPr>
          <w:bCs/>
        </w:rPr>
        <w:t xml:space="preserve"> and a </w:t>
      </w:r>
      <w:r w:rsidR="00E3076F">
        <w:rPr>
          <w:bCs/>
        </w:rPr>
        <w:t xml:space="preserve">selection of </w:t>
      </w:r>
      <w:r>
        <w:rPr>
          <w:bCs/>
        </w:rPr>
        <w:t>WIS Focal Point</w:t>
      </w:r>
      <w:r w:rsidR="00E3076F">
        <w:rPr>
          <w:bCs/>
        </w:rPr>
        <w:t>s</w:t>
      </w:r>
      <w:r>
        <w:rPr>
          <w:bCs/>
        </w:rPr>
        <w:t xml:space="preserve"> from RA</w:t>
      </w:r>
      <w:r w:rsidR="00746358">
        <w:rPr>
          <w:bCs/>
        </w:rPr>
        <w:t xml:space="preserve"> </w:t>
      </w:r>
      <w:r>
        <w:rPr>
          <w:bCs/>
        </w:rPr>
        <w:t>I</w:t>
      </w:r>
      <w:r w:rsidR="00E3076F">
        <w:rPr>
          <w:bCs/>
        </w:rPr>
        <w:t>V</w:t>
      </w:r>
      <w:r>
        <w:rPr>
          <w:bCs/>
        </w:rPr>
        <w:t xml:space="preserve"> sub-regions.</w:t>
      </w:r>
      <w:r w:rsidRPr="00746DDB">
        <w:rPr>
          <w:bCs/>
        </w:rPr>
        <w:t xml:space="preserve"> </w:t>
      </w:r>
      <w:r w:rsidR="0079598D" w:rsidRPr="00746DDB">
        <w:rPr>
          <w:bCs/>
        </w:rPr>
        <w:t>An important aspect of the regional approach is the monitoring of the implementation actions that would allow quick identification and response to the problems and deficiencies. Without monitoring, there is a high risk that the implementation of WIS in some parts of RA-I</w:t>
      </w:r>
      <w:r w:rsidR="00E3076F">
        <w:rPr>
          <w:bCs/>
        </w:rPr>
        <w:t>V</w:t>
      </w:r>
      <w:r w:rsidR="0079598D" w:rsidRPr="00746DDB">
        <w:rPr>
          <w:bCs/>
        </w:rPr>
        <w:t xml:space="preserve"> would be delayed. The monitoring procedures will be defined to include regular information flow between RA-I</w:t>
      </w:r>
      <w:r w:rsidR="00E3076F">
        <w:rPr>
          <w:bCs/>
        </w:rPr>
        <w:t>V</w:t>
      </w:r>
      <w:r w:rsidR="0079598D" w:rsidRPr="00746DDB">
        <w:rPr>
          <w:bCs/>
        </w:rPr>
        <w:t xml:space="preserve"> WIS Focal Points, and </w:t>
      </w:r>
      <w:r>
        <w:rPr>
          <w:bCs/>
        </w:rPr>
        <w:t>TT-WIS</w:t>
      </w:r>
      <w:r w:rsidR="00E3076F">
        <w:rPr>
          <w:bCs/>
        </w:rPr>
        <w:t>/WIGOS</w:t>
      </w:r>
      <w:r w:rsidR="0079598D" w:rsidRPr="00746DDB">
        <w:rPr>
          <w:bCs/>
        </w:rPr>
        <w:t>.</w:t>
      </w:r>
      <w:r>
        <w:rPr>
          <w:bCs/>
        </w:rPr>
        <w:t xml:space="preserve"> </w:t>
      </w:r>
      <w:r w:rsidR="0079598D" w:rsidRPr="00746DDB">
        <w:rPr>
          <w:bCs/>
        </w:rPr>
        <w:t>GISCs and DCPCs will play an important role in the monitoring as described in 8.6 below.</w:t>
      </w:r>
    </w:p>
    <w:p w:rsidR="00E3076F" w:rsidRDefault="00B9631A" w:rsidP="00E3076F">
      <w:pPr>
        <w:pStyle w:val="WMOBodyText"/>
        <w:rPr>
          <w:bCs/>
        </w:rPr>
      </w:pPr>
      <w:r>
        <w:rPr>
          <w:bCs/>
        </w:rPr>
        <w:t>WIS will be considered implemented in an NMHS once it</w:t>
      </w:r>
      <w:r w:rsidR="00E3076F">
        <w:rPr>
          <w:bCs/>
        </w:rPr>
        <w:t xml:space="preserve"> has met the criteria listed under section 8.6.</w:t>
      </w:r>
    </w:p>
    <w:p w:rsidR="00B9631A" w:rsidRPr="00746DDB" w:rsidRDefault="00B9631A" w:rsidP="0079598D">
      <w:pPr>
        <w:pStyle w:val="WMOBodyText"/>
        <w:rPr>
          <w:bCs/>
        </w:rPr>
      </w:pPr>
      <w:r>
        <w:rPr>
          <w:bCs/>
        </w:rPr>
        <w:t>The target for WIS implementation for the Region is all NMHS meet the above criteria</w:t>
      </w:r>
      <w:r w:rsidR="00E3076F">
        <w:rPr>
          <w:bCs/>
        </w:rPr>
        <w:t xml:space="preserve"> by the end of 2016, to be reported to RA IV-17</w:t>
      </w:r>
    </w:p>
    <w:p w:rsidR="0079598D" w:rsidRPr="00746DDB" w:rsidRDefault="0079598D" w:rsidP="0079598D">
      <w:pPr>
        <w:pStyle w:val="Heading3"/>
      </w:pPr>
      <w:r w:rsidRPr="00746DDB">
        <w:t>8.3 National implementation plans</w:t>
      </w:r>
    </w:p>
    <w:p w:rsidR="0079598D" w:rsidRPr="00746DDB" w:rsidRDefault="0079598D" w:rsidP="0079598D">
      <w:pPr>
        <w:pStyle w:val="WMOBodyText"/>
        <w:rPr>
          <w:bCs/>
        </w:rPr>
      </w:pPr>
      <w:r w:rsidRPr="00746DDB">
        <w:rPr>
          <w:bCs/>
        </w:rPr>
        <w:t xml:space="preserve">Members are expected to develop their national WIS Implementation Plans by </w:t>
      </w:r>
      <w:r w:rsidR="00E3076F">
        <w:rPr>
          <w:bCs/>
        </w:rPr>
        <w:t>mid</w:t>
      </w:r>
      <w:r w:rsidR="0035615F" w:rsidRPr="00746DDB">
        <w:rPr>
          <w:bCs/>
        </w:rPr>
        <w:t xml:space="preserve"> </w:t>
      </w:r>
      <w:r w:rsidR="00522E23">
        <w:rPr>
          <w:bCs/>
        </w:rPr>
        <w:t>2016</w:t>
      </w:r>
      <w:r w:rsidRPr="00746DDB">
        <w:rPr>
          <w:bCs/>
        </w:rPr>
        <w:t>. The national WIS Focal point should communicate the national plans to the RA</w:t>
      </w:r>
      <w:r w:rsidR="002B3949">
        <w:rPr>
          <w:bCs/>
        </w:rPr>
        <w:t xml:space="preserve"> </w:t>
      </w:r>
      <w:r w:rsidRPr="00746DDB">
        <w:rPr>
          <w:bCs/>
        </w:rPr>
        <w:t>I</w:t>
      </w:r>
      <w:r w:rsidR="00E3076F">
        <w:rPr>
          <w:bCs/>
        </w:rPr>
        <w:t>V</w:t>
      </w:r>
      <w:r w:rsidRPr="00746DDB">
        <w:rPr>
          <w:bCs/>
        </w:rPr>
        <w:t xml:space="preserve"> </w:t>
      </w:r>
      <w:r w:rsidR="00E3076F">
        <w:rPr>
          <w:bCs/>
        </w:rPr>
        <w:t>WG</w:t>
      </w:r>
      <w:r w:rsidR="00A5211D">
        <w:rPr>
          <w:bCs/>
        </w:rPr>
        <w:t>-WIS</w:t>
      </w:r>
      <w:r w:rsidRPr="00746DDB">
        <w:rPr>
          <w:bCs/>
        </w:rPr>
        <w:t xml:space="preserve"> the target dates for the planned operation of WIS centres (NC, DCPC). The national plans should be coordinated with the principal GISC</w:t>
      </w:r>
      <w:r w:rsidR="0035615F">
        <w:rPr>
          <w:bCs/>
        </w:rPr>
        <w:t>s</w:t>
      </w:r>
      <w:r w:rsidRPr="00746DDB">
        <w:rPr>
          <w:bCs/>
        </w:rPr>
        <w:t xml:space="preserve"> and should be in agreement with the RA</w:t>
      </w:r>
      <w:r w:rsidR="002B3949">
        <w:rPr>
          <w:bCs/>
        </w:rPr>
        <w:t xml:space="preserve"> </w:t>
      </w:r>
      <w:r w:rsidRPr="00746DDB">
        <w:rPr>
          <w:bCs/>
        </w:rPr>
        <w:t>I</w:t>
      </w:r>
      <w:r w:rsidR="00E3076F">
        <w:rPr>
          <w:bCs/>
        </w:rPr>
        <w:t>V</w:t>
      </w:r>
      <w:r w:rsidRPr="00746DDB">
        <w:rPr>
          <w:bCs/>
        </w:rPr>
        <w:t xml:space="preserve"> WIS Implementation Timeline. </w:t>
      </w:r>
    </w:p>
    <w:p w:rsidR="0079598D" w:rsidRPr="00746DDB" w:rsidRDefault="0079598D" w:rsidP="0079598D">
      <w:pPr>
        <w:pStyle w:val="Heading3"/>
      </w:pPr>
      <w:r w:rsidRPr="00746DDB">
        <w:t>8.4 Capacity building – training and support</w:t>
      </w:r>
    </w:p>
    <w:p w:rsidR="0079598D" w:rsidRDefault="0079598D" w:rsidP="0079598D">
      <w:pPr>
        <w:pStyle w:val="WMOBodyText"/>
        <w:rPr>
          <w:bCs/>
        </w:rPr>
      </w:pPr>
      <w:r>
        <w:rPr>
          <w:bCs/>
        </w:rPr>
        <w:t xml:space="preserve">Noting the WIS competencies identified by CBS and the </w:t>
      </w:r>
      <w:r w:rsidR="00E3076F">
        <w:rPr>
          <w:bCs/>
        </w:rPr>
        <w:t>requirement</w:t>
      </w:r>
      <w:r>
        <w:rPr>
          <w:bCs/>
        </w:rPr>
        <w:t xml:space="preserve"> to enable WIS functionality by all Members by the end of 201</w:t>
      </w:r>
      <w:r w:rsidR="00E3076F">
        <w:rPr>
          <w:bCs/>
        </w:rPr>
        <w:t>6</w:t>
      </w:r>
      <w:r>
        <w:rPr>
          <w:bCs/>
        </w:rPr>
        <w:t>, an essential activity in RA I</w:t>
      </w:r>
      <w:r w:rsidR="00E3076F">
        <w:rPr>
          <w:bCs/>
        </w:rPr>
        <w:t>V</w:t>
      </w:r>
      <w:r>
        <w:rPr>
          <w:bCs/>
        </w:rPr>
        <w:t xml:space="preserve"> is to provide “train the trainer” metadata management training as soon as possible. It is suggested that at least one expert be trained in each NMHS. Members are encouraged to utilise the WIS competencies and training guide in undertaking their capacity development and staffing.</w:t>
      </w:r>
    </w:p>
    <w:p w:rsidR="0079598D" w:rsidRPr="00746DDB" w:rsidRDefault="0079598D" w:rsidP="0079598D">
      <w:pPr>
        <w:pStyle w:val="WMOBodyText"/>
        <w:rPr>
          <w:bCs/>
        </w:rPr>
      </w:pPr>
      <w:r>
        <w:rPr>
          <w:bCs/>
        </w:rPr>
        <w:t xml:space="preserve">Regional capacity development should utilize GISC </w:t>
      </w:r>
      <w:r w:rsidR="00E3076F">
        <w:rPr>
          <w:bCs/>
        </w:rPr>
        <w:t>Washington or Toulouse or Exeter</w:t>
      </w:r>
      <w:r>
        <w:rPr>
          <w:bCs/>
        </w:rPr>
        <w:t xml:space="preserve"> </w:t>
      </w:r>
      <w:r w:rsidR="003C67C6">
        <w:rPr>
          <w:bCs/>
        </w:rPr>
        <w:t xml:space="preserve">and the skills of the RTCs </w:t>
      </w:r>
      <w:r>
        <w:rPr>
          <w:bCs/>
        </w:rPr>
        <w:t>for capacity</w:t>
      </w:r>
      <w:r w:rsidR="000472E8">
        <w:rPr>
          <w:bCs/>
        </w:rPr>
        <w:t>-</w:t>
      </w:r>
      <w:r>
        <w:rPr>
          <w:bCs/>
        </w:rPr>
        <w:t>building through regional cooperation</w:t>
      </w:r>
      <w:r w:rsidR="00A5211D">
        <w:rPr>
          <w:bCs/>
        </w:rPr>
        <w:t xml:space="preserve">, including sharing of training resources </w:t>
      </w:r>
      <w:r w:rsidR="003C67C6">
        <w:rPr>
          <w:bCs/>
        </w:rPr>
        <w:t xml:space="preserve">to support the WIS Training and Learning Guide, </w:t>
      </w:r>
      <w:r w:rsidR="00A5211D">
        <w:rPr>
          <w:bCs/>
        </w:rPr>
        <w:t>and reusing those prepared outside RA I</w:t>
      </w:r>
      <w:r w:rsidR="00E3076F">
        <w:rPr>
          <w:bCs/>
        </w:rPr>
        <w:t>V</w:t>
      </w:r>
      <w:r>
        <w:rPr>
          <w:bCs/>
        </w:rPr>
        <w:t>.</w:t>
      </w:r>
      <w:r w:rsidR="00A5211D">
        <w:rPr>
          <w:bCs/>
        </w:rPr>
        <w:t xml:space="preserve"> This would benefit from WMO </w:t>
      </w:r>
      <w:r w:rsidR="003C67C6">
        <w:rPr>
          <w:bCs/>
        </w:rPr>
        <w:t xml:space="preserve">ETR </w:t>
      </w:r>
      <w:r w:rsidR="00A5211D">
        <w:rPr>
          <w:bCs/>
        </w:rPr>
        <w:t>coordination of the development of training materials.</w:t>
      </w:r>
    </w:p>
    <w:p w:rsidR="0079598D" w:rsidRPr="00746DDB" w:rsidRDefault="0079598D" w:rsidP="0079598D">
      <w:pPr>
        <w:pStyle w:val="Heading3"/>
      </w:pPr>
      <w:r w:rsidRPr="00C06763">
        <w:t>8.5 Goals and timeline</w:t>
      </w:r>
    </w:p>
    <w:p w:rsidR="0079598D" w:rsidRPr="00746DDB" w:rsidRDefault="0079598D" w:rsidP="0079598D">
      <w:pPr>
        <w:pStyle w:val="WMOBodyText"/>
        <w:rPr>
          <w:bCs/>
        </w:rPr>
      </w:pPr>
      <w:r w:rsidRPr="00746DDB">
        <w:rPr>
          <w:bCs/>
        </w:rPr>
        <w:t>The main goal of the WIS implementation in RA</w:t>
      </w:r>
      <w:r w:rsidR="009D0438">
        <w:rPr>
          <w:bCs/>
        </w:rPr>
        <w:t xml:space="preserve"> </w:t>
      </w:r>
      <w:r w:rsidRPr="00746DDB">
        <w:rPr>
          <w:bCs/>
        </w:rPr>
        <w:t>I</w:t>
      </w:r>
      <w:r w:rsidR="00E3076F">
        <w:rPr>
          <w:bCs/>
        </w:rPr>
        <w:t>V</w:t>
      </w:r>
      <w:r w:rsidRPr="00746DDB">
        <w:rPr>
          <w:bCs/>
        </w:rPr>
        <w:t xml:space="preserve"> is that the majority of RA</w:t>
      </w:r>
      <w:r w:rsidR="009D0438">
        <w:rPr>
          <w:bCs/>
        </w:rPr>
        <w:t xml:space="preserve"> </w:t>
      </w:r>
      <w:r w:rsidRPr="00746DDB">
        <w:rPr>
          <w:bCs/>
        </w:rPr>
        <w:t>I</w:t>
      </w:r>
      <w:r w:rsidR="00E3076F">
        <w:rPr>
          <w:bCs/>
        </w:rPr>
        <w:t>V</w:t>
      </w:r>
      <w:r w:rsidRPr="00746DDB">
        <w:rPr>
          <w:bCs/>
        </w:rPr>
        <w:t xml:space="preserve"> Members should be WIS users by December 201</w:t>
      </w:r>
      <w:r w:rsidR="00E3076F">
        <w:rPr>
          <w:bCs/>
        </w:rPr>
        <w:t>6</w:t>
      </w:r>
      <w:r w:rsidRPr="00746DDB">
        <w:rPr>
          <w:bCs/>
        </w:rPr>
        <w:t>, which means that most NMHSs are:</w:t>
      </w:r>
    </w:p>
    <w:p w:rsidR="0079598D" w:rsidRPr="00746DDB" w:rsidRDefault="0079598D" w:rsidP="00F7096E">
      <w:pPr>
        <w:pStyle w:val="WMOBodyText"/>
        <w:numPr>
          <w:ilvl w:val="0"/>
          <w:numId w:val="27"/>
        </w:numPr>
        <w:rPr>
          <w:bCs/>
        </w:rPr>
      </w:pPr>
      <w:r w:rsidRPr="00746DDB">
        <w:rPr>
          <w:bCs/>
        </w:rPr>
        <w:t>Certified as a NC or DCPC, according to the WMO WIS cent</w:t>
      </w:r>
      <w:r>
        <w:rPr>
          <w:bCs/>
        </w:rPr>
        <w:t>re</w:t>
      </w:r>
      <w:r w:rsidRPr="00746DDB">
        <w:rPr>
          <w:bCs/>
        </w:rPr>
        <w:t xml:space="preserve"> certification procedure outlined in the Manual on WIS. The principal GISC of those NMHSs shall help in this process by providing technical support and conducting test for all WIS related operations together with the NCs or DCPCs</w:t>
      </w:r>
      <w:r w:rsidR="009D0438">
        <w:rPr>
          <w:bCs/>
        </w:rPr>
        <w:t>;</w:t>
      </w:r>
    </w:p>
    <w:p w:rsidR="0079598D" w:rsidRPr="00746DDB" w:rsidRDefault="0079598D" w:rsidP="00F7096E">
      <w:pPr>
        <w:pStyle w:val="WMOBodyText"/>
        <w:numPr>
          <w:ilvl w:val="0"/>
          <w:numId w:val="27"/>
        </w:numPr>
        <w:rPr>
          <w:bCs/>
        </w:rPr>
      </w:pPr>
      <w:r w:rsidRPr="00746DDB">
        <w:rPr>
          <w:bCs/>
        </w:rPr>
        <w:t xml:space="preserve">Able to participate </w:t>
      </w:r>
      <w:r>
        <w:rPr>
          <w:bCs/>
        </w:rPr>
        <w:t xml:space="preserve">in </w:t>
      </w:r>
      <w:r w:rsidRPr="00746DDB">
        <w:rPr>
          <w:bCs/>
        </w:rPr>
        <w:t xml:space="preserve">major WIS operations, i.e. a NC or DCPC should be able to obtain data and products from WIS system of its principal GISC, and to provide its own observation data and other products, along with the associated metadata, to its principal GISC. </w:t>
      </w:r>
    </w:p>
    <w:p w:rsidR="0079598D" w:rsidRPr="00746DDB" w:rsidRDefault="0079598D" w:rsidP="0079598D">
      <w:pPr>
        <w:pStyle w:val="WMOBodyText"/>
        <w:rPr>
          <w:bCs/>
        </w:rPr>
      </w:pPr>
      <w:r w:rsidRPr="00563482">
        <w:rPr>
          <w:bCs/>
        </w:rPr>
        <w:t>The WIS implementation efforts so far and future timeline is as follow</w:t>
      </w:r>
      <w:r w:rsidR="000472E8" w:rsidRPr="00563482">
        <w:rPr>
          <w:bCs/>
        </w:rPr>
        <w:t>s</w:t>
      </w:r>
      <w:r w:rsidRPr="00563482">
        <w:rPr>
          <w:bCs/>
        </w:rPr>
        <w:t>:</w:t>
      </w:r>
    </w:p>
    <w:p w:rsidR="00E3076F" w:rsidRDefault="00E3076F" w:rsidP="00F7096E">
      <w:pPr>
        <w:pStyle w:val="WMOBodyText"/>
        <w:numPr>
          <w:ilvl w:val="0"/>
          <w:numId w:val="28"/>
        </w:numPr>
        <w:rPr>
          <w:bCs/>
        </w:rPr>
      </w:pPr>
      <w:r>
        <w:rPr>
          <w:bCs/>
        </w:rPr>
        <w:t>August 2015: RA IV workshop on WIS Discovery Metadata</w:t>
      </w:r>
    </w:p>
    <w:p w:rsidR="0079598D" w:rsidRPr="006730D6" w:rsidRDefault="00E3076F" w:rsidP="00F7096E">
      <w:pPr>
        <w:pStyle w:val="WMOBodyText"/>
        <w:numPr>
          <w:ilvl w:val="0"/>
          <w:numId w:val="28"/>
        </w:numPr>
        <w:rPr>
          <w:bCs/>
        </w:rPr>
      </w:pPr>
      <w:r>
        <w:rPr>
          <w:bCs/>
        </w:rPr>
        <w:t>November</w:t>
      </w:r>
      <w:r w:rsidR="0035615F">
        <w:rPr>
          <w:bCs/>
        </w:rPr>
        <w:t xml:space="preserve"> 201</w:t>
      </w:r>
      <w:r>
        <w:rPr>
          <w:bCs/>
        </w:rPr>
        <w:t>5</w:t>
      </w:r>
      <w:r w:rsidR="0035615F">
        <w:rPr>
          <w:bCs/>
        </w:rPr>
        <w:t xml:space="preserve">: </w:t>
      </w:r>
      <w:r w:rsidR="0079598D" w:rsidRPr="006730D6">
        <w:rPr>
          <w:bCs/>
        </w:rPr>
        <w:t>RA</w:t>
      </w:r>
      <w:r w:rsidR="000472E8">
        <w:rPr>
          <w:bCs/>
        </w:rPr>
        <w:t xml:space="preserve"> </w:t>
      </w:r>
      <w:r w:rsidR="0079598D" w:rsidRPr="006730D6">
        <w:rPr>
          <w:bCs/>
        </w:rPr>
        <w:t>I</w:t>
      </w:r>
      <w:r>
        <w:rPr>
          <w:bCs/>
        </w:rPr>
        <w:t>V</w:t>
      </w:r>
      <w:r w:rsidR="0079598D" w:rsidRPr="006730D6">
        <w:rPr>
          <w:bCs/>
        </w:rPr>
        <w:t xml:space="preserve"> </w:t>
      </w:r>
      <w:r>
        <w:rPr>
          <w:bCs/>
        </w:rPr>
        <w:t>TT-WIS/WIGOS meeting on WIGOS implementation</w:t>
      </w:r>
      <w:r w:rsidR="0035615F" w:rsidRPr="006730D6">
        <w:rPr>
          <w:bCs/>
        </w:rPr>
        <w:t xml:space="preserve"> </w:t>
      </w:r>
      <w:r w:rsidR="0079598D" w:rsidRPr="006730D6">
        <w:rPr>
          <w:bCs/>
        </w:rPr>
        <w:t>– set the direction for WIS implementation</w:t>
      </w:r>
      <w:r w:rsidR="009D0438">
        <w:rPr>
          <w:bCs/>
        </w:rPr>
        <w:t>;</w:t>
      </w:r>
    </w:p>
    <w:p w:rsidR="007A3DAA" w:rsidRDefault="00563482" w:rsidP="007A3DAA">
      <w:pPr>
        <w:pStyle w:val="WMOBodyText"/>
        <w:numPr>
          <w:ilvl w:val="0"/>
          <w:numId w:val="28"/>
        </w:numPr>
        <w:rPr>
          <w:bCs/>
        </w:rPr>
      </w:pPr>
      <w:r>
        <w:rPr>
          <w:bCs/>
        </w:rPr>
        <w:t>Nov</w:t>
      </w:r>
      <w:r w:rsidR="00E3076F">
        <w:rPr>
          <w:bCs/>
        </w:rPr>
        <w:t xml:space="preserve"> 2016</w:t>
      </w:r>
      <w:r w:rsidR="007A3DAA">
        <w:rPr>
          <w:bCs/>
        </w:rPr>
        <w:t xml:space="preserve">: </w:t>
      </w:r>
      <w:r w:rsidR="00E3076F">
        <w:rPr>
          <w:bCs/>
        </w:rPr>
        <w:t>WG-WIS review and u</w:t>
      </w:r>
      <w:r w:rsidR="007A3DAA">
        <w:rPr>
          <w:bCs/>
        </w:rPr>
        <w:t xml:space="preserve">pdated </w:t>
      </w:r>
      <w:r w:rsidR="00E3076F">
        <w:rPr>
          <w:bCs/>
        </w:rPr>
        <w:t xml:space="preserve">draft </w:t>
      </w:r>
      <w:r w:rsidR="007A3DAA">
        <w:rPr>
          <w:bCs/>
        </w:rPr>
        <w:t>Regional WIS Implementation Plan</w:t>
      </w:r>
      <w:r w:rsidR="000472E8">
        <w:rPr>
          <w:bCs/>
        </w:rPr>
        <w:t>;</w:t>
      </w:r>
    </w:p>
    <w:p w:rsidR="00E3076F" w:rsidRDefault="00563482" w:rsidP="00E3076F">
      <w:pPr>
        <w:pStyle w:val="WMOBodyText"/>
        <w:numPr>
          <w:ilvl w:val="0"/>
          <w:numId w:val="28"/>
        </w:numPr>
        <w:rPr>
          <w:bCs/>
        </w:rPr>
      </w:pPr>
      <w:r>
        <w:rPr>
          <w:bCs/>
        </w:rPr>
        <w:t>Dec</w:t>
      </w:r>
      <w:r w:rsidR="00E3076F">
        <w:rPr>
          <w:bCs/>
        </w:rPr>
        <w:t xml:space="preserve"> 2016: President RA IV approve draft Regional WIS Implementation Plan;</w:t>
      </w:r>
    </w:p>
    <w:p w:rsidR="00E3076F" w:rsidRDefault="00563482" w:rsidP="007A3DAA">
      <w:pPr>
        <w:pStyle w:val="WMOBodyText"/>
        <w:numPr>
          <w:ilvl w:val="0"/>
          <w:numId w:val="28"/>
        </w:numPr>
        <w:rPr>
          <w:bCs/>
        </w:rPr>
      </w:pPr>
      <w:r>
        <w:rPr>
          <w:bCs/>
        </w:rPr>
        <w:t>1</w:t>
      </w:r>
      <w:r w:rsidRPr="00563482">
        <w:rPr>
          <w:bCs/>
          <w:vertAlign w:val="superscript"/>
        </w:rPr>
        <w:t>st</w:t>
      </w:r>
      <w:r>
        <w:rPr>
          <w:bCs/>
        </w:rPr>
        <w:t xml:space="preserve"> Quarter</w:t>
      </w:r>
      <w:r w:rsidR="00E3076F">
        <w:rPr>
          <w:bCs/>
        </w:rPr>
        <w:t xml:space="preserve"> 201</w:t>
      </w:r>
      <w:r>
        <w:rPr>
          <w:bCs/>
        </w:rPr>
        <w:t>7</w:t>
      </w:r>
      <w:r w:rsidR="00E3076F">
        <w:rPr>
          <w:bCs/>
        </w:rPr>
        <w:t>: Updated draft Regional WIS Implementation Plan available in English, French and Spanish;</w:t>
      </w:r>
    </w:p>
    <w:p w:rsidR="00E3076F" w:rsidRDefault="007A3DAA" w:rsidP="00E3076F">
      <w:pPr>
        <w:pStyle w:val="WMOBodyText"/>
        <w:numPr>
          <w:ilvl w:val="0"/>
          <w:numId w:val="28"/>
        </w:numPr>
        <w:rPr>
          <w:bCs/>
        </w:rPr>
      </w:pPr>
      <w:r w:rsidRPr="00563482">
        <w:rPr>
          <w:bCs/>
        </w:rPr>
        <w:t>Mid-</w:t>
      </w:r>
      <w:r w:rsidR="00E3076F" w:rsidRPr="00563482">
        <w:rPr>
          <w:bCs/>
        </w:rPr>
        <w:t>1</w:t>
      </w:r>
      <w:r w:rsidR="00563482" w:rsidRPr="00563482">
        <w:rPr>
          <w:bCs/>
        </w:rPr>
        <w:t>7</w:t>
      </w:r>
      <w:r w:rsidRPr="00563482">
        <w:rPr>
          <w:bCs/>
        </w:rPr>
        <w:t>:</w:t>
      </w:r>
      <w:r>
        <w:rPr>
          <w:bCs/>
        </w:rPr>
        <w:t xml:space="preserve"> </w:t>
      </w:r>
      <w:r w:rsidR="00E3076F">
        <w:rPr>
          <w:bCs/>
        </w:rPr>
        <w:t>Workshop of WIS Focal points to establish National WIS implementation plans</w:t>
      </w:r>
      <w:r w:rsidR="009D0438">
        <w:rPr>
          <w:bCs/>
        </w:rPr>
        <w:t>;</w:t>
      </w:r>
      <w:r w:rsidR="00E3076F" w:rsidRPr="00E3076F">
        <w:rPr>
          <w:bCs/>
        </w:rPr>
        <w:t xml:space="preserve"> </w:t>
      </w:r>
    </w:p>
    <w:p w:rsidR="007A3DAA" w:rsidRDefault="00E3076F" w:rsidP="00E3076F">
      <w:pPr>
        <w:pStyle w:val="WMOBodyText"/>
        <w:numPr>
          <w:ilvl w:val="0"/>
          <w:numId w:val="28"/>
        </w:numPr>
        <w:rPr>
          <w:bCs/>
        </w:rPr>
      </w:pPr>
      <w:r>
        <w:rPr>
          <w:bCs/>
        </w:rPr>
        <w:t>June</w:t>
      </w:r>
      <w:r w:rsidRPr="006730D6">
        <w:rPr>
          <w:bCs/>
        </w:rPr>
        <w:t>–</w:t>
      </w:r>
      <w:r>
        <w:rPr>
          <w:bCs/>
        </w:rPr>
        <w:t>Dec</w:t>
      </w:r>
      <w:r w:rsidRPr="006730D6">
        <w:rPr>
          <w:bCs/>
        </w:rPr>
        <w:t>ember 201</w:t>
      </w:r>
      <w:r w:rsidR="00563482">
        <w:rPr>
          <w:bCs/>
        </w:rPr>
        <w:t>7</w:t>
      </w:r>
      <w:r w:rsidRPr="006730D6">
        <w:rPr>
          <w:bCs/>
        </w:rPr>
        <w:t xml:space="preserve">:  Act on the National WIS Implementation plan by each </w:t>
      </w:r>
      <w:r>
        <w:rPr>
          <w:bCs/>
        </w:rPr>
        <w:t>M</w:t>
      </w:r>
      <w:r w:rsidRPr="006730D6">
        <w:rPr>
          <w:bCs/>
        </w:rPr>
        <w:t>ember, with the help and support from its Principal GISC, to archive the goal outline at the beginning of this paragraph.</w:t>
      </w:r>
    </w:p>
    <w:p w:rsidR="00FB7C1F" w:rsidRPr="006730D6" w:rsidRDefault="00E3076F" w:rsidP="007A3DAA">
      <w:pPr>
        <w:pStyle w:val="WMOBodyText"/>
        <w:numPr>
          <w:ilvl w:val="0"/>
          <w:numId w:val="28"/>
        </w:numPr>
        <w:rPr>
          <w:bCs/>
        </w:rPr>
      </w:pPr>
      <w:r>
        <w:rPr>
          <w:bCs/>
        </w:rPr>
        <w:t>Sept</w:t>
      </w:r>
      <w:r w:rsidR="00FB7C1F">
        <w:rPr>
          <w:bCs/>
        </w:rPr>
        <w:t>ember 201</w:t>
      </w:r>
      <w:r w:rsidR="00563482">
        <w:rPr>
          <w:bCs/>
        </w:rPr>
        <w:t>7</w:t>
      </w:r>
      <w:r w:rsidR="00FB7C1F">
        <w:rPr>
          <w:bCs/>
        </w:rPr>
        <w:t xml:space="preserve">: </w:t>
      </w:r>
      <w:r>
        <w:rPr>
          <w:bCs/>
        </w:rPr>
        <w:t xml:space="preserve">WG-WIS identify centres that will not make WIS functional by timeline and put in arrangements to accelerate WIS </w:t>
      </w:r>
      <w:r w:rsidR="00563482">
        <w:rPr>
          <w:bCs/>
        </w:rPr>
        <w:t>implementation.</w:t>
      </w:r>
    </w:p>
    <w:p w:rsidR="0079598D" w:rsidRPr="00746DDB" w:rsidRDefault="0079598D" w:rsidP="0079598D">
      <w:pPr>
        <w:pStyle w:val="Heading3"/>
      </w:pPr>
      <w:r w:rsidRPr="00746DDB">
        <w:t>8.6 Progress and Performance Monitoring</w:t>
      </w:r>
      <w:r w:rsidR="00BF3083">
        <w:t xml:space="preserve"> and support</w:t>
      </w:r>
    </w:p>
    <w:p w:rsidR="0079598D" w:rsidRDefault="0079598D" w:rsidP="0079598D">
      <w:pPr>
        <w:pStyle w:val="WMOBodyText"/>
        <w:rPr>
          <w:bCs/>
        </w:rPr>
      </w:pPr>
      <w:r w:rsidRPr="00746DDB">
        <w:rPr>
          <w:bCs/>
        </w:rPr>
        <w:t>RA</w:t>
      </w:r>
      <w:r w:rsidR="009D0438">
        <w:rPr>
          <w:bCs/>
        </w:rPr>
        <w:t xml:space="preserve"> </w:t>
      </w:r>
      <w:r w:rsidRPr="00746DDB">
        <w:rPr>
          <w:bCs/>
        </w:rPr>
        <w:t>I</w:t>
      </w:r>
      <w:r w:rsidR="00E3076F">
        <w:rPr>
          <w:bCs/>
        </w:rPr>
        <w:t>V</w:t>
      </w:r>
      <w:r w:rsidRPr="00746DDB">
        <w:rPr>
          <w:bCs/>
        </w:rPr>
        <w:t xml:space="preserve"> </w:t>
      </w:r>
      <w:r w:rsidR="00E3076F">
        <w:rPr>
          <w:bCs/>
        </w:rPr>
        <w:t>WG</w:t>
      </w:r>
      <w:r w:rsidR="00FB7C1F">
        <w:rPr>
          <w:bCs/>
        </w:rPr>
        <w:t>-WIS</w:t>
      </w:r>
      <w:r w:rsidR="0035615F" w:rsidRPr="00746DDB">
        <w:rPr>
          <w:bCs/>
        </w:rPr>
        <w:t xml:space="preserve"> </w:t>
      </w:r>
      <w:r w:rsidRPr="00746DDB">
        <w:rPr>
          <w:bCs/>
        </w:rPr>
        <w:t xml:space="preserve">in conjunction with GISC </w:t>
      </w:r>
      <w:r w:rsidR="00E3076F">
        <w:rPr>
          <w:bCs/>
        </w:rPr>
        <w:t>Washington</w:t>
      </w:r>
      <w:r w:rsidR="00FB7C1F">
        <w:rPr>
          <w:bCs/>
        </w:rPr>
        <w:t xml:space="preserve">, </w:t>
      </w:r>
      <w:r w:rsidR="0035615F">
        <w:rPr>
          <w:bCs/>
        </w:rPr>
        <w:t xml:space="preserve">GISC </w:t>
      </w:r>
      <w:r w:rsidR="00E3076F">
        <w:rPr>
          <w:bCs/>
        </w:rPr>
        <w:t>Toulouse and GISC Exeter</w:t>
      </w:r>
      <w:r w:rsidRPr="00746DDB">
        <w:rPr>
          <w:bCs/>
        </w:rPr>
        <w:t xml:space="preserve"> will play an active role in monitoring the progress of the WIS implementation in the </w:t>
      </w:r>
      <w:r w:rsidR="009D0438">
        <w:rPr>
          <w:bCs/>
        </w:rPr>
        <w:t>R</w:t>
      </w:r>
      <w:r w:rsidRPr="00746DDB">
        <w:rPr>
          <w:bCs/>
        </w:rPr>
        <w:t xml:space="preserve">egion. A half-yearly report will be issued to </w:t>
      </w:r>
      <w:r>
        <w:rPr>
          <w:bCs/>
        </w:rPr>
        <w:t>the RA I</w:t>
      </w:r>
      <w:r w:rsidR="00E3076F">
        <w:rPr>
          <w:bCs/>
        </w:rPr>
        <w:t>V</w:t>
      </w:r>
      <w:r>
        <w:rPr>
          <w:bCs/>
        </w:rPr>
        <w:t xml:space="preserve"> Management Group</w:t>
      </w:r>
      <w:r w:rsidRPr="00746DDB">
        <w:rPr>
          <w:bCs/>
        </w:rPr>
        <w:t xml:space="preserve"> </w:t>
      </w:r>
      <w:r w:rsidR="00E3076F">
        <w:rPr>
          <w:bCs/>
        </w:rPr>
        <w:t xml:space="preserve">by the TT-WIS/WIGOS which will </w:t>
      </w:r>
      <w:r>
        <w:rPr>
          <w:bCs/>
        </w:rPr>
        <w:t>includ</w:t>
      </w:r>
      <w:r w:rsidR="00E3076F">
        <w:rPr>
          <w:bCs/>
        </w:rPr>
        <w:t xml:space="preserve">e </w:t>
      </w:r>
      <w:r>
        <w:rPr>
          <w:bCs/>
        </w:rPr>
        <w:t>updates from the RA I</w:t>
      </w:r>
      <w:r w:rsidR="00E3076F">
        <w:rPr>
          <w:bCs/>
        </w:rPr>
        <w:t>V</w:t>
      </w:r>
      <w:r>
        <w:rPr>
          <w:bCs/>
        </w:rPr>
        <w:t xml:space="preserve"> online WIS Survey </w:t>
      </w:r>
      <w:r w:rsidRPr="00746DDB">
        <w:rPr>
          <w:bCs/>
        </w:rPr>
        <w:t xml:space="preserve">to report the overall progress of the implementation. The </w:t>
      </w:r>
      <w:r>
        <w:rPr>
          <w:bCs/>
        </w:rPr>
        <w:t>m</w:t>
      </w:r>
      <w:r w:rsidRPr="00746DDB">
        <w:rPr>
          <w:bCs/>
        </w:rPr>
        <w:t>embers</w:t>
      </w:r>
      <w:r>
        <w:rPr>
          <w:bCs/>
        </w:rPr>
        <w:t xml:space="preserve"> of the </w:t>
      </w:r>
      <w:r w:rsidR="00E3076F">
        <w:rPr>
          <w:bCs/>
        </w:rPr>
        <w:t>WG</w:t>
      </w:r>
      <w:r w:rsidR="00FB7C1F">
        <w:rPr>
          <w:bCs/>
        </w:rPr>
        <w:t>-WIS</w:t>
      </w:r>
      <w:r w:rsidR="0035615F" w:rsidRPr="00746DDB">
        <w:rPr>
          <w:bCs/>
        </w:rPr>
        <w:t xml:space="preserve"> </w:t>
      </w:r>
      <w:r w:rsidRPr="00746DDB">
        <w:rPr>
          <w:bCs/>
        </w:rPr>
        <w:t>should also report experience with metadata and problems encountered</w:t>
      </w:r>
      <w:r w:rsidR="00FB7C1F">
        <w:rPr>
          <w:bCs/>
        </w:rPr>
        <w:t xml:space="preserve"> in the areas they are representing</w:t>
      </w:r>
      <w:r w:rsidRPr="00746DDB">
        <w:rPr>
          <w:bCs/>
        </w:rPr>
        <w:t xml:space="preserve">, as well as other implementation related issues, so that this information can be shared among the members through the half-yearly report. </w:t>
      </w:r>
    </w:p>
    <w:p w:rsidR="00CE406C" w:rsidRDefault="001E5F6F" w:rsidP="0079598D">
      <w:pPr>
        <w:pStyle w:val="WMOBodyText"/>
        <w:rPr>
          <w:bCs/>
        </w:rPr>
      </w:pPr>
      <w:r>
        <w:rPr>
          <w:bCs/>
        </w:rPr>
        <w:t xml:space="preserve">The </w:t>
      </w:r>
      <w:r w:rsidR="00B01CEE">
        <w:rPr>
          <w:bCs/>
        </w:rPr>
        <w:t xml:space="preserve">following </w:t>
      </w:r>
      <w:r>
        <w:rPr>
          <w:bCs/>
        </w:rPr>
        <w:t>Performance indicators will be used to determine whether a Member has succeeded in the i</w:t>
      </w:r>
      <w:r w:rsidR="00B01CEE">
        <w:rPr>
          <w:bCs/>
        </w:rPr>
        <w:t>nitial implementation of WIS.</w:t>
      </w:r>
    </w:p>
    <w:p w:rsidR="00B01CEE" w:rsidRDefault="00B01CEE" w:rsidP="0079598D">
      <w:pPr>
        <w:pStyle w:val="WMOBodyText"/>
        <w:rPr>
          <w:bCs/>
        </w:rPr>
      </w:pPr>
    </w:p>
    <w:p w:rsidR="00B01CEE" w:rsidRDefault="00B01CEE" w:rsidP="00CA74A0">
      <w:pPr>
        <w:pStyle w:val="Heading4"/>
      </w:pPr>
      <w:r>
        <w:t>Performance indicators for the initial implementation of WIS at an NMHS</w:t>
      </w:r>
    </w:p>
    <w:p w:rsidR="00B01CEE" w:rsidRDefault="00B01CEE" w:rsidP="00B01CEE">
      <w:pPr>
        <w:pStyle w:val="WMOBodyText"/>
        <w:numPr>
          <w:ilvl w:val="0"/>
          <w:numId w:val="61"/>
        </w:numPr>
        <w:rPr>
          <w:bCs/>
        </w:rPr>
      </w:pPr>
      <w:r>
        <w:rPr>
          <w:bCs/>
        </w:rPr>
        <w:t>A centre’s ability to edit and manage their GTS discovery metadata using GISC infrastructure</w:t>
      </w:r>
    </w:p>
    <w:p w:rsidR="00B01CEE" w:rsidRDefault="00B01CEE" w:rsidP="00B01CEE">
      <w:pPr>
        <w:pStyle w:val="WMOBodyText"/>
        <w:numPr>
          <w:ilvl w:val="1"/>
          <w:numId w:val="61"/>
        </w:numPr>
        <w:rPr>
          <w:bCs/>
        </w:rPr>
      </w:pPr>
      <w:r>
        <w:rPr>
          <w:bCs/>
        </w:rPr>
        <w:t>Registered access to GISC for a NMHS</w:t>
      </w:r>
    </w:p>
    <w:p w:rsidR="00B01CEE" w:rsidRDefault="00B01CEE" w:rsidP="00B01CEE">
      <w:pPr>
        <w:pStyle w:val="WMOBodyText"/>
        <w:numPr>
          <w:ilvl w:val="1"/>
          <w:numId w:val="61"/>
        </w:numPr>
        <w:rPr>
          <w:bCs/>
        </w:rPr>
      </w:pPr>
      <w:r>
        <w:rPr>
          <w:bCs/>
        </w:rPr>
        <w:t>At least basic training to allow maintenance of valid metadata for GTS records</w:t>
      </w:r>
    </w:p>
    <w:p w:rsidR="00B01CEE" w:rsidRDefault="00B01CEE" w:rsidP="00B01CEE">
      <w:pPr>
        <w:pStyle w:val="WMOBodyText"/>
        <w:numPr>
          <w:ilvl w:val="1"/>
          <w:numId w:val="61"/>
        </w:numPr>
        <w:rPr>
          <w:bCs/>
        </w:rPr>
      </w:pPr>
      <w:r>
        <w:rPr>
          <w:bCs/>
        </w:rPr>
        <w:t xml:space="preserve">Can create valid discovery metadata for national products </w:t>
      </w:r>
    </w:p>
    <w:p w:rsidR="00B01CEE" w:rsidRDefault="00B01CEE" w:rsidP="00B01CEE">
      <w:pPr>
        <w:pStyle w:val="WMOBodyText"/>
        <w:numPr>
          <w:ilvl w:val="0"/>
          <w:numId w:val="61"/>
        </w:numPr>
        <w:rPr>
          <w:bCs/>
        </w:rPr>
      </w:pPr>
      <w:r>
        <w:rPr>
          <w:bCs/>
        </w:rPr>
        <w:t>NMHS has a working WIS Implementation Plan</w:t>
      </w:r>
    </w:p>
    <w:p w:rsidR="00B01CEE" w:rsidRDefault="00B01CEE" w:rsidP="00B01CEE">
      <w:pPr>
        <w:pStyle w:val="WMOBodyText"/>
        <w:numPr>
          <w:ilvl w:val="1"/>
          <w:numId w:val="61"/>
        </w:numPr>
        <w:rPr>
          <w:bCs/>
        </w:rPr>
      </w:pPr>
      <w:r>
        <w:rPr>
          <w:bCs/>
        </w:rPr>
        <w:t>National WIS focal point</w:t>
      </w:r>
    </w:p>
    <w:p w:rsidR="00B01CEE" w:rsidRDefault="00B01CEE" w:rsidP="00B01CEE">
      <w:pPr>
        <w:pStyle w:val="WMOBodyText"/>
        <w:numPr>
          <w:ilvl w:val="1"/>
          <w:numId w:val="61"/>
        </w:numPr>
        <w:rPr>
          <w:bCs/>
        </w:rPr>
      </w:pPr>
      <w:r>
        <w:rPr>
          <w:bCs/>
        </w:rPr>
        <w:t>Managerial sign off and commitment</w:t>
      </w:r>
    </w:p>
    <w:p w:rsidR="00B01CEE" w:rsidRDefault="00B01CEE" w:rsidP="00B01CEE">
      <w:pPr>
        <w:pStyle w:val="WMOBodyText"/>
        <w:numPr>
          <w:ilvl w:val="1"/>
          <w:numId w:val="61"/>
        </w:numPr>
        <w:rPr>
          <w:bCs/>
        </w:rPr>
      </w:pPr>
      <w:r>
        <w:rPr>
          <w:bCs/>
        </w:rPr>
        <w:t>Have co-signed commitment between NMHS and principal GISC</w:t>
      </w:r>
    </w:p>
    <w:p w:rsidR="00B01CEE" w:rsidRDefault="00B01CEE" w:rsidP="00B01CEE">
      <w:pPr>
        <w:pStyle w:val="WMOBodyText"/>
        <w:numPr>
          <w:ilvl w:val="1"/>
          <w:numId w:val="61"/>
        </w:numPr>
        <w:rPr>
          <w:bCs/>
        </w:rPr>
      </w:pPr>
      <w:r>
        <w:rPr>
          <w:bCs/>
        </w:rPr>
        <w:t>Include a working structure for managing the implementation plan</w:t>
      </w:r>
    </w:p>
    <w:p w:rsidR="00B01CEE" w:rsidRDefault="00B01CEE" w:rsidP="00B01CEE">
      <w:pPr>
        <w:pStyle w:val="WMOBodyText"/>
        <w:numPr>
          <w:ilvl w:val="1"/>
          <w:numId w:val="61"/>
        </w:numPr>
        <w:rPr>
          <w:bCs/>
        </w:rPr>
      </w:pPr>
      <w:r>
        <w:rPr>
          <w:bCs/>
        </w:rPr>
        <w:t>Include a training programme or objectives/strategy</w:t>
      </w:r>
    </w:p>
    <w:p w:rsidR="00B01CEE" w:rsidRDefault="00B01CEE" w:rsidP="00B01CEE">
      <w:pPr>
        <w:pStyle w:val="WMOBodyText"/>
        <w:numPr>
          <w:ilvl w:val="1"/>
          <w:numId w:val="61"/>
        </w:numPr>
        <w:rPr>
          <w:bCs/>
        </w:rPr>
      </w:pPr>
      <w:r>
        <w:rPr>
          <w:bCs/>
        </w:rPr>
        <w:t xml:space="preserve">Have an internal communication plan for WIS </w:t>
      </w:r>
    </w:p>
    <w:p w:rsidR="00B01CEE" w:rsidRDefault="00B01CEE" w:rsidP="00B01CEE">
      <w:pPr>
        <w:pStyle w:val="WMOBodyText"/>
        <w:numPr>
          <w:ilvl w:val="0"/>
          <w:numId w:val="61"/>
        </w:numPr>
        <w:rPr>
          <w:bCs/>
        </w:rPr>
      </w:pPr>
      <w:r>
        <w:rPr>
          <w:bCs/>
        </w:rPr>
        <w:t>NMHS should have a reliable internet access with sufficient capacity to work on GISC interface</w:t>
      </w:r>
    </w:p>
    <w:p w:rsidR="00B01CEE" w:rsidRDefault="00B01CEE" w:rsidP="00B01CEE">
      <w:pPr>
        <w:pStyle w:val="WMOBodyText"/>
        <w:numPr>
          <w:ilvl w:val="1"/>
          <w:numId w:val="61"/>
        </w:numPr>
        <w:rPr>
          <w:bCs/>
        </w:rPr>
      </w:pPr>
      <w:r>
        <w:rPr>
          <w:bCs/>
        </w:rPr>
        <w:t>Bandwidth should be sufficient to allow smooth and quick response</w:t>
      </w:r>
    </w:p>
    <w:p w:rsidR="00B01CEE" w:rsidRDefault="00B01CEE" w:rsidP="0079598D">
      <w:pPr>
        <w:pStyle w:val="WMOBodyText"/>
        <w:rPr>
          <w:bCs/>
        </w:rPr>
      </w:pPr>
    </w:p>
    <w:p w:rsidR="007D5AD4" w:rsidRDefault="00522E23" w:rsidP="0079598D">
      <w:pPr>
        <w:pStyle w:val="WMOBodyText"/>
        <w:rPr>
          <w:bCs/>
        </w:rPr>
      </w:pPr>
      <w:r>
        <w:rPr>
          <w:bCs/>
        </w:rPr>
        <w:t>RA I</w:t>
      </w:r>
      <w:r w:rsidR="00E3076F">
        <w:rPr>
          <w:bCs/>
        </w:rPr>
        <w:t>V</w:t>
      </w:r>
      <w:r>
        <w:rPr>
          <w:bCs/>
        </w:rPr>
        <w:t xml:space="preserve"> </w:t>
      </w:r>
      <w:r w:rsidR="00E3076F">
        <w:rPr>
          <w:bCs/>
        </w:rPr>
        <w:t>WG</w:t>
      </w:r>
      <w:r>
        <w:rPr>
          <w:bCs/>
        </w:rPr>
        <w:t>-WIS</w:t>
      </w:r>
      <w:r w:rsidR="00BF3083">
        <w:rPr>
          <w:bCs/>
        </w:rPr>
        <w:t xml:space="preserve"> </w:t>
      </w:r>
      <w:r w:rsidR="001E5F6F">
        <w:rPr>
          <w:bCs/>
        </w:rPr>
        <w:t xml:space="preserve">should </w:t>
      </w:r>
      <w:r w:rsidR="00BF3083">
        <w:rPr>
          <w:bCs/>
        </w:rPr>
        <w:t>communicate to th</w:t>
      </w:r>
      <w:r w:rsidR="001E5F6F">
        <w:rPr>
          <w:bCs/>
        </w:rPr>
        <w:t>os</w:t>
      </w:r>
      <w:r w:rsidR="00BF3083">
        <w:rPr>
          <w:bCs/>
        </w:rPr>
        <w:t xml:space="preserve">e countries not present at </w:t>
      </w:r>
      <w:r w:rsidR="001E5F6F">
        <w:rPr>
          <w:bCs/>
        </w:rPr>
        <w:t xml:space="preserve">the WIS </w:t>
      </w:r>
      <w:r w:rsidR="00C06763">
        <w:rPr>
          <w:bCs/>
        </w:rPr>
        <w:t>implementation planning workshops</w:t>
      </w:r>
      <w:r w:rsidR="001E5F6F">
        <w:rPr>
          <w:bCs/>
        </w:rPr>
        <w:t xml:space="preserve"> </w:t>
      </w:r>
      <w:r w:rsidR="00E3076F">
        <w:rPr>
          <w:bCs/>
        </w:rPr>
        <w:t xml:space="preserve">or other training sessions </w:t>
      </w:r>
      <w:r w:rsidR="001E5F6F">
        <w:rPr>
          <w:bCs/>
        </w:rPr>
        <w:t xml:space="preserve">the need to </w:t>
      </w:r>
      <w:r w:rsidR="00BF3083">
        <w:rPr>
          <w:bCs/>
        </w:rPr>
        <w:t xml:space="preserve">take </w:t>
      </w:r>
      <w:r w:rsidR="001E5F6F">
        <w:rPr>
          <w:bCs/>
        </w:rPr>
        <w:t xml:space="preserve"> prepare their national plans, and to send a represen</w:t>
      </w:r>
      <w:r w:rsidR="00B01CEE">
        <w:rPr>
          <w:bCs/>
        </w:rPr>
        <w:t>ta</w:t>
      </w:r>
      <w:r w:rsidR="001E5F6F">
        <w:rPr>
          <w:bCs/>
        </w:rPr>
        <w:t>tive to one of the remaining WIS Implementation Planning Workshops.</w:t>
      </w:r>
    </w:p>
    <w:p w:rsidR="00522E23" w:rsidRPr="00746DDB" w:rsidRDefault="00E3076F" w:rsidP="0079598D">
      <w:pPr>
        <w:pStyle w:val="WMOBodyText"/>
        <w:rPr>
          <w:bCs/>
        </w:rPr>
      </w:pPr>
      <w:r>
        <w:rPr>
          <w:bCs/>
        </w:rPr>
        <w:t>RA IV WG-WIS</w:t>
      </w:r>
      <w:r w:rsidR="00522E23">
        <w:rPr>
          <w:bCs/>
        </w:rPr>
        <w:t xml:space="preserve"> (or its successor) should consult with the WMO Regional Office for </w:t>
      </w:r>
      <w:r>
        <w:rPr>
          <w:bCs/>
        </w:rPr>
        <w:t>Americas</w:t>
      </w:r>
      <w:r w:rsidR="00522E23">
        <w:rPr>
          <w:bCs/>
        </w:rPr>
        <w:t xml:space="preserve"> on the results of its monitoring of the RA I</w:t>
      </w:r>
      <w:r>
        <w:rPr>
          <w:bCs/>
        </w:rPr>
        <w:t>V</w:t>
      </w:r>
      <w:r w:rsidR="00522E23">
        <w:rPr>
          <w:bCs/>
        </w:rPr>
        <w:t xml:space="preserve"> WIS Implementation Plan and how Members might be supported in their implementation activities. In particular, should monitoring show that some Members were not expected to meet successfully the criteria for initial implementation of WIS</w:t>
      </w:r>
      <w:r w:rsidR="001E5F6F">
        <w:rPr>
          <w:bCs/>
        </w:rPr>
        <w:t xml:space="preserve"> by September 2016</w:t>
      </w:r>
      <w:r w:rsidR="00522E23">
        <w:rPr>
          <w:bCs/>
        </w:rPr>
        <w:t xml:space="preserve">, </w:t>
      </w:r>
      <w:r w:rsidR="001E5F6F">
        <w:rPr>
          <w:bCs/>
        </w:rPr>
        <w:t>RA I</w:t>
      </w:r>
      <w:r>
        <w:rPr>
          <w:bCs/>
        </w:rPr>
        <w:t>V</w:t>
      </w:r>
      <w:r w:rsidR="001E5F6F">
        <w:rPr>
          <w:bCs/>
        </w:rPr>
        <w:t xml:space="preserve"> </w:t>
      </w:r>
      <w:r>
        <w:rPr>
          <w:bCs/>
        </w:rPr>
        <w:t>WG</w:t>
      </w:r>
      <w:r w:rsidR="001E5F6F">
        <w:rPr>
          <w:bCs/>
        </w:rPr>
        <w:t xml:space="preserve">-WIS, with the WMO Regional Office for </w:t>
      </w:r>
      <w:r>
        <w:rPr>
          <w:bCs/>
        </w:rPr>
        <w:t>Americas</w:t>
      </w:r>
      <w:r w:rsidR="001E5F6F">
        <w:rPr>
          <w:bCs/>
        </w:rPr>
        <w:t>, should initiate corrective action.</w:t>
      </w:r>
    </w:p>
    <w:p w:rsidR="0079598D" w:rsidRPr="00746DDB" w:rsidRDefault="0079598D" w:rsidP="0079598D">
      <w:pPr>
        <w:pStyle w:val="WMOBodyText"/>
        <w:rPr>
          <w:bCs/>
        </w:rPr>
      </w:pPr>
      <w:r w:rsidRPr="00746DDB">
        <w:rPr>
          <w:bCs/>
        </w:rPr>
        <w:t>Further improvement of the communications connectivity in RA</w:t>
      </w:r>
      <w:r w:rsidR="009D0438">
        <w:rPr>
          <w:bCs/>
        </w:rPr>
        <w:t xml:space="preserve"> </w:t>
      </w:r>
      <w:r w:rsidRPr="00746DDB">
        <w:rPr>
          <w:bCs/>
        </w:rPr>
        <w:t>I</w:t>
      </w:r>
      <w:r w:rsidR="00E3076F">
        <w:rPr>
          <w:bCs/>
        </w:rPr>
        <w:t>V</w:t>
      </w:r>
      <w:r w:rsidRPr="00746DDB">
        <w:rPr>
          <w:bCs/>
        </w:rPr>
        <w:t xml:space="preserve"> is an on</w:t>
      </w:r>
      <w:r w:rsidR="00E3076F">
        <w:rPr>
          <w:bCs/>
        </w:rPr>
        <w:t>-</w:t>
      </w:r>
      <w:r w:rsidRPr="00746DDB">
        <w:rPr>
          <w:bCs/>
        </w:rPr>
        <w:t xml:space="preserve">going task, which is crucial for the success of WIS implementation in the </w:t>
      </w:r>
      <w:r w:rsidR="009D0438">
        <w:rPr>
          <w:bCs/>
        </w:rPr>
        <w:t>R</w:t>
      </w:r>
      <w:r w:rsidRPr="00746DDB">
        <w:rPr>
          <w:bCs/>
        </w:rPr>
        <w:t xml:space="preserve">egion. It is important to </w:t>
      </w:r>
      <w:r w:rsidR="00C06763">
        <w:rPr>
          <w:bCs/>
        </w:rPr>
        <w:t>coordinate</w:t>
      </w:r>
      <w:r w:rsidRPr="00746DDB">
        <w:rPr>
          <w:bCs/>
        </w:rPr>
        <w:t xml:space="preserve"> with </w:t>
      </w:r>
      <w:r w:rsidR="00E3076F">
        <w:rPr>
          <w:bCs/>
        </w:rPr>
        <w:t>NOAA NWS plans</w:t>
      </w:r>
      <w:r w:rsidR="0035615F" w:rsidRPr="00746DDB">
        <w:rPr>
          <w:bCs/>
        </w:rPr>
        <w:t xml:space="preserve"> </w:t>
      </w:r>
      <w:r w:rsidR="00E3076F">
        <w:rPr>
          <w:bCs/>
        </w:rPr>
        <w:t>and to keep the WIS IP current.</w:t>
      </w:r>
    </w:p>
    <w:p w:rsidR="0079598D" w:rsidRPr="00746DDB" w:rsidRDefault="0079598D" w:rsidP="0079598D">
      <w:pPr>
        <w:pStyle w:val="WMOBodyText"/>
        <w:rPr>
          <w:bCs/>
        </w:rPr>
      </w:pPr>
    </w:p>
    <w:p w:rsidR="0079598D" w:rsidRPr="00746DDB" w:rsidRDefault="0079598D" w:rsidP="0079598D">
      <w:pPr>
        <w:pStyle w:val="Heading2"/>
        <w:ind w:left="0" w:firstLine="0"/>
        <w:rPr>
          <w:b w:val="0"/>
          <w:bCs w:val="0"/>
        </w:rPr>
      </w:pPr>
      <w:bookmarkStart w:id="9" w:name="_APPENDIX_I_–"/>
      <w:bookmarkEnd w:id="9"/>
      <w:r w:rsidRPr="00746DDB">
        <w:br w:type="page"/>
      </w:r>
      <w:bookmarkStart w:id="10" w:name="App1"/>
      <w:bookmarkEnd w:id="10"/>
      <w:r w:rsidRPr="00746DDB">
        <w:t xml:space="preserve">APPENDIX I – NC </w:t>
      </w:r>
      <w:r w:rsidRPr="00746DDB">
        <w:rPr>
          <w:bCs w:val="0"/>
        </w:rPr>
        <w:t>Action Plan</w:t>
      </w:r>
      <w:r w:rsidRPr="00746DDB">
        <w:rPr>
          <w:b w:val="0"/>
          <w:bCs w:val="0"/>
        </w:rPr>
        <w:t xml:space="preserve"> </w:t>
      </w:r>
    </w:p>
    <w:p w:rsidR="00E964EC" w:rsidRDefault="00E964EC" w:rsidP="0079598D"/>
    <w:p w:rsidR="0079598D" w:rsidRPr="003A0805" w:rsidRDefault="0079598D" w:rsidP="0079598D">
      <w:r w:rsidRPr="003A0805">
        <w:t>Implementing a</w:t>
      </w:r>
      <w:r w:rsidR="00C06763">
        <w:t>n NMHS</w:t>
      </w:r>
      <w:r w:rsidRPr="003A0805">
        <w:t xml:space="preserve"> NC in RA</w:t>
      </w:r>
      <w:r w:rsidR="009D0438" w:rsidRPr="003A0805">
        <w:t xml:space="preserve"> </w:t>
      </w:r>
      <w:r w:rsidRPr="003A0805">
        <w:t>I</w:t>
      </w:r>
      <w:r w:rsidR="00E3076F" w:rsidRPr="003A0805">
        <w:t>V</w:t>
      </w:r>
      <w:r w:rsidRPr="003A0805">
        <w:t xml:space="preserve"> under WIS</w:t>
      </w:r>
    </w:p>
    <w:p w:rsidR="0079598D" w:rsidRPr="003A0805" w:rsidRDefault="00E3076F" w:rsidP="00F7096E">
      <w:pPr>
        <w:pStyle w:val="WMOBodyText"/>
        <w:numPr>
          <w:ilvl w:val="0"/>
          <w:numId w:val="16"/>
        </w:numPr>
      </w:pPr>
      <w:r w:rsidRPr="003A0805">
        <w:t>Confirm</w:t>
      </w:r>
      <w:r w:rsidR="0079598D" w:rsidRPr="003A0805">
        <w:t xml:space="preserve"> (national) decision to </w:t>
      </w:r>
      <w:r w:rsidR="003A0805">
        <w:t>commit to</w:t>
      </w:r>
      <w:r w:rsidR="0079598D" w:rsidRPr="003A0805">
        <w:t xml:space="preserve"> WIS as a</w:t>
      </w:r>
      <w:r w:rsidR="00C06763">
        <w:t>n</w:t>
      </w:r>
      <w:r w:rsidR="0079598D" w:rsidRPr="003A0805">
        <w:t xml:space="preserve"> NC.</w:t>
      </w:r>
    </w:p>
    <w:p w:rsidR="0079598D" w:rsidRPr="003A0805" w:rsidRDefault="003A0805" w:rsidP="00F7096E">
      <w:pPr>
        <w:pStyle w:val="WMOBodyText"/>
        <w:numPr>
          <w:ilvl w:val="0"/>
          <w:numId w:val="16"/>
        </w:numPr>
      </w:pPr>
      <w:r>
        <w:t xml:space="preserve">Confirm </w:t>
      </w:r>
      <w:r w:rsidR="0079598D" w:rsidRPr="003A0805">
        <w:t>the Principal GISC</w:t>
      </w:r>
      <w:r>
        <w:t xml:space="preserve"> (Appendix B, Manual on WIS (WMO No 1060))</w:t>
      </w:r>
      <w:r w:rsidR="0079598D" w:rsidRPr="003A0805">
        <w:t>.</w:t>
      </w:r>
      <w:r>
        <w:t xml:space="preserve"> </w:t>
      </w:r>
      <w:r w:rsidR="0079598D" w:rsidRPr="003A0805">
        <w:t xml:space="preserve">  </w:t>
      </w:r>
    </w:p>
    <w:p w:rsidR="0079598D" w:rsidRPr="00746DDB" w:rsidRDefault="003A0805" w:rsidP="00F7096E">
      <w:pPr>
        <w:pStyle w:val="WMOBodyText"/>
        <w:numPr>
          <w:ilvl w:val="0"/>
          <w:numId w:val="16"/>
        </w:numPr>
      </w:pPr>
      <w:r>
        <w:t>Confirm/n</w:t>
      </w:r>
      <w:r w:rsidR="0079598D" w:rsidRPr="003A0805">
        <w:t xml:space="preserve">ominate the </w:t>
      </w:r>
      <w:r w:rsidR="00C06763">
        <w:t xml:space="preserve">national </w:t>
      </w:r>
      <w:r w:rsidR="0079598D" w:rsidRPr="003A0805">
        <w:t xml:space="preserve">WIS </w:t>
      </w:r>
      <w:r w:rsidR="00C06763" w:rsidRPr="003A0805">
        <w:t>focal point</w:t>
      </w:r>
      <w:r w:rsidR="0079598D" w:rsidRPr="003A0805">
        <w:t xml:space="preserve"> </w:t>
      </w:r>
      <w:r w:rsidR="00C06763">
        <w:t xml:space="preserve">and focal point </w:t>
      </w:r>
      <w:r w:rsidR="0079598D" w:rsidRPr="003A0805">
        <w:t xml:space="preserve">for the NC. The </w:t>
      </w:r>
      <w:r w:rsidR="00C06763">
        <w:t>national focal point</w:t>
      </w:r>
      <w:r w:rsidR="0079598D" w:rsidRPr="003A0805">
        <w:t xml:space="preserve"> should preferably be </w:t>
      </w:r>
      <w:r w:rsidR="0035615F" w:rsidRPr="003A0805">
        <w:t>a part of the</w:t>
      </w:r>
      <w:r w:rsidR="0035615F">
        <w:t xml:space="preserve"> NMHS </w:t>
      </w:r>
      <w:r w:rsidR="0079598D" w:rsidRPr="00746DDB">
        <w:t>knowledgeable on current GTS operation and the concept of WIS.</w:t>
      </w:r>
      <w:r w:rsidR="00C06763">
        <w:t xml:space="preserve"> A centre focal point should be familiar with the functions of the centre.</w:t>
      </w:r>
    </w:p>
    <w:p w:rsidR="0079598D" w:rsidRPr="00746DDB" w:rsidRDefault="0079598D" w:rsidP="00F7096E">
      <w:pPr>
        <w:pStyle w:val="WMOBodyText"/>
        <w:numPr>
          <w:ilvl w:val="0"/>
          <w:numId w:val="16"/>
        </w:numPr>
      </w:pPr>
      <w:r w:rsidRPr="00746DDB">
        <w:t xml:space="preserve">Review the status of the </w:t>
      </w:r>
      <w:r>
        <w:t>information technology and c</w:t>
      </w:r>
      <w:r w:rsidRPr="00746DDB">
        <w:t>ommunication network, in particular the bandwidth to the current RTH and the bandwidth of the Internet connection.</w:t>
      </w:r>
    </w:p>
    <w:p w:rsidR="0079598D" w:rsidRPr="00746DDB" w:rsidRDefault="0079598D" w:rsidP="00F7096E">
      <w:pPr>
        <w:pStyle w:val="WMOBodyText"/>
        <w:numPr>
          <w:ilvl w:val="0"/>
          <w:numId w:val="16"/>
        </w:numPr>
      </w:pPr>
      <w:r w:rsidRPr="00746DDB">
        <w:t xml:space="preserve">Review the current GTS operation in terms of data exchange and ensure that the communication network is sufficient to send and receive data </w:t>
      </w:r>
      <w:r w:rsidR="0035615F">
        <w:t xml:space="preserve">in </w:t>
      </w:r>
      <w:r w:rsidRPr="00746DDB">
        <w:t>a reliable and timely fashion under WIS. If this is not the case, the improvement of the communication network would be a priority. Solutions, such as increasing the bandwidth existing network or adopting additional communication means (e.g. satellite communication etc.) need to be implemented.</w:t>
      </w:r>
    </w:p>
    <w:p w:rsidR="0079598D" w:rsidRPr="00746DDB" w:rsidRDefault="0079598D" w:rsidP="00F7096E">
      <w:pPr>
        <w:pStyle w:val="WMOBodyText"/>
        <w:numPr>
          <w:ilvl w:val="0"/>
          <w:numId w:val="16"/>
        </w:numPr>
      </w:pPr>
      <w:r w:rsidRPr="00746DDB">
        <w:t>Communicate with the chosen Principal GISC for support in the process of NC certification. Test cases listed in Appendix IV need to be carried out in cooperation with the GISC and approved by GISC.</w:t>
      </w:r>
    </w:p>
    <w:p w:rsidR="0079598D" w:rsidRPr="00746DDB" w:rsidRDefault="0079598D" w:rsidP="00F7096E">
      <w:pPr>
        <w:pStyle w:val="WMOBodyText"/>
        <w:numPr>
          <w:ilvl w:val="0"/>
          <w:numId w:val="16"/>
        </w:numPr>
      </w:pPr>
      <w:r w:rsidRPr="00746DDB">
        <w:t>Set up a communication link to the principal GISC and create user accounts at the GISC for using the GISC systems.</w:t>
      </w:r>
    </w:p>
    <w:p w:rsidR="0079598D" w:rsidRPr="00746DDB" w:rsidRDefault="0079598D" w:rsidP="00F7096E">
      <w:pPr>
        <w:pStyle w:val="WMOBodyText"/>
        <w:numPr>
          <w:ilvl w:val="0"/>
          <w:numId w:val="16"/>
        </w:numPr>
      </w:pPr>
      <w:r w:rsidRPr="00746DDB">
        <w:t>Decide whether the metadata generation/update should be supported locally or remotely by the GISC. In view of this decision, set up the necessary software environment: either by installing the metadata editor on a local server or by setting-up a connection to the GISC to use the metadata editing facility on GISC system.</w:t>
      </w:r>
    </w:p>
    <w:p w:rsidR="0079598D" w:rsidRPr="00746DDB" w:rsidRDefault="003A0805" w:rsidP="00F7096E">
      <w:pPr>
        <w:pStyle w:val="WMOBodyText"/>
        <w:numPr>
          <w:ilvl w:val="0"/>
          <w:numId w:val="16"/>
        </w:numPr>
      </w:pPr>
      <w:r>
        <w:t xml:space="preserve">Ensure that a </w:t>
      </w:r>
      <w:r w:rsidR="0079598D" w:rsidRPr="00746DDB">
        <w:t xml:space="preserve">WMO </w:t>
      </w:r>
      <w:r>
        <w:t xml:space="preserve">has been informed </w:t>
      </w:r>
      <w:r w:rsidR="0079598D" w:rsidRPr="00746DDB">
        <w:t>by letter from the PR on</w:t>
      </w:r>
      <w:r w:rsidR="009D0438">
        <w:t>:</w:t>
      </w:r>
      <w:r w:rsidR="0079598D" w:rsidRPr="00746DDB">
        <w:t xml:space="preserve"> </w:t>
      </w:r>
      <w:r w:rsidR="009D0438">
        <w:t>(</w:t>
      </w:r>
      <w:r w:rsidR="0079598D" w:rsidRPr="00746DDB">
        <w:t xml:space="preserve">a) the </w:t>
      </w:r>
      <w:r>
        <w:t>commitment</w:t>
      </w:r>
      <w:r w:rsidR="0079598D" w:rsidRPr="00746DDB">
        <w:t xml:space="preserve"> to be</w:t>
      </w:r>
      <w:r>
        <w:t>ing</w:t>
      </w:r>
      <w:r w:rsidR="0079598D" w:rsidRPr="00746DDB">
        <w:t xml:space="preserve"> an NC and the endorsement from the Principal GISC after the success in performing the test cases; </w:t>
      </w:r>
      <w:r w:rsidR="009D0438">
        <w:t>(</w:t>
      </w:r>
      <w:r w:rsidR="0079598D" w:rsidRPr="00746DDB">
        <w:t>b) the choice of the principal GISC and the nomination of the WIS Focal point.</w:t>
      </w:r>
    </w:p>
    <w:p w:rsidR="0079598D" w:rsidRPr="00746DDB" w:rsidRDefault="0079598D" w:rsidP="00F7096E">
      <w:pPr>
        <w:pStyle w:val="WMOBodyText"/>
        <w:numPr>
          <w:ilvl w:val="0"/>
          <w:numId w:val="16"/>
        </w:numPr>
      </w:pPr>
      <w:r w:rsidRPr="00746DDB">
        <w:t>Train a staff member and, if possible, a back-up in the WMO metadata Core Profile by sending them to training courses organized by WMO or the GISC. It is also possible to ask for on-site support/training through the WMO WIS Jumpstart Offer.</w:t>
      </w:r>
    </w:p>
    <w:p w:rsidR="0079598D" w:rsidRPr="00746DDB" w:rsidRDefault="0079598D" w:rsidP="00F7096E">
      <w:pPr>
        <w:pStyle w:val="WMOBodyText"/>
        <w:numPr>
          <w:ilvl w:val="0"/>
          <w:numId w:val="16"/>
        </w:numPr>
      </w:pPr>
      <w:r w:rsidRPr="00746DDB">
        <w:t>Take over responsibility for the metadata records describing the data submitted by the NMHS and modify/update them, if necessary.</w:t>
      </w:r>
    </w:p>
    <w:p w:rsidR="0079598D" w:rsidRPr="00746DDB" w:rsidRDefault="0079598D" w:rsidP="00F7096E">
      <w:pPr>
        <w:pStyle w:val="WMOBodyText"/>
        <w:numPr>
          <w:ilvl w:val="0"/>
          <w:numId w:val="16"/>
        </w:numPr>
      </w:pPr>
      <w:r w:rsidRPr="00746DDB">
        <w:t xml:space="preserve"> Start using the WIS functionality for sending and receiving data with their associated metadata.</w:t>
      </w:r>
      <w:r w:rsidR="003A0805">
        <w:t xml:space="preserve"> Consider registering partner national entities data and products in WIS.</w:t>
      </w:r>
    </w:p>
    <w:p w:rsidR="0079598D" w:rsidRPr="00746DDB" w:rsidRDefault="0079598D" w:rsidP="00F7096E">
      <w:pPr>
        <w:pStyle w:val="WMOBodyText"/>
        <w:numPr>
          <w:ilvl w:val="0"/>
          <w:numId w:val="16"/>
        </w:numPr>
      </w:pPr>
      <w:r w:rsidRPr="00746DDB">
        <w:t>Join the user group of the GISC by attending meetings and other organized events.</w:t>
      </w:r>
    </w:p>
    <w:p w:rsidR="0079598D" w:rsidRDefault="0079598D" w:rsidP="00F7096E">
      <w:pPr>
        <w:pStyle w:val="WMOBodyText"/>
        <w:numPr>
          <w:ilvl w:val="0"/>
          <w:numId w:val="16"/>
        </w:numPr>
      </w:pPr>
      <w:r w:rsidRPr="00746DDB">
        <w:t>Support the monitoring of the regional WIS operation by responding to queries and/or questionnaires from the Principal GISC, which collects information, including availability of service, network traffic status, errors and other comments etc.</w:t>
      </w:r>
      <w:r w:rsidR="003A0805">
        <w:t xml:space="preserve"> </w:t>
      </w:r>
    </w:p>
    <w:p w:rsidR="003A0805" w:rsidRPr="00746DDB" w:rsidRDefault="003A0805" w:rsidP="00F7096E">
      <w:pPr>
        <w:pStyle w:val="WMOBodyText"/>
        <w:numPr>
          <w:ilvl w:val="0"/>
          <w:numId w:val="16"/>
        </w:numPr>
      </w:pPr>
      <w:r>
        <w:t>Ensure WIS Focal Point Completes RA IV WIS survey when prompted by WMO Secretariat.</w:t>
      </w:r>
    </w:p>
    <w:p w:rsidR="0079598D" w:rsidRPr="00746DDB" w:rsidRDefault="0079598D" w:rsidP="0079598D">
      <w:pPr>
        <w:pStyle w:val="Heading2"/>
        <w:rPr>
          <w:b w:val="0"/>
          <w:bCs w:val="0"/>
        </w:rPr>
      </w:pPr>
      <w:bookmarkStart w:id="11" w:name="_APPENDIX_II_–"/>
      <w:bookmarkEnd w:id="11"/>
      <w:r w:rsidRPr="00746DDB">
        <w:br w:type="page"/>
      </w:r>
      <w:bookmarkStart w:id="12" w:name="App2"/>
      <w:bookmarkEnd w:id="12"/>
      <w:r w:rsidRPr="00746DDB">
        <w:t xml:space="preserve">APPENDIX II – DCPC </w:t>
      </w:r>
      <w:r w:rsidRPr="00746DDB">
        <w:rPr>
          <w:bCs w:val="0"/>
        </w:rPr>
        <w:t>Action Plan</w:t>
      </w:r>
      <w:r w:rsidRPr="00746DDB">
        <w:rPr>
          <w:b w:val="0"/>
          <w:bCs w:val="0"/>
        </w:rPr>
        <w:t xml:space="preserve"> </w:t>
      </w:r>
    </w:p>
    <w:p w:rsidR="00E964EC" w:rsidRDefault="00E964EC" w:rsidP="0079598D"/>
    <w:p w:rsidR="0079598D" w:rsidRPr="00746DDB" w:rsidRDefault="0079598D" w:rsidP="0079598D">
      <w:r w:rsidRPr="00746DDB">
        <w:t>Implementing a DCPC in RA</w:t>
      </w:r>
      <w:r w:rsidR="009D0438">
        <w:t xml:space="preserve"> </w:t>
      </w:r>
      <w:r w:rsidRPr="00746DDB">
        <w:t>I</w:t>
      </w:r>
      <w:r w:rsidR="003A0805">
        <w:t>V</w:t>
      </w:r>
      <w:r w:rsidRPr="00746DDB">
        <w:t xml:space="preserve"> under WIS</w:t>
      </w:r>
    </w:p>
    <w:p w:rsidR="0079598D" w:rsidRPr="00746DDB" w:rsidRDefault="0079598D" w:rsidP="00F7096E">
      <w:pPr>
        <w:pStyle w:val="WMOBodyText"/>
        <w:numPr>
          <w:ilvl w:val="0"/>
          <w:numId w:val="29"/>
        </w:numPr>
      </w:pPr>
      <w:r w:rsidRPr="00746DDB">
        <w:t xml:space="preserve">Make (national) decision to join WIS as a DCPC. </w:t>
      </w:r>
      <w:r w:rsidRPr="00746DDB">
        <w:rPr>
          <w:bCs/>
        </w:rPr>
        <w:t>Inform WMO by letter from the Director of the Organization about the wish to become a DCPC.</w:t>
      </w:r>
    </w:p>
    <w:p w:rsidR="0079598D" w:rsidRPr="00746DDB" w:rsidRDefault="003A0805" w:rsidP="00F7096E">
      <w:pPr>
        <w:pStyle w:val="WMOBodyText"/>
        <w:numPr>
          <w:ilvl w:val="0"/>
          <w:numId w:val="29"/>
        </w:numPr>
      </w:pPr>
      <w:r>
        <w:t>Confirm</w:t>
      </w:r>
      <w:r w:rsidR="0079598D" w:rsidRPr="00746DDB">
        <w:t xml:space="preserve"> the Principal GISC.</w:t>
      </w:r>
    </w:p>
    <w:p w:rsidR="0079598D" w:rsidRPr="00746DDB" w:rsidRDefault="0079598D" w:rsidP="00F7096E">
      <w:pPr>
        <w:pStyle w:val="WMOBodyText"/>
        <w:numPr>
          <w:ilvl w:val="0"/>
          <w:numId w:val="29"/>
        </w:numPr>
      </w:pPr>
      <w:r w:rsidRPr="00746DDB">
        <w:t xml:space="preserve">Nominate the WIS </w:t>
      </w:r>
      <w:r w:rsidR="0035615F">
        <w:t xml:space="preserve">Centre </w:t>
      </w:r>
      <w:r w:rsidRPr="00746DDB">
        <w:t>Focal Point for the DCPC. The person should preferably be knowledgeable on the concept of WIS</w:t>
      </w:r>
      <w:r w:rsidR="0035615F">
        <w:t xml:space="preserve"> and, if applicable, </w:t>
      </w:r>
      <w:r w:rsidR="0035615F" w:rsidRPr="00746DDB">
        <w:t xml:space="preserve">knowledgeable </w:t>
      </w:r>
      <w:r w:rsidR="0035615F">
        <w:t xml:space="preserve">on </w:t>
      </w:r>
      <w:r w:rsidR="0035615F" w:rsidRPr="00746DDB">
        <w:t>current GTS operation</w:t>
      </w:r>
      <w:r w:rsidR="0035615F">
        <w:t>s</w:t>
      </w:r>
      <w:r w:rsidRPr="00746DDB">
        <w:t>.</w:t>
      </w:r>
    </w:p>
    <w:p w:rsidR="0079598D" w:rsidRPr="00746DDB" w:rsidRDefault="0079598D" w:rsidP="00F7096E">
      <w:pPr>
        <w:pStyle w:val="WMOBodyText"/>
        <w:numPr>
          <w:ilvl w:val="0"/>
          <w:numId w:val="29"/>
        </w:numPr>
      </w:pPr>
      <w:r w:rsidRPr="00746DDB">
        <w:t xml:space="preserve">Review the status of the communication network, in particular the bandwidth </w:t>
      </w:r>
      <w:r w:rsidR="003A0805">
        <w:t>of</w:t>
      </w:r>
      <w:r w:rsidRPr="00746DDB">
        <w:t xml:space="preserve"> the </w:t>
      </w:r>
      <w:r w:rsidR="003A0805" w:rsidRPr="00746DDB">
        <w:t xml:space="preserve">Internet connection </w:t>
      </w:r>
      <w:r w:rsidRPr="00746DDB">
        <w:t>and</w:t>
      </w:r>
      <w:r w:rsidR="003A0805">
        <w:t xml:space="preserve"> if applicable,</w:t>
      </w:r>
      <w:r w:rsidRPr="00746DDB">
        <w:t xml:space="preserve"> the bandwidth </w:t>
      </w:r>
      <w:r w:rsidR="003A0805">
        <w:t>to</w:t>
      </w:r>
      <w:r w:rsidRPr="00746DDB">
        <w:t xml:space="preserve"> the</w:t>
      </w:r>
      <w:r w:rsidR="003A0805">
        <w:t xml:space="preserve"> </w:t>
      </w:r>
      <w:r w:rsidR="003A0805" w:rsidRPr="00746DDB">
        <w:t>current RTH</w:t>
      </w:r>
      <w:r w:rsidRPr="00746DDB">
        <w:t>.</w:t>
      </w:r>
    </w:p>
    <w:p w:rsidR="0079598D" w:rsidRPr="00746DDB" w:rsidRDefault="0079598D" w:rsidP="00F7096E">
      <w:pPr>
        <w:pStyle w:val="WMOBodyText"/>
        <w:numPr>
          <w:ilvl w:val="0"/>
          <w:numId w:val="29"/>
        </w:numPr>
      </w:pPr>
      <w:r w:rsidRPr="00746DDB">
        <w:t>Review the current data exchange</w:t>
      </w:r>
      <w:r w:rsidR="0035615F">
        <w:t xml:space="preserve">, including if applicable the </w:t>
      </w:r>
      <w:r w:rsidR="0035615F" w:rsidRPr="00746DDB">
        <w:t>GTS operation</w:t>
      </w:r>
      <w:r w:rsidR="0035615F">
        <w:t>,</w:t>
      </w:r>
      <w:r w:rsidR="0035615F" w:rsidRPr="00746DDB">
        <w:t xml:space="preserve"> </w:t>
      </w:r>
      <w:r w:rsidRPr="00746DDB">
        <w:t>ensur</w:t>
      </w:r>
      <w:r w:rsidR="0035615F">
        <w:t xml:space="preserve">ing </w:t>
      </w:r>
      <w:r w:rsidRPr="00746DDB">
        <w:t xml:space="preserve">that the communication network is sufficient to send and receive data a reliable and timely fashion under WIS. </w:t>
      </w:r>
      <w:r w:rsidR="003A0805">
        <w:t xml:space="preserve">Ensure internet connectivity is sufficient for using GISC interface. </w:t>
      </w:r>
      <w:r w:rsidRPr="00746DDB">
        <w:t xml:space="preserve">If </w:t>
      </w:r>
      <w:r w:rsidR="003A0805">
        <w:t>either</w:t>
      </w:r>
      <w:r w:rsidRPr="00746DDB">
        <w:t xml:space="preserve"> is not the case, </w:t>
      </w:r>
      <w:r w:rsidR="003A0805">
        <w:rPr>
          <w:bCs/>
        </w:rPr>
        <w:t>en</w:t>
      </w:r>
      <w:r w:rsidRPr="00746DDB">
        <w:rPr>
          <w:bCs/>
        </w:rPr>
        <w:t>sure that an upgrade of the communication network is planned and implemented prior to the operation as a DCPC</w:t>
      </w:r>
      <w:r w:rsidRPr="00746DDB">
        <w:t>.</w:t>
      </w:r>
    </w:p>
    <w:p w:rsidR="0079598D" w:rsidRPr="00746DDB" w:rsidRDefault="0079598D" w:rsidP="00F7096E">
      <w:pPr>
        <w:pStyle w:val="WMOBodyText"/>
        <w:numPr>
          <w:ilvl w:val="0"/>
          <w:numId w:val="29"/>
        </w:numPr>
        <w:rPr>
          <w:bCs/>
        </w:rPr>
      </w:pPr>
      <w:r w:rsidRPr="00746DDB">
        <w:rPr>
          <w:bCs/>
        </w:rPr>
        <w:t>Select and install system(s) that can provide required services by a DCPC, as described in the Manual on WIS, in particular the metadata management, which is new under WIS.</w:t>
      </w:r>
    </w:p>
    <w:p w:rsidR="0079598D" w:rsidRPr="00746DDB" w:rsidRDefault="0079598D" w:rsidP="00F7096E">
      <w:pPr>
        <w:pStyle w:val="WMOBodyText"/>
        <w:numPr>
          <w:ilvl w:val="0"/>
          <w:numId w:val="29"/>
        </w:numPr>
      </w:pPr>
      <w:r w:rsidRPr="00746DDB">
        <w:t xml:space="preserve">Communicate with the chosen Principal GISC for support in the process of DCPC certification. Contact </w:t>
      </w:r>
      <w:r w:rsidR="003A0805">
        <w:t>WIS Secretariat</w:t>
      </w:r>
      <w:r w:rsidRPr="00746DDB">
        <w:t xml:space="preserve"> to organize demonstration of DCPC capability, in order to be endorsed by CBS and designated by </w:t>
      </w:r>
      <w:r w:rsidR="009D0438">
        <w:t xml:space="preserve">the </w:t>
      </w:r>
      <w:r w:rsidRPr="00746DDB">
        <w:t>WMO C</w:t>
      </w:r>
      <w:r w:rsidR="009D0438">
        <w:t>ongress</w:t>
      </w:r>
      <w:r w:rsidRPr="00746DDB">
        <w:t xml:space="preserve"> as a DCPC.</w:t>
      </w:r>
    </w:p>
    <w:p w:rsidR="0079598D" w:rsidRPr="00746DDB" w:rsidRDefault="0079598D" w:rsidP="00F7096E">
      <w:pPr>
        <w:pStyle w:val="WMOBodyText"/>
        <w:numPr>
          <w:ilvl w:val="0"/>
          <w:numId w:val="29"/>
        </w:numPr>
        <w:rPr>
          <w:bCs/>
        </w:rPr>
      </w:pPr>
      <w:r w:rsidRPr="00746DDB">
        <w:rPr>
          <w:bCs/>
        </w:rPr>
        <w:t xml:space="preserve">In accordance with the </w:t>
      </w:r>
      <w:r w:rsidRPr="00424D94">
        <w:t>Manual on WIS</w:t>
      </w:r>
      <w:r w:rsidR="0035615F">
        <w:rPr>
          <w:bCs/>
        </w:rPr>
        <w:t xml:space="preserve"> and </w:t>
      </w:r>
      <w:r w:rsidR="0035615F" w:rsidRPr="00424D94">
        <w:t>Guide to the WIS</w:t>
      </w:r>
      <w:r w:rsidRPr="00746DDB">
        <w:rPr>
          <w:bCs/>
        </w:rPr>
        <w:t xml:space="preserve">, collaborate with the relevant CBS ET’s to pass all the necessary tests for a DCPC, which are outlined in the </w:t>
      </w:r>
      <w:r w:rsidR="003A0805">
        <w:rPr>
          <w:bCs/>
        </w:rPr>
        <w:t xml:space="preserve">Manual on WIS and in the </w:t>
      </w:r>
      <w:r w:rsidRPr="00746DDB">
        <w:rPr>
          <w:bCs/>
        </w:rPr>
        <w:t>WIS Demonstration Process “Procedures and Guidelines” (</w:t>
      </w:r>
      <w:hyperlink r:id="rId99" w:history="1">
        <w:r w:rsidRPr="00746DDB">
          <w:rPr>
            <w:rStyle w:val="Hyperlink"/>
            <w:bCs/>
          </w:rPr>
          <w:t>http://www-db.wmo.int/WIS/centres/guidance.doc</w:t>
        </w:r>
      </w:hyperlink>
      <w:r w:rsidRPr="00746DDB">
        <w:rPr>
          <w:bCs/>
        </w:rPr>
        <w:t>).</w:t>
      </w:r>
    </w:p>
    <w:p w:rsidR="0079598D" w:rsidRPr="00DE40C5" w:rsidRDefault="0079598D" w:rsidP="00F7096E">
      <w:pPr>
        <w:pStyle w:val="WMOBodyText"/>
        <w:numPr>
          <w:ilvl w:val="0"/>
          <w:numId w:val="29"/>
        </w:numPr>
      </w:pPr>
      <w:r w:rsidRPr="00746DDB">
        <w:rPr>
          <w:bCs/>
        </w:rPr>
        <w:t xml:space="preserve">Once the tests have been passed successfully and the centre has been endorsed by WMO Congress / EC, </w:t>
      </w:r>
      <w:r w:rsidR="003A0805">
        <w:rPr>
          <w:bCs/>
        </w:rPr>
        <w:t>make operational the WIS functionality of the</w:t>
      </w:r>
      <w:r w:rsidRPr="00746DDB">
        <w:rPr>
          <w:bCs/>
        </w:rPr>
        <w:t xml:space="preserve"> DCPC</w:t>
      </w:r>
      <w:r w:rsidR="009D0438">
        <w:rPr>
          <w:bCs/>
        </w:rPr>
        <w:t>.</w:t>
      </w:r>
    </w:p>
    <w:p w:rsidR="00CA7B6F" w:rsidRPr="00746DDB" w:rsidRDefault="00CA7B6F" w:rsidP="00CA7B6F">
      <w:pPr>
        <w:pStyle w:val="WMOBodyText"/>
        <w:numPr>
          <w:ilvl w:val="0"/>
          <w:numId w:val="29"/>
        </w:numPr>
      </w:pPr>
      <w:r w:rsidRPr="00746DDB">
        <w:t>Train a staff member and, if possible, a back-up in the WMO metadata Core Profile by sending them to training courses organized by WMO or the GISC. It is also possible to ask for on-site support/training through the WMO WIS Jumpstart Offer.</w:t>
      </w:r>
    </w:p>
    <w:p w:rsidR="0079598D" w:rsidRPr="00746DDB" w:rsidRDefault="0079598D" w:rsidP="00F7096E">
      <w:pPr>
        <w:pStyle w:val="WMOBodyText"/>
        <w:numPr>
          <w:ilvl w:val="0"/>
          <w:numId w:val="29"/>
        </w:numPr>
      </w:pPr>
      <w:r w:rsidRPr="00746DDB">
        <w:t>Join the user group of the GISC by attending meetings and other organized events.</w:t>
      </w:r>
    </w:p>
    <w:p w:rsidR="0079598D" w:rsidRPr="00746DDB" w:rsidRDefault="0079598D" w:rsidP="00F7096E">
      <w:pPr>
        <w:pStyle w:val="WMOBodyText"/>
        <w:numPr>
          <w:ilvl w:val="0"/>
          <w:numId w:val="29"/>
        </w:numPr>
      </w:pPr>
      <w:r w:rsidRPr="00746DDB">
        <w:t>Support the monitoring of the regional WIS operation by responding to queries and/or questionnaires from the Principal GISC, which collects information, including availability of service, network traffic status, errors and other comments etc</w:t>
      </w:r>
      <w:r w:rsidR="009D0438">
        <w:t>.</w:t>
      </w:r>
    </w:p>
    <w:p w:rsidR="0079598D" w:rsidRPr="000472E8" w:rsidRDefault="0079598D" w:rsidP="00424D94">
      <w:pPr>
        <w:pStyle w:val="Heading2"/>
        <w:tabs>
          <w:tab w:val="clear" w:pos="1134"/>
        </w:tabs>
        <w:ind w:left="1560" w:hanging="1560"/>
      </w:pPr>
      <w:bookmarkStart w:id="13" w:name="_APPENDIX_III_"/>
      <w:bookmarkEnd w:id="13"/>
      <w:r w:rsidRPr="00746DDB">
        <w:br w:type="page"/>
      </w:r>
      <w:bookmarkStart w:id="14" w:name="App3"/>
      <w:bookmarkEnd w:id="14"/>
      <w:r w:rsidRPr="00746DDB">
        <w:t xml:space="preserve">APPENDIX III - </w:t>
      </w:r>
      <w:r w:rsidRPr="000472E8">
        <w:t>Sample letter by PR of country to WMO for Establishment of NC, nomination of the WIS Focal point and the Principal GISC</w:t>
      </w:r>
    </w:p>
    <w:p w:rsidR="0079598D" w:rsidRPr="000472E8" w:rsidRDefault="0079598D" w:rsidP="000472E8">
      <w:pPr>
        <w:pStyle w:val="WMOBodyText"/>
      </w:pPr>
    </w:p>
    <w:p w:rsidR="0079598D" w:rsidRPr="00746DDB" w:rsidRDefault="0079598D" w:rsidP="0079598D">
      <w:pPr>
        <w:pStyle w:val="WMOBodyText"/>
      </w:pPr>
      <w:r w:rsidRPr="00746DDB">
        <w:t>To: the Secretary-General</w:t>
      </w:r>
    </w:p>
    <w:p w:rsidR="0079598D" w:rsidRPr="00746DDB" w:rsidRDefault="0079598D" w:rsidP="0079598D">
      <w:pPr>
        <w:pStyle w:val="WMOBodyText"/>
      </w:pPr>
      <w:r w:rsidRPr="00746DDB">
        <w:t>WMO</w:t>
      </w:r>
    </w:p>
    <w:p w:rsidR="0079598D" w:rsidRPr="00746DDB" w:rsidRDefault="0079598D" w:rsidP="0079598D">
      <w:pPr>
        <w:pStyle w:val="WMOBodyText"/>
      </w:pPr>
    </w:p>
    <w:p w:rsidR="0079598D" w:rsidRPr="00746DDB" w:rsidRDefault="0079598D" w:rsidP="0079598D">
      <w:pPr>
        <w:pStyle w:val="WMOBodyText"/>
      </w:pPr>
    </w:p>
    <w:p w:rsidR="0079598D" w:rsidRPr="00746DDB" w:rsidRDefault="0079598D" w:rsidP="0079598D">
      <w:pPr>
        <w:pStyle w:val="WMOBodyText"/>
      </w:pPr>
      <w:r w:rsidRPr="00746DDB">
        <w:t xml:space="preserve">Subject: Proposal for designation of WIS National Centre. </w:t>
      </w:r>
    </w:p>
    <w:p w:rsidR="0079598D" w:rsidRPr="00746DDB" w:rsidRDefault="0079598D" w:rsidP="0079598D">
      <w:pPr>
        <w:pStyle w:val="WMOBodyText"/>
      </w:pPr>
    </w:p>
    <w:p w:rsidR="0079598D" w:rsidRPr="00746DDB" w:rsidRDefault="0079598D" w:rsidP="0079598D">
      <w:pPr>
        <w:pStyle w:val="WMOBodyText"/>
      </w:pPr>
    </w:p>
    <w:p w:rsidR="0079598D" w:rsidRPr="00746DDB" w:rsidRDefault="0079598D" w:rsidP="0079598D">
      <w:pPr>
        <w:pStyle w:val="WMOBodyText"/>
      </w:pPr>
      <w:r w:rsidRPr="00746DDB">
        <w:t>Dear Secretary-General,</w:t>
      </w:r>
    </w:p>
    <w:p w:rsidR="0079598D" w:rsidRPr="00746DDB" w:rsidRDefault="0079598D" w:rsidP="0079598D">
      <w:pPr>
        <w:pStyle w:val="WMOBodyText"/>
      </w:pPr>
      <w:r w:rsidRPr="00746DDB">
        <w:t xml:space="preserve">In accordance with the </w:t>
      </w:r>
      <w:r w:rsidRPr="00746DDB">
        <w:rPr>
          <w:i/>
          <w:iCs/>
        </w:rPr>
        <w:t xml:space="preserve">Manual on the WMO Information </w:t>
      </w:r>
      <w:r w:rsidRPr="00424D94">
        <w:rPr>
          <w:i/>
        </w:rPr>
        <w:t xml:space="preserve">System </w:t>
      </w:r>
      <w:r w:rsidRPr="000472E8">
        <w:t>(WMO-No. 1060),</w:t>
      </w:r>
      <w:r w:rsidRPr="00746DDB">
        <w:t xml:space="preserve"> para</w:t>
      </w:r>
      <w:r w:rsidR="009D0438">
        <w:t>graph </w:t>
      </w:r>
      <w:r w:rsidRPr="00746DDB">
        <w:t>2.4.2, and as part of the national plan for the implementation of the WIS, I would like to request that the centre [</w:t>
      </w:r>
      <w:r w:rsidRPr="00746DDB">
        <w:rPr>
          <w:i/>
          <w:iCs/>
        </w:rPr>
        <w:t>name, location</w:t>
      </w:r>
      <w:r w:rsidRPr="00746DDB">
        <w:t>], which is part of the [</w:t>
      </w:r>
      <w:r w:rsidRPr="00746DDB">
        <w:rPr>
          <w:i/>
          <w:iCs/>
        </w:rPr>
        <w:t xml:space="preserve">name of the </w:t>
      </w:r>
      <w:r w:rsidR="003A0805">
        <w:rPr>
          <w:i/>
          <w:iCs/>
        </w:rPr>
        <w:t>Organization</w:t>
      </w:r>
      <w:r w:rsidRPr="00746DDB">
        <w:t>], be designated as a National Centre (NC) of the WMO Information System (WIS), in accordance with the established procedure. I would like to inform you that the principal Global Information System Centre (GISC) associated to NC [name] should be [GISC name].</w:t>
      </w:r>
    </w:p>
    <w:p w:rsidR="0079598D" w:rsidRPr="00746DDB" w:rsidRDefault="0079598D" w:rsidP="0079598D">
      <w:pPr>
        <w:pStyle w:val="WMOBodyText"/>
      </w:pPr>
      <w:r w:rsidRPr="00746DDB">
        <w:t>For coordination of WIS-related issues, I hereby nominate Mr/Ms [</w:t>
      </w:r>
      <w:r w:rsidRPr="00746DDB">
        <w:rPr>
          <w:i/>
          <w:iCs/>
        </w:rPr>
        <w:t>name, position, e</w:t>
      </w:r>
      <w:r w:rsidR="001E5A00">
        <w:rPr>
          <w:i/>
          <w:iCs/>
        </w:rPr>
        <w:t>-</w:t>
      </w:r>
      <w:r w:rsidRPr="00746DDB">
        <w:rPr>
          <w:i/>
          <w:iCs/>
        </w:rPr>
        <w:t>mail address, phone</w:t>
      </w:r>
      <w:r w:rsidRPr="00746DDB">
        <w:t xml:space="preserve">] as the </w:t>
      </w:r>
      <w:r w:rsidR="003A0805">
        <w:t>[centre/</w:t>
      </w:r>
      <w:r w:rsidRPr="00746DDB">
        <w:t>national</w:t>
      </w:r>
      <w:r w:rsidR="003A0805">
        <w:t>]</w:t>
      </w:r>
      <w:r w:rsidRPr="00746DDB">
        <w:t xml:space="preserve"> WIS Focal Point. </w:t>
      </w:r>
    </w:p>
    <w:p w:rsidR="0079598D" w:rsidRPr="00746DDB" w:rsidRDefault="0079598D" w:rsidP="0079598D">
      <w:pPr>
        <w:pStyle w:val="WMOBodyText"/>
      </w:pPr>
      <w:r w:rsidRPr="00746DDB">
        <w:t>Please update the records accordingly.</w:t>
      </w:r>
    </w:p>
    <w:p w:rsidR="0079598D" w:rsidRPr="00746DDB" w:rsidRDefault="0079598D" w:rsidP="0079598D">
      <w:pPr>
        <w:pStyle w:val="WMOBodyText"/>
      </w:pPr>
      <w:r w:rsidRPr="00746DDB">
        <w:t>I look forward to receiving your advice on the action taken on the above request.</w:t>
      </w:r>
    </w:p>
    <w:p w:rsidR="0079598D" w:rsidRPr="00746DDB" w:rsidRDefault="0079598D" w:rsidP="0079598D">
      <w:pPr>
        <w:pStyle w:val="WMOBodyText"/>
      </w:pPr>
      <w:r w:rsidRPr="00746DDB">
        <w:t>Yours sincerely</w:t>
      </w:r>
    </w:p>
    <w:p w:rsidR="0079598D" w:rsidRPr="00746DDB" w:rsidRDefault="0079598D" w:rsidP="0079598D">
      <w:pPr>
        <w:pStyle w:val="WMOBodyText"/>
      </w:pPr>
    </w:p>
    <w:p w:rsidR="0079598D" w:rsidRPr="00746DDB" w:rsidRDefault="0079598D" w:rsidP="0079598D">
      <w:pPr>
        <w:pStyle w:val="WMOBodyText"/>
      </w:pPr>
    </w:p>
    <w:p w:rsidR="0079598D" w:rsidRPr="00746DDB" w:rsidRDefault="0079598D" w:rsidP="0079598D">
      <w:pPr>
        <w:pStyle w:val="WMOBodyText"/>
      </w:pPr>
      <w:r w:rsidRPr="00746DDB">
        <w:t>Permanent Representative of [</w:t>
      </w:r>
      <w:r w:rsidRPr="00746DDB">
        <w:rPr>
          <w:i/>
          <w:iCs/>
        </w:rPr>
        <w:t>WMO Member</w:t>
      </w:r>
      <w:r w:rsidRPr="00746DDB">
        <w:t>]</w:t>
      </w:r>
    </w:p>
    <w:p w:rsidR="0079598D" w:rsidRPr="00746DDB" w:rsidRDefault="0079598D" w:rsidP="0079598D">
      <w:pPr>
        <w:pStyle w:val="WMOBodyText"/>
      </w:pPr>
    </w:p>
    <w:p w:rsidR="0079598D" w:rsidRPr="00746DDB" w:rsidRDefault="0079598D" w:rsidP="0079598D">
      <w:pPr>
        <w:pStyle w:val="WMOBodyText"/>
        <w:rPr>
          <w:b/>
          <w:bCs/>
        </w:rPr>
        <w:sectPr w:rsidR="0079598D" w:rsidRPr="00746DDB" w:rsidSect="00E70AC6">
          <w:footerReference w:type="default" r:id="rId100"/>
          <w:footerReference w:type="first" r:id="rId101"/>
          <w:pgSz w:w="11907" w:h="16840" w:code="9"/>
          <w:pgMar w:top="1134" w:right="1134" w:bottom="1080" w:left="1134" w:header="709" w:footer="709" w:gutter="0"/>
          <w:cols w:space="708"/>
          <w:titlePg/>
          <w:docGrid w:linePitch="360"/>
        </w:sectPr>
      </w:pPr>
    </w:p>
    <w:p w:rsidR="0079598D" w:rsidRPr="00746DDB" w:rsidRDefault="0079598D" w:rsidP="0079598D">
      <w:pPr>
        <w:pStyle w:val="Heading2"/>
      </w:pPr>
      <w:bookmarkStart w:id="15" w:name="App4"/>
      <w:bookmarkStart w:id="16" w:name="_APPENDIX_IV_–"/>
      <w:bookmarkEnd w:id="15"/>
      <w:bookmarkEnd w:id="16"/>
      <w:r w:rsidRPr="00746DDB">
        <w:t>APPENDIX IV – NC Demonstration Test Cases</w:t>
      </w:r>
      <w:r w:rsidR="003A0805">
        <w:t xml:space="preserve"> </w:t>
      </w:r>
    </w:p>
    <w:p w:rsidR="0079598D" w:rsidRPr="00746DDB" w:rsidRDefault="003A0805" w:rsidP="0079598D">
      <w:pPr>
        <w:pStyle w:val="WMOBodyText"/>
      </w:pPr>
      <w:r w:rsidRPr="003A0805">
        <w:t>(</w:t>
      </w:r>
      <w:r>
        <w:t xml:space="preserve">See Guide to WIS, </w:t>
      </w:r>
      <w:r w:rsidRPr="003A0805">
        <w:t>WMO No 1061)</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2205"/>
        <w:gridCol w:w="2438"/>
        <w:gridCol w:w="2307"/>
        <w:gridCol w:w="1916"/>
        <w:gridCol w:w="2417"/>
      </w:tblGrid>
      <w:tr w:rsidR="0079598D" w:rsidRPr="00746DDB" w:rsidTr="0002564F">
        <w:tc>
          <w:tcPr>
            <w:tcW w:w="13722" w:type="dxa"/>
            <w:gridSpan w:val="6"/>
            <w:shd w:val="clear" w:color="auto" w:fill="E0E0E0"/>
          </w:tcPr>
          <w:p w:rsidR="0079598D" w:rsidRPr="00746DDB" w:rsidRDefault="0079598D" w:rsidP="0002564F">
            <w:pPr>
              <w:pStyle w:val="WMOBodyText"/>
            </w:pPr>
            <w:r w:rsidRPr="00746DDB">
              <w:rPr>
                <w:b/>
              </w:rPr>
              <w:t>Test Case Name: NC Demonstration Test Case 1</w:t>
            </w:r>
          </w:p>
        </w:tc>
      </w:tr>
      <w:tr w:rsidR="0079598D" w:rsidRPr="00746DDB" w:rsidTr="0002564F">
        <w:tc>
          <w:tcPr>
            <w:tcW w:w="13722" w:type="dxa"/>
            <w:gridSpan w:val="6"/>
          </w:tcPr>
          <w:p w:rsidR="0079598D" w:rsidRPr="00746DDB" w:rsidRDefault="0079598D" w:rsidP="0002564F">
            <w:pPr>
              <w:pStyle w:val="WMOBodyText"/>
              <w:rPr>
                <w:i/>
              </w:rPr>
            </w:pPr>
            <w:r w:rsidRPr="00746DDB">
              <w:t>Uploading of Discovery Metadata for Data and Products into DAR catalogue</w:t>
            </w:r>
          </w:p>
        </w:tc>
      </w:tr>
      <w:tr w:rsidR="0079598D" w:rsidRPr="00746DDB" w:rsidTr="0002564F">
        <w:tc>
          <w:tcPr>
            <w:tcW w:w="2438" w:type="dxa"/>
            <w:shd w:val="clear" w:color="auto" w:fill="E0E0E0"/>
          </w:tcPr>
          <w:p w:rsidR="0079598D" w:rsidRPr="00746DDB" w:rsidRDefault="0079598D" w:rsidP="0002564F">
            <w:pPr>
              <w:pStyle w:val="WMOBodyText"/>
              <w:rPr>
                <w:b/>
              </w:rPr>
            </w:pPr>
            <w:r w:rsidRPr="00746DDB">
              <w:rPr>
                <w:b/>
              </w:rPr>
              <w:t>Test Case ID</w:t>
            </w:r>
          </w:p>
        </w:tc>
        <w:tc>
          <w:tcPr>
            <w:tcW w:w="11284" w:type="dxa"/>
            <w:gridSpan w:val="5"/>
          </w:tcPr>
          <w:p w:rsidR="0079598D" w:rsidRPr="00746DDB" w:rsidRDefault="0079598D" w:rsidP="0002564F">
            <w:pPr>
              <w:pStyle w:val="WMOBodyText"/>
            </w:pPr>
            <w:r w:rsidRPr="00746DDB">
              <w:t>NC-TC1</w:t>
            </w:r>
          </w:p>
        </w:tc>
      </w:tr>
      <w:tr w:rsidR="0079598D" w:rsidRPr="00746DDB" w:rsidTr="0002564F">
        <w:tc>
          <w:tcPr>
            <w:tcW w:w="2438" w:type="dxa"/>
            <w:shd w:val="clear" w:color="auto" w:fill="E0E0E0"/>
          </w:tcPr>
          <w:p w:rsidR="0079598D" w:rsidRPr="00746DDB" w:rsidRDefault="0079598D" w:rsidP="0002564F">
            <w:pPr>
              <w:pStyle w:val="WMOBodyText"/>
              <w:rPr>
                <w:b/>
              </w:rPr>
            </w:pPr>
            <w:r w:rsidRPr="00746DDB">
              <w:rPr>
                <w:b/>
              </w:rPr>
              <w:t>Component</w:t>
            </w:r>
          </w:p>
        </w:tc>
        <w:tc>
          <w:tcPr>
            <w:tcW w:w="11284" w:type="dxa"/>
            <w:gridSpan w:val="5"/>
          </w:tcPr>
          <w:p w:rsidR="0079598D" w:rsidRPr="00746DDB" w:rsidRDefault="0079598D" w:rsidP="0002564F">
            <w:pPr>
              <w:pStyle w:val="WMOBodyText"/>
            </w:pPr>
            <w:r w:rsidRPr="00746DDB">
              <w:t>Metadata Management</w:t>
            </w:r>
          </w:p>
        </w:tc>
      </w:tr>
      <w:tr w:rsidR="0079598D" w:rsidRPr="00746DDB" w:rsidTr="0002564F">
        <w:tc>
          <w:tcPr>
            <w:tcW w:w="13722" w:type="dxa"/>
            <w:gridSpan w:val="6"/>
            <w:shd w:val="clear" w:color="auto" w:fill="E0E0E0"/>
          </w:tcPr>
          <w:p w:rsidR="0079598D" w:rsidRPr="00746DDB" w:rsidRDefault="0079598D" w:rsidP="0002564F">
            <w:pPr>
              <w:pStyle w:val="WMOBodyText"/>
            </w:pPr>
            <w:r w:rsidRPr="00746DDB">
              <w:rPr>
                <w:b/>
              </w:rPr>
              <w:t>Purpose of test</w:t>
            </w:r>
          </w:p>
        </w:tc>
      </w:tr>
      <w:tr w:rsidR="0079598D" w:rsidRPr="00746DDB" w:rsidTr="0002564F">
        <w:tc>
          <w:tcPr>
            <w:tcW w:w="13722" w:type="dxa"/>
            <w:gridSpan w:val="6"/>
            <w:tcBorders>
              <w:bottom w:val="single" w:sz="4" w:space="0" w:color="auto"/>
            </w:tcBorders>
          </w:tcPr>
          <w:p w:rsidR="0079598D" w:rsidRPr="00746DDB" w:rsidRDefault="0079598D" w:rsidP="0002564F">
            <w:pPr>
              <w:pStyle w:val="WMOBodyText"/>
            </w:pPr>
            <w:r w:rsidRPr="00746DDB">
              <w:t xml:space="preserve">Validate the function of adding, updating and deleting metadata records from NC to the Principal GISC. </w:t>
            </w:r>
          </w:p>
          <w:p w:rsidR="0079598D" w:rsidRPr="00746DDB" w:rsidRDefault="0079598D" w:rsidP="0002564F">
            <w:pPr>
              <w:pStyle w:val="WMOBodyText"/>
            </w:pPr>
          </w:p>
          <w:p w:rsidR="0079598D" w:rsidRPr="00746DDB" w:rsidRDefault="0079598D" w:rsidP="0002564F">
            <w:pPr>
              <w:pStyle w:val="WMOBodyText"/>
            </w:pPr>
            <w:r w:rsidRPr="00746DDB">
              <w:t>All metadata records must be checked against the relevant schemas. (e.g. The record should be rejected if not fitting the schema)</w:t>
            </w:r>
          </w:p>
          <w:p w:rsidR="0079598D" w:rsidRPr="00746DDB" w:rsidRDefault="0079598D" w:rsidP="0002564F">
            <w:pPr>
              <w:pStyle w:val="WMOBodyText"/>
            </w:pPr>
          </w:p>
          <w:p w:rsidR="0079598D" w:rsidRPr="00746DDB" w:rsidRDefault="0079598D" w:rsidP="0002564F">
            <w:pPr>
              <w:pStyle w:val="WMOBodyText"/>
            </w:pPr>
            <w:r w:rsidRPr="00746DDB">
              <w:t xml:space="preserve">Note 1: The term “upload” refers to the movement of metadata records between the National Centre that provides the metadata and the WIS </w:t>
            </w:r>
            <w:r>
              <w:t>centre</w:t>
            </w:r>
            <w:r w:rsidRPr="00746DDB">
              <w:t xml:space="preserve"> that manages the DAR catalogue hosted by the Principal GISC. It can actually be implemented as a “pull” initiated from the DAR catalogue site, or as a “push” initiated by the metadata provider. </w:t>
            </w:r>
          </w:p>
          <w:p w:rsidR="0079598D" w:rsidRPr="00746DDB" w:rsidRDefault="0079598D" w:rsidP="0002564F">
            <w:pPr>
              <w:pStyle w:val="WMOBodyText"/>
            </w:pPr>
          </w:p>
          <w:p w:rsidR="0079598D" w:rsidRPr="00746DDB" w:rsidRDefault="0079598D" w:rsidP="0002564F">
            <w:pPr>
              <w:pStyle w:val="WMOBodyText"/>
            </w:pPr>
            <w:r w:rsidRPr="00746DDB">
              <w:t>Note 2: this functionalities can be implemented as:</w:t>
            </w:r>
          </w:p>
          <w:p w:rsidR="0079598D" w:rsidRPr="00746DDB" w:rsidRDefault="0079598D" w:rsidP="00F7096E">
            <w:pPr>
              <w:pStyle w:val="WMOBodyText"/>
              <w:numPr>
                <w:ilvl w:val="0"/>
                <w:numId w:val="20"/>
              </w:numPr>
            </w:pPr>
            <w:r w:rsidRPr="00746DDB">
              <w:t>A web interface allowing registered users to manage their metadata interactively</w:t>
            </w:r>
          </w:p>
          <w:p w:rsidR="0079598D" w:rsidRPr="00746DDB" w:rsidRDefault="0079598D" w:rsidP="00F7096E">
            <w:pPr>
              <w:pStyle w:val="WMOBodyText"/>
              <w:numPr>
                <w:ilvl w:val="0"/>
                <w:numId w:val="20"/>
              </w:numPr>
            </w:pPr>
            <w:r w:rsidRPr="00746DDB">
              <w:t xml:space="preserve">A machine-to-machine interface allowing automated batch processing of metadata. </w:t>
            </w:r>
          </w:p>
          <w:p w:rsidR="0079598D" w:rsidRPr="00746DDB" w:rsidRDefault="0079598D" w:rsidP="0002564F">
            <w:pPr>
              <w:pStyle w:val="WMOBodyText"/>
            </w:pPr>
          </w:p>
          <w:p w:rsidR="0079598D" w:rsidRPr="00746DDB" w:rsidRDefault="0079598D" w:rsidP="0002564F">
            <w:pPr>
              <w:pStyle w:val="WMOBodyText"/>
            </w:pPr>
            <w:r w:rsidRPr="00746DDB">
              <w:t>All GISCs support both methods. The NC may choose one or both methods</w:t>
            </w:r>
          </w:p>
        </w:tc>
      </w:tr>
      <w:tr w:rsidR="0079598D" w:rsidRPr="00746DDB" w:rsidTr="0002564F">
        <w:tc>
          <w:tcPr>
            <w:tcW w:w="13722" w:type="dxa"/>
            <w:gridSpan w:val="6"/>
            <w:shd w:val="clear" w:color="auto" w:fill="E0E0E0"/>
          </w:tcPr>
          <w:p w:rsidR="0079598D" w:rsidRPr="00746DDB" w:rsidRDefault="0079598D" w:rsidP="0002564F">
            <w:pPr>
              <w:pStyle w:val="WMOBodyText"/>
            </w:pPr>
            <w:r w:rsidRPr="00746DDB">
              <w:rPr>
                <w:b/>
              </w:rPr>
              <w:t>Relevant technical specifications</w:t>
            </w:r>
          </w:p>
        </w:tc>
      </w:tr>
      <w:tr w:rsidR="0079598D" w:rsidRPr="00746DDB" w:rsidTr="0002564F">
        <w:trPr>
          <w:trHeight w:val="227"/>
        </w:trPr>
        <w:tc>
          <w:tcPr>
            <w:tcW w:w="13722" w:type="dxa"/>
            <w:gridSpan w:val="6"/>
            <w:tcBorders>
              <w:bottom w:val="single" w:sz="4" w:space="0" w:color="auto"/>
            </w:tcBorders>
          </w:tcPr>
          <w:p w:rsidR="0079598D" w:rsidRPr="00746DDB" w:rsidRDefault="0079598D" w:rsidP="00F7096E">
            <w:pPr>
              <w:pStyle w:val="WMOBodyText"/>
              <w:numPr>
                <w:ilvl w:val="0"/>
                <w:numId w:val="19"/>
              </w:numPr>
            </w:pPr>
            <w:r w:rsidRPr="00746DDB">
              <w:t>Tech specs 1 (Uploading of metadata)</w:t>
            </w:r>
          </w:p>
          <w:p w:rsidR="0079598D" w:rsidRPr="00746DDB" w:rsidRDefault="0079598D" w:rsidP="00F7096E">
            <w:pPr>
              <w:pStyle w:val="WMOBodyText"/>
              <w:numPr>
                <w:ilvl w:val="0"/>
                <w:numId w:val="19"/>
              </w:numPr>
            </w:pPr>
            <w:r w:rsidRPr="00746DDB">
              <w:t>Tech specs 8 (DAR Catalogue Search and Retrieval)</w:t>
            </w:r>
          </w:p>
        </w:tc>
      </w:tr>
      <w:tr w:rsidR="0079598D" w:rsidRPr="00746DDB" w:rsidTr="0002564F">
        <w:tc>
          <w:tcPr>
            <w:tcW w:w="13722" w:type="dxa"/>
            <w:gridSpan w:val="6"/>
            <w:shd w:val="clear" w:color="auto" w:fill="E0E0E0"/>
          </w:tcPr>
          <w:p w:rsidR="0079598D" w:rsidRPr="00746DDB" w:rsidRDefault="0079598D" w:rsidP="0002564F">
            <w:pPr>
              <w:pStyle w:val="WMOBodyText"/>
            </w:pPr>
            <w:r w:rsidRPr="00746DDB">
              <w:rPr>
                <w:b/>
              </w:rPr>
              <w:t>Precondition </w:t>
            </w:r>
          </w:p>
        </w:tc>
      </w:tr>
      <w:tr w:rsidR="0079598D" w:rsidRPr="00746DDB" w:rsidTr="0002564F">
        <w:tc>
          <w:tcPr>
            <w:tcW w:w="13722" w:type="dxa"/>
            <w:gridSpan w:val="6"/>
            <w:tcBorders>
              <w:bottom w:val="single" w:sz="4" w:space="0" w:color="auto"/>
            </w:tcBorders>
          </w:tcPr>
          <w:p w:rsidR="0079598D" w:rsidRPr="00746DDB" w:rsidRDefault="0079598D" w:rsidP="00F7096E">
            <w:pPr>
              <w:pStyle w:val="WMOBodyText"/>
              <w:numPr>
                <w:ilvl w:val="0"/>
                <w:numId w:val="18"/>
              </w:numPr>
            </w:pPr>
            <w:r w:rsidRPr="00746DDB">
              <w:t>Network connection (dedicated and/or public connection) exists between the NC and GISC</w:t>
            </w:r>
          </w:p>
          <w:p w:rsidR="0079598D" w:rsidRPr="00746DDB" w:rsidRDefault="0079598D" w:rsidP="00F7096E">
            <w:pPr>
              <w:pStyle w:val="WMOBodyText"/>
              <w:numPr>
                <w:ilvl w:val="0"/>
                <w:numId w:val="18"/>
              </w:numPr>
            </w:pPr>
            <w:r w:rsidRPr="00746DDB">
              <w:t xml:space="preserve">GISC has a file upload facility for collecting metadata from other WIS centre(s) </w:t>
            </w:r>
          </w:p>
          <w:p w:rsidR="0079598D" w:rsidRPr="00746DDB" w:rsidRDefault="0079598D" w:rsidP="00F7096E">
            <w:pPr>
              <w:pStyle w:val="WMOBodyText"/>
              <w:numPr>
                <w:ilvl w:val="0"/>
                <w:numId w:val="18"/>
              </w:numPr>
            </w:pPr>
            <w:r w:rsidRPr="00746DDB">
              <w:t>GISC has a fully functional DAR catalogue</w:t>
            </w:r>
          </w:p>
          <w:p w:rsidR="0079598D" w:rsidRPr="00746DDB" w:rsidRDefault="0079598D" w:rsidP="00F7096E">
            <w:pPr>
              <w:pStyle w:val="WMOBodyText"/>
              <w:numPr>
                <w:ilvl w:val="0"/>
                <w:numId w:val="18"/>
              </w:numPr>
            </w:pPr>
            <w:r w:rsidRPr="00746DDB">
              <w:t>GISC has a registered user/process that is authorized to manage metadata of a given WIS centre</w:t>
            </w:r>
          </w:p>
          <w:p w:rsidR="0079598D" w:rsidRPr="00746DDB" w:rsidRDefault="0079598D" w:rsidP="00F7096E">
            <w:pPr>
              <w:pStyle w:val="WMOBodyText"/>
              <w:numPr>
                <w:ilvl w:val="0"/>
                <w:numId w:val="18"/>
              </w:numPr>
            </w:pPr>
            <w:r w:rsidRPr="00746DDB">
              <w:t>GISC has a web interface to the DAR catalogue that allow searches (see WIS-TC6</w:t>
            </w:r>
            <w:r w:rsidRPr="00746DDB">
              <w:rPr>
                <w:vertAlign w:val="superscript"/>
              </w:rPr>
              <w:footnoteReference w:id="8"/>
            </w:r>
            <w:r w:rsidRPr="00746DDB">
              <w:t>)</w:t>
            </w:r>
          </w:p>
        </w:tc>
      </w:tr>
      <w:tr w:rsidR="0079598D" w:rsidRPr="00746DDB" w:rsidTr="0002564F">
        <w:tc>
          <w:tcPr>
            <w:tcW w:w="13722" w:type="dxa"/>
            <w:gridSpan w:val="6"/>
            <w:shd w:val="clear" w:color="auto" w:fill="E0E0E0"/>
          </w:tcPr>
          <w:p w:rsidR="0079598D" w:rsidRPr="00746DDB" w:rsidRDefault="0079598D" w:rsidP="0002564F">
            <w:pPr>
              <w:pStyle w:val="WMOBodyText"/>
              <w:rPr>
                <w:b/>
              </w:rPr>
            </w:pPr>
            <w:r w:rsidRPr="00746DDB">
              <w:rPr>
                <w:b/>
              </w:rPr>
              <w:t>Test Steps</w:t>
            </w:r>
          </w:p>
        </w:tc>
      </w:tr>
      <w:tr w:rsidR="0079598D" w:rsidRPr="00746DDB" w:rsidTr="0002564F">
        <w:trPr>
          <w:trHeight w:val="1020"/>
        </w:trPr>
        <w:tc>
          <w:tcPr>
            <w:tcW w:w="13722"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4476"/>
              <w:gridCol w:w="6070"/>
              <w:gridCol w:w="2513"/>
            </w:tblGrid>
            <w:tr w:rsidR="0079598D" w:rsidRPr="00746DDB" w:rsidTr="0002564F">
              <w:tc>
                <w:tcPr>
                  <w:tcW w:w="396" w:type="dxa"/>
                  <w:shd w:val="clear" w:color="auto" w:fill="F3F3F3"/>
                </w:tcPr>
                <w:p w:rsidR="0079598D" w:rsidRPr="00746DDB" w:rsidRDefault="0079598D" w:rsidP="0002564F">
                  <w:pPr>
                    <w:pStyle w:val="WMOBodyText"/>
                    <w:rPr>
                      <w:b/>
                    </w:rPr>
                  </w:pPr>
                </w:p>
              </w:tc>
              <w:tc>
                <w:tcPr>
                  <w:tcW w:w="4490" w:type="dxa"/>
                  <w:shd w:val="clear" w:color="auto" w:fill="F3F3F3"/>
                </w:tcPr>
                <w:p w:rsidR="0079598D" w:rsidRPr="00746DDB" w:rsidRDefault="0079598D" w:rsidP="0002564F">
                  <w:pPr>
                    <w:pStyle w:val="WMOBodyText"/>
                    <w:rPr>
                      <w:b/>
                    </w:rPr>
                  </w:pPr>
                  <w:r w:rsidRPr="00746DDB">
                    <w:rPr>
                      <w:b/>
                    </w:rPr>
                    <w:t>Description</w:t>
                  </w:r>
                </w:p>
              </w:tc>
              <w:tc>
                <w:tcPr>
                  <w:tcW w:w="6089" w:type="dxa"/>
                  <w:shd w:val="clear" w:color="auto" w:fill="F3F3F3"/>
                </w:tcPr>
                <w:p w:rsidR="0079598D" w:rsidRPr="00746DDB" w:rsidRDefault="0079598D" w:rsidP="0002564F">
                  <w:pPr>
                    <w:pStyle w:val="WMOBodyText"/>
                    <w:rPr>
                      <w:b/>
                    </w:rPr>
                  </w:pPr>
                  <w:r w:rsidRPr="00746DDB">
                    <w:rPr>
                      <w:b/>
                    </w:rPr>
                    <w:t>Expected Results</w:t>
                  </w:r>
                </w:p>
              </w:tc>
              <w:tc>
                <w:tcPr>
                  <w:tcW w:w="2520" w:type="dxa"/>
                  <w:shd w:val="clear" w:color="auto" w:fill="F3F3F3"/>
                </w:tcPr>
                <w:p w:rsidR="0079598D" w:rsidRPr="00746DDB" w:rsidRDefault="0079598D" w:rsidP="0002564F">
                  <w:pPr>
                    <w:pStyle w:val="WMOBodyText"/>
                    <w:rPr>
                      <w:b/>
                    </w:rPr>
                  </w:pPr>
                  <w:r w:rsidRPr="00746DDB">
                    <w:rPr>
                      <w:b/>
                    </w:rPr>
                    <w:t>Actual Results</w:t>
                  </w:r>
                </w:p>
              </w:tc>
            </w:tr>
            <w:tr w:rsidR="0079598D" w:rsidRPr="00746DDB" w:rsidTr="0002564F">
              <w:tc>
                <w:tcPr>
                  <w:tcW w:w="396" w:type="dxa"/>
                </w:tcPr>
                <w:p w:rsidR="0079598D" w:rsidRPr="00746DDB" w:rsidRDefault="0079598D" w:rsidP="0002564F">
                  <w:pPr>
                    <w:pStyle w:val="WMOBodyText"/>
                    <w:rPr>
                      <w:b/>
                    </w:rPr>
                  </w:pPr>
                  <w:r w:rsidRPr="00746DDB">
                    <w:rPr>
                      <w:b/>
                    </w:rPr>
                    <w:t>1</w:t>
                  </w:r>
                </w:p>
              </w:tc>
              <w:tc>
                <w:tcPr>
                  <w:tcW w:w="4490" w:type="dxa"/>
                </w:tcPr>
                <w:p w:rsidR="0079598D" w:rsidRPr="00746DDB" w:rsidRDefault="0079598D" w:rsidP="0002564F">
                  <w:pPr>
                    <w:pStyle w:val="WMOBodyText"/>
                  </w:pPr>
                  <w:r w:rsidRPr="00746DDB">
                    <w:t xml:space="preserve">A user/process adds a valid metadata record to the DAR catalogue </w:t>
                  </w:r>
                </w:p>
              </w:tc>
              <w:tc>
                <w:tcPr>
                  <w:tcW w:w="6089" w:type="dxa"/>
                </w:tcPr>
                <w:p w:rsidR="0079598D" w:rsidRPr="00746DDB" w:rsidRDefault="0079598D" w:rsidP="0002564F">
                  <w:pPr>
                    <w:pStyle w:val="WMOBodyText"/>
                  </w:pPr>
                  <w:r w:rsidRPr="00746DDB">
                    <w:t>The metadata record must be found when browsing/searching the DAR catalogue</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r w:rsidRPr="00746DDB">
                    <w:rPr>
                      <w:b/>
                    </w:rPr>
                    <w:t>2</w:t>
                  </w:r>
                </w:p>
              </w:tc>
              <w:tc>
                <w:tcPr>
                  <w:tcW w:w="4490" w:type="dxa"/>
                </w:tcPr>
                <w:p w:rsidR="0079598D" w:rsidRPr="00746DDB" w:rsidRDefault="0079598D" w:rsidP="0002564F">
                  <w:pPr>
                    <w:pStyle w:val="WMOBodyText"/>
                  </w:pPr>
                  <w:r w:rsidRPr="00746DDB">
                    <w:t xml:space="preserve">A user/process modifies a record from the DAR catalogue, </w:t>
                  </w:r>
                </w:p>
              </w:tc>
              <w:tc>
                <w:tcPr>
                  <w:tcW w:w="6089" w:type="dxa"/>
                </w:tcPr>
                <w:p w:rsidR="0079598D" w:rsidRPr="00746DDB" w:rsidRDefault="0079598D" w:rsidP="0002564F">
                  <w:pPr>
                    <w:pStyle w:val="WMOBodyText"/>
                  </w:pPr>
                  <w:r w:rsidRPr="00746DDB">
                    <w:t>The modification should be immediately visible when browsing/searching the DAR catalogue</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r w:rsidRPr="00746DDB">
                    <w:rPr>
                      <w:b/>
                    </w:rPr>
                    <w:t>3</w:t>
                  </w:r>
                </w:p>
              </w:tc>
              <w:tc>
                <w:tcPr>
                  <w:tcW w:w="4490" w:type="dxa"/>
                </w:tcPr>
                <w:p w:rsidR="0079598D" w:rsidRPr="00746DDB" w:rsidRDefault="0079598D" w:rsidP="0002564F">
                  <w:pPr>
                    <w:pStyle w:val="WMOBodyText"/>
                  </w:pPr>
                  <w:r w:rsidRPr="00746DDB">
                    <w:t xml:space="preserve">A user/process deletes a record from the DAR catalogue, </w:t>
                  </w:r>
                </w:p>
              </w:tc>
              <w:tc>
                <w:tcPr>
                  <w:tcW w:w="6089" w:type="dxa"/>
                </w:tcPr>
                <w:p w:rsidR="0079598D" w:rsidRPr="00746DDB" w:rsidRDefault="0079598D" w:rsidP="0002564F">
                  <w:pPr>
                    <w:pStyle w:val="WMOBodyText"/>
                  </w:pPr>
                  <w:r w:rsidRPr="00746DDB">
                    <w:t>The deleted record  should not be found when browsing/searching the DAR catalogue</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r w:rsidRPr="00746DDB">
                    <w:rPr>
                      <w:b/>
                    </w:rPr>
                    <w:t>…</w:t>
                  </w:r>
                </w:p>
              </w:tc>
              <w:tc>
                <w:tcPr>
                  <w:tcW w:w="4490" w:type="dxa"/>
                </w:tcPr>
                <w:p w:rsidR="0079598D" w:rsidRPr="00746DDB" w:rsidRDefault="0079598D" w:rsidP="0002564F">
                  <w:pPr>
                    <w:pStyle w:val="WMOBodyText"/>
                  </w:pPr>
                  <w:r w:rsidRPr="00746DDB">
                    <w:t>A authorized user/process attempts to upload an invalid metadata record</w:t>
                  </w:r>
                </w:p>
              </w:tc>
              <w:tc>
                <w:tcPr>
                  <w:tcW w:w="6089" w:type="dxa"/>
                </w:tcPr>
                <w:p w:rsidR="0079598D" w:rsidRPr="00746DDB" w:rsidRDefault="0079598D" w:rsidP="0002564F">
                  <w:pPr>
                    <w:pStyle w:val="WMOBodyText"/>
                  </w:pPr>
                  <w:r w:rsidRPr="00746DDB">
                    <w:t>The user/process must be notified of the fact that the metadata record is invalid. The addition/update operation is aborted. The DAR catalogue is unchanged.</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r w:rsidRPr="00746DDB">
                    <w:rPr>
                      <w:b/>
                    </w:rPr>
                    <w:t>…</w:t>
                  </w:r>
                </w:p>
              </w:tc>
              <w:tc>
                <w:tcPr>
                  <w:tcW w:w="4490" w:type="dxa"/>
                </w:tcPr>
                <w:p w:rsidR="0079598D" w:rsidRPr="00746DDB" w:rsidRDefault="0079598D" w:rsidP="0002564F">
                  <w:pPr>
                    <w:pStyle w:val="WMOBodyText"/>
                  </w:pPr>
                  <w:r w:rsidRPr="00746DDB">
                    <w:t>A authorized user/process attempts to upload a record with a unique identifier that is already in the DAR catalogue</w:t>
                  </w:r>
                </w:p>
              </w:tc>
              <w:tc>
                <w:tcPr>
                  <w:tcW w:w="6089" w:type="dxa"/>
                </w:tcPr>
                <w:p w:rsidR="0079598D" w:rsidRPr="00746DDB" w:rsidRDefault="0079598D" w:rsidP="0002564F">
                  <w:pPr>
                    <w:pStyle w:val="WMOBodyText"/>
                  </w:pPr>
                  <w:r w:rsidRPr="00746DDB">
                    <w:t>The DAR catalogue should not contain record with duplicate identifiers.  Either:</w:t>
                  </w:r>
                </w:p>
                <w:p w:rsidR="0079598D" w:rsidRPr="00746DDB" w:rsidRDefault="0079598D" w:rsidP="0002564F">
                  <w:pPr>
                    <w:pStyle w:val="WMOBodyText"/>
                  </w:pPr>
                  <w:r w:rsidRPr="00746DDB">
                    <w:t>1. The new metadata record replaces the old metadata record. The old metadata record should not be present in the catalogue. The new metadata record must be found when browsing/searching the catalogue</w:t>
                  </w:r>
                </w:p>
                <w:p w:rsidR="0079598D" w:rsidRPr="00746DDB" w:rsidRDefault="0079598D" w:rsidP="0002564F">
                  <w:pPr>
                    <w:pStyle w:val="WMOBodyText"/>
                  </w:pPr>
                  <w:r w:rsidRPr="00746DDB">
                    <w:t>2. The user/process must be notified of the fact that the record is a duplicate. The addition/update operation is aborted. The DAR catalogue is unchanged.</w:t>
                  </w:r>
                </w:p>
                <w:p w:rsidR="0079598D" w:rsidRPr="00746DDB" w:rsidRDefault="0079598D" w:rsidP="0002564F">
                  <w:pPr>
                    <w:pStyle w:val="WMOBodyText"/>
                  </w:pPr>
                  <w:r w:rsidRPr="00746DDB">
                    <w:t>Note: it is essential to ensure an update is an edit and not an accidental duplication</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r w:rsidRPr="00746DDB">
                    <w:rPr>
                      <w:b/>
                    </w:rPr>
                    <w:t>…</w:t>
                  </w:r>
                </w:p>
              </w:tc>
              <w:tc>
                <w:tcPr>
                  <w:tcW w:w="4490" w:type="dxa"/>
                </w:tcPr>
                <w:p w:rsidR="0079598D" w:rsidRPr="00746DDB" w:rsidRDefault="0079598D" w:rsidP="0002564F">
                  <w:pPr>
                    <w:pStyle w:val="WMOBodyText"/>
                  </w:pPr>
                  <w:r w:rsidRPr="00746DDB">
                    <w:t>Access control  No unauthorized addition 1</w:t>
                  </w:r>
                </w:p>
              </w:tc>
              <w:tc>
                <w:tcPr>
                  <w:tcW w:w="6089" w:type="dxa"/>
                </w:tcPr>
                <w:p w:rsidR="0079598D" w:rsidRPr="00746DDB" w:rsidRDefault="0079598D" w:rsidP="0002564F">
                  <w:pPr>
                    <w:pStyle w:val="WMOBodyText"/>
                  </w:pPr>
                  <w:r w:rsidRPr="00746DDB">
                    <w:t>A non-authorized user/process should not be able to add a metadata record to the DAR catalogue</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r w:rsidRPr="00746DDB">
                    <w:rPr>
                      <w:b/>
                    </w:rPr>
                    <w:t>…</w:t>
                  </w:r>
                </w:p>
              </w:tc>
              <w:tc>
                <w:tcPr>
                  <w:tcW w:w="4490" w:type="dxa"/>
                </w:tcPr>
                <w:p w:rsidR="0079598D" w:rsidRPr="00746DDB" w:rsidRDefault="0079598D" w:rsidP="0002564F">
                  <w:pPr>
                    <w:pStyle w:val="WMOBodyText"/>
                  </w:pPr>
                  <w:r w:rsidRPr="00746DDB">
                    <w:t>Access control – No unauthorized addition 2</w:t>
                  </w:r>
                </w:p>
              </w:tc>
              <w:tc>
                <w:tcPr>
                  <w:tcW w:w="6089" w:type="dxa"/>
                </w:tcPr>
                <w:p w:rsidR="0079598D" w:rsidRPr="00746DDB" w:rsidRDefault="0079598D" w:rsidP="0002564F">
                  <w:pPr>
                    <w:pStyle w:val="WMOBodyText"/>
                  </w:pPr>
                  <w:r w:rsidRPr="00746DDB">
                    <w:t>A user/process should not be able to add a metadata record to the DAR catalogue representing data from another WIS centre</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r w:rsidRPr="00746DDB">
                    <w:rPr>
                      <w:b/>
                    </w:rPr>
                    <w:t>…</w:t>
                  </w:r>
                </w:p>
              </w:tc>
              <w:tc>
                <w:tcPr>
                  <w:tcW w:w="4490" w:type="dxa"/>
                </w:tcPr>
                <w:p w:rsidR="0079598D" w:rsidRPr="00746DDB" w:rsidRDefault="0079598D" w:rsidP="0002564F">
                  <w:pPr>
                    <w:pStyle w:val="WMOBodyText"/>
                  </w:pPr>
                  <w:r w:rsidRPr="00746DDB">
                    <w:t>Access control No unauthorized modification 1</w:t>
                  </w:r>
                </w:p>
              </w:tc>
              <w:tc>
                <w:tcPr>
                  <w:tcW w:w="6089" w:type="dxa"/>
                </w:tcPr>
                <w:p w:rsidR="0079598D" w:rsidRPr="00746DDB" w:rsidRDefault="0079598D" w:rsidP="0002564F">
                  <w:pPr>
                    <w:pStyle w:val="WMOBodyText"/>
                  </w:pPr>
                  <w:r w:rsidRPr="00746DDB">
                    <w:t>A non-authorized user/process should not be able to modify a metadata record from the DAR catalogue</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r w:rsidRPr="00746DDB">
                    <w:rPr>
                      <w:b/>
                    </w:rPr>
                    <w:t>…</w:t>
                  </w:r>
                </w:p>
              </w:tc>
              <w:tc>
                <w:tcPr>
                  <w:tcW w:w="4490" w:type="dxa"/>
                </w:tcPr>
                <w:p w:rsidR="0079598D" w:rsidRPr="00746DDB" w:rsidRDefault="0079598D" w:rsidP="0002564F">
                  <w:pPr>
                    <w:pStyle w:val="WMOBodyText"/>
                  </w:pPr>
                  <w:r w:rsidRPr="00746DDB">
                    <w:t>Access control  No unauthorized modification 2</w:t>
                  </w:r>
                </w:p>
              </w:tc>
              <w:tc>
                <w:tcPr>
                  <w:tcW w:w="6089" w:type="dxa"/>
                </w:tcPr>
                <w:p w:rsidR="0079598D" w:rsidRPr="00746DDB" w:rsidRDefault="0079598D" w:rsidP="0002564F">
                  <w:pPr>
                    <w:pStyle w:val="WMOBodyText"/>
                  </w:pPr>
                  <w:r w:rsidRPr="00746DDB">
                    <w:t>A user/process should not be able to modify a metadata record from the DAR catalogue that belongs to another WIS centre</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r w:rsidRPr="00746DDB">
                    <w:rPr>
                      <w:b/>
                    </w:rPr>
                    <w:t>…</w:t>
                  </w:r>
                </w:p>
              </w:tc>
              <w:tc>
                <w:tcPr>
                  <w:tcW w:w="4490" w:type="dxa"/>
                </w:tcPr>
                <w:p w:rsidR="0079598D" w:rsidRPr="00746DDB" w:rsidRDefault="0079598D" w:rsidP="0002564F">
                  <w:pPr>
                    <w:pStyle w:val="WMOBodyText"/>
                  </w:pPr>
                  <w:r w:rsidRPr="00746DDB">
                    <w:t>Access control  No unauthorized deletion 1</w:t>
                  </w:r>
                </w:p>
              </w:tc>
              <w:tc>
                <w:tcPr>
                  <w:tcW w:w="6089" w:type="dxa"/>
                </w:tcPr>
                <w:p w:rsidR="0079598D" w:rsidRPr="00746DDB" w:rsidRDefault="0079598D" w:rsidP="0002564F">
                  <w:pPr>
                    <w:pStyle w:val="WMOBodyText"/>
                  </w:pPr>
                  <w:r w:rsidRPr="00746DDB">
                    <w:t>A non-authorized user/process should not be able to delete a metadata record to the DAR catalogue</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r w:rsidRPr="00746DDB">
                    <w:rPr>
                      <w:b/>
                    </w:rPr>
                    <w:t>…</w:t>
                  </w:r>
                </w:p>
              </w:tc>
              <w:tc>
                <w:tcPr>
                  <w:tcW w:w="4490" w:type="dxa"/>
                </w:tcPr>
                <w:p w:rsidR="0079598D" w:rsidRPr="00746DDB" w:rsidRDefault="0079598D" w:rsidP="0002564F">
                  <w:pPr>
                    <w:pStyle w:val="WMOBodyText"/>
                  </w:pPr>
                  <w:r w:rsidRPr="00746DDB">
                    <w:t>Access control  No unauthorized deletion 2</w:t>
                  </w:r>
                </w:p>
              </w:tc>
              <w:tc>
                <w:tcPr>
                  <w:tcW w:w="6089" w:type="dxa"/>
                </w:tcPr>
                <w:p w:rsidR="0079598D" w:rsidRPr="00746DDB" w:rsidRDefault="0079598D" w:rsidP="0002564F">
                  <w:pPr>
                    <w:pStyle w:val="WMOBodyText"/>
                  </w:pPr>
                  <w:r w:rsidRPr="00746DDB">
                    <w:t>A user/process should not be able to delete a metadata record from the DAR catalogue that belongs to another WIS centre</w:t>
                  </w:r>
                </w:p>
              </w:tc>
              <w:tc>
                <w:tcPr>
                  <w:tcW w:w="2520" w:type="dxa"/>
                </w:tcPr>
                <w:p w:rsidR="0079598D" w:rsidRPr="00746DDB" w:rsidRDefault="0079598D" w:rsidP="0002564F">
                  <w:pPr>
                    <w:pStyle w:val="WMOBodyText"/>
                  </w:pPr>
                </w:p>
              </w:tc>
            </w:tr>
          </w:tbl>
          <w:p w:rsidR="0079598D" w:rsidRPr="00746DDB" w:rsidRDefault="0079598D" w:rsidP="0002564F">
            <w:pPr>
              <w:pStyle w:val="WMOBodyText"/>
            </w:pPr>
          </w:p>
        </w:tc>
      </w:tr>
      <w:tr w:rsidR="0079598D" w:rsidRPr="00746DDB" w:rsidTr="0002564F">
        <w:tc>
          <w:tcPr>
            <w:tcW w:w="2438" w:type="dxa"/>
            <w:shd w:val="clear" w:color="auto" w:fill="E0E0E0"/>
          </w:tcPr>
          <w:p w:rsidR="0079598D" w:rsidRPr="00746DDB" w:rsidRDefault="0079598D" w:rsidP="0002564F">
            <w:pPr>
              <w:pStyle w:val="WMOBodyText"/>
              <w:rPr>
                <w:b/>
              </w:rPr>
            </w:pPr>
            <w:r w:rsidRPr="00746DDB">
              <w:rPr>
                <w:b/>
              </w:rPr>
              <w:t xml:space="preserve">Centre </w:t>
            </w:r>
          </w:p>
        </w:tc>
        <w:tc>
          <w:tcPr>
            <w:tcW w:w="2205" w:type="dxa"/>
          </w:tcPr>
          <w:p w:rsidR="0079598D" w:rsidRPr="00746DDB" w:rsidRDefault="0079598D" w:rsidP="0002564F">
            <w:pPr>
              <w:pStyle w:val="WMOBodyText"/>
              <w:rPr>
                <w:b/>
              </w:rPr>
            </w:pPr>
          </w:p>
        </w:tc>
        <w:tc>
          <w:tcPr>
            <w:tcW w:w="2438" w:type="dxa"/>
            <w:shd w:val="clear" w:color="auto" w:fill="E0E0E0"/>
          </w:tcPr>
          <w:p w:rsidR="0079598D" w:rsidRPr="00746DDB" w:rsidRDefault="0079598D" w:rsidP="0002564F">
            <w:pPr>
              <w:pStyle w:val="WMOBodyText"/>
              <w:rPr>
                <w:b/>
              </w:rPr>
            </w:pPr>
            <w:r w:rsidRPr="00746DDB">
              <w:rPr>
                <w:b/>
              </w:rPr>
              <w:t>Organization</w:t>
            </w:r>
          </w:p>
        </w:tc>
        <w:tc>
          <w:tcPr>
            <w:tcW w:w="2307" w:type="dxa"/>
          </w:tcPr>
          <w:p w:rsidR="0079598D" w:rsidRPr="00746DDB" w:rsidRDefault="0079598D" w:rsidP="0002564F">
            <w:pPr>
              <w:pStyle w:val="WMOBodyText"/>
              <w:rPr>
                <w:b/>
              </w:rPr>
            </w:pPr>
          </w:p>
        </w:tc>
        <w:tc>
          <w:tcPr>
            <w:tcW w:w="1916" w:type="dxa"/>
            <w:shd w:val="clear" w:color="auto" w:fill="E0E0E0"/>
          </w:tcPr>
          <w:p w:rsidR="0079598D" w:rsidRPr="00746DDB" w:rsidRDefault="0079598D" w:rsidP="0002564F">
            <w:pPr>
              <w:pStyle w:val="WMOBodyText"/>
              <w:rPr>
                <w:b/>
              </w:rPr>
            </w:pPr>
            <w:r w:rsidRPr="00746DDB">
              <w:rPr>
                <w:b/>
              </w:rPr>
              <w:t>Country</w:t>
            </w:r>
          </w:p>
        </w:tc>
        <w:tc>
          <w:tcPr>
            <w:tcW w:w="2418" w:type="dxa"/>
          </w:tcPr>
          <w:p w:rsidR="0079598D" w:rsidRPr="00746DDB" w:rsidRDefault="0079598D" w:rsidP="0002564F">
            <w:pPr>
              <w:pStyle w:val="WMOBodyText"/>
              <w:rPr>
                <w:b/>
              </w:rPr>
            </w:pPr>
          </w:p>
        </w:tc>
      </w:tr>
      <w:tr w:rsidR="0079598D" w:rsidRPr="00746DDB" w:rsidTr="0002564F">
        <w:tc>
          <w:tcPr>
            <w:tcW w:w="2438" w:type="dxa"/>
            <w:shd w:val="clear" w:color="auto" w:fill="E0E0E0"/>
          </w:tcPr>
          <w:p w:rsidR="0079598D" w:rsidRPr="00746DDB" w:rsidRDefault="0079598D" w:rsidP="0002564F">
            <w:pPr>
              <w:pStyle w:val="WMOBodyText"/>
              <w:rPr>
                <w:b/>
              </w:rPr>
            </w:pPr>
            <w:r w:rsidRPr="00746DDB">
              <w:rPr>
                <w:b/>
              </w:rPr>
              <w:t>Test Date</w:t>
            </w:r>
          </w:p>
        </w:tc>
        <w:tc>
          <w:tcPr>
            <w:tcW w:w="11284" w:type="dxa"/>
            <w:gridSpan w:val="5"/>
          </w:tcPr>
          <w:p w:rsidR="0079598D" w:rsidRPr="00746DDB" w:rsidRDefault="0079598D" w:rsidP="0002564F">
            <w:pPr>
              <w:pStyle w:val="WMOBodyText"/>
            </w:pPr>
          </w:p>
        </w:tc>
      </w:tr>
    </w:tbl>
    <w:p w:rsidR="0079598D" w:rsidRPr="00746DDB" w:rsidRDefault="0079598D" w:rsidP="0079598D">
      <w:pPr>
        <w:pStyle w:val="WMOBodyText"/>
        <w:rPr>
          <w:b/>
          <w:bCs/>
        </w:rPr>
      </w:pPr>
    </w:p>
    <w:p w:rsidR="0079598D" w:rsidRPr="00746DDB" w:rsidRDefault="0079598D" w:rsidP="0079598D">
      <w:pPr>
        <w:pStyle w:val="WMOBodyText"/>
      </w:pPr>
    </w:p>
    <w:tbl>
      <w:tblPr>
        <w:tblW w:w="1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2203"/>
        <w:gridCol w:w="2447"/>
        <w:gridCol w:w="2304"/>
        <w:gridCol w:w="1915"/>
        <w:gridCol w:w="2415"/>
      </w:tblGrid>
      <w:tr w:rsidR="0079598D" w:rsidRPr="00746DDB" w:rsidTr="0002564F">
        <w:tc>
          <w:tcPr>
            <w:tcW w:w="13721" w:type="dxa"/>
            <w:gridSpan w:val="6"/>
            <w:shd w:val="clear" w:color="auto" w:fill="E0E0E0"/>
          </w:tcPr>
          <w:p w:rsidR="0079598D" w:rsidRPr="00746DDB" w:rsidRDefault="0079598D" w:rsidP="0002564F">
            <w:pPr>
              <w:pStyle w:val="WMOBodyText"/>
              <w:rPr>
                <w:b/>
              </w:rPr>
            </w:pPr>
            <w:r w:rsidRPr="00746DDB">
              <w:br w:type="page"/>
            </w:r>
            <w:r w:rsidRPr="00746DDB">
              <w:rPr>
                <w:b/>
              </w:rPr>
              <w:t>Test Case Name: NC Demonstration Test Case 2</w:t>
            </w:r>
          </w:p>
        </w:tc>
      </w:tr>
      <w:tr w:rsidR="0079598D" w:rsidRPr="00746DDB" w:rsidTr="0002564F">
        <w:tc>
          <w:tcPr>
            <w:tcW w:w="13721" w:type="dxa"/>
            <w:gridSpan w:val="6"/>
          </w:tcPr>
          <w:p w:rsidR="0079598D" w:rsidRPr="00746DDB" w:rsidRDefault="0079598D" w:rsidP="0002564F">
            <w:pPr>
              <w:pStyle w:val="WMOBodyText"/>
            </w:pPr>
            <w:r w:rsidRPr="00746DDB">
              <w:t>Uploading and downloading of data between WIS centres</w:t>
            </w:r>
          </w:p>
          <w:p w:rsidR="0079598D" w:rsidRPr="00746DDB" w:rsidRDefault="0079598D" w:rsidP="0002564F">
            <w:pPr>
              <w:pStyle w:val="WMOBodyText"/>
            </w:pPr>
          </w:p>
        </w:tc>
      </w:tr>
      <w:tr w:rsidR="0079598D" w:rsidRPr="00746DDB" w:rsidTr="0002564F">
        <w:tc>
          <w:tcPr>
            <w:tcW w:w="2437" w:type="dxa"/>
            <w:shd w:val="clear" w:color="auto" w:fill="E0E0E0"/>
          </w:tcPr>
          <w:p w:rsidR="0079598D" w:rsidRPr="00746DDB" w:rsidRDefault="0079598D" w:rsidP="0002564F">
            <w:pPr>
              <w:pStyle w:val="WMOBodyText"/>
              <w:rPr>
                <w:b/>
              </w:rPr>
            </w:pPr>
            <w:r w:rsidRPr="00746DDB">
              <w:rPr>
                <w:b/>
              </w:rPr>
              <w:t>Test Case ID</w:t>
            </w:r>
          </w:p>
        </w:tc>
        <w:tc>
          <w:tcPr>
            <w:tcW w:w="11284" w:type="dxa"/>
            <w:gridSpan w:val="5"/>
          </w:tcPr>
          <w:p w:rsidR="0079598D" w:rsidRPr="00746DDB" w:rsidRDefault="0079598D" w:rsidP="0002564F">
            <w:pPr>
              <w:pStyle w:val="WMOBodyText"/>
            </w:pPr>
            <w:r w:rsidRPr="00746DDB">
              <w:t>NC-TC2</w:t>
            </w:r>
          </w:p>
        </w:tc>
      </w:tr>
      <w:tr w:rsidR="0079598D" w:rsidRPr="00746DDB" w:rsidTr="0002564F">
        <w:tc>
          <w:tcPr>
            <w:tcW w:w="2437" w:type="dxa"/>
            <w:shd w:val="clear" w:color="auto" w:fill="E0E0E0"/>
          </w:tcPr>
          <w:p w:rsidR="0079598D" w:rsidRPr="00746DDB" w:rsidRDefault="0079598D" w:rsidP="0002564F">
            <w:pPr>
              <w:pStyle w:val="WMOBodyText"/>
              <w:rPr>
                <w:b/>
              </w:rPr>
            </w:pPr>
            <w:r w:rsidRPr="00746DDB">
              <w:rPr>
                <w:b/>
              </w:rPr>
              <w:t>Component</w:t>
            </w:r>
          </w:p>
        </w:tc>
        <w:tc>
          <w:tcPr>
            <w:tcW w:w="11284" w:type="dxa"/>
            <w:gridSpan w:val="5"/>
          </w:tcPr>
          <w:p w:rsidR="0079598D" w:rsidRPr="00746DDB" w:rsidRDefault="0079598D" w:rsidP="0002564F">
            <w:pPr>
              <w:pStyle w:val="WMOBodyText"/>
            </w:pPr>
            <w:r w:rsidRPr="00746DDB">
              <w:t xml:space="preserve"> </w:t>
            </w:r>
          </w:p>
        </w:tc>
      </w:tr>
      <w:tr w:rsidR="0079598D" w:rsidRPr="00746DDB" w:rsidTr="0002564F">
        <w:tc>
          <w:tcPr>
            <w:tcW w:w="13721" w:type="dxa"/>
            <w:gridSpan w:val="6"/>
            <w:shd w:val="clear" w:color="auto" w:fill="E0E0E0"/>
          </w:tcPr>
          <w:p w:rsidR="0079598D" w:rsidRPr="00746DDB" w:rsidRDefault="0079598D" w:rsidP="0002564F">
            <w:pPr>
              <w:pStyle w:val="WMOBodyText"/>
            </w:pPr>
            <w:r w:rsidRPr="00746DDB">
              <w:rPr>
                <w:b/>
              </w:rPr>
              <w:t>Purpose of test</w:t>
            </w:r>
          </w:p>
        </w:tc>
      </w:tr>
      <w:tr w:rsidR="0079598D" w:rsidRPr="00746DDB" w:rsidTr="0002564F">
        <w:tc>
          <w:tcPr>
            <w:tcW w:w="13721" w:type="dxa"/>
            <w:gridSpan w:val="6"/>
            <w:tcBorders>
              <w:bottom w:val="single" w:sz="4" w:space="0" w:color="auto"/>
            </w:tcBorders>
          </w:tcPr>
          <w:p w:rsidR="0079598D" w:rsidRPr="00746DDB" w:rsidRDefault="0079598D" w:rsidP="0002564F">
            <w:pPr>
              <w:pStyle w:val="WMOBodyText"/>
            </w:pPr>
            <w:r w:rsidRPr="00746DDB">
              <w:t xml:space="preserve">Validate the upload and download of data and products and association with metadata </w:t>
            </w:r>
          </w:p>
        </w:tc>
      </w:tr>
      <w:tr w:rsidR="0079598D" w:rsidRPr="00746DDB" w:rsidTr="0002564F">
        <w:tc>
          <w:tcPr>
            <w:tcW w:w="13721" w:type="dxa"/>
            <w:gridSpan w:val="6"/>
            <w:shd w:val="clear" w:color="auto" w:fill="E0E0E0"/>
          </w:tcPr>
          <w:p w:rsidR="0079598D" w:rsidRPr="00746DDB" w:rsidRDefault="0079598D" w:rsidP="0002564F">
            <w:pPr>
              <w:pStyle w:val="WMOBodyText"/>
            </w:pPr>
            <w:r w:rsidRPr="00746DDB">
              <w:rPr>
                <w:b/>
              </w:rPr>
              <w:t>Requirements Covered</w:t>
            </w:r>
          </w:p>
        </w:tc>
      </w:tr>
      <w:tr w:rsidR="0079598D" w:rsidRPr="00746DDB" w:rsidTr="0002564F">
        <w:trPr>
          <w:trHeight w:val="1129"/>
        </w:trPr>
        <w:tc>
          <w:tcPr>
            <w:tcW w:w="13721" w:type="dxa"/>
            <w:gridSpan w:val="6"/>
            <w:tcBorders>
              <w:bottom w:val="single" w:sz="4" w:space="0" w:color="auto"/>
            </w:tcBorders>
          </w:tcPr>
          <w:p w:rsidR="0079598D" w:rsidRPr="00746DDB" w:rsidRDefault="0079598D" w:rsidP="00F7096E">
            <w:pPr>
              <w:pStyle w:val="WMOBodyText"/>
              <w:numPr>
                <w:ilvl w:val="0"/>
                <w:numId w:val="19"/>
              </w:numPr>
            </w:pPr>
            <w:r w:rsidRPr="00746DDB">
              <w:t>Tech specs 2 (Uploading of data and products)</w:t>
            </w:r>
          </w:p>
          <w:p w:rsidR="0079598D" w:rsidRPr="00746DDB" w:rsidRDefault="0079598D" w:rsidP="00F7096E">
            <w:pPr>
              <w:pStyle w:val="WMOBodyText"/>
              <w:numPr>
                <w:ilvl w:val="0"/>
                <w:numId w:val="19"/>
              </w:numPr>
            </w:pPr>
            <w:r w:rsidRPr="00746DDB">
              <w:t xml:space="preserve">Tech specs 10 (Downloading file via dedicated network) </w:t>
            </w:r>
          </w:p>
          <w:p w:rsidR="0079598D" w:rsidRPr="00746DDB" w:rsidRDefault="0079598D" w:rsidP="00F7096E">
            <w:pPr>
              <w:pStyle w:val="WMOBodyText"/>
              <w:numPr>
                <w:ilvl w:val="0"/>
                <w:numId w:val="19"/>
              </w:numPr>
            </w:pPr>
            <w:r w:rsidRPr="00746DDB">
              <w:t>Tech specs 11 (Downloading file via non-dedicated network)</w:t>
            </w:r>
          </w:p>
          <w:p w:rsidR="0079598D" w:rsidRPr="00746DDB" w:rsidRDefault="0079598D" w:rsidP="00F7096E">
            <w:pPr>
              <w:pStyle w:val="WMOBodyText"/>
              <w:numPr>
                <w:ilvl w:val="0"/>
                <w:numId w:val="19"/>
              </w:numPr>
            </w:pPr>
            <w:r w:rsidRPr="00746DDB">
              <w:t xml:space="preserve">Tech specs 12 (Downloading file via other methods) </w:t>
            </w:r>
          </w:p>
        </w:tc>
      </w:tr>
      <w:tr w:rsidR="0079598D" w:rsidRPr="00746DDB" w:rsidTr="0002564F">
        <w:tc>
          <w:tcPr>
            <w:tcW w:w="13721" w:type="dxa"/>
            <w:gridSpan w:val="6"/>
            <w:shd w:val="clear" w:color="auto" w:fill="E0E0E0"/>
          </w:tcPr>
          <w:p w:rsidR="0079598D" w:rsidRPr="00746DDB" w:rsidRDefault="0079598D" w:rsidP="0002564F">
            <w:pPr>
              <w:pStyle w:val="WMOBodyText"/>
            </w:pPr>
            <w:r w:rsidRPr="00746DDB">
              <w:rPr>
                <w:b/>
              </w:rPr>
              <w:t>Precondition </w:t>
            </w:r>
          </w:p>
        </w:tc>
      </w:tr>
      <w:tr w:rsidR="0079598D" w:rsidRPr="00746DDB" w:rsidTr="0002564F">
        <w:tc>
          <w:tcPr>
            <w:tcW w:w="13721" w:type="dxa"/>
            <w:gridSpan w:val="6"/>
            <w:tcBorders>
              <w:bottom w:val="single" w:sz="4" w:space="0" w:color="auto"/>
            </w:tcBorders>
          </w:tcPr>
          <w:p w:rsidR="0079598D" w:rsidRPr="00746DDB" w:rsidRDefault="0079598D" w:rsidP="00F7096E">
            <w:pPr>
              <w:pStyle w:val="WMOBodyText"/>
              <w:numPr>
                <w:ilvl w:val="0"/>
                <w:numId w:val="26"/>
              </w:numPr>
            </w:pPr>
            <w:r w:rsidRPr="00746DDB">
              <w:t>Network connection (dedicated and/or public connection) between the NC and GISC (includes via RTH where relevant</w:t>
            </w:r>
          </w:p>
          <w:p w:rsidR="0079598D" w:rsidRPr="00746DDB" w:rsidRDefault="0079598D" w:rsidP="00F7096E">
            <w:pPr>
              <w:pStyle w:val="WMOBodyText"/>
              <w:numPr>
                <w:ilvl w:val="0"/>
                <w:numId w:val="26"/>
              </w:numPr>
            </w:pPr>
            <w:r w:rsidRPr="00746DDB">
              <w:t>Have file upload and download facilities (FTP, mail, HTTP, …)</w:t>
            </w:r>
          </w:p>
          <w:p w:rsidR="0079598D" w:rsidRPr="00746DDB" w:rsidRDefault="0079598D" w:rsidP="00F7096E">
            <w:pPr>
              <w:pStyle w:val="WMOBodyText"/>
              <w:numPr>
                <w:ilvl w:val="0"/>
                <w:numId w:val="26"/>
              </w:numPr>
            </w:pPr>
            <w:r w:rsidRPr="00746DDB">
              <w:t xml:space="preserve">Have data available for upload or download </w:t>
            </w:r>
          </w:p>
          <w:p w:rsidR="0079598D" w:rsidRPr="00746DDB" w:rsidRDefault="0079598D" w:rsidP="00F7096E">
            <w:pPr>
              <w:pStyle w:val="WMOBodyText"/>
              <w:numPr>
                <w:ilvl w:val="0"/>
                <w:numId w:val="26"/>
              </w:numPr>
            </w:pPr>
            <w:r w:rsidRPr="00746DDB">
              <w:t>Have DAR facilities available at GISC.</w:t>
            </w:r>
          </w:p>
        </w:tc>
      </w:tr>
      <w:tr w:rsidR="0079598D" w:rsidRPr="00746DDB" w:rsidTr="0002564F">
        <w:tc>
          <w:tcPr>
            <w:tcW w:w="13721" w:type="dxa"/>
            <w:gridSpan w:val="6"/>
            <w:shd w:val="clear" w:color="auto" w:fill="E0E0E0"/>
          </w:tcPr>
          <w:p w:rsidR="0079598D" w:rsidRPr="00746DDB" w:rsidRDefault="0079598D" w:rsidP="0002564F">
            <w:pPr>
              <w:pStyle w:val="WMOBodyText"/>
              <w:rPr>
                <w:b/>
              </w:rPr>
            </w:pPr>
            <w:r w:rsidRPr="00746DDB">
              <w:rPr>
                <w:b/>
              </w:rPr>
              <w:t>Test Steps</w:t>
            </w:r>
          </w:p>
        </w:tc>
      </w:tr>
      <w:tr w:rsidR="0079598D" w:rsidRPr="00746DDB" w:rsidTr="0002564F">
        <w:trPr>
          <w:trHeight w:val="1020"/>
        </w:trPr>
        <w:tc>
          <w:tcPr>
            <w:tcW w:w="13721"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4490"/>
              <w:gridCol w:w="6089"/>
              <w:gridCol w:w="2520"/>
            </w:tblGrid>
            <w:tr w:rsidR="0079598D" w:rsidRPr="00746DDB" w:rsidTr="0002564F">
              <w:tc>
                <w:tcPr>
                  <w:tcW w:w="396" w:type="dxa"/>
                  <w:shd w:val="clear" w:color="auto" w:fill="F3F3F3"/>
                </w:tcPr>
                <w:p w:rsidR="0079598D" w:rsidRPr="00746DDB" w:rsidRDefault="0079598D" w:rsidP="0002564F">
                  <w:pPr>
                    <w:pStyle w:val="WMOBodyText"/>
                    <w:rPr>
                      <w:b/>
                    </w:rPr>
                  </w:pPr>
                </w:p>
              </w:tc>
              <w:tc>
                <w:tcPr>
                  <w:tcW w:w="4490" w:type="dxa"/>
                  <w:shd w:val="clear" w:color="auto" w:fill="F3F3F3"/>
                </w:tcPr>
                <w:p w:rsidR="0079598D" w:rsidRPr="00746DDB" w:rsidRDefault="0079598D" w:rsidP="0002564F">
                  <w:pPr>
                    <w:pStyle w:val="WMOBodyText"/>
                    <w:rPr>
                      <w:b/>
                    </w:rPr>
                  </w:pPr>
                  <w:r w:rsidRPr="00746DDB">
                    <w:rPr>
                      <w:b/>
                    </w:rPr>
                    <w:t>Description</w:t>
                  </w:r>
                </w:p>
              </w:tc>
              <w:tc>
                <w:tcPr>
                  <w:tcW w:w="6089" w:type="dxa"/>
                  <w:shd w:val="clear" w:color="auto" w:fill="F3F3F3"/>
                </w:tcPr>
                <w:p w:rsidR="0079598D" w:rsidRPr="00746DDB" w:rsidRDefault="0079598D" w:rsidP="0002564F">
                  <w:pPr>
                    <w:pStyle w:val="WMOBodyText"/>
                    <w:rPr>
                      <w:b/>
                    </w:rPr>
                  </w:pPr>
                  <w:r w:rsidRPr="00746DDB">
                    <w:rPr>
                      <w:b/>
                    </w:rPr>
                    <w:t>Expected Results</w:t>
                  </w:r>
                </w:p>
              </w:tc>
              <w:tc>
                <w:tcPr>
                  <w:tcW w:w="2520" w:type="dxa"/>
                  <w:shd w:val="clear" w:color="auto" w:fill="F3F3F3"/>
                </w:tcPr>
                <w:p w:rsidR="0079598D" w:rsidRPr="00746DDB" w:rsidRDefault="0079598D" w:rsidP="0002564F">
                  <w:pPr>
                    <w:pStyle w:val="WMOBodyText"/>
                    <w:rPr>
                      <w:b/>
                    </w:rPr>
                  </w:pPr>
                  <w:r w:rsidRPr="00746DDB">
                    <w:rPr>
                      <w:b/>
                    </w:rPr>
                    <w:t>Actual Results</w:t>
                  </w:r>
                </w:p>
              </w:tc>
            </w:tr>
            <w:tr w:rsidR="0079598D" w:rsidRPr="00746DDB" w:rsidTr="0002564F">
              <w:tc>
                <w:tcPr>
                  <w:tcW w:w="396" w:type="dxa"/>
                </w:tcPr>
                <w:p w:rsidR="0079598D" w:rsidRPr="00746DDB" w:rsidRDefault="0079598D" w:rsidP="0002564F">
                  <w:pPr>
                    <w:pStyle w:val="WMOBodyText"/>
                    <w:rPr>
                      <w:b/>
                    </w:rPr>
                  </w:pPr>
                  <w:r w:rsidRPr="00746DDB">
                    <w:rPr>
                      <w:b/>
                    </w:rPr>
                    <w:t>1</w:t>
                  </w:r>
                </w:p>
              </w:tc>
              <w:tc>
                <w:tcPr>
                  <w:tcW w:w="4490" w:type="dxa"/>
                </w:tcPr>
                <w:p w:rsidR="0079598D" w:rsidRPr="00746DDB" w:rsidRDefault="0079598D" w:rsidP="0002564F">
                  <w:pPr>
                    <w:pStyle w:val="WMOBodyText"/>
                  </w:pPr>
                  <w:r w:rsidRPr="00746DDB">
                    <w:t>a.</w:t>
                  </w:r>
                  <w:r>
                    <w:t xml:space="preserve"> </w:t>
                  </w:r>
                  <w:r w:rsidRPr="00746DDB">
                    <w:t>upload a file which is associated with a metadata record in the DAR catalogue of the GISC to a GISC centre</w:t>
                  </w:r>
                </w:p>
                <w:p w:rsidR="0079598D" w:rsidRPr="00746DDB" w:rsidRDefault="0079598D" w:rsidP="0002564F">
                  <w:pPr>
                    <w:pStyle w:val="WMOBodyText"/>
                  </w:pPr>
                  <w:r w:rsidRPr="00746DDB">
                    <w:t>b. use DAR facilities to search the metadata then retrieve the file</w:t>
                  </w:r>
                </w:p>
              </w:tc>
              <w:tc>
                <w:tcPr>
                  <w:tcW w:w="6089" w:type="dxa"/>
                </w:tcPr>
                <w:p w:rsidR="0079598D" w:rsidRPr="00746DDB" w:rsidRDefault="0079598D" w:rsidP="0002564F">
                  <w:pPr>
                    <w:pStyle w:val="WMOBodyText"/>
                  </w:pPr>
                  <w:r w:rsidRPr="00746DDB">
                    <w:t xml:space="preserve">a. The uploaded file has been delivered to the GISC and match with the corresponding metadata </w:t>
                  </w:r>
                </w:p>
                <w:p w:rsidR="0079598D" w:rsidRPr="00746DDB" w:rsidRDefault="0079598D" w:rsidP="0002564F">
                  <w:pPr>
                    <w:pStyle w:val="WMOBodyText"/>
                  </w:pPr>
                  <w:r w:rsidRPr="00746DDB">
                    <w:t>b. The file can be downloaded</w:t>
                  </w:r>
                </w:p>
              </w:tc>
              <w:tc>
                <w:tcPr>
                  <w:tcW w:w="2520" w:type="dxa"/>
                </w:tcPr>
                <w:p w:rsidR="0079598D" w:rsidRPr="00746DDB" w:rsidRDefault="0079598D" w:rsidP="0002564F">
                  <w:pPr>
                    <w:pStyle w:val="WMOBodyText"/>
                  </w:pPr>
                </w:p>
              </w:tc>
            </w:tr>
          </w:tbl>
          <w:p w:rsidR="0079598D" w:rsidRPr="00746DDB" w:rsidRDefault="0079598D" w:rsidP="0002564F">
            <w:pPr>
              <w:pStyle w:val="WMOBodyText"/>
            </w:pPr>
          </w:p>
        </w:tc>
      </w:tr>
      <w:tr w:rsidR="0079598D" w:rsidRPr="00746DDB" w:rsidTr="0002564F">
        <w:tc>
          <w:tcPr>
            <w:tcW w:w="2437" w:type="dxa"/>
            <w:shd w:val="clear" w:color="auto" w:fill="E0E0E0"/>
          </w:tcPr>
          <w:p w:rsidR="0079598D" w:rsidRPr="00746DDB" w:rsidRDefault="0079598D" w:rsidP="0002564F">
            <w:pPr>
              <w:pStyle w:val="WMOBodyText"/>
              <w:rPr>
                <w:b/>
              </w:rPr>
            </w:pPr>
            <w:r>
              <w:rPr>
                <w:b/>
              </w:rPr>
              <w:t>Cent</w:t>
            </w:r>
            <w:r w:rsidRPr="00746DDB">
              <w:rPr>
                <w:b/>
              </w:rPr>
              <w:t>r</w:t>
            </w:r>
            <w:r>
              <w:rPr>
                <w:b/>
              </w:rPr>
              <w:t>e</w:t>
            </w:r>
            <w:r w:rsidRPr="00746DDB">
              <w:rPr>
                <w:b/>
              </w:rPr>
              <w:t xml:space="preserve"> </w:t>
            </w:r>
          </w:p>
        </w:tc>
        <w:tc>
          <w:tcPr>
            <w:tcW w:w="2203" w:type="dxa"/>
          </w:tcPr>
          <w:p w:rsidR="0079598D" w:rsidRPr="00746DDB" w:rsidRDefault="0079598D" w:rsidP="0002564F">
            <w:pPr>
              <w:pStyle w:val="WMOBodyText"/>
              <w:rPr>
                <w:b/>
              </w:rPr>
            </w:pPr>
          </w:p>
        </w:tc>
        <w:tc>
          <w:tcPr>
            <w:tcW w:w="2447" w:type="dxa"/>
            <w:shd w:val="clear" w:color="auto" w:fill="E0E0E0"/>
          </w:tcPr>
          <w:p w:rsidR="0079598D" w:rsidRPr="00746DDB" w:rsidRDefault="0079598D" w:rsidP="0002564F">
            <w:pPr>
              <w:pStyle w:val="WMOBodyText"/>
              <w:rPr>
                <w:b/>
              </w:rPr>
            </w:pPr>
            <w:r w:rsidRPr="00746DDB">
              <w:rPr>
                <w:b/>
              </w:rPr>
              <w:t>Organization</w:t>
            </w:r>
          </w:p>
        </w:tc>
        <w:tc>
          <w:tcPr>
            <w:tcW w:w="2304" w:type="dxa"/>
          </w:tcPr>
          <w:p w:rsidR="0079598D" w:rsidRPr="00746DDB" w:rsidRDefault="0079598D" w:rsidP="0002564F">
            <w:pPr>
              <w:pStyle w:val="WMOBodyText"/>
              <w:rPr>
                <w:b/>
              </w:rPr>
            </w:pPr>
          </w:p>
        </w:tc>
        <w:tc>
          <w:tcPr>
            <w:tcW w:w="1915" w:type="dxa"/>
            <w:shd w:val="clear" w:color="auto" w:fill="E0E0E0"/>
          </w:tcPr>
          <w:p w:rsidR="0079598D" w:rsidRPr="00746DDB" w:rsidRDefault="0079598D" w:rsidP="0002564F">
            <w:pPr>
              <w:pStyle w:val="WMOBodyText"/>
              <w:rPr>
                <w:b/>
              </w:rPr>
            </w:pPr>
            <w:r w:rsidRPr="00746DDB">
              <w:rPr>
                <w:b/>
              </w:rPr>
              <w:t>Country</w:t>
            </w:r>
          </w:p>
        </w:tc>
        <w:tc>
          <w:tcPr>
            <w:tcW w:w="2415" w:type="dxa"/>
          </w:tcPr>
          <w:p w:rsidR="0079598D" w:rsidRPr="00746DDB" w:rsidRDefault="0079598D" w:rsidP="0002564F">
            <w:pPr>
              <w:pStyle w:val="WMOBodyText"/>
              <w:rPr>
                <w:b/>
              </w:rPr>
            </w:pPr>
          </w:p>
        </w:tc>
      </w:tr>
      <w:tr w:rsidR="0079598D" w:rsidRPr="00746DDB" w:rsidTr="0002564F">
        <w:tc>
          <w:tcPr>
            <w:tcW w:w="2437" w:type="dxa"/>
            <w:shd w:val="clear" w:color="auto" w:fill="E0E0E0"/>
          </w:tcPr>
          <w:p w:rsidR="0079598D" w:rsidRPr="00746DDB" w:rsidRDefault="0079598D" w:rsidP="0002564F">
            <w:pPr>
              <w:pStyle w:val="WMOBodyText"/>
              <w:rPr>
                <w:b/>
              </w:rPr>
            </w:pPr>
            <w:r w:rsidRPr="00746DDB">
              <w:rPr>
                <w:b/>
              </w:rPr>
              <w:t>Test Date</w:t>
            </w:r>
          </w:p>
        </w:tc>
        <w:tc>
          <w:tcPr>
            <w:tcW w:w="11284" w:type="dxa"/>
            <w:gridSpan w:val="5"/>
          </w:tcPr>
          <w:p w:rsidR="0079598D" w:rsidRPr="00746DDB" w:rsidRDefault="0079598D" w:rsidP="0002564F">
            <w:pPr>
              <w:pStyle w:val="WMOBodyText"/>
            </w:pPr>
          </w:p>
        </w:tc>
      </w:tr>
    </w:tbl>
    <w:p w:rsidR="0079598D" w:rsidRPr="00746DDB" w:rsidRDefault="0079598D" w:rsidP="0079598D">
      <w:pPr>
        <w:pStyle w:val="WMOBodyText"/>
        <w:rPr>
          <w:b/>
        </w:rPr>
      </w:pPr>
    </w:p>
    <w:p w:rsidR="0079598D" w:rsidRPr="00746DDB" w:rsidRDefault="0079598D" w:rsidP="0079598D">
      <w:pPr>
        <w:pStyle w:val="WMOBodyText"/>
      </w:pPr>
      <w:r w:rsidRPr="00746DDB">
        <w:br w:type="page"/>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2255"/>
        <w:gridCol w:w="2368"/>
        <w:gridCol w:w="2363"/>
        <w:gridCol w:w="1871"/>
        <w:gridCol w:w="2481"/>
      </w:tblGrid>
      <w:tr w:rsidR="0079598D" w:rsidRPr="00746DDB" w:rsidTr="0002564F">
        <w:tc>
          <w:tcPr>
            <w:tcW w:w="13428" w:type="dxa"/>
            <w:gridSpan w:val="6"/>
            <w:shd w:val="clear" w:color="auto" w:fill="E0E0E0"/>
          </w:tcPr>
          <w:p w:rsidR="0079598D" w:rsidRPr="00746DDB" w:rsidRDefault="0079598D" w:rsidP="0002564F">
            <w:pPr>
              <w:pStyle w:val="WMOBodyText"/>
            </w:pPr>
            <w:r w:rsidRPr="00746DDB">
              <w:rPr>
                <w:b/>
              </w:rPr>
              <w:t xml:space="preserve">Test Case Name: NC Demonstration Test Case 3 </w:t>
            </w:r>
          </w:p>
        </w:tc>
      </w:tr>
      <w:tr w:rsidR="0079598D" w:rsidRPr="00746DDB" w:rsidTr="0002564F">
        <w:tc>
          <w:tcPr>
            <w:tcW w:w="13428" w:type="dxa"/>
            <w:gridSpan w:val="6"/>
          </w:tcPr>
          <w:p w:rsidR="0079598D" w:rsidRPr="00746DDB" w:rsidRDefault="0079598D" w:rsidP="0002564F">
            <w:pPr>
              <w:pStyle w:val="WMOBodyText"/>
            </w:pPr>
            <w:r w:rsidRPr="00746DDB">
              <w:t>Maintenance of users, roles, authorization and authentication</w:t>
            </w:r>
          </w:p>
        </w:tc>
      </w:tr>
      <w:tr w:rsidR="0079598D" w:rsidRPr="00746DDB" w:rsidTr="0002564F">
        <w:tc>
          <w:tcPr>
            <w:tcW w:w="1714" w:type="dxa"/>
            <w:shd w:val="clear" w:color="auto" w:fill="E0E0E0"/>
          </w:tcPr>
          <w:p w:rsidR="0079598D" w:rsidRPr="00746DDB" w:rsidRDefault="0079598D" w:rsidP="0002564F">
            <w:pPr>
              <w:pStyle w:val="WMOBodyText"/>
              <w:rPr>
                <w:b/>
              </w:rPr>
            </w:pPr>
            <w:r w:rsidRPr="00746DDB">
              <w:rPr>
                <w:b/>
              </w:rPr>
              <w:t>Test Case ID</w:t>
            </w:r>
          </w:p>
        </w:tc>
        <w:tc>
          <w:tcPr>
            <w:tcW w:w="11714" w:type="dxa"/>
            <w:gridSpan w:val="5"/>
          </w:tcPr>
          <w:p w:rsidR="0079598D" w:rsidRPr="00746DDB" w:rsidRDefault="0079598D" w:rsidP="0002564F">
            <w:pPr>
              <w:pStyle w:val="WMOBodyText"/>
            </w:pPr>
            <w:r w:rsidRPr="00746DDB">
              <w:t>NC-TC3</w:t>
            </w:r>
          </w:p>
        </w:tc>
      </w:tr>
      <w:tr w:rsidR="0079598D" w:rsidRPr="00746DDB" w:rsidTr="0002564F">
        <w:tc>
          <w:tcPr>
            <w:tcW w:w="1714" w:type="dxa"/>
            <w:shd w:val="clear" w:color="auto" w:fill="E0E0E0"/>
          </w:tcPr>
          <w:p w:rsidR="0079598D" w:rsidRPr="00746DDB" w:rsidRDefault="0079598D" w:rsidP="0002564F">
            <w:pPr>
              <w:pStyle w:val="WMOBodyText"/>
              <w:rPr>
                <w:b/>
              </w:rPr>
            </w:pPr>
          </w:p>
        </w:tc>
        <w:tc>
          <w:tcPr>
            <w:tcW w:w="11714" w:type="dxa"/>
            <w:gridSpan w:val="5"/>
          </w:tcPr>
          <w:p w:rsidR="0079598D" w:rsidRPr="00746DDB" w:rsidRDefault="0079598D" w:rsidP="0002564F">
            <w:pPr>
              <w:pStyle w:val="WMOBodyText"/>
            </w:pPr>
          </w:p>
        </w:tc>
      </w:tr>
      <w:tr w:rsidR="0079598D" w:rsidRPr="00746DDB" w:rsidTr="0002564F">
        <w:tc>
          <w:tcPr>
            <w:tcW w:w="1714" w:type="dxa"/>
            <w:shd w:val="clear" w:color="auto" w:fill="E0E0E0"/>
          </w:tcPr>
          <w:p w:rsidR="0079598D" w:rsidRPr="00746DDB" w:rsidRDefault="0079598D" w:rsidP="0002564F">
            <w:pPr>
              <w:pStyle w:val="WMOBodyText"/>
              <w:rPr>
                <w:b/>
              </w:rPr>
            </w:pPr>
            <w:r w:rsidRPr="00746DDB">
              <w:rPr>
                <w:b/>
              </w:rPr>
              <w:t>Component</w:t>
            </w:r>
          </w:p>
        </w:tc>
        <w:tc>
          <w:tcPr>
            <w:tcW w:w="11714" w:type="dxa"/>
            <w:gridSpan w:val="5"/>
          </w:tcPr>
          <w:p w:rsidR="0079598D" w:rsidRPr="00746DDB" w:rsidRDefault="0079598D" w:rsidP="0002564F">
            <w:pPr>
              <w:pStyle w:val="WMOBodyText"/>
            </w:pPr>
            <w:r w:rsidRPr="00746DDB">
              <w:t>Management of users and access</w:t>
            </w:r>
          </w:p>
        </w:tc>
      </w:tr>
      <w:tr w:rsidR="0079598D" w:rsidRPr="00746DDB" w:rsidTr="0002564F">
        <w:tc>
          <w:tcPr>
            <w:tcW w:w="13428" w:type="dxa"/>
            <w:gridSpan w:val="6"/>
            <w:shd w:val="clear" w:color="auto" w:fill="E0E0E0"/>
          </w:tcPr>
          <w:p w:rsidR="0079598D" w:rsidRPr="00746DDB" w:rsidRDefault="0079598D" w:rsidP="0002564F">
            <w:pPr>
              <w:pStyle w:val="WMOBodyText"/>
            </w:pPr>
            <w:r w:rsidRPr="00746DDB">
              <w:rPr>
                <w:b/>
              </w:rPr>
              <w:t>Purpose of test</w:t>
            </w:r>
          </w:p>
        </w:tc>
      </w:tr>
      <w:tr w:rsidR="0079598D" w:rsidRPr="00746DDB" w:rsidTr="0002564F">
        <w:tc>
          <w:tcPr>
            <w:tcW w:w="13428" w:type="dxa"/>
            <w:gridSpan w:val="6"/>
            <w:tcBorders>
              <w:bottom w:val="single" w:sz="4" w:space="0" w:color="auto"/>
            </w:tcBorders>
          </w:tcPr>
          <w:p w:rsidR="0079598D" w:rsidRPr="00746DDB" w:rsidRDefault="0079598D" w:rsidP="0002564F">
            <w:pPr>
              <w:pStyle w:val="WMOBodyText"/>
            </w:pPr>
            <w:r w:rsidRPr="00746DDB">
              <w:t>Create and exercise a variety of user types.</w:t>
            </w:r>
          </w:p>
          <w:p w:rsidR="0079598D" w:rsidRPr="00746DDB" w:rsidRDefault="0079598D" w:rsidP="0002564F">
            <w:pPr>
              <w:pStyle w:val="WMOBodyText"/>
            </w:pPr>
          </w:p>
          <w:p w:rsidR="0079598D" w:rsidRPr="00746DDB" w:rsidRDefault="0079598D" w:rsidP="0002564F">
            <w:pPr>
              <w:pStyle w:val="WMOBodyText"/>
            </w:pPr>
            <w:r w:rsidRPr="00746DDB">
              <w:t>Note:  A c</w:t>
            </w:r>
            <w:r w:rsidRPr="00746DDB">
              <w:rPr>
                <w:bCs/>
              </w:rPr>
              <w:t xml:space="preserve">entre may </w:t>
            </w:r>
            <w:r w:rsidR="00AC2EDD">
              <w:rPr>
                <w:bCs/>
              </w:rPr>
              <w:t>utilize</w:t>
            </w:r>
            <w:r w:rsidRPr="00746DDB">
              <w:rPr>
                <w:bCs/>
              </w:rPr>
              <w:t xml:space="preserve"> GISC user control interface</w:t>
            </w:r>
          </w:p>
        </w:tc>
      </w:tr>
      <w:tr w:rsidR="0079598D" w:rsidRPr="00746DDB" w:rsidTr="0002564F">
        <w:tc>
          <w:tcPr>
            <w:tcW w:w="13428" w:type="dxa"/>
            <w:gridSpan w:val="6"/>
            <w:shd w:val="clear" w:color="auto" w:fill="E0E0E0"/>
          </w:tcPr>
          <w:p w:rsidR="0079598D" w:rsidRPr="00746DDB" w:rsidRDefault="0079598D" w:rsidP="0002564F">
            <w:pPr>
              <w:pStyle w:val="WMOBodyText"/>
            </w:pPr>
            <w:r w:rsidRPr="00746DDB">
              <w:rPr>
                <w:b/>
              </w:rPr>
              <w:t xml:space="preserve">Relevant Technical Specifications </w:t>
            </w:r>
          </w:p>
        </w:tc>
      </w:tr>
      <w:tr w:rsidR="0079598D" w:rsidRPr="00746DDB" w:rsidTr="0002564F">
        <w:trPr>
          <w:trHeight w:val="227"/>
        </w:trPr>
        <w:tc>
          <w:tcPr>
            <w:tcW w:w="13428" w:type="dxa"/>
            <w:gridSpan w:val="6"/>
            <w:tcBorders>
              <w:bottom w:val="single" w:sz="4" w:space="0" w:color="auto"/>
            </w:tcBorders>
          </w:tcPr>
          <w:p w:rsidR="0079598D" w:rsidRPr="00746DDB" w:rsidRDefault="0079598D" w:rsidP="00F7096E">
            <w:pPr>
              <w:pStyle w:val="WMOBodyText"/>
              <w:numPr>
                <w:ilvl w:val="0"/>
                <w:numId w:val="19"/>
              </w:numPr>
            </w:pPr>
            <w:r w:rsidRPr="00746DDB">
              <w:t>Tech specs 4 (Maintenance of User Identification and Role Information)</w:t>
            </w:r>
          </w:p>
          <w:p w:rsidR="0079598D" w:rsidRPr="00746DDB" w:rsidRDefault="0079598D" w:rsidP="00F7096E">
            <w:pPr>
              <w:pStyle w:val="WMOBodyText"/>
              <w:numPr>
                <w:ilvl w:val="0"/>
                <w:numId w:val="19"/>
              </w:numPr>
            </w:pPr>
            <w:r w:rsidRPr="00746DDB">
              <w:t xml:space="preserve">Tech specs 6 (Authentication of a User) </w:t>
            </w:r>
          </w:p>
          <w:p w:rsidR="0079598D" w:rsidRPr="00746DDB" w:rsidRDefault="0079598D" w:rsidP="00F7096E">
            <w:pPr>
              <w:pStyle w:val="WMOBodyText"/>
              <w:numPr>
                <w:ilvl w:val="0"/>
                <w:numId w:val="19"/>
              </w:numPr>
            </w:pPr>
            <w:r w:rsidRPr="00746DDB">
              <w:t>Tech specs 7 (Authorization of a User Role)</w:t>
            </w:r>
          </w:p>
          <w:p w:rsidR="0079598D" w:rsidRPr="00746DDB" w:rsidRDefault="0079598D" w:rsidP="00F7096E">
            <w:pPr>
              <w:pStyle w:val="WMOBodyText"/>
              <w:numPr>
                <w:ilvl w:val="0"/>
                <w:numId w:val="19"/>
              </w:numPr>
            </w:pPr>
            <w:r w:rsidRPr="00746DDB">
              <w:t>Tech specs 13 (Maintenance of Dissemination Metadata)</w:t>
            </w:r>
          </w:p>
        </w:tc>
      </w:tr>
      <w:tr w:rsidR="0079598D" w:rsidRPr="00746DDB" w:rsidTr="0002564F">
        <w:tc>
          <w:tcPr>
            <w:tcW w:w="13428" w:type="dxa"/>
            <w:gridSpan w:val="6"/>
            <w:shd w:val="clear" w:color="auto" w:fill="E0E0E0"/>
          </w:tcPr>
          <w:p w:rsidR="0079598D" w:rsidRPr="00746DDB" w:rsidRDefault="0079598D" w:rsidP="0002564F">
            <w:pPr>
              <w:pStyle w:val="WMOBodyText"/>
            </w:pPr>
            <w:r w:rsidRPr="00746DDB">
              <w:rPr>
                <w:b/>
              </w:rPr>
              <w:t>Precondition </w:t>
            </w:r>
          </w:p>
        </w:tc>
      </w:tr>
      <w:tr w:rsidR="0079598D" w:rsidRPr="00746DDB" w:rsidTr="0002564F">
        <w:tc>
          <w:tcPr>
            <w:tcW w:w="13428" w:type="dxa"/>
            <w:gridSpan w:val="6"/>
            <w:tcBorders>
              <w:bottom w:val="single" w:sz="4" w:space="0" w:color="auto"/>
            </w:tcBorders>
          </w:tcPr>
          <w:p w:rsidR="0079598D" w:rsidRPr="00746DDB" w:rsidRDefault="0079598D" w:rsidP="00F7096E">
            <w:pPr>
              <w:pStyle w:val="WMOBodyText"/>
              <w:numPr>
                <w:ilvl w:val="0"/>
                <w:numId w:val="25"/>
              </w:numPr>
            </w:pPr>
            <w:r w:rsidRPr="00746DDB">
              <w:t>The Centre has authority to provide access to users (i</w:t>
            </w:r>
            <w:r w:rsidR="001E5A00">
              <w:t>.</w:t>
            </w:r>
            <w:r w:rsidRPr="00746DDB">
              <w:t>e</w:t>
            </w:r>
            <w:r w:rsidR="001E5A00">
              <w:t>.</w:t>
            </w:r>
            <w:r w:rsidRPr="00746DDB">
              <w:t xml:space="preserve"> PR approval)</w:t>
            </w:r>
          </w:p>
          <w:p w:rsidR="0079598D" w:rsidRPr="00746DDB" w:rsidRDefault="0079598D" w:rsidP="00F7096E">
            <w:pPr>
              <w:pStyle w:val="WMOBodyText"/>
              <w:numPr>
                <w:ilvl w:val="0"/>
                <w:numId w:val="25"/>
              </w:numPr>
            </w:pPr>
            <w:r w:rsidRPr="00746DDB">
              <w:t>A process is in place between the NC and GISC for the Centre to authorize its users to use the GISC with appropriate access levels.</w:t>
            </w:r>
          </w:p>
          <w:p w:rsidR="0079598D" w:rsidRPr="00746DDB" w:rsidRDefault="0079598D" w:rsidP="00F7096E">
            <w:pPr>
              <w:pStyle w:val="WMOBodyText"/>
              <w:numPr>
                <w:ilvl w:val="0"/>
                <w:numId w:val="25"/>
              </w:numPr>
            </w:pPr>
            <w:r w:rsidRPr="00746DDB">
              <w:t>The user interface is via the internet (i.e. web page)</w:t>
            </w:r>
          </w:p>
        </w:tc>
      </w:tr>
      <w:tr w:rsidR="0079598D" w:rsidRPr="00746DDB" w:rsidTr="0002564F">
        <w:tc>
          <w:tcPr>
            <w:tcW w:w="13428" w:type="dxa"/>
            <w:gridSpan w:val="6"/>
            <w:shd w:val="clear" w:color="auto" w:fill="E0E0E0"/>
          </w:tcPr>
          <w:p w:rsidR="0079598D" w:rsidRPr="00746DDB" w:rsidRDefault="0079598D" w:rsidP="0002564F">
            <w:pPr>
              <w:pStyle w:val="WMOBodyText"/>
              <w:rPr>
                <w:b/>
              </w:rPr>
            </w:pPr>
            <w:r w:rsidRPr="00746DDB">
              <w:rPr>
                <w:b/>
              </w:rPr>
              <w:t>Test Steps</w:t>
            </w:r>
          </w:p>
        </w:tc>
      </w:tr>
      <w:tr w:rsidR="0079598D" w:rsidRPr="00746DDB" w:rsidTr="0002564F">
        <w:trPr>
          <w:trHeight w:val="1020"/>
        </w:trPr>
        <w:tc>
          <w:tcPr>
            <w:tcW w:w="13428"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4477"/>
              <w:gridCol w:w="6069"/>
              <w:gridCol w:w="2513"/>
            </w:tblGrid>
            <w:tr w:rsidR="0079598D" w:rsidRPr="00746DDB" w:rsidTr="0002564F">
              <w:tc>
                <w:tcPr>
                  <w:tcW w:w="396" w:type="dxa"/>
                  <w:shd w:val="clear" w:color="auto" w:fill="F3F3F3"/>
                </w:tcPr>
                <w:p w:rsidR="0079598D" w:rsidRPr="00746DDB" w:rsidRDefault="0079598D" w:rsidP="0002564F">
                  <w:pPr>
                    <w:pStyle w:val="WMOBodyText"/>
                    <w:rPr>
                      <w:b/>
                    </w:rPr>
                  </w:pPr>
                </w:p>
              </w:tc>
              <w:tc>
                <w:tcPr>
                  <w:tcW w:w="4490" w:type="dxa"/>
                  <w:shd w:val="clear" w:color="auto" w:fill="F3F3F3"/>
                </w:tcPr>
                <w:p w:rsidR="0079598D" w:rsidRPr="00746DDB" w:rsidRDefault="0079598D" w:rsidP="0002564F">
                  <w:pPr>
                    <w:pStyle w:val="WMOBodyText"/>
                    <w:rPr>
                      <w:b/>
                    </w:rPr>
                  </w:pPr>
                  <w:r w:rsidRPr="00746DDB">
                    <w:rPr>
                      <w:b/>
                    </w:rPr>
                    <w:t>Description</w:t>
                  </w:r>
                </w:p>
              </w:tc>
              <w:tc>
                <w:tcPr>
                  <w:tcW w:w="6089" w:type="dxa"/>
                  <w:shd w:val="clear" w:color="auto" w:fill="F3F3F3"/>
                </w:tcPr>
                <w:p w:rsidR="0079598D" w:rsidRPr="00746DDB" w:rsidRDefault="0079598D" w:rsidP="0002564F">
                  <w:pPr>
                    <w:pStyle w:val="WMOBodyText"/>
                    <w:rPr>
                      <w:b/>
                    </w:rPr>
                  </w:pPr>
                  <w:r w:rsidRPr="00746DDB">
                    <w:rPr>
                      <w:b/>
                    </w:rPr>
                    <w:t>Expected Results</w:t>
                  </w:r>
                </w:p>
              </w:tc>
              <w:tc>
                <w:tcPr>
                  <w:tcW w:w="2520" w:type="dxa"/>
                  <w:shd w:val="clear" w:color="auto" w:fill="F3F3F3"/>
                </w:tcPr>
                <w:p w:rsidR="0079598D" w:rsidRPr="00746DDB" w:rsidRDefault="0079598D" w:rsidP="0002564F">
                  <w:pPr>
                    <w:pStyle w:val="WMOBodyText"/>
                    <w:rPr>
                      <w:b/>
                    </w:rPr>
                  </w:pPr>
                  <w:r w:rsidRPr="00746DDB">
                    <w:rPr>
                      <w:b/>
                    </w:rPr>
                    <w:t>Actual Results</w:t>
                  </w:r>
                </w:p>
              </w:tc>
            </w:tr>
            <w:tr w:rsidR="0079598D" w:rsidRPr="00746DDB" w:rsidTr="0002564F">
              <w:tc>
                <w:tcPr>
                  <w:tcW w:w="396" w:type="dxa"/>
                </w:tcPr>
                <w:p w:rsidR="0079598D" w:rsidRPr="00746DDB" w:rsidRDefault="0079598D" w:rsidP="0002564F">
                  <w:pPr>
                    <w:pStyle w:val="WMOBodyText"/>
                    <w:rPr>
                      <w:b/>
                    </w:rPr>
                  </w:pPr>
                  <w:r w:rsidRPr="00746DDB">
                    <w:rPr>
                      <w:b/>
                    </w:rPr>
                    <w:t>1</w:t>
                  </w:r>
                </w:p>
              </w:tc>
              <w:tc>
                <w:tcPr>
                  <w:tcW w:w="4490" w:type="dxa"/>
                </w:tcPr>
                <w:p w:rsidR="0079598D" w:rsidRPr="00746DDB" w:rsidRDefault="0079598D" w:rsidP="0002564F">
                  <w:pPr>
                    <w:pStyle w:val="WMOBodyText"/>
                  </w:pPr>
                  <w:r w:rsidRPr="00746DDB">
                    <w:t>Provide access for an external user to search metadata</w:t>
                  </w:r>
                </w:p>
              </w:tc>
              <w:tc>
                <w:tcPr>
                  <w:tcW w:w="6089" w:type="dxa"/>
                </w:tcPr>
                <w:p w:rsidR="0079598D" w:rsidRPr="00746DDB" w:rsidRDefault="0079598D" w:rsidP="0002564F">
                  <w:pPr>
                    <w:pStyle w:val="WMOBodyText"/>
                  </w:pPr>
                  <w:r w:rsidRPr="00746DDB">
                    <w:t>Temporary user can search metadata, but not access data from the GISC or cache, or subscribe to data.</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p>
              </w:tc>
              <w:tc>
                <w:tcPr>
                  <w:tcW w:w="4490" w:type="dxa"/>
                </w:tcPr>
                <w:p w:rsidR="0079598D" w:rsidRPr="00746DDB" w:rsidRDefault="0079598D" w:rsidP="00F7096E">
                  <w:pPr>
                    <w:pStyle w:val="WMOBodyText"/>
                    <w:numPr>
                      <w:ilvl w:val="0"/>
                      <w:numId w:val="21"/>
                    </w:numPr>
                  </w:pPr>
                  <w:r w:rsidRPr="00746DDB">
                    <w:t>User goes to search web page</w:t>
                  </w:r>
                </w:p>
                <w:p w:rsidR="0079598D" w:rsidRPr="00746DDB" w:rsidRDefault="0079598D" w:rsidP="00F7096E">
                  <w:pPr>
                    <w:pStyle w:val="WMOBodyText"/>
                    <w:numPr>
                      <w:ilvl w:val="0"/>
                      <w:numId w:val="21"/>
                    </w:numPr>
                  </w:pPr>
                  <w:r w:rsidRPr="00746DDB">
                    <w:t>User makes metadata search</w:t>
                  </w:r>
                </w:p>
                <w:p w:rsidR="0079598D" w:rsidRPr="00746DDB" w:rsidRDefault="0079598D" w:rsidP="00F7096E">
                  <w:pPr>
                    <w:pStyle w:val="WMOBodyText"/>
                    <w:numPr>
                      <w:ilvl w:val="0"/>
                      <w:numId w:val="21"/>
                    </w:numPr>
                  </w:pPr>
                  <w:r w:rsidRPr="00746DDB">
                    <w:t xml:space="preserve">Tries to access data </w:t>
                  </w:r>
                </w:p>
              </w:tc>
              <w:tc>
                <w:tcPr>
                  <w:tcW w:w="6089" w:type="dxa"/>
                </w:tcPr>
                <w:p w:rsidR="0079598D" w:rsidRPr="00746DDB" w:rsidRDefault="0079598D" w:rsidP="00F7096E">
                  <w:pPr>
                    <w:pStyle w:val="WMOBodyText"/>
                    <w:numPr>
                      <w:ilvl w:val="0"/>
                      <w:numId w:val="22"/>
                    </w:numPr>
                  </w:pPr>
                  <w:r w:rsidRPr="00746DDB">
                    <w:t>User has access to search page</w:t>
                  </w:r>
                </w:p>
                <w:p w:rsidR="0079598D" w:rsidRPr="00746DDB" w:rsidRDefault="0079598D" w:rsidP="00F7096E">
                  <w:pPr>
                    <w:pStyle w:val="WMOBodyText"/>
                    <w:numPr>
                      <w:ilvl w:val="0"/>
                      <w:numId w:val="22"/>
                    </w:numPr>
                  </w:pPr>
                  <w:r w:rsidRPr="00746DDB">
                    <w:t xml:space="preserve">User finds metadata </w:t>
                  </w:r>
                </w:p>
                <w:p w:rsidR="0079598D" w:rsidRPr="00746DDB" w:rsidRDefault="0079598D" w:rsidP="00F7096E">
                  <w:pPr>
                    <w:pStyle w:val="WMOBodyText"/>
                    <w:numPr>
                      <w:ilvl w:val="0"/>
                      <w:numId w:val="22"/>
                    </w:numPr>
                  </w:pPr>
                  <w:r w:rsidRPr="00746DDB">
                    <w:t>User tries to access data and is referred to authorisation page at data source. Cannot access data without validating in an authorized user role</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r w:rsidRPr="00746DDB">
                    <w:rPr>
                      <w:b/>
                    </w:rPr>
                    <w:t>2</w:t>
                  </w:r>
                </w:p>
              </w:tc>
              <w:tc>
                <w:tcPr>
                  <w:tcW w:w="4490" w:type="dxa"/>
                </w:tcPr>
                <w:p w:rsidR="0079598D" w:rsidRPr="00746DDB" w:rsidRDefault="0079598D" w:rsidP="0002564F">
                  <w:pPr>
                    <w:pStyle w:val="WMOBodyText"/>
                  </w:pPr>
                  <w:r w:rsidRPr="00746DDB">
                    <w:t>Create accounts with access to WIS metadata and data for a WMO centre authorized user</w:t>
                  </w:r>
                </w:p>
              </w:tc>
              <w:tc>
                <w:tcPr>
                  <w:tcW w:w="6089" w:type="dxa"/>
                </w:tcPr>
                <w:p w:rsidR="0079598D" w:rsidRPr="00746DDB" w:rsidRDefault="0079598D" w:rsidP="0002564F">
                  <w:pPr>
                    <w:pStyle w:val="WMOBodyText"/>
                  </w:pPr>
                  <w:r w:rsidRPr="00746DDB">
                    <w:t>Two users are created. One with access to metadata only, the other with the ability to access the Centre subscription service or ad hoc request from the cache</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p>
              </w:tc>
              <w:tc>
                <w:tcPr>
                  <w:tcW w:w="4490" w:type="dxa"/>
                </w:tcPr>
                <w:p w:rsidR="0079598D" w:rsidRPr="00746DDB" w:rsidRDefault="0079598D" w:rsidP="00F7096E">
                  <w:pPr>
                    <w:pStyle w:val="WMOBodyText"/>
                    <w:numPr>
                      <w:ilvl w:val="0"/>
                      <w:numId w:val="23"/>
                    </w:numPr>
                  </w:pPr>
                  <w:r w:rsidRPr="00746DDB">
                    <w:t>User goes to registered user web page</w:t>
                  </w:r>
                </w:p>
                <w:p w:rsidR="0079598D" w:rsidRPr="00746DDB" w:rsidRDefault="0079598D" w:rsidP="00F7096E">
                  <w:pPr>
                    <w:pStyle w:val="WMOBodyText"/>
                    <w:numPr>
                      <w:ilvl w:val="0"/>
                      <w:numId w:val="23"/>
                    </w:numPr>
                  </w:pPr>
                  <w:r w:rsidRPr="00746DDB">
                    <w:t>User is required to login or create account</w:t>
                  </w:r>
                </w:p>
                <w:p w:rsidR="0079598D" w:rsidRPr="00746DDB" w:rsidRDefault="0079598D" w:rsidP="00F7096E">
                  <w:pPr>
                    <w:pStyle w:val="WMOBodyText"/>
                    <w:numPr>
                      <w:ilvl w:val="0"/>
                      <w:numId w:val="23"/>
                    </w:numPr>
                  </w:pPr>
                  <w:r w:rsidRPr="00746DDB">
                    <w:t>User registers account and selects role of valid WMO member with authority to access WIS data (e</w:t>
                  </w:r>
                  <w:r w:rsidR="001E5A00">
                    <w:t>.</w:t>
                  </w:r>
                  <w:r w:rsidRPr="00746DDB">
                    <w:t>g</w:t>
                  </w:r>
                  <w:r w:rsidR="001E5A00">
                    <w:t>.</w:t>
                  </w:r>
                  <w:r w:rsidRPr="00746DDB">
                    <w:t xml:space="preserve"> is from WMO NC)</w:t>
                  </w:r>
                </w:p>
                <w:p w:rsidR="0079598D" w:rsidRPr="00746DDB" w:rsidRDefault="0079598D" w:rsidP="00F7096E">
                  <w:pPr>
                    <w:pStyle w:val="WMOBodyText"/>
                    <w:numPr>
                      <w:ilvl w:val="0"/>
                      <w:numId w:val="23"/>
                    </w:numPr>
                  </w:pPr>
                  <w:r w:rsidRPr="00746DDB">
                    <w:t>User enters login details</w:t>
                  </w:r>
                </w:p>
                <w:p w:rsidR="0079598D" w:rsidRPr="00746DDB" w:rsidRDefault="0079598D" w:rsidP="00F7096E">
                  <w:pPr>
                    <w:pStyle w:val="WMOBodyText"/>
                    <w:numPr>
                      <w:ilvl w:val="0"/>
                      <w:numId w:val="23"/>
                    </w:numPr>
                  </w:pPr>
                  <w:r w:rsidRPr="00746DDB">
                    <w:t>User makes metadata search</w:t>
                  </w:r>
                </w:p>
                <w:p w:rsidR="0079598D" w:rsidRPr="00746DDB" w:rsidRDefault="0079598D" w:rsidP="00F7096E">
                  <w:pPr>
                    <w:pStyle w:val="WMOBodyText"/>
                    <w:numPr>
                      <w:ilvl w:val="0"/>
                      <w:numId w:val="23"/>
                    </w:numPr>
                  </w:pPr>
                  <w:r w:rsidRPr="00746DDB">
                    <w:t xml:space="preserve">Tries to access WMO globally available data from the centre </w:t>
                  </w:r>
                </w:p>
                <w:p w:rsidR="0079598D" w:rsidRPr="00746DDB" w:rsidRDefault="0079598D" w:rsidP="00F7096E">
                  <w:pPr>
                    <w:pStyle w:val="WMOBodyText"/>
                    <w:numPr>
                      <w:ilvl w:val="0"/>
                      <w:numId w:val="23"/>
                    </w:numPr>
                  </w:pPr>
                  <w:r w:rsidRPr="00746DDB">
                    <w:t>User tries to access additional data at centre that he is not authorized to access</w:t>
                  </w:r>
                </w:p>
                <w:p w:rsidR="0079598D" w:rsidRPr="00746DDB" w:rsidRDefault="0079598D" w:rsidP="00F7096E">
                  <w:pPr>
                    <w:pStyle w:val="WMOBodyText"/>
                    <w:numPr>
                      <w:ilvl w:val="0"/>
                      <w:numId w:val="23"/>
                    </w:numPr>
                  </w:pPr>
                  <w:r w:rsidRPr="00746DDB">
                    <w:t>Tries to access data or product at another site</w:t>
                  </w:r>
                </w:p>
                <w:p w:rsidR="0079598D" w:rsidRPr="00746DDB" w:rsidRDefault="0079598D" w:rsidP="00F7096E">
                  <w:pPr>
                    <w:pStyle w:val="WMOBodyText"/>
                    <w:numPr>
                      <w:ilvl w:val="0"/>
                      <w:numId w:val="23"/>
                    </w:numPr>
                  </w:pPr>
                  <w:r w:rsidRPr="00746DDB">
                    <w:t>User subscribes to data for future delivery from centre</w:t>
                  </w:r>
                </w:p>
                <w:p w:rsidR="0079598D" w:rsidRPr="00746DDB" w:rsidRDefault="0079598D" w:rsidP="00F7096E">
                  <w:pPr>
                    <w:pStyle w:val="WMOBodyText"/>
                    <w:numPr>
                      <w:ilvl w:val="0"/>
                      <w:numId w:val="23"/>
                    </w:numPr>
                  </w:pPr>
                  <w:r w:rsidRPr="00746DDB">
                    <w:t>User returns on another session and reuses login to search or subscribe</w:t>
                  </w:r>
                </w:p>
                <w:p w:rsidR="0079598D" w:rsidRPr="00746DDB" w:rsidRDefault="0079598D" w:rsidP="00F7096E">
                  <w:pPr>
                    <w:pStyle w:val="WMOBodyText"/>
                    <w:numPr>
                      <w:ilvl w:val="0"/>
                      <w:numId w:val="23"/>
                    </w:numPr>
                  </w:pPr>
                  <w:r w:rsidRPr="00746DDB">
                    <w:t>User edits subscription details</w:t>
                  </w:r>
                </w:p>
                <w:p w:rsidR="0079598D" w:rsidRPr="00746DDB" w:rsidRDefault="0079598D" w:rsidP="00F7096E">
                  <w:pPr>
                    <w:pStyle w:val="WMOBodyText"/>
                    <w:numPr>
                      <w:ilvl w:val="0"/>
                      <w:numId w:val="23"/>
                    </w:numPr>
                  </w:pPr>
                  <w:r w:rsidRPr="00746DDB">
                    <w:t>User cancels a subscription</w:t>
                  </w:r>
                </w:p>
                <w:p w:rsidR="0079598D" w:rsidRPr="00746DDB" w:rsidRDefault="0079598D" w:rsidP="00F7096E">
                  <w:pPr>
                    <w:pStyle w:val="WMOBodyText"/>
                    <w:numPr>
                      <w:ilvl w:val="0"/>
                      <w:numId w:val="23"/>
                    </w:numPr>
                  </w:pPr>
                  <w:r w:rsidRPr="00746DDB">
                    <w:t>User logs out or leaves centre’s site and tries to return to a bookmarked page at a later date and access data</w:t>
                  </w:r>
                </w:p>
              </w:tc>
              <w:tc>
                <w:tcPr>
                  <w:tcW w:w="6089" w:type="dxa"/>
                </w:tcPr>
                <w:p w:rsidR="0079598D" w:rsidRPr="00746DDB" w:rsidRDefault="0079598D" w:rsidP="00F7096E">
                  <w:pPr>
                    <w:pStyle w:val="WMOBodyText"/>
                    <w:numPr>
                      <w:ilvl w:val="0"/>
                      <w:numId w:val="24"/>
                    </w:numPr>
                  </w:pPr>
                  <w:r w:rsidRPr="00746DDB">
                    <w:t>User has access to login page</w:t>
                  </w:r>
                </w:p>
                <w:p w:rsidR="0079598D" w:rsidRPr="00746DDB" w:rsidRDefault="0079598D" w:rsidP="00F7096E">
                  <w:pPr>
                    <w:pStyle w:val="WMOBodyText"/>
                    <w:numPr>
                      <w:ilvl w:val="0"/>
                      <w:numId w:val="24"/>
                    </w:numPr>
                  </w:pPr>
                  <w:r w:rsidRPr="00746DDB">
                    <w:t xml:space="preserve">New user, so has to create an account </w:t>
                  </w:r>
                </w:p>
                <w:p w:rsidR="0079598D" w:rsidRPr="00746DDB" w:rsidRDefault="0079598D" w:rsidP="00F7096E">
                  <w:pPr>
                    <w:pStyle w:val="WMOBodyText"/>
                    <w:numPr>
                      <w:ilvl w:val="0"/>
                      <w:numId w:val="24"/>
                    </w:numPr>
                  </w:pPr>
                  <w:r w:rsidRPr="00746DDB">
                    <w:t>User account is validated as a WMO NC member and account is created. The user receives a user login (e</w:t>
                  </w:r>
                  <w:r w:rsidR="001E5A00">
                    <w:t>.</w:t>
                  </w:r>
                  <w:r w:rsidRPr="00746DDB">
                    <w:t>g</w:t>
                  </w:r>
                  <w:r w:rsidR="001E5A00">
                    <w:t>.</w:t>
                  </w:r>
                  <w:r w:rsidRPr="00746DDB">
                    <w:t xml:space="preserve"> code via e</w:t>
                  </w:r>
                  <w:r w:rsidR="00C37E15">
                    <w:t>-</w:t>
                  </w:r>
                  <w:r w:rsidRPr="00746DDB">
                    <w:t>mail or encrypted symbol)</w:t>
                  </w:r>
                </w:p>
                <w:p w:rsidR="0079598D" w:rsidRPr="00746DDB" w:rsidRDefault="0079598D" w:rsidP="00F7096E">
                  <w:pPr>
                    <w:pStyle w:val="WMOBodyText"/>
                    <w:numPr>
                      <w:ilvl w:val="0"/>
                      <w:numId w:val="24"/>
                    </w:numPr>
                  </w:pPr>
                  <w:r w:rsidRPr="00746DDB">
                    <w:t>User is logged in. As user us validated as WMO NC member, he is allocated access to search and access to download data from cache and to subscription services</w:t>
                  </w:r>
                </w:p>
                <w:p w:rsidR="0079598D" w:rsidRPr="00746DDB" w:rsidRDefault="0079598D" w:rsidP="00F7096E">
                  <w:pPr>
                    <w:pStyle w:val="WMOBodyText"/>
                    <w:numPr>
                      <w:ilvl w:val="0"/>
                      <w:numId w:val="24"/>
                    </w:numPr>
                  </w:pPr>
                  <w:r w:rsidRPr="00746DDB">
                    <w:t>User finds metadata</w:t>
                  </w:r>
                </w:p>
                <w:p w:rsidR="0079598D" w:rsidRPr="00746DDB" w:rsidRDefault="0079598D" w:rsidP="00F7096E">
                  <w:pPr>
                    <w:pStyle w:val="WMOBodyText"/>
                    <w:numPr>
                      <w:ilvl w:val="0"/>
                      <w:numId w:val="24"/>
                    </w:numPr>
                  </w:pPr>
                  <w:r w:rsidRPr="00746DDB">
                    <w:t xml:space="preserve">User successfully accesses data from centre </w:t>
                  </w:r>
                </w:p>
                <w:p w:rsidR="0079598D" w:rsidRPr="00746DDB" w:rsidRDefault="0079598D" w:rsidP="00F7096E">
                  <w:pPr>
                    <w:pStyle w:val="WMOBodyText"/>
                    <w:numPr>
                      <w:ilvl w:val="0"/>
                      <w:numId w:val="24"/>
                    </w:numPr>
                  </w:pPr>
                  <w:r w:rsidRPr="00746DDB">
                    <w:t>User receives advice that he is not  authorized to access this data and referred to access page where he can request change in user role or re-login as another user</w:t>
                  </w:r>
                </w:p>
                <w:p w:rsidR="0079598D" w:rsidRPr="00746DDB" w:rsidRDefault="0079598D" w:rsidP="00F7096E">
                  <w:pPr>
                    <w:pStyle w:val="WMOBodyText"/>
                    <w:numPr>
                      <w:ilvl w:val="0"/>
                      <w:numId w:val="24"/>
                    </w:numPr>
                  </w:pPr>
                  <w:r w:rsidRPr="00746DDB">
                    <w:t xml:space="preserve">User is referred to authorisation page at other site. </w:t>
                  </w:r>
                </w:p>
                <w:p w:rsidR="0079598D" w:rsidRPr="00746DDB" w:rsidRDefault="0079598D" w:rsidP="00F7096E">
                  <w:pPr>
                    <w:pStyle w:val="WMOBodyText"/>
                    <w:numPr>
                      <w:ilvl w:val="0"/>
                      <w:numId w:val="24"/>
                    </w:numPr>
                  </w:pPr>
                  <w:r w:rsidRPr="00746DDB">
                    <w:t>User receives scheduled data via agreed method at agreed time</w:t>
                  </w:r>
                </w:p>
                <w:p w:rsidR="0079598D" w:rsidRPr="00746DDB" w:rsidRDefault="0079598D" w:rsidP="00F7096E">
                  <w:pPr>
                    <w:pStyle w:val="WMOBodyText"/>
                    <w:numPr>
                      <w:ilvl w:val="0"/>
                      <w:numId w:val="24"/>
                    </w:numPr>
                  </w:pPr>
                  <w:r w:rsidRPr="00746DDB">
                    <w:t>User maintains successful access with same access rights</w:t>
                  </w:r>
                </w:p>
                <w:p w:rsidR="0079598D" w:rsidRPr="00746DDB" w:rsidRDefault="0079598D" w:rsidP="00F7096E">
                  <w:pPr>
                    <w:pStyle w:val="WMOBodyText"/>
                    <w:numPr>
                      <w:ilvl w:val="0"/>
                      <w:numId w:val="24"/>
                    </w:numPr>
                  </w:pPr>
                  <w:r w:rsidRPr="00746DDB">
                    <w:t>Users subscription details are updated and reflected in subsequent deliveries</w:t>
                  </w:r>
                </w:p>
                <w:p w:rsidR="0079598D" w:rsidRPr="00746DDB" w:rsidRDefault="0079598D" w:rsidP="00F7096E">
                  <w:pPr>
                    <w:pStyle w:val="WMOBodyText"/>
                    <w:numPr>
                      <w:ilvl w:val="0"/>
                      <w:numId w:val="24"/>
                    </w:numPr>
                  </w:pPr>
                  <w:r w:rsidRPr="00746DDB">
                    <w:t>Users subscription details are updated and receives no further deliveries</w:t>
                  </w:r>
                </w:p>
                <w:p w:rsidR="0079598D" w:rsidRPr="00746DDB" w:rsidRDefault="0079598D" w:rsidP="00F7096E">
                  <w:pPr>
                    <w:pStyle w:val="WMOBodyText"/>
                    <w:numPr>
                      <w:ilvl w:val="0"/>
                      <w:numId w:val="24"/>
                    </w:numPr>
                  </w:pPr>
                  <w:r w:rsidRPr="00746DDB">
                    <w:t>Attempting to use a bookmarked page from earlier session to access data, directs the user to the registered user login page.</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r w:rsidRPr="00746DDB">
                    <w:rPr>
                      <w:b/>
                    </w:rPr>
                    <w:t>4</w:t>
                  </w:r>
                </w:p>
              </w:tc>
              <w:tc>
                <w:tcPr>
                  <w:tcW w:w="4490" w:type="dxa"/>
                </w:tcPr>
                <w:p w:rsidR="0079598D" w:rsidRPr="00746DDB" w:rsidRDefault="0079598D" w:rsidP="0002564F">
                  <w:pPr>
                    <w:pStyle w:val="WMOBodyText"/>
                  </w:pPr>
                  <w:r w:rsidRPr="00746DDB">
                    <w:t>User checks status of account and subscriptions</w:t>
                  </w:r>
                </w:p>
              </w:tc>
              <w:tc>
                <w:tcPr>
                  <w:tcW w:w="6089" w:type="dxa"/>
                </w:tcPr>
                <w:p w:rsidR="0079598D" w:rsidRPr="00746DDB" w:rsidRDefault="0079598D" w:rsidP="0002564F">
                  <w:pPr>
                    <w:pStyle w:val="WMOBodyText"/>
                  </w:pPr>
                  <w:r w:rsidRPr="00746DDB">
                    <w:t>User can view his account and subscription details, including historic and future transactions, and the status of current transactions</w:t>
                  </w:r>
                </w:p>
              </w:tc>
              <w:tc>
                <w:tcPr>
                  <w:tcW w:w="2520" w:type="dxa"/>
                </w:tcPr>
                <w:p w:rsidR="0079598D" w:rsidRPr="00746DDB" w:rsidRDefault="0079598D" w:rsidP="0002564F">
                  <w:pPr>
                    <w:pStyle w:val="WMOBodyText"/>
                  </w:pPr>
                </w:p>
              </w:tc>
            </w:tr>
            <w:tr w:rsidR="0079598D" w:rsidRPr="00746DDB" w:rsidTr="0002564F">
              <w:tc>
                <w:tcPr>
                  <w:tcW w:w="396" w:type="dxa"/>
                </w:tcPr>
                <w:p w:rsidR="0079598D" w:rsidRPr="00746DDB" w:rsidRDefault="0079598D" w:rsidP="0002564F">
                  <w:pPr>
                    <w:pStyle w:val="WMOBodyText"/>
                    <w:rPr>
                      <w:b/>
                    </w:rPr>
                  </w:pPr>
                  <w:r w:rsidRPr="00746DDB">
                    <w:rPr>
                      <w:b/>
                    </w:rPr>
                    <w:t>…</w:t>
                  </w:r>
                </w:p>
              </w:tc>
              <w:tc>
                <w:tcPr>
                  <w:tcW w:w="4490" w:type="dxa"/>
                </w:tcPr>
                <w:p w:rsidR="0079598D" w:rsidRPr="00746DDB" w:rsidRDefault="0079598D" w:rsidP="0002564F">
                  <w:pPr>
                    <w:pStyle w:val="WMOBodyText"/>
                  </w:pPr>
                </w:p>
              </w:tc>
              <w:tc>
                <w:tcPr>
                  <w:tcW w:w="6089" w:type="dxa"/>
                </w:tcPr>
                <w:p w:rsidR="0079598D" w:rsidRPr="00746DDB" w:rsidRDefault="0079598D" w:rsidP="0002564F">
                  <w:pPr>
                    <w:pStyle w:val="WMOBodyText"/>
                  </w:pPr>
                </w:p>
              </w:tc>
              <w:tc>
                <w:tcPr>
                  <w:tcW w:w="2520" w:type="dxa"/>
                </w:tcPr>
                <w:p w:rsidR="0079598D" w:rsidRPr="00746DDB" w:rsidRDefault="0079598D" w:rsidP="0002564F">
                  <w:pPr>
                    <w:pStyle w:val="WMOBodyText"/>
                  </w:pPr>
                </w:p>
              </w:tc>
            </w:tr>
          </w:tbl>
          <w:p w:rsidR="0079598D" w:rsidRPr="00746DDB" w:rsidRDefault="0079598D" w:rsidP="0002564F">
            <w:pPr>
              <w:pStyle w:val="WMOBodyText"/>
            </w:pPr>
          </w:p>
        </w:tc>
      </w:tr>
      <w:tr w:rsidR="0079598D" w:rsidRPr="00746DDB" w:rsidTr="0002564F">
        <w:tc>
          <w:tcPr>
            <w:tcW w:w="1714" w:type="dxa"/>
            <w:shd w:val="clear" w:color="auto" w:fill="E0E0E0"/>
          </w:tcPr>
          <w:p w:rsidR="0079598D" w:rsidRPr="00746DDB" w:rsidRDefault="0079598D" w:rsidP="0002564F">
            <w:pPr>
              <w:pStyle w:val="WMOBodyText"/>
              <w:rPr>
                <w:b/>
              </w:rPr>
            </w:pPr>
            <w:r>
              <w:rPr>
                <w:b/>
              </w:rPr>
              <w:t>Centre</w:t>
            </w:r>
            <w:r w:rsidRPr="00746DDB">
              <w:rPr>
                <w:b/>
              </w:rPr>
              <w:t xml:space="preserve"> </w:t>
            </w:r>
          </w:p>
        </w:tc>
        <w:tc>
          <w:tcPr>
            <w:tcW w:w="2762" w:type="dxa"/>
          </w:tcPr>
          <w:p w:rsidR="0079598D" w:rsidRPr="00746DDB" w:rsidRDefault="0079598D" w:rsidP="0002564F">
            <w:pPr>
              <w:pStyle w:val="WMOBodyText"/>
              <w:rPr>
                <w:b/>
              </w:rPr>
            </w:pPr>
          </w:p>
        </w:tc>
        <w:tc>
          <w:tcPr>
            <w:tcW w:w="1572" w:type="dxa"/>
            <w:shd w:val="clear" w:color="auto" w:fill="E0E0E0"/>
          </w:tcPr>
          <w:p w:rsidR="0079598D" w:rsidRPr="00746DDB" w:rsidRDefault="0079598D" w:rsidP="0002564F">
            <w:pPr>
              <w:pStyle w:val="WMOBodyText"/>
              <w:rPr>
                <w:b/>
              </w:rPr>
            </w:pPr>
            <w:r w:rsidRPr="00746DDB">
              <w:rPr>
                <w:b/>
              </w:rPr>
              <w:t>Organization</w:t>
            </w:r>
          </w:p>
        </w:tc>
        <w:tc>
          <w:tcPr>
            <w:tcW w:w="2904" w:type="dxa"/>
          </w:tcPr>
          <w:p w:rsidR="0079598D" w:rsidRPr="00746DDB" w:rsidRDefault="0079598D" w:rsidP="0002564F">
            <w:pPr>
              <w:pStyle w:val="WMOBodyText"/>
              <w:rPr>
                <w:b/>
              </w:rPr>
            </w:pPr>
          </w:p>
        </w:tc>
        <w:tc>
          <w:tcPr>
            <w:tcW w:w="1416" w:type="dxa"/>
            <w:shd w:val="clear" w:color="auto" w:fill="E0E0E0"/>
          </w:tcPr>
          <w:p w:rsidR="0079598D" w:rsidRPr="00746DDB" w:rsidRDefault="0079598D" w:rsidP="0002564F">
            <w:pPr>
              <w:pStyle w:val="WMOBodyText"/>
              <w:rPr>
                <w:b/>
              </w:rPr>
            </w:pPr>
            <w:r w:rsidRPr="00746DDB">
              <w:rPr>
                <w:b/>
              </w:rPr>
              <w:t>Country</w:t>
            </w:r>
          </w:p>
        </w:tc>
        <w:tc>
          <w:tcPr>
            <w:tcW w:w="3060" w:type="dxa"/>
          </w:tcPr>
          <w:p w:rsidR="0079598D" w:rsidRPr="00746DDB" w:rsidRDefault="0079598D" w:rsidP="0002564F">
            <w:pPr>
              <w:pStyle w:val="WMOBodyText"/>
              <w:rPr>
                <w:b/>
              </w:rPr>
            </w:pPr>
          </w:p>
        </w:tc>
      </w:tr>
      <w:tr w:rsidR="0079598D" w:rsidRPr="00746DDB" w:rsidTr="0002564F">
        <w:tc>
          <w:tcPr>
            <w:tcW w:w="1714" w:type="dxa"/>
            <w:shd w:val="clear" w:color="auto" w:fill="E0E0E0"/>
          </w:tcPr>
          <w:p w:rsidR="0079598D" w:rsidRPr="00746DDB" w:rsidRDefault="0079598D" w:rsidP="0002564F">
            <w:pPr>
              <w:pStyle w:val="WMOBodyText"/>
              <w:rPr>
                <w:b/>
              </w:rPr>
            </w:pPr>
            <w:r w:rsidRPr="00746DDB">
              <w:rPr>
                <w:b/>
              </w:rPr>
              <w:t>Test Date</w:t>
            </w:r>
          </w:p>
        </w:tc>
        <w:tc>
          <w:tcPr>
            <w:tcW w:w="11714" w:type="dxa"/>
            <w:gridSpan w:val="5"/>
          </w:tcPr>
          <w:p w:rsidR="0079598D" w:rsidRPr="00746DDB" w:rsidRDefault="0079598D" w:rsidP="0002564F">
            <w:pPr>
              <w:pStyle w:val="WMOBodyText"/>
            </w:pPr>
          </w:p>
        </w:tc>
      </w:tr>
    </w:tbl>
    <w:p w:rsidR="0079598D" w:rsidRPr="00746DDB" w:rsidRDefault="0079598D" w:rsidP="0079598D">
      <w:pPr>
        <w:pStyle w:val="WMOBodyText"/>
        <w:sectPr w:rsidR="0079598D" w:rsidRPr="00746DDB" w:rsidSect="0002564F">
          <w:pgSz w:w="16840" w:h="11907" w:orient="landscape" w:code="9"/>
          <w:pgMar w:top="1138" w:right="1138" w:bottom="1138" w:left="1138" w:header="706" w:footer="706" w:gutter="0"/>
          <w:cols w:space="708"/>
          <w:docGrid w:linePitch="360"/>
        </w:sectPr>
      </w:pPr>
    </w:p>
    <w:p w:rsidR="0079598D" w:rsidRPr="00746DDB" w:rsidRDefault="0079598D" w:rsidP="0079598D">
      <w:pPr>
        <w:pStyle w:val="Heading2"/>
        <w:rPr>
          <w:b w:val="0"/>
          <w:bCs w:val="0"/>
        </w:rPr>
      </w:pPr>
      <w:bookmarkStart w:id="17" w:name="App5"/>
      <w:bookmarkStart w:id="18" w:name="_APPENDIX_V_-"/>
      <w:bookmarkEnd w:id="17"/>
      <w:bookmarkEnd w:id="18"/>
      <w:r w:rsidRPr="00746DDB">
        <w:t xml:space="preserve">APPENDIX V - </w:t>
      </w:r>
      <w:r w:rsidRPr="00C37E15">
        <w:t>List of acronyms</w:t>
      </w:r>
      <w:r w:rsidR="00E77D60" w:rsidRPr="00424D94">
        <w:rPr>
          <w:bCs w:val="0"/>
        </w:rPr>
        <w:t xml:space="preserve"> AND SELECTED DEFINITIONS</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1"/>
        <w:gridCol w:w="7294"/>
      </w:tblGrid>
      <w:tr w:rsidR="0079598D" w:rsidRPr="00746DDB" w:rsidTr="0002564F">
        <w:tc>
          <w:tcPr>
            <w:tcW w:w="1191" w:type="pct"/>
          </w:tcPr>
          <w:p w:rsidR="0079598D" w:rsidRPr="00746DDB" w:rsidRDefault="0079598D" w:rsidP="0002564F">
            <w:pPr>
              <w:pStyle w:val="WMOBodyText"/>
            </w:pPr>
            <w:r w:rsidRPr="00746DDB">
              <w:t>AMDCN</w:t>
            </w:r>
          </w:p>
        </w:tc>
        <w:tc>
          <w:tcPr>
            <w:tcW w:w="3809" w:type="pct"/>
          </w:tcPr>
          <w:p w:rsidR="0079598D" w:rsidRPr="00746DDB" w:rsidRDefault="0079598D" w:rsidP="0002564F">
            <w:pPr>
              <w:pStyle w:val="WMOBodyText"/>
            </w:pPr>
            <w:r w:rsidRPr="00746DDB">
              <w:t>Area Meteorological Data Communication Network</w:t>
            </w:r>
          </w:p>
        </w:tc>
      </w:tr>
      <w:tr w:rsidR="00215A8C" w:rsidRPr="00746DDB" w:rsidTr="0002564F">
        <w:tc>
          <w:tcPr>
            <w:tcW w:w="1191" w:type="pct"/>
          </w:tcPr>
          <w:p w:rsidR="00215A8C" w:rsidRPr="00746DDB" w:rsidRDefault="00215A8C" w:rsidP="0002564F">
            <w:pPr>
              <w:pStyle w:val="WMOBodyText"/>
            </w:pPr>
            <w:r>
              <w:t>Associated GISC</w:t>
            </w:r>
          </w:p>
        </w:tc>
        <w:tc>
          <w:tcPr>
            <w:tcW w:w="3809" w:type="pct"/>
          </w:tcPr>
          <w:p w:rsidR="00215A8C" w:rsidRPr="00746DDB" w:rsidRDefault="00215A8C">
            <w:pPr>
              <w:pStyle w:val="WMOBodyText"/>
            </w:pPr>
            <w:r>
              <w:t>A</w:t>
            </w:r>
            <w:r w:rsidRPr="00215A8C">
              <w:t xml:space="preserve"> GISC </w:t>
            </w:r>
            <w:r>
              <w:t>with which a WIS centre has</w:t>
            </w:r>
            <w:r w:rsidRPr="00215A8C">
              <w:t xml:space="preserve"> a bilateral agreement for the purposes of uploading or downloading data. A centre can have multiple associated GISCs but shall identify a principal GISC for uploading and managing metadata.</w:t>
            </w:r>
          </w:p>
        </w:tc>
      </w:tr>
      <w:tr w:rsidR="0079598D" w:rsidRPr="00746DDB" w:rsidTr="0002564F">
        <w:tc>
          <w:tcPr>
            <w:tcW w:w="1191" w:type="pct"/>
          </w:tcPr>
          <w:p w:rsidR="0079598D" w:rsidRPr="00746DDB" w:rsidRDefault="0079598D" w:rsidP="0002564F">
            <w:pPr>
              <w:pStyle w:val="WMOBodyText"/>
            </w:pPr>
            <w:r w:rsidRPr="00746DDB">
              <w:t>CBS</w:t>
            </w:r>
          </w:p>
        </w:tc>
        <w:tc>
          <w:tcPr>
            <w:tcW w:w="3809" w:type="pct"/>
          </w:tcPr>
          <w:p w:rsidR="0079598D" w:rsidRPr="00746DDB" w:rsidRDefault="0079598D" w:rsidP="0002564F">
            <w:pPr>
              <w:pStyle w:val="WMOBodyText"/>
            </w:pPr>
            <w:r w:rsidRPr="00746DDB">
              <w:t>Commission for Basic Systems</w:t>
            </w:r>
          </w:p>
        </w:tc>
      </w:tr>
      <w:tr w:rsidR="0079598D" w:rsidRPr="00746DDB" w:rsidTr="0002564F">
        <w:tc>
          <w:tcPr>
            <w:tcW w:w="1191" w:type="pct"/>
          </w:tcPr>
          <w:p w:rsidR="0079598D" w:rsidRPr="00746DDB" w:rsidRDefault="0079598D" w:rsidP="0002564F">
            <w:pPr>
              <w:pStyle w:val="WMOBodyText"/>
            </w:pPr>
            <w:r w:rsidRPr="00746DDB">
              <w:t>Cg</w:t>
            </w:r>
          </w:p>
        </w:tc>
        <w:tc>
          <w:tcPr>
            <w:tcW w:w="3809" w:type="pct"/>
          </w:tcPr>
          <w:p w:rsidR="0079598D" w:rsidRPr="00746DDB" w:rsidRDefault="0079598D" w:rsidP="0002564F">
            <w:pPr>
              <w:pStyle w:val="WMOBodyText"/>
            </w:pPr>
            <w:r w:rsidRPr="00746DDB">
              <w:t>Congress</w:t>
            </w:r>
          </w:p>
        </w:tc>
      </w:tr>
      <w:tr w:rsidR="0079598D" w:rsidRPr="00746DDB" w:rsidTr="0002564F">
        <w:tc>
          <w:tcPr>
            <w:tcW w:w="1191" w:type="pct"/>
          </w:tcPr>
          <w:p w:rsidR="0079598D" w:rsidRPr="00746DDB" w:rsidRDefault="0079598D" w:rsidP="0002564F">
            <w:pPr>
              <w:pStyle w:val="WMOBodyText"/>
            </w:pPr>
            <w:r w:rsidRPr="00746DDB">
              <w:t>DAR</w:t>
            </w:r>
          </w:p>
        </w:tc>
        <w:tc>
          <w:tcPr>
            <w:tcW w:w="3809" w:type="pct"/>
          </w:tcPr>
          <w:p w:rsidR="0079598D" w:rsidRPr="00746DDB" w:rsidRDefault="0079598D" w:rsidP="0002564F">
            <w:pPr>
              <w:pStyle w:val="WMOBodyText"/>
            </w:pPr>
            <w:r w:rsidRPr="00746DDB">
              <w:t>Data Access and Recovery</w:t>
            </w:r>
          </w:p>
        </w:tc>
      </w:tr>
      <w:tr w:rsidR="0079598D" w:rsidRPr="00746DDB" w:rsidTr="0002564F">
        <w:tc>
          <w:tcPr>
            <w:tcW w:w="1191" w:type="pct"/>
          </w:tcPr>
          <w:p w:rsidR="0079598D" w:rsidRPr="00746DDB" w:rsidRDefault="0079598D" w:rsidP="0002564F">
            <w:pPr>
              <w:pStyle w:val="WMOBodyText"/>
            </w:pPr>
            <w:r w:rsidRPr="00746DDB">
              <w:t>DCPC</w:t>
            </w:r>
          </w:p>
        </w:tc>
        <w:tc>
          <w:tcPr>
            <w:tcW w:w="3809" w:type="pct"/>
          </w:tcPr>
          <w:p w:rsidR="0079598D" w:rsidRPr="00746DDB" w:rsidRDefault="0079598D" w:rsidP="0002564F">
            <w:pPr>
              <w:pStyle w:val="WMOBodyText"/>
            </w:pPr>
            <w:r w:rsidRPr="00746DDB">
              <w:t>Data Collection or Production Centre</w:t>
            </w:r>
          </w:p>
        </w:tc>
      </w:tr>
      <w:tr w:rsidR="0079598D" w:rsidRPr="00746DDB" w:rsidTr="0002564F">
        <w:tc>
          <w:tcPr>
            <w:tcW w:w="1191" w:type="pct"/>
          </w:tcPr>
          <w:p w:rsidR="0079598D" w:rsidRPr="00746DDB" w:rsidRDefault="0079598D" w:rsidP="0002564F">
            <w:pPr>
              <w:pStyle w:val="WMOBodyText"/>
            </w:pPr>
            <w:r w:rsidRPr="00746DDB">
              <w:t>ECMWF</w:t>
            </w:r>
          </w:p>
        </w:tc>
        <w:tc>
          <w:tcPr>
            <w:tcW w:w="3809" w:type="pct"/>
          </w:tcPr>
          <w:p w:rsidR="0079598D" w:rsidRPr="00746DDB" w:rsidRDefault="0079598D" w:rsidP="0002564F">
            <w:pPr>
              <w:pStyle w:val="WMOBodyText"/>
            </w:pPr>
            <w:r w:rsidRPr="00746DDB">
              <w:t>European Centre for Medium-range Weather Forecasts</w:t>
            </w:r>
          </w:p>
        </w:tc>
      </w:tr>
      <w:tr w:rsidR="0079598D" w:rsidRPr="00746DDB" w:rsidTr="0002564F">
        <w:tc>
          <w:tcPr>
            <w:tcW w:w="1191" w:type="pct"/>
          </w:tcPr>
          <w:p w:rsidR="0079598D" w:rsidRPr="00746DDB" w:rsidRDefault="0079598D" w:rsidP="0002564F">
            <w:pPr>
              <w:pStyle w:val="WMOBodyText"/>
            </w:pPr>
            <w:r w:rsidRPr="00746DDB">
              <w:t>ET-WISC</w:t>
            </w:r>
          </w:p>
        </w:tc>
        <w:tc>
          <w:tcPr>
            <w:tcW w:w="3809" w:type="pct"/>
          </w:tcPr>
          <w:p w:rsidR="0079598D" w:rsidRPr="00746DDB" w:rsidRDefault="0079598D" w:rsidP="0002564F">
            <w:pPr>
              <w:pStyle w:val="WMOBodyText"/>
            </w:pPr>
            <w:r w:rsidRPr="00746DDB">
              <w:t>CBS Expert Team on WIS Centres (responsible for GISC/DCPC demonstration process)</w:t>
            </w:r>
          </w:p>
        </w:tc>
      </w:tr>
      <w:tr w:rsidR="0079598D" w:rsidRPr="00746DDB" w:rsidTr="0002564F">
        <w:tc>
          <w:tcPr>
            <w:tcW w:w="1191" w:type="pct"/>
          </w:tcPr>
          <w:p w:rsidR="0079598D" w:rsidRPr="00746DDB" w:rsidRDefault="0079598D" w:rsidP="0002564F">
            <w:pPr>
              <w:pStyle w:val="WMOBodyText"/>
            </w:pPr>
            <w:r w:rsidRPr="00746DDB">
              <w:t>GFCS</w:t>
            </w:r>
          </w:p>
        </w:tc>
        <w:tc>
          <w:tcPr>
            <w:tcW w:w="3809" w:type="pct"/>
          </w:tcPr>
          <w:p w:rsidR="0079598D" w:rsidRPr="00746DDB" w:rsidRDefault="0079598D" w:rsidP="0002564F">
            <w:pPr>
              <w:pStyle w:val="WMOBodyText"/>
            </w:pPr>
            <w:r w:rsidRPr="00746DDB">
              <w:t>Global Framework for Climate Services</w:t>
            </w:r>
          </w:p>
        </w:tc>
      </w:tr>
      <w:tr w:rsidR="0079598D" w:rsidRPr="00746DDB" w:rsidTr="0002564F">
        <w:tc>
          <w:tcPr>
            <w:tcW w:w="1191" w:type="pct"/>
          </w:tcPr>
          <w:p w:rsidR="0079598D" w:rsidRPr="00746DDB" w:rsidRDefault="0079598D" w:rsidP="0002564F">
            <w:pPr>
              <w:pStyle w:val="WMOBodyText"/>
            </w:pPr>
            <w:r w:rsidRPr="00746DDB">
              <w:t>GISC</w:t>
            </w:r>
          </w:p>
        </w:tc>
        <w:tc>
          <w:tcPr>
            <w:tcW w:w="3809" w:type="pct"/>
          </w:tcPr>
          <w:p w:rsidR="0079598D" w:rsidRPr="00746DDB" w:rsidRDefault="0079598D" w:rsidP="0002564F">
            <w:pPr>
              <w:pStyle w:val="WMOBodyText"/>
            </w:pPr>
            <w:r w:rsidRPr="00746DDB">
              <w:t>Global Information System Centre</w:t>
            </w:r>
          </w:p>
        </w:tc>
      </w:tr>
      <w:tr w:rsidR="0079598D" w:rsidRPr="00746DDB" w:rsidTr="0002564F">
        <w:tc>
          <w:tcPr>
            <w:tcW w:w="1191" w:type="pct"/>
          </w:tcPr>
          <w:p w:rsidR="0079598D" w:rsidRPr="00746DDB" w:rsidRDefault="0079598D" w:rsidP="0002564F">
            <w:pPr>
              <w:pStyle w:val="WMOBodyText"/>
            </w:pPr>
            <w:r w:rsidRPr="00746DDB">
              <w:t>GTS</w:t>
            </w:r>
          </w:p>
        </w:tc>
        <w:tc>
          <w:tcPr>
            <w:tcW w:w="3809" w:type="pct"/>
          </w:tcPr>
          <w:p w:rsidR="0079598D" w:rsidRPr="00746DDB" w:rsidRDefault="0079598D" w:rsidP="0002564F">
            <w:pPr>
              <w:pStyle w:val="WMOBodyText"/>
            </w:pPr>
            <w:r w:rsidRPr="00746DDB">
              <w:t>World Weather Watch Global Telecommunication System</w:t>
            </w:r>
          </w:p>
        </w:tc>
      </w:tr>
      <w:tr w:rsidR="0079598D" w:rsidRPr="00746DDB" w:rsidTr="0002564F">
        <w:tc>
          <w:tcPr>
            <w:tcW w:w="1191" w:type="pct"/>
          </w:tcPr>
          <w:p w:rsidR="0079598D" w:rsidRPr="00746DDB" w:rsidRDefault="0079598D" w:rsidP="0002564F">
            <w:pPr>
              <w:pStyle w:val="WMOBodyText"/>
            </w:pPr>
            <w:r w:rsidRPr="00746DDB">
              <w:t>IGDDS</w:t>
            </w:r>
          </w:p>
        </w:tc>
        <w:tc>
          <w:tcPr>
            <w:tcW w:w="3809" w:type="pct"/>
          </w:tcPr>
          <w:p w:rsidR="0079598D" w:rsidRPr="00746DDB" w:rsidRDefault="0079598D" w:rsidP="0002564F">
            <w:pPr>
              <w:pStyle w:val="WMOBodyText"/>
            </w:pPr>
            <w:r w:rsidRPr="00746DDB">
              <w:t>Integrated Global Data Dissemination Service</w:t>
            </w:r>
          </w:p>
        </w:tc>
      </w:tr>
      <w:tr w:rsidR="0079598D" w:rsidRPr="00746DDB" w:rsidTr="0002564F">
        <w:tc>
          <w:tcPr>
            <w:tcW w:w="1191" w:type="pct"/>
          </w:tcPr>
          <w:p w:rsidR="0079598D" w:rsidRPr="00746DDB" w:rsidRDefault="0079598D" w:rsidP="0002564F">
            <w:pPr>
              <w:pStyle w:val="WMOBodyText"/>
            </w:pPr>
            <w:r w:rsidRPr="00746DDB">
              <w:t>IMTN</w:t>
            </w:r>
          </w:p>
        </w:tc>
        <w:tc>
          <w:tcPr>
            <w:tcW w:w="3809" w:type="pct"/>
          </w:tcPr>
          <w:p w:rsidR="0079598D" w:rsidRPr="00746DDB" w:rsidRDefault="0079598D" w:rsidP="0002564F">
            <w:pPr>
              <w:pStyle w:val="WMOBodyText"/>
            </w:pPr>
            <w:r w:rsidRPr="00746DDB">
              <w:t>Improved Main Telecommunication Network</w:t>
            </w:r>
          </w:p>
        </w:tc>
      </w:tr>
      <w:tr w:rsidR="0079598D" w:rsidRPr="00746DDB" w:rsidTr="0002564F">
        <w:tc>
          <w:tcPr>
            <w:tcW w:w="1191" w:type="pct"/>
          </w:tcPr>
          <w:p w:rsidR="0079598D" w:rsidRPr="00746DDB" w:rsidRDefault="0079598D" w:rsidP="0002564F">
            <w:pPr>
              <w:pStyle w:val="WMOBodyText"/>
            </w:pPr>
            <w:r w:rsidRPr="00746DDB">
              <w:t>MPLS</w:t>
            </w:r>
          </w:p>
        </w:tc>
        <w:tc>
          <w:tcPr>
            <w:tcW w:w="3809" w:type="pct"/>
          </w:tcPr>
          <w:p w:rsidR="0079598D" w:rsidRPr="00746DDB" w:rsidRDefault="0079598D" w:rsidP="0002564F">
            <w:pPr>
              <w:pStyle w:val="WMOBodyText"/>
            </w:pPr>
            <w:r w:rsidRPr="00746DDB">
              <w:t xml:space="preserve">Multi-protocol Label Switching  </w:t>
            </w:r>
          </w:p>
        </w:tc>
      </w:tr>
      <w:tr w:rsidR="0079598D" w:rsidRPr="00746DDB" w:rsidTr="0002564F">
        <w:tc>
          <w:tcPr>
            <w:tcW w:w="1191" w:type="pct"/>
          </w:tcPr>
          <w:p w:rsidR="0079598D" w:rsidRPr="00746DDB" w:rsidRDefault="0079598D" w:rsidP="0002564F">
            <w:pPr>
              <w:pStyle w:val="WMOBodyText"/>
            </w:pPr>
            <w:r w:rsidRPr="00746DDB">
              <w:t>MTN</w:t>
            </w:r>
          </w:p>
        </w:tc>
        <w:tc>
          <w:tcPr>
            <w:tcW w:w="3809" w:type="pct"/>
          </w:tcPr>
          <w:p w:rsidR="0079598D" w:rsidRPr="00746DDB" w:rsidRDefault="0079598D" w:rsidP="0002564F">
            <w:pPr>
              <w:pStyle w:val="WMOBodyText"/>
            </w:pPr>
            <w:r w:rsidRPr="00746DDB">
              <w:t>Main Telecommunication Network</w:t>
            </w:r>
          </w:p>
        </w:tc>
      </w:tr>
      <w:tr w:rsidR="0079598D" w:rsidRPr="00746DDB" w:rsidTr="0002564F">
        <w:tc>
          <w:tcPr>
            <w:tcW w:w="1191" w:type="pct"/>
          </w:tcPr>
          <w:p w:rsidR="0079598D" w:rsidRPr="00746DDB" w:rsidRDefault="0079598D" w:rsidP="0002564F">
            <w:pPr>
              <w:pStyle w:val="WMOBodyText"/>
            </w:pPr>
            <w:r w:rsidRPr="00746DDB">
              <w:t>NC</w:t>
            </w:r>
          </w:p>
        </w:tc>
        <w:tc>
          <w:tcPr>
            <w:tcW w:w="3809" w:type="pct"/>
          </w:tcPr>
          <w:p w:rsidR="0079598D" w:rsidRPr="00746DDB" w:rsidRDefault="0079598D" w:rsidP="0002564F">
            <w:pPr>
              <w:pStyle w:val="WMOBodyText"/>
            </w:pPr>
            <w:r w:rsidRPr="00746DDB">
              <w:t>National Centre</w:t>
            </w:r>
          </w:p>
        </w:tc>
      </w:tr>
      <w:tr w:rsidR="0079598D" w:rsidRPr="00746DDB" w:rsidTr="0002564F">
        <w:tc>
          <w:tcPr>
            <w:tcW w:w="1191" w:type="pct"/>
          </w:tcPr>
          <w:p w:rsidR="0079598D" w:rsidRPr="00746DDB" w:rsidRDefault="0079598D" w:rsidP="0002564F">
            <w:pPr>
              <w:pStyle w:val="WMOBodyText"/>
            </w:pPr>
            <w:r w:rsidRPr="00746DDB">
              <w:t>NMHS</w:t>
            </w:r>
          </w:p>
        </w:tc>
        <w:tc>
          <w:tcPr>
            <w:tcW w:w="3809" w:type="pct"/>
          </w:tcPr>
          <w:p w:rsidR="0079598D" w:rsidRPr="00746DDB" w:rsidRDefault="0079598D" w:rsidP="0002564F">
            <w:pPr>
              <w:pStyle w:val="WMOBodyText"/>
            </w:pPr>
            <w:r w:rsidRPr="00746DDB">
              <w:t>National Meteorological and Hydrological Service</w:t>
            </w:r>
          </w:p>
        </w:tc>
      </w:tr>
      <w:tr w:rsidR="0079598D" w:rsidRPr="00746DDB" w:rsidTr="0002564F">
        <w:tc>
          <w:tcPr>
            <w:tcW w:w="1191" w:type="pct"/>
          </w:tcPr>
          <w:p w:rsidR="0079598D" w:rsidRPr="00746DDB" w:rsidRDefault="0079598D" w:rsidP="0002564F">
            <w:pPr>
              <w:pStyle w:val="WMOBodyText"/>
            </w:pPr>
            <w:r w:rsidRPr="00746DDB">
              <w:t>PR</w:t>
            </w:r>
          </w:p>
        </w:tc>
        <w:tc>
          <w:tcPr>
            <w:tcW w:w="3809" w:type="pct"/>
          </w:tcPr>
          <w:p w:rsidR="0079598D" w:rsidRPr="00746DDB" w:rsidRDefault="0079598D" w:rsidP="0002564F">
            <w:pPr>
              <w:pStyle w:val="WMOBodyText"/>
            </w:pPr>
            <w:r w:rsidRPr="00746DDB">
              <w:t>Permanent Representative</w:t>
            </w:r>
          </w:p>
        </w:tc>
      </w:tr>
      <w:tr w:rsidR="00553584" w:rsidRPr="00746DDB" w:rsidTr="0002564F">
        <w:tc>
          <w:tcPr>
            <w:tcW w:w="1191" w:type="pct"/>
          </w:tcPr>
          <w:p w:rsidR="00553584" w:rsidRPr="00746DDB" w:rsidRDefault="00553584" w:rsidP="0002564F">
            <w:pPr>
              <w:pStyle w:val="WMOBodyText"/>
            </w:pPr>
            <w:r>
              <w:t>Principal GISC</w:t>
            </w:r>
          </w:p>
        </w:tc>
        <w:tc>
          <w:tcPr>
            <w:tcW w:w="3809" w:type="pct"/>
          </w:tcPr>
          <w:p w:rsidR="00553584" w:rsidRPr="00746DDB" w:rsidRDefault="00553584" w:rsidP="0002564F">
            <w:pPr>
              <w:pStyle w:val="WMOBodyText"/>
            </w:pPr>
            <w:r>
              <w:t>The GISC that is used by a WIS centre for updating and managing the centre’s WIS Discovery Metadata</w:t>
            </w:r>
            <w:r w:rsidR="00215A8C">
              <w:t>.</w:t>
            </w:r>
          </w:p>
        </w:tc>
      </w:tr>
      <w:tr w:rsidR="0079598D" w:rsidRPr="00746DDB" w:rsidTr="0002564F">
        <w:tc>
          <w:tcPr>
            <w:tcW w:w="1191" w:type="pct"/>
          </w:tcPr>
          <w:p w:rsidR="0079598D" w:rsidRPr="00746DDB" w:rsidRDefault="0079598D" w:rsidP="0002564F">
            <w:pPr>
              <w:pStyle w:val="WMOBodyText"/>
            </w:pPr>
            <w:r w:rsidRPr="00746DDB">
              <w:t>RA</w:t>
            </w:r>
          </w:p>
        </w:tc>
        <w:tc>
          <w:tcPr>
            <w:tcW w:w="3809" w:type="pct"/>
          </w:tcPr>
          <w:p w:rsidR="0079598D" w:rsidRPr="00746DDB" w:rsidRDefault="0079598D" w:rsidP="0002564F">
            <w:pPr>
              <w:pStyle w:val="WMOBodyText"/>
            </w:pPr>
            <w:r w:rsidRPr="00746DDB">
              <w:t>Regional Association</w:t>
            </w:r>
          </w:p>
        </w:tc>
      </w:tr>
      <w:tr w:rsidR="0079598D" w:rsidRPr="00746DDB" w:rsidTr="0002564F">
        <w:tc>
          <w:tcPr>
            <w:tcW w:w="1191" w:type="pct"/>
          </w:tcPr>
          <w:p w:rsidR="0079598D" w:rsidRPr="00746DDB" w:rsidRDefault="0079598D" w:rsidP="0002564F">
            <w:pPr>
              <w:pStyle w:val="WMOBodyText"/>
            </w:pPr>
            <w:r w:rsidRPr="00746DDB">
              <w:t>RMDCN</w:t>
            </w:r>
          </w:p>
        </w:tc>
        <w:tc>
          <w:tcPr>
            <w:tcW w:w="3809" w:type="pct"/>
          </w:tcPr>
          <w:p w:rsidR="0079598D" w:rsidRPr="00746DDB" w:rsidRDefault="0079598D" w:rsidP="0002564F">
            <w:pPr>
              <w:pStyle w:val="WMOBodyText"/>
            </w:pPr>
            <w:r w:rsidRPr="00746DDB">
              <w:t>Regional Meteorological Data Communication Network</w:t>
            </w:r>
          </w:p>
        </w:tc>
      </w:tr>
      <w:tr w:rsidR="0079598D" w:rsidRPr="00746DDB" w:rsidTr="0002564F">
        <w:tc>
          <w:tcPr>
            <w:tcW w:w="1191" w:type="pct"/>
          </w:tcPr>
          <w:p w:rsidR="0079598D" w:rsidRPr="00746DDB" w:rsidRDefault="0079598D" w:rsidP="0002564F">
            <w:pPr>
              <w:pStyle w:val="WMOBodyText"/>
            </w:pPr>
            <w:r w:rsidRPr="00746DDB">
              <w:t>RMTN</w:t>
            </w:r>
          </w:p>
        </w:tc>
        <w:tc>
          <w:tcPr>
            <w:tcW w:w="3809" w:type="pct"/>
          </w:tcPr>
          <w:p w:rsidR="0079598D" w:rsidRPr="00746DDB" w:rsidRDefault="0079598D" w:rsidP="0002564F">
            <w:pPr>
              <w:pStyle w:val="WMOBodyText"/>
            </w:pPr>
            <w:r w:rsidRPr="00746DDB">
              <w:t>Regional Meteorological Telecommunications Network</w:t>
            </w:r>
          </w:p>
        </w:tc>
      </w:tr>
      <w:tr w:rsidR="0079598D" w:rsidRPr="00746DDB" w:rsidTr="0002564F">
        <w:tc>
          <w:tcPr>
            <w:tcW w:w="1191" w:type="pct"/>
          </w:tcPr>
          <w:p w:rsidR="0079598D" w:rsidRPr="00746DDB" w:rsidRDefault="0079598D" w:rsidP="0002564F">
            <w:pPr>
              <w:pStyle w:val="WMOBodyText"/>
            </w:pPr>
            <w:r w:rsidRPr="00746DDB">
              <w:t>RTH</w:t>
            </w:r>
          </w:p>
        </w:tc>
        <w:tc>
          <w:tcPr>
            <w:tcW w:w="3809" w:type="pct"/>
          </w:tcPr>
          <w:p w:rsidR="0079598D" w:rsidRPr="00746DDB" w:rsidRDefault="0079598D" w:rsidP="0002564F">
            <w:pPr>
              <w:pStyle w:val="WMOBodyText"/>
            </w:pPr>
            <w:r w:rsidRPr="00746DDB">
              <w:t>Regional Telecommunication Hub</w:t>
            </w:r>
          </w:p>
        </w:tc>
      </w:tr>
      <w:tr w:rsidR="0079598D" w:rsidRPr="00746DDB" w:rsidTr="0002564F">
        <w:tc>
          <w:tcPr>
            <w:tcW w:w="1191" w:type="pct"/>
          </w:tcPr>
          <w:p w:rsidR="0079598D" w:rsidRPr="00746DDB" w:rsidRDefault="0079598D">
            <w:pPr>
              <w:pStyle w:val="WMOBodyText"/>
            </w:pPr>
            <w:r w:rsidRPr="00746DDB">
              <w:t>WG-</w:t>
            </w:r>
            <w:r w:rsidR="0035615F">
              <w:t>OI</w:t>
            </w:r>
          </w:p>
        </w:tc>
        <w:tc>
          <w:tcPr>
            <w:tcW w:w="3809" w:type="pct"/>
          </w:tcPr>
          <w:p w:rsidR="0079598D" w:rsidRPr="00746DDB" w:rsidRDefault="0079598D">
            <w:pPr>
              <w:pStyle w:val="WMOBodyText"/>
            </w:pPr>
            <w:r w:rsidRPr="00746DDB">
              <w:t xml:space="preserve">RA I Working Group on </w:t>
            </w:r>
            <w:r w:rsidR="0035615F">
              <w:t xml:space="preserve">Observations and </w:t>
            </w:r>
            <w:r w:rsidRPr="00746DDB">
              <w:t>Infrastructure</w:t>
            </w:r>
          </w:p>
        </w:tc>
      </w:tr>
      <w:tr w:rsidR="0035615F" w:rsidRPr="00746DDB" w:rsidTr="0002564F">
        <w:tc>
          <w:tcPr>
            <w:tcW w:w="1191" w:type="pct"/>
          </w:tcPr>
          <w:p w:rsidR="0035615F" w:rsidRPr="00746DDB" w:rsidRDefault="0035615F" w:rsidP="0035615F">
            <w:pPr>
              <w:pStyle w:val="WMOBodyText"/>
            </w:pPr>
            <w:r>
              <w:t>TT-WIGOS</w:t>
            </w:r>
          </w:p>
        </w:tc>
        <w:tc>
          <w:tcPr>
            <w:tcW w:w="3809" w:type="pct"/>
          </w:tcPr>
          <w:p w:rsidR="0035615F" w:rsidRPr="00746DDB" w:rsidRDefault="0035615F" w:rsidP="0035615F">
            <w:pPr>
              <w:pStyle w:val="WMOBodyText"/>
            </w:pPr>
            <w:r>
              <w:t>Task Team on WIGOS</w:t>
            </w:r>
          </w:p>
        </w:tc>
      </w:tr>
      <w:tr w:rsidR="0035615F" w:rsidRPr="00746DDB" w:rsidTr="0002564F">
        <w:tc>
          <w:tcPr>
            <w:tcW w:w="1191" w:type="pct"/>
          </w:tcPr>
          <w:p w:rsidR="0035615F" w:rsidRPr="00746DDB" w:rsidRDefault="0035615F">
            <w:pPr>
              <w:pStyle w:val="WMOBodyText"/>
            </w:pPr>
            <w:r>
              <w:t>TT-WIS</w:t>
            </w:r>
          </w:p>
        </w:tc>
        <w:tc>
          <w:tcPr>
            <w:tcW w:w="3809" w:type="pct"/>
          </w:tcPr>
          <w:p w:rsidR="0035615F" w:rsidRPr="00746DDB" w:rsidRDefault="0035615F">
            <w:pPr>
              <w:pStyle w:val="WMOBodyText"/>
            </w:pPr>
            <w:r>
              <w:t>Task Team on WIS</w:t>
            </w:r>
          </w:p>
        </w:tc>
      </w:tr>
      <w:tr w:rsidR="0035615F" w:rsidRPr="00746DDB" w:rsidTr="0002564F">
        <w:tc>
          <w:tcPr>
            <w:tcW w:w="1191" w:type="pct"/>
          </w:tcPr>
          <w:p w:rsidR="0035615F" w:rsidRPr="00746DDB" w:rsidRDefault="0035615F" w:rsidP="0002564F">
            <w:pPr>
              <w:pStyle w:val="WMOBodyText"/>
            </w:pPr>
            <w:r w:rsidRPr="00746DDB">
              <w:t>VPN</w:t>
            </w:r>
          </w:p>
        </w:tc>
        <w:tc>
          <w:tcPr>
            <w:tcW w:w="3809" w:type="pct"/>
          </w:tcPr>
          <w:p w:rsidR="0035615F" w:rsidRPr="00746DDB" w:rsidRDefault="0035615F" w:rsidP="0002564F">
            <w:pPr>
              <w:pStyle w:val="WMOBodyText"/>
            </w:pPr>
            <w:r w:rsidRPr="00746DDB">
              <w:t>Virtual Private Network</w:t>
            </w:r>
          </w:p>
        </w:tc>
      </w:tr>
      <w:tr w:rsidR="0035615F" w:rsidRPr="00746DDB" w:rsidTr="0002564F">
        <w:tc>
          <w:tcPr>
            <w:tcW w:w="1191" w:type="pct"/>
          </w:tcPr>
          <w:p w:rsidR="0035615F" w:rsidRPr="00746DDB" w:rsidRDefault="0035615F" w:rsidP="0002564F">
            <w:pPr>
              <w:pStyle w:val="WMOBodyText"/>
            </w:pPr>
            <w:r w:rsidRPr="00746DDB">
              <w:t>WIGOS</w:t>
            </w:r>
          </w:p>
        </w:tc>
        <w:tc>
          <w:tcPr>
            <w:tcW w:w="3809" w:type="pct"/>
          </w:tcPr>
          <w:p w:rsidR="0035615F" w:rsidRPr="00746DDB" w:rsidRDefault="0035615F" w:rsidP="0002564F">
            <w:pPr>
              <w:pStyle w:val="WMOBodyText"/>
            </w:pPr>
            <w:r w:rsidRPr="00746DDB">
              <w:t>WMO Integrated Global Observing System</w:t>
            </w:r>
          </w:p>
        </w:tc>
      </w:tr>
      <w:tr w:rsidR="0035615F" w:rsidRPr="00746DDB" w:rsidTr="0002564F">
        <w:tc>
          <w:tcPr>
            <w:tcW w:w="1191" w:type="pct"/>
          </w:tcPr>
          <w:p w:rsidR="0035615F" w:rsidRPr="00746DDB" w:rsidRDefault="0035615F" w:rsidP="0002564F">
            <w:pPr>
              <w:pStyle w:val="WMOBodyText"/>
            </w:pPr>
            <w:r w:rsidRPr="00746DDB">
              <w:t>WIS</w:t>
            </w:r>
          </w:p>
        </w:tc>
        <w:tc>
          <w:tcPr>
            <w:tcW w:w="3809" w:type="pct"/>
          </w:tcPr>
          <w:p w:rsidR="0035615F" w:rsidRPr="00746DDB" w:rsidRDefault="0035615F" w:rsidP="0002564F">
            <w:pPr>
              <w:pStyle w:val="WMOBodyText"/>
            </w:pPr>
            <w:r w:rsidRPr="00746DDB">
              <w:t>WMO Information System</w:t>
            </w:r>
          </w:p>
        </w:tc>
      </w:tr>
      <w:tr w:rsidR="0035615F" w:rsidRPr="00746DDB" w:rsidTr="0002564F">
        <w:tc>
          <w:tcPr>
            <w:tcW w:w="1191" w:type="pct"/>
          </w:tcPr>
          <w:p w:rsidR="0035615F" w:rsidRPr="00746DDB" w:rsidRDefault="0035615F" w:rsidP="0002564F">
            <w:pPr>
              <w:pStyle w:val="WMOBodyText"/>
            </w:pPr>
            <w:r w:rsidRPr="00746DDB">
              <w:t>WMO</w:t>
            </w:r>
          </w:p>
        </w:tc>
        <w:tc>
          <w:tcPr>
            <w:tcW w:w="3809" w:type="pct"/>
          </w:tcPr>
          <w:p w:rsidR="0035615F" w:rsidRPr="00746DDB" w:rsidRDefault="0035615F" w:rsidP="0002564F">
            <w:pPr>
              <w:pStyle w:val="WMOBodyText"/>
            </w:pPr>
            <w:r w:rsidRPr="00746DDB">
              <w:t xml:space="preserve">World Meteorological Organization </w:t>
            </w:r>
          </w:p>
        </w:tc>
      </w:tr>
      <w:tr w:rsidR="0035615F" w:rsidRPr="00746DDB" w:rsidTr="0002564F">
        <w:tc>
          <w:tcPr>
            <w:tcW w:w="1191" w:type="pct"/>
          </w:tcPr>
          <w:p w:rsidR="0035615F" w:rsidRPr="00746DDB" w:rsidRDefault="0035615F" w:rsidP="0002564F">
            <w:pPr>
              <w:pStyle w:val="WMOBodyText"/>
            </w:pPr>
            <w:r w:rsidRPr="00746DDB">
              <w:t>WWW</w:t>
            </w:r>
          </w:p>
        </w:tc>
        <w:tc>
          <w:tcPr>
            <w:tcW w:w="3809" w:type="pct"/>
          </w:tcPr>
          <w:p w:rsidR="0035615F" w:rsidRPr="00746DDB" w:rsidRDefault="0035615F" w:rsidP="0002564F">
            <w:pPr>
              <w:pStyle w:val="WMOBodyText"/>
            </w:pPr>
            <w:r w:rsidRPr="00746DDB">
              <w:t>World Weather Watch</w:t>
            </w:r>
          </w:p>
        </w:tc>
      </w:tr>
    </w:tbl>
    <w:p w:rsidR="00622415" w:rsidRDefault="00622415" w:rsidP="0079598D">
      <w:pPr>
        <w:pStyle w:val="Heading2"/>
      </w:pPr>
      <w:bookmarkStart w:id="19" w:name="_Appendix_VI._Contact"/>
      <w:bookmarkStart w:id="20" w:name="App6"/>
      <w:bookmarkEnd w:id="19"/>
    </w:p>
    <w:p w:rsidR="00622415" w:rsidRDefault="00622415" w:rsidP="00F7096E">
      <w:pPr>
        <w:pStyle w:val="WMOBodyText"/>
      </w:pPr>
      <w:r>
        <w:br w:type="page"/>
      </w:r>
    </w:p>
    <w:p w:rsidR="0079598D" w:rsidRPr="00746DDB" w:rsidRDefault="0079598D" w:rsidP="0079598D">
      <w:pPr>
        <w:pStyle w:val="Heading2"/>
      </w:pPr>
      <w:r w:rsidRPr="00746DDB">
        <w:t>Appendix VI</w:t>
      </w:r>
      <w:bookmarkEnd w:id="20"/>
      <w:r w:rsidR="001E5A00">
        <w:t xml:space="preserve"> -</w:t>
      </w:r>
      <w:r w:rsidRPr="00746DDB">
        <w:t xml:space="preserve"> Contact points for this plan</w:t>
      </w:r>
    </w:p>
    <w:p w:rsidR="0079598D" w:rsidRPr="00746DDB" w:rsidRDefault="0079598D" w:rsidP="0079598D">
      <w:pPr>
        <w:pStyle w:val="WMOBodyText"/>
      </w:pPr>
      <w:r w:rsidRPr="00746DDB">
        <w:t>The following contact details are referred to within the text of the plan. These are recorded in this Appendix so that they can be updated without changing the text of the plan itself.</w:t>
      </w:r>
    </w:p>
    <w:tbl>
      <w:tblPr>
        <w:tblStyle w:val="TableGrid"/>
        <w:tblW w:w="0" w:type="auto"/>
        <w:tblLook w:val="04A0"/>
      </w:tblPr>
      <w:tblGrid>
        <w:gridCol w:w="4927"/>
        <w:gridCol w:w="4928"/>
      </w:tblGrid>
      <w:tr w:rsidR="00E03772" w:rsidTr="00E03772">
        <w:tc>
          <w:tcPr>
            <w:tcW w:w="4927" w:type="dxa"/>
          </w:tcPr>
          <w:p w:rsidR="00E03772" w:rsidRPr="00746DDB" w:rsidRDefault="00E03772" w:rsidP="003A0805">
            <w:pPr>
              <w:pStyle w:val="WMOBodyText"/>
              <w:rPr>
                <w:b/>
              </w:rPr>
            </w:pPr>
            <w:r w:rsidRPr="00746DDB">
              <w:rPr>
                <w:b/>
              </w:rPr>
              <w:t xml:space="preserve">GISC </w:t>
            </w:r>
            <w:r w:rsidR="003A0805">
              <w:rPr>
                <w:b/>
              </w:rPr>
              <w:t>Washington</w:t>
            </w:r>
          </w:p>
        </w:tc>
        <w:tc>
          <w:tcPr>
            <w:tcW w:w="4928" w:type="dxa"/>
          </w:tcPr>
          <w:p w:rsidR="00E03772" w:rsidRDefault="00E03772" w:rsidP="0079598D">
            <w:pPr>
              <w:pStyle w:val="WMOBodyText"/>
            </w:pPr>
          </w:p>
        </w:tc>
      </w:tr>
      <w:tr w:rsidR="00E03772" w:rsidRPr="00AB4336" w:rsidTr="00E03772">
        <w:tc>
          <w:tcPr>
            <w:tcW w:w="4927" w:type="dxa"/>
          </w:tcPr>
          <w:p w:rsidR="00E03772" w:rsidRPr="00DE40C5" w:rsidRDefault="00E03772" w:rsidP="00E03772">
            <w:pPr>
              <w:pStyle w:val="WMOBodyText"/>
              <w:spacing w:before="0"/>
              <w:rPr>
                <w:b/>
              </w:rPr>
            </w:pPr>
            <w:r w:rsidRPr="00DE40C5">
              <w:rPr>
                <w:b/>
              </w:rPr>
              <w:t>Main contact</w:t>
            </w:r>
          </w:p>
          <w:p w:rsidR="00E03772" w:rsidRPr="00E70AC6" w:rsidRDefault="00E03772" w:rsidP="00E03772">
            <w:pPr>
              <w:pStyle w:val="WMOBodyText"/>
              <w:spacing w:before="0"/>
              <w:rPr>
                <w:lang w:val="en-US"/>
              </w:rPr>
            </w:pPr>
            <w:r w:rsidRPr="00E70AC6">
              <w:rPr>
                <w:lang w:val="en-US"/>
              </w:rPr>
              <w:t xml:space="preserve">Mr </w:t>
            </w:r>
            <w:r w:rsidR="003A0805">
              <w:rPr>
                <w:lang w:val="en-US"/>
              </w:rPr>
              <w:t>Robert BUNGE</w:t>
            </w:r>
            <w:r w:rsidRPr="00E70AC6">
              <w:rPr>
                <w:lang w:val="en-US"/>
              </w:rPr>
              <w:t>,</w:t>
            </w:r>
          </w:p>
          <w:p w:rsidR="00E03772" w:rsidRPr="00424D94" w:rsidRDefault="003A0805" w:rsidP="00E03772">
            <w:pPr>
              <w:pStyle w:val="WMOBodyText"/>
              <w:spacing w:before="0"/>
              <w:rPr>
                <w:lang w:val="fr-CH"/>
              </w:rPr>
            </w:pPr>
            <w:r w:rsidRPr="003A0805">
              <w:t xml:space="preserve">NOAA - National Weather Service </w:t>
            </w:r>
            <w:r w:rsidRPr="003A0805">
              <w:br/>
              <w:t>1325 East-West Highway</w:t>
            </w:r>
            <w:r w:rsidRPr="003A0805">
              <w:br/>
              <w:t xml:space="preserve">SILVER SPRING </w:t>
            </w:r>
            <w:r w:rsidRPr="003A0805">
              <w:br/>
              <w:t xml:space="preserve">MD 20910 </w:t>
            </w:r>
            <w:r w:rsidRPr="003A0805">
              <w:br/>
              <w:t>United States of America</w:t>
            </w:r>
            <w:r w:rsidRPr="003A0805">
              <w:br/>
              <w:t>Tel: +1 (301) 713-0882 Ext 114</w:t>
            </w:r>
            <w:r w:rsidRPr="003A0805">
              <w:br/>
              <w:t>Fax: +1 (301) 608-1409</w:t>
            </w:r>
            <w:r w:rsidRPr="003A0805">
              <w:br/>
              <w:t xml:space="preserve">Email: </w:t>
            </w:r>
            <w:hyperlink r:id="rId102" w:history="1">
              <w:r w:rsidRPr="003A0805">
                <w:rPr>
                  <w:rStyle w:val="Hyperlink"/>
                </w:rPr>
                <w:t>robert.bunge@noaa.gov</w:t>
              </w:r>
            </w:hyperlink>
            <w:r w:rsidR="00E03772" w:rsidRPr="00424D94">
              <w:rPr>
                <w:lang w:val="fr-CH"/>
              </w:rPr>
              <w:t> </w:t>
            </w:r>
          </w:p>
          <w:p w:rsidR="00E03772" w:rsidRPr="00424D94" w:rsidRDefault="00E03772" w:rsidP="0079598D">
            <w:pPr>
              <w:pStyle w:val="WMOBodyText"/>
              <w:rPr>
                <w:lang w:val="fr-CH"/>
              </w:rPr>
            </w:pPr>
          </w:p>
        </w:tc>
        <w:tc>
          <w:tcPr>
            <w:tcW w:w="4928" w:type="dxa"/>
          </w:tcPr>
          <w:p w:rsidR="003A0805" w:rsidRPr="003A0805" w:rsidRDefault="00E03772" w:rsidP="003A0805">
            <w:pPr>
              <w:pStyle w:val="WMOBodyText"/>
              <w:spacing w:before="0"/>
            </w:pPr>
            <w:r w:rsidRPr="003A0805">
              <w:rPr>
                <w:b/>
              </w:rPr>
              <w:t>Operational issues</w:t>
            </w:r>
            <w:r w:rsidR="00B21497" w:rsidRPr="003A0805">
              <w:rPr>
                <w:b/>
              </w:rPr>
              <w:br/>
            </w:r>
            <w:r w:rsidR="003A0805" w:rsidRPr="003A0805">
              <w:t>Mr Robert BUNGE,</w:t>
            </w:r>
          </w:p>
          <w:p w:rsidR="003A0805" w:rsidRPr="003A0805" w:rsidRDefault="003A0805" w:rsidP="003A0805">
            <w:pPr>
              <w:pStyle w:val="WMOBodyText"/>
              <w:spacing w:before="0"/>
            </w:pPr>
            <w:r w:rsidRPr="003A0805">
              <w:t xml:space="preserve">NOAA - National Weather Service </w:t>
            </w:r>
            <w:r w:rsidRPr="003A0805">
              <w:br/>
              <w:t>1325 East-West Highway</w:t>
            </w:r>
            <w:r w:rsidRPr="003A0805">
              <w:br/>
              <w:t xml:space="preserve">SILVER SPRING </w:t>
            </w:r>
            <w:r w:rsidRPr="003A0805">
              <w:br/>
              <w:t xml:space="preserve">MD 20910 </w:t>
            </w:r>
            <w:r w:rsidRPr="003A0805">
              <w:br/>
              <w:t>United States of America</w:t>
            </w:r>
            <w:r w:rsidRPr="003A0805">
              <w:br/>
              <w:t>Tel: +1 (301) 713-0882 Ext 114</w:t>
            </w:r>
            <w:r w:rsidRPr="003A0805">
              <w:br/>
              <w:t>Fax: +1 (301) 608-1409</w:t>
            </w:r>
            <w:r w:rsidRPr="003A0805">
              <w:br/>
              <w:t xml:space="preserve">Email: </w:t>
            </w:r>
            <w:hyperlink r:id="rId103" w:history="1">
              <w:r w:rsidRPr="003A0805">
                <w:rPr>
                  <w:rStyle w:val="Hyperlink"/>
                </w:rPr>
                <w:t>robert.bunge@noaa.gov</w:t>
              </w:r>
            </w:hyperlink>
            <w:r w:rsidRPr="003A0805">
              <w:t> </w:t>
            </w:r>
          </w:p>
          <w:p w:rsidR="00994F24" w:rsidRPr="00424D94" w:rsidRDefault="00994F24" w:rsidP="00DE40C5">
            <w:pPr>
              <w:pStyle w:val="BodyText1"/>
              <w:rPr>
                <w:lang w:val="fr-CH"/>
              </w:rPr>
            </w:pPr>
          </w:p>
        </w:tc>
      </w:tr>
      <w:tr w:rsidR="00E03772" w:rsidTr="00E03772">
        <w:tc>
          <w:tcPr>
            <w:tcW w:w="4927" w:type="dxa"/>
          </w:tcPr>
          <w:p w:rsidR="00E03772" w:rsidRPr="00F7096E" w:rsidRDefault="00E03772" w:rsidP="003A0805">
            <w:pPr>
              <w:pStyle w:val="WMOBodyText"/>
              <w:rPr>
                <w:b/>
              </w:rPr>
            </w:pPr>
            <w:r w:rsidRPr="00F7096E">
              <w:rPr>
                <w:b/>
              </w:rPr>
              <w:t xml:space="preserve">GISC </w:t>
            </w:r>
            <w:r w:rsidR="003A0805">
              <w:rPr>
                <w:b/>
              </w:rPr>
              <w:t>Toulouse</w:t>
            </w:r>
          </w:p>
        </w:tc>
        <w:tc>
          <w:tcPr>
            <w:tcW w:w="4928" w:type="dxa"/>
          </w:tcPr>
          <w:p w:rsidR="00E03772" w:rsidRDefault="00E03772" w:rsidP="0079598D">
            <w:pPr>
              <w:pStyle w:val="WMOBodyText"/>
            </w:pPr>
          </w:p>
        </w:tc>
      </w:tr>
      <w:tr w:rsidR="00E03772" w:rsidTr="00E03772">
        <w:tc>
          <w:tcPr>
            <w:tcW w:w="4927" w:type="dxa"/>
          </w:tcPr>
          <w:p w:rsidR="00E03772" w:rsidRDefault="00E03772" w:rsidP="00E03772">
            <w:pPr>
              <w:pStyle w:val="WMOBodyText"/>
              <w:spacing w:before="0"/>
            </w:pPr>
            <w:r>
              <w:rPr>
                <w:b/>
              </w:rPr>
              <w:t xml:space="preserve">Main </w:t>
            </w:r>
            <w:r w:rsidRPr="00DE40C5">
              <w:t>contact</w:t>
            </w:r>
          </w:p>
          <w:p w:rsidR="00E03772" w:rsidRPr="00F7096E" w:rsidRDefault="00E03772" w:rsidP="003A0805">
            <w:pPr>
              <w:pStyle w:val="WMOBodyText"/>
              <w:rPr>
                <w:bCs/>
              </w:rPr>
            </w:pPr>
            <w:r w:rsidRPr="003A0805">
              <w:t xml:space="preserve">Mr </w:t>
            </w:r>
            <w:r w:rsidR="003A0805" w:rsidRPr="003A0805">
              <w:rPr>
                <w:bCs/>
              </w:rPr>
              <w:t xml:space="preserve">Jacques </w:t>
            </w:r>
            <w:r w:rsidR="003A0805">
              <w:rPr>
                <w:bCs/>
              </w:rPr>
              <w:t>ANQUETIL,</w:t>
            </w:r>
          </w:p>
          <w:p w:rsidR="00E03772" w:rsidRDefault="003A0805" w:rsidP="003A0805">
            <w:pPr>
              <w:pStyle w:val="WMOBodyText"/>
              <w:spacing w:before="0"/>
            </w:pPr>
            <w:r w:rsidRPr="003A0805">
              <w:t xml:space="preserve">Météo-France </w:t>
            </w:r>
            <w:r w:rsidRPr="003A0805">
              <w:br/>
              <w:t>42, avenue Gaspard Coriolis</w:t>
            </w:r>
            <w:r w:rsidRPr="003A0805">
              <w:br/>
              <w:t xml:space="preserve">31057 TOULOUSE CEDEX </w:t>
            </w:r>
            <w:r w:rsidRPr="003A0805">
              <w:br/>
              <w:t>France</w:t>
            </w:r>
            <w:r w:rsidRPr="003A0805">
              <w:br/>
              <w:t>Tel: +33 5 6107 8572</w:t>
            </w:r>
            <w:r w:rsidRPr="003A0805">
              <w:br/>
              <w:t>Fax: +33 5 6107 8109</w:t>
            </w:r>
            <w:r w:rsidRPr="003A0805">
              <w:br/>
              <w:t xml:space="preserve">Email: </w:t>
            </w:r>
            <w:hyperlink r:id="rId104" w:history="1">
              <w:r w:rsidRPr="003A0805">
                <w:rPr>
                  <w:rStyle w:val="Hyperlink"/>
                </w:rPr>
                <w:t>jacques.anquetil@meteo.fr</w:t>
              </w:r>
            </w:hyperlink>
            <w:r w:rsidR="00E03772" w:rsidRPr="00622415">
              <w:t> </w:t>
            </w:r>
          </w:p>
        </w:tc>
        <w:tc>
          <w:tcPr>
            <w:tcW w:w="4928" w:type="dxa"/>
          </w:tcPr>
          <w:p w:rsidR="003A0805" w:rsidRDefault="00E03772" w:rsidP="003A0805">
            <w:pPr>
              <w:pStyle w:val="WMOBodyText"/>
              <w:rPr>
                <w:b/>
              </w:rPr>
            </w:pPr>
            <w:r w:rsidRPr="00DE40C5">
              <w:rPr>
                <w:b/>
              </w:rPr>
              <w:t>Operational issues</w:t>
            </w:r>
          </w:p>
          <w:p w:rsidR="003A0805" w:rsidRPr="00F7096E" w:rsidRDefault="003A0805" w:rsidP="003A0805">
            <w:pPr>
              <w:pStyle w:val="WMOBodyText"/>
              <w:rPr>
                <w:bCs/>
              </w:rPr>
            </w:pPr>
            <w:r w:rsidRPr="003A0805">
              <w:t xml:space="preserve">Mr </w:t>
            </w:r>
            <w:r w:rsidRPr="003A0805">
              <w:rPr>
                <w:bCs/>
              </w:rPr>
              <w:t xml:space="preserve">Jacques </w:t>
            </w:r>
            <w:r>
              <w:rPr>
                <w:bCs/>
              </w:rPr>
              <w:t>ANQUETIL,</w:t>
            </w:r>
          </w:p>
          <w:p w:rsidR="00994F24" w:rsidRDefault="003A0805" w:rsidP="003A0805">
            <w:pPr>
              <w:pStyle w:val="BodyText1"/>
            </w:pPr>
            <w:r w:rsidRPr="003A0805">
              <w:t xml:space="preserve">Météo-France </w:t>
            </w:r>
            <w:r w:rsidRPr="003A0805">
              <w:br/>
              <w:t>42, avenue Gaspard Coriolis</w:t>
            </w:r>
            <w:r w:rsidRPr="003A0805">
              <w:br/>
              <w:t xml:space="preserve">31057 TOULOUSE CEDEX </w:t>
            </w:r>
            <w:r w:rsidRPr="003A0805">
              <w:br/>
              <w:t>France</w:t>
            </w:r>
            <w:r w:rsidRPr="003A0805">
              <w:br/>
              <w:t>Tel: +33 5 6107 8572</w:t>
            </w:r>
            <w:r w:rsidRPr="003A0805">
              <w:br/>
              <w:t>Fax: +33 5 6107 8109</w:t>
            </w:r>
            <w:r w:rsidRPr="003A0805">
              <w:br/>
              <w:t xml:space="preserve">Email: </w:t>
            </w:r>
            <w:hyperlink r:id="rId105" w:history="1">
              <w:r w:rsidRPr="003A0805">
                <w:rPr>
                  <w:rStyle w:val="Hyperlink"/>
                </w:rPr>
                <w:t>jacques.anquetil@meteo.fr</w:t>
              </w:r>
            </w:hyperlink>
            <w:r w:rsidRPr="00622415">
              <w:t> </w:t>
            </w:r>
          </w:p>
        </w:tc>
      </w:tr>
      <w:tr w:rsidR="003A0805" w:rsidTr="00E03772">
        <w:tc>
          <w:tcPr>
            <w:tcW w:w="4927" w:type="dxa"/>
          </w:tcPr>
          <w:p w:rsidR="003A0805" w:rsidRDefault="003A0805" w:rsidP="00E03772">
            <w:pPr>
              <w:pStyle w:val="WMOBodyText"/>
              <w:spacing w:before="0"/>
              <w:rPr>
                <w:b/>
              </w:rPr>
            </w:pPr>
            <w:r>
              <w:rPr>
                <w:b/>
              </w:rPr>
              <w:t>GISC Exeter</w:t>
            </w:r>
          </w:p>
        </w:tc>
        <w:tc>
          <w:tcPr>
            <w:tcW w:w="4928" w:type="dxa"/>
          </w:tcPr>
          <w:p w:rsidR="003A0805" w:rsidRPr="00DE40C5" w:rsidRDefault="003A0805" w:rsidP="003A0805">
            <w:pPr>
              <w:pStyle w:val="WMOBodyText"/>
              <w:rPr>
                <w:b/>
              </w:rPr>
            </w:pPr>
          </w:p>
        </w:tc>
      </w:tr>
      <w:tr w:rsidR="003A0805" w:rsidTr="00E03772">
        <w:tc>
          <w:tcPr>
            <w:tcW w:w="4927" w:type="dxa"/>
          </w:tcPr>
          <w:p w:rsidR="003A0805" w:rsidRPr="003A0805" w:rsidRDefault="003A0805" w:rsidP="003A0805">
            <w:pPr>
              <w:pStyle w:val="WMOBodyText"/>
              <w:spacing w:before="0"/>
              <w:rPr>
                <w:b/>
              </w:rPr>
            </w:pPr>
            <w:r w:rsidRPr="003A0805">
              <w:rPr>
                <w:b/>
              </w:rPr>
              <w:t>Main Contact</w:t>
            </w:r>
          </w:p>
          <w:p w:rsidR="003A0805" w:rsidRDefault="003A0805" w:rsidP="003A0805">
            <w:pPr>
              <w:pStyle w:val="WMOBodyText"/>
              <w:spacing w:before="0"/>
              <w:rPr>
                <w:szCs w:val="20"/>
                <w:lang w:eastAsia="en-US"/>
              </w:rPr>
            </w:pPr>
            <w:r>
              <w:t xml:space="preserve">Mr Colin </w:t>
            </w:r>
            <w:r w:rsidRPr="003A0805">
              <w:t>MATHISON</w:t>
            </w:r>
            <w:r w:rsidRPr="003A0805">
              <w:rPr>
                <w:szCs w:val="20"/>
                <w:lang w:eastAsia="en-US"/>
              </w:rPr>
              <w:t xml:space="preserve"> </w:t>
            </w:r>
          </w:p>
          <w:p w:rsidR="003A0805" w:rsidRPr="003A0805" w:rsidRDefault="003A0805" w:rsidP="003A0805">
            <w:pPr>
              <w:pStyle w:val="WMOBodyText"/>
              <w:spacing w:before="0"/>
            </w:pPr>
            <w:r w:rsidRPr="003A0805">
              <w:t xml:space="preserve">Met Office </w:t>
            </w:r>
            <w:r w:rsidRPr="003A0805">
              <w:br/>
              <w:t>FitzRoy Road</w:t>
            </w:r>
            <w:r w:rsidRPr="003A0805">
              <w:br/>
              <w:t xml:space="preserve">EXETER EX1 3PB </w:t>
            </w:r>
            <w:r w:rsidRPr="003A0805">
              <w:br/>
              <w:t xml:space="preserve">Devon </w:t>
            </w:r>
            <w:r w:rsidRPr="003A0805">
              <w:br/>
              <w:t>United Kingdom of Great Britain and Northern Ireland</w:t>
            </w:r>
            <w:r w:rsidRPr="003A0805">
              <w:br/>
              <w:t>Tel: +44 139 288 69 50</w:t>
            </w:r>
            <w:r w:rsidRPr="003A0805">
              <w:br/>
              <w:t>Fax: +44 139 288 56 81</w:t>
            </w:r>
            <w:r w:rsidRPr="003A0805">
              <w:br/>
              <w:t xml:space="preserve">Email: </w:t>
            </w:r>
            <w:hyperlink r:id="rId106" w:history="1">
              <w:r w:rsidRPr="003A0805">
                <w:rPr>
                  <w:rStyle w:val="Hyperlink"/>
                </w:rPr>
                <w:t>colin.mathison@metoffice.gov.uk</w:t>
              </w:r>
            </w:hyperlink>
          </w:p>
        </w:tc>
        <w:tc>
          <w:tcPr>
            <w:tcW w:w="4928" w:type="dxa"/>
          </w:tcPr>
          <w:p w:rsidR="003A0805" w:rsidRPr="003A0805" w:rsidRDefault="003A0805" w:rsidP="003A0805">
            <w:pPr>
              <w:pStyle w:val="WMOBodyText"/>
              <w:spacing w:before="0"/>
              <w:rPr>
                <w:b/>
              </w:rPr>
            </w:pPr>
            <w:r>
              <w:rPr>
                <w:b/>
              </w:rPr>
              <w:t>Operational Issues</w:t>
            </w:r>
          </w:p>
          <w:p w:rsidR="003A0805" w:rsidRDefault="003A0805" w:rsidP="003A0805">
            <w:pPr>
              <w:pStyle w:val="WMOBodyText"/>
              <w:spacing w:before="0"/>
              <w:rPr>
                <w:szCs w:val="20"/>
                <w:lang w:eastAsia="en-US"/>
              </w:rPr>
            </w:pPr>
            <w:r>
              <w:t xml:space="preserve">Mr Colin </w:t>
            </w:r>
            <w:r w:rsidRPr="003A0805">
              <w:t>MATHISON</w:t>
            </w:r>
          </w:p>
          <w:p w:rsidR="003A0805" w:rsidRPr="00DE40C5" w:rsidRDefault="003A0805" w:rsidP="003A0805">
            <w:pPr>
              <w:pStyle w:val="WMOBodyText"/>
              <w:spacing w:before="0"/>
              <w:rPr>
                <w:b/>
              </w:rPr>
            </w:pPr>
            <w:r w:rsidRPr="003A0805">
              <w:t xml:space="preserve">Met Office </w:t>
            </w:r>
            <w:r w:rsidRPr="003A0805">
              <w:br/>
              <w:t>FitzRoy Road</w:t>
            </w:r>
            <w:r w:rsidRPr="003A0805">
              <w:br/>
              <w:t xml:space="preserve">EXETER EX1 3PB </w:t>
            </w:r>
            <w:r w:rsidRPr="003A0805">
              <w:br/>
              <w:t xml:space="preserve">Devon </w:t>
            </w:r>
            <w:r w:rsidRPr="003A0805">
              <w:br/>
              <w:t>United Kingdom of Great Britain and Northern Ireland</w:t>
            </w:r>
            <w:r w:rsidRPr="003A0805">
              <w:br/>
              <w:t>Tel: +44 139 288 69 50</w:t>
            </w:r>
            <w:r w:rsidRPr="003A0805">
              <w:br/>
              <w:t>Fax: +44 139 288 56 81</w:t>
            </w:r>
            <w:r w:rsidRPr="003A0805">
              <w:br/>
              <w:t xml:space="preserve">Email: </w:t>
            </w:r>
            <w:hyperlink r:id="rId107" w:history="1">
              <w:r w:rsidRPr="003A0805">
                <w:rPr>
                  <w:rStyle w:val="Hyperlink"/>
                </w:rPr>
                <w:t>colin.mathison@metoffice.gov.uk</w:t>
              </w:r>
            </w:hyperlink>
          </w:p>
        </w:tc>
      </w:tr>
      <w:tr w:rsidR="00C06763" w:rsidTr="00E03772">
        <w:tc>
          <w:tcPr>
            <w:tcW w:w="4927" w:type="dxa"/>
          </w:tcPr>
          <w:p w:rsidR="00C06763" w:rsidRPr="003A0805" w:rsidRDefault="00C06763" w:rsidP="003A0805">
            <w:pPr>
              <w:pStyle w:val="WMOBodyText"/>
              <w:spacing w:before="0"/>
              <w:rPr>
                <w:b/>
              </w:rPr>
            </w:pPr>
            <w:r>
              <w:rPr>
                <w:b/>
              </w:rPr>
              <w:t xml:space="preserve">GISC Brasilia </w:t>
            </w:r>
            <w:r w:rsidRPr="00C06763">
              <w:t>(Proposed back up GISC to Washington)</w:t>
            </w:r>
          </w:p>
        </w:tc>
        <w:tc>
          <w:tcPr>
            <w:tcW w:w="4928" w:type="dxa"/>
          </w:tcPr>
          <w:p w:rsidR="00C06763" w:rsidRDefault="00C06763" w:rsidP="003A0805">
            <w:pPr>
              <w:pStyle w:val="WMOBodyText"/>
              <w:spacing w:before="0"/>
              <w:rPr>
                <w:b/>
              </w:rPr>
            </w:pPr>
            <w:bookmarkStart w:id="21" w:name="_GoBack"/>
            <w:bookmarkEnd w:id="21"/>
          </w:p>
        </w:tc>
      </w:tr>
      <w:tr w:rsidR="00C06763" w:rsidTr="00E03772">
        <w:tc>
          <w:tcPr>
            <w:tcW w:w="4927" w:type="dxa"/>
          </w:tcPr>
          <w:p w:rsidR="00C06763" w:rsidRPr="00C06763" w:rsidRDefault="00C06763" w:rsidP="003A0805">
            <w:pPr>
              <w:pStyle w:val="WMOBodyText"/>
              <w:spacing w:before="0"/>
            </w:pPr>
            <w:r w:rsidRPr="00C06763">
              <w:t>Mr Jose Mauro REZENDE</w:t>
            </w:r>
          </w:p>
          <w:p w:rsidR="00C06763" w:rsidRDefault="00C06763" w:rsidP="003A0805">
            <w:pPr>
              <w:pStyle w:val="WMOBodyText"/>
              <w:spacing w:before="0"/>
              <w:rPr>
                <w:b/>
              </w:rPr>
            </w:pPr>
            <w:r w:rsidRPr="00C06763">
              <w:t xml:space="preserve">Instituto Nacional de Meteorología (INMET) </w:t>
            </w:r>
            <w:r w:rsidRPr="00C06763">
              <w:br/>
              <w:t>Eixo Monumental - Via S1</w:t>
            </w:r>
            <w:r w:rsidRPr="00C06763">
              <w:br/>
              <w:t xml:space="preserve">70680-900 BRASILIA </w:t>
            </w:r>
            <w:r w:rsidRPr="00C06763">
              <w:br/>
              <w:t xml:space="preserve">D.F. </w:t>
            </w:r>
            <w:r w:rsidRPr="00C06763">
              <w:br/>
              <w:t>Brazil</w:t>
            </w:r>
            <w:r w:rsidRPr="00C06763">
              <w:br/>
              <w:t>Tel: +55 61 2102 4650</w:t>
            </w:r>
            <w:r w:rsidRPr="00C06763">
              <w:br/>
              <w:t>Fax: +55 61 2102 4621</w:t>
            </w:r>
            <w:r w:rsidRPr="00C06763">
              <w:br/>
              <w:t xml:space="preserve">Email: </w:t>
            </w:r>
            <w:hyperlink r:id="rId108" w:history="1">
              <w:r w:rsidRPr="00C06763">
                <w:rPr>
                  <w:rStyle w:val="Hyperlink"/>
                </w:rPr>
                <w:t>jmauro.rezende@inmet.gov.br</w:t>
              </w:r>
            </w:hyperlink>
          </w:p>
        </w:tc>
        <w:tc>
          <w:tcPr>
            <w:tcW w:w="4928" w:type="dxa"/>
          </w:tcPr>
          <w:p w:rsidR="00C06763" w:rsidRDefault="00C06763" w:rsidP="003A0805">
            <w:pPr>
              <w:pStyle w:val="WMOBodyText"/>
              <w:spacing w:before="0"/>
              <w:rPr>
                <w:b/>
              </w:rPr>
            </w:pPr>
          </w:p>
        </w:tc>
      </w:tr>
    </w:tbl>
    <w:p w:rsidR="0079598D" w:rsidRDefault="0079598D" w:rsidP="0079598D">
      <w:pPr>
        <w:pStyle w:val="Heading2"/>
      </w:pPr>
      <w:bookmarkStart w:id="22" w:name="_Appendix_VII_–"/>
      <w:bookmarkEnd w:id="22"/>
      <w:r>
        <w:br w:type="page"/>
        <w:t>Appendix VII – WIS implementation Monitoring (Survey Results</w:t>
      </w:r>
      <w:r>
        <w:rPr>
          <w:rStyle w:val="FootnoteReference"/>
        </w:rPr>
        <w:footnoteReference w:id="9"/>
      </w:r>
      <w:r>
        <w:t>)</w:t>
      </w:r>
    </w:p>
    <w:p w:rsidR="0079598D" w:rsidRPr="00F55855" w:rsidRDefault="0079598D" w:rsidP="0079598D"/>
    <w:p w:rsidR="0079598D" w:rsidRDefault="003A0805" w:rsidP="0079598D">
      <w:pPr>
        <w:pStyle w:val="WMOBodyText"/>
        <w:keepNext/>
      </w:pPr>
      <w:r>
        <w:rPr>
          <w:noProof/>
          <w:lang w:val="en-US" w:eastAsia="en-US"/>
        </w:rPr>
        <w:drawing>
          <wp:inline distT="0" distB="0" distL="0" distR="0">
            <wp:extent cx="6124575" cy="146685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4575" cy="1466850"/>
                    </a:xfrm>
                    <a:prstGeom prst="rect">
                      <a:avLst/>
                    </a:prstGeom>
                    <a:noFill/>
                    <a:ln>
                      <a:solidFill>
                        <a:schemeClr val="accent1"/>
                      </a:solidFill>
                    </a:ln>
                  </pic:spPr>
                </pic:pic>
              </a:graphicData>
            </a:graphic>
          </wp:inline>
        </w:drawing>
      </w:r>
    </w:p>
    <w:p w:rsidR="0079598D" w:rsidRDefault="0079598D" w:rsidP="0079598D">
      <w:pPr>
        <w:pStyle w:val="Caption"/>
        <w:jc w:val="left"/>
      </w:pPr>
      <w:r>
        <w:t>WIS Focal Point</w:t>
      </w:r>
    </w:p>
    <w:p w:rsidR="0079598D" w:rsidRPr="00F55855" w:rsidRDefault="0079598D" w:rsidP="0079598D"/>
    <w:p w:rsidR="0079598D" w:rsidRDefault="003A0805" w:rsidP="0079598D">
      <w:pPr>
        <w:pStyle w:val="WMOBodyText"/>
        <w:keepNext/>
      </w:pPr>
      <w:r>
        <w:rPr>
          <w:noProof/>
          <w:lang w:val="en-US" w:eastAsia="en-US"/>
        </w:rPr>
        <w:drawing>
          <wp:inline distT="0" distB="0" distL="0" distR="0">
            <wp:extent cx="6120765" cy="2804795"/>
            <wp:effectExtent l="19050" t="19050" r="13335" b="146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2804795"/>
                    </a:xfrm>
                    <a:prstGeom prst="rect">
                      <a:avLst/>
                    </a:prstGeom>
                    <a:noFill/>
                    <a:ln>
                      <a:solidFill>
                        <a:schemeClr val="accent1"/>
                      </a:solidFill>
                    </a:ln>
                  </pic:spPr>
                </pic:pic>
              </a:graphicData>
            </a:graphic>
          </wp:inline>
        </w:drawing>
      </w:r>
    </w:p>
    <w:p w:rsidR="0079598D" w:rsidRDefault="0079598D" w:rsidP="0079598D">
      <w:pPr>
        <w:pStyle w:val="Caption"/>
        <w:jc w:val="left"/>
      </w:pPr>
      <w:r>
        <w:t>Principal GISC</w:t>
      </w:r>
    </w:p>
    <w:p w:rsidR="0079598D" w:rsidRDefault="003A0805" w:rsidP="0079598D">
      <w:pPr>
        <w:pStyle w:val="WMOBodyText"/>
        <w:keepNext/>
      </w:pPr>
      <w:r>
        <w:rPr>
          <w:noProof/>
          <w:lang w:val="en-US" w:eastAsia="en-US"/>
        </w:rPr>
        <w:drawing>
          <wp:inline distT="0" distB="0" distL="0" distR="0">
            <wp:extent cx="6114415" cy="373951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4415" cy="3739515"/>
                    </a:xfrm>
                    <a:prstGeom prst="rect">
                      <a:avLst/>
                    </a:prstGeom>
                    <a:noFill/>
                    <a:ln>
                      <a:noFill/>
                    </a:ln>
                  </pic:spPr>
                </pic:pic>
              </a:graphicData>
            </a:graphic>
          </wp:inline>
        </w:drawing>
      </w:r>
    </w:p>
    <w:p w:rsidR="0079598D" w:rsidRDefault="0079598D" w:rsidP="0079598D">
      <w:pPr>
        <w:pStyle w:val="Caption"/>
        <w:jc w:val="left"/>
      </w:pPr>
      <w:r>
        <w:t>Associated GISCs</w:t>
      </w:r>
    </w:p>
    <w:p w:rsidR="0079598D" w:rsidRPr="00F55855" w:rsidRDefault="0079598D" w:rsidP="0079598D"/>
    <w:p w:rsidR="0079598D" w:rsidRDefault="003A0805" w:rsidP="0079598D">
      <w:pPr>
        <w:pStyle w:val="WMOBodyText"/>
        <w:keepNext/>
      </w:pPr>
      <w:r>
        <w:rPr>
          <w:noProof/>
          <w:lang w:val="en-US" w:eastAsia="en-US"/>
        </w:rPr>
        <w:drawing>
          <wp:inline distT="0" distB="0" distL="0" distR="0">
            <wp:extent cx="6114415" cy="2729865"/>
            <wp:effectExtent l="19050" t="19050" r="19685" b="133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4415" cy="2729865"/>
                    </a:xfrm>
                    <a:prstGeom prst="rect">
                      <a:avLst/>
                    </a:prstGeom>
                    <a:noFill/>
                    <a:ln>
                      <a:solidFill>
                        <a:schemeClr val="accent1"/>
                      </a:solidFill>
                    </a:ln>
                  </pic:spPr>
                </pic:pic>
              </a:graphicData>
            </a:graphic>
          </wp:inline>
        </w:drawing>
      </w:r>
    </w:p>
    <w:p w:rsidR="0079598D" w:rsidRDefault="0079598D" w:rsidP="0079598D">
      <w:pPr>
        <w:pStyle w:val="Caption"/>
        <w:jc w:val="left"/>
      </w:pPr>
      <w:r>
        <w:t>Communication technologies</w:t>
      </w:r>
    </w:p>
    <w:p w:rsidR="0079598D" w:rsidRPr="00F55855" w:rsidRDefault="0079598D" w:rsidP="0079598D">
      <w:r>
        <w:br w:type="page"/>
      </w:r>
    </w:p>
    <w:p w:rsidR="0079598D" w:rsidRDefault="003A0805" w:rsidP="0079598D">
      <w:pPr>
        <w:pStyle w:val="WMOBodyText"/>
        <w:keepNext/>
      </w:pPr>
      <w:r>
        <w:rPr>
          <w:noProof/>
          <w:lang w:val="en-US" w:eastAsia="en-US"/>
        </w:rPr>
        <w:drawing>
          <wp:inline distT="0" distB="0" distL="0" distR="0">
            <wp:extent cx="6115050" cy="1200150"/>
            <wp:effectExtent l="19050" t="19050" r="1905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1200150"/>
                    </a:xfrm>
                    <a:prstGeom prst="rect">
                      <a:avLst/>
                    </a:prstGeom>
                    <a:noFill/>
                    <a:ln>
                      <a:solidFill>
                        <a:schemeClr val="accent1"/>
                      </a:solidFill>
                    </a:ln>
                  </pic:spPr>
                </pic:pic>
              </a:graphicData>
            </a:graphic>
          </wp:inline>
        </w:drawing>
      </w:r>
    </w:p>
    <w:p w:rsidR="0079598D" w:rsidRDefault="0079598D" w:rsidP="0079598D">
      <w:pPr>
        <w:pStyle w:val="Caption"/>
        <w:jc w:val="left"/>
      </w:pPr>
      <w:r>
        <w:t>Level of organizational knowledge of WIS</w:t>
      </w:r>
    </w:p>
    <w:p w:rsidR="0079598D" w:rsidRPr="00D9062A" w:rsidRDefault="0079598D" w:rsidP="0079598D"/>
    <w:p w:rsidR="0079598D" w:rsidRDefault="003A0805" w:rsidP="0079598D">
      <w:pPr>
        <w:pStyle w:val="WMOBodyText"/>
        <w:keepNext/>
      </w:pPr>
      <w:r>
        <w:rPr>
          <w:noProof/>
          <w:lang w:val="en-US" w:eastAsia="en-US"/>
        </w:rPr>
        <w:drawing>
          <wp:inline distT="0" distB="0" distL="0" distR="0">
            <wp:extent cx="6115050" cy="1962150"/>
            <wp:effectExtent l="19050" t="19050" r="1905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050" cy="1962150"/>
                    </a:xfrm>
                    <a:prstGeom prst="rect">
                      <a:avLst/>
                    </a:prstGeom>
                    <a:noFill/>
                    <a:ln>
                      <a:solidFill>
                        <a:schemeClr val="accent1"/>
                      </a:solidFill>
                    </a:ln>
                  </pic:spPr>
                </pic:pic>
              </a:graphicData>
            </a:graphic>
          </wp:inline>
        </w:drawing>
      </w:r>
    </w:p>
    <w:p w:rsidR="0079598D" w:rsidRDefault="0079598D" w:rsidP="0079598D">
      <w:pPr>
        <w:pStyle w:val="Caption"/>
        <w:jc w:val="left"/>
      </w:pPr>
      <w:r>
        <w:t>WIS implementation progress</w:t>
      </w:r>
    </w:p>
    <w:p w:rsidR="0079598D" w:rsidRPr="00D9062A" w:rsidRDefault="0079598D" w:rsidP="0079598D"/>
    <w:p w:rsidR="0079598D" w:rsidRDefault="003A0805" w:rsidP="0079598D">
      <w:pPr>
        <w:pStyle w:val="WMOBodyText"/>
        <w:keepNext/>
      </w:pPr>
      <w:r>
        <w:rPr>
          <w:noProof/>
          <w:lang w:val="en-US" w:eastAsia="en-US"/>
        </w:rPr>
        <w:drawing>
          <wp:inline distT="0" distB="0" distL="0" distR="0">
            <wp:extent cx="6114415" cy="1242060"/>
            <wp:effectExtent l="19050" t="19050" r="19685"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4415" cy="1242060"/>
                    </a:xfrm>
                    <a:prstGeom prst="rect">
                      <a:avLst/>
                    </a:prstGeom>
                    <a:noFill/>
                    <a:ln>
                      <a:solidFill>
                        <a:schemeClr val="accent1"/>
                      </a:solidFill>
                    </a:ln>
                  </pic:spPr>
                </pic:pic>
              </a:graphicData>
            </a:graphic>
          </wp:inline>
        </w:drawing>
      </w:r>
    </w:p>
    <w:p w:rsidR="0079598D" w:rsidRDefault="0079598D" w:rsidP="0079598D">
      <w:pPr>
        <w:pStyle w:val="Caption"/>
        <w:jc w:val="left"/>
      </w:pPr>
      <w:r>
        <w:t>Progress in TDCF Migration</w:t>
      </w:r>
    </w:p>
    <w:p w:rsidR="0079598D" w:rsidRDefault="0079598D" w:rsidP="0079598D">
      <w:pPr>
        <w:pStyle w:val="WMOBodyText"/>
      </w:pPr>
    </w:p>
    <w:p w:rsidR="0079598D" w:rsidRPr="00746DDB" w:rsidRDefault="001E5A00" w:rsidP="0079598D">
      <w:pPr>
        <w:pStyle w:val="WMOBodyText"/>
        <w:jc w:val="center"/>
      </w:pPr>
      <w:r>
        <w:t>________</w:t>
      </w:r>
    </w:p>
    <w:p w:rsidR="00616AC1" w:rsidRDefault="00616AC1">
      <w:pPr>
        <w:tabs>
          <w:tab w:val="clear" w:pos="1134"/>
        </w:tabs>
        <w:jc w:val="left"/>
        <w:rPr>
          <w:lang w:eastAsia="zh-TW"/>
        </w:rPr>
      </w:pPr>
      <w:r>
        <w:rPr>
          <w:lang w:eastAsia="zh-TW"/>
        </w:rPr>
        <w:br w:type="page"/>
      </w:r>
    </w:p>
    <w:p w:rsidR="00616AC1" w:rsidRDefault="00616AC1" w:rsidP="00616AC1">
      <w:pPr>
        <w:pStyle w:val="Heading2"/>
      </w:pPr>
      <w:r>
        <w:t>Appendix VIII</w:t>
      </w:r>
      <w:r w:rsidR="00C37E15">
        <w:t xml:space="preserve"> -</w:t>
      </w:r>
      <w:r>
        <w:t xml:space="preserve"> Terms of Reference for Focal Points</w:t>
      </w:r>
    </w:p>
    <w:p w:rsidR="00616AC1" w:rsidRDefault="00616AC1" w:rsidP="00616AC1">
      <w:pPr>
        <w:pStyle w:val="Heading3"/>
      </w:pPr>
      <w:r>
        <w:t>National Focal Point</w:t>
      </w:r>
      <w:r w:rsidR="00AB4336">
        <w:t xml:space="preserve"> for WIS</w:t>
      </w:r>
    </w:p>
    <w:p w:rsidR="00C37E15" w:rsidRDefault="00C37E15" w:rsidP="00616AC1">
      <w:pPr>
        <w:pStyle w:val="BodyText1"/>
      </w:pPr>
    </w:p>
    <w:p w:rsidR="00616AC1" w:rsidRDefault="00616AC1" w:rsidP="00616AC1">
      <w:pPr>
        <w:pStyle w:val="BodyText1"/>
      </w:pPr>
      <w:r>
        <w:t xml:space="preserve">National Focal Points </w:t>
      </w:r>
      <w:r w:rsidR="00AB4336">
        <w:t xml:space="preserve">for WIS </w:t>
      </w:r>
      <w:r>
        <w:t>are nominated by the Permanent Representatives of Members of WMO. These Focal Points provide the operational channel of communication with the WMO Secretariat, and Centre and National Focal Points</w:t>
      </w:r>
      <w:r w:rsidR="00AB4336">
        <w:t xml:space="preserve"> for WIS</w:t>
      </w:r>
      <w:r>
        <w:t>.</w:t>
      </w:r>
    </w:p>
    <w:p w:rsidR="00616AC1" w:rsidRDefault="00616AC1" w:rsidP="00616AC1">
      <w:pPr>
        <w:pStyle w:val="BodyText1"/>
      </w:pPr>
      <w:r>
        <w:t>The responsibilities of the Focal Points are:</w:t>
      </w:r>
    </w:p>
    <w:p w:rsidR="00616AC1" w:rsidRDefault="00616AC1" w:rsidP="00C37E15">
      <w:pPr>
        <w:pStyle w:val="BodyText1"/>
        <w:ind w:left="1134" w:hanging="1134"/>
      </w:pPr>
      <w:r>
        <w:t>(a)</w:t>
      </w:r>
      <w:r>
        <w:tab/>
        <w:t xml:space="preserve">Act as a focal point on all WIS activities within the Member </w:t>
      </w:r>
      <w:r w:rsidR="003F1D4B">
        <w:t>S</w:t>
      </w:r>
      <w:r>
        <w:t>tate or territory;</w:t>
      </w:r>
    </w:p>
    <w:p w:rsidR="00616AC1" w:rsidRDefault="00616AC1" w:rsidP="00C37E15">
      <w:pPr>
        <w:pStyle w:val="BodyText1"/>
        <w:ind w:left="1134" w:hanging="1134"/>
      </w:pPr>
      <w:r>
        <w:t>(b)</w:t>
      </w:r>
      <w:r>
        <w:tab/>
        <w:t>Monitor and report on the national status of WIS implementation;</w:t>
      </w:r>
    </w:p>
    <w:p w:rsidR="00616AC1" w:rsidRDefault="00616AC1" w:rsidP="00C37E15">
      <w:pPr>
        <w:pStyle w:val="BodyText1"/>
        <w:ind w:left="1134" w:hanging="1134"/>
      </w:pPr>
      <w:r>
        <w:t>(c)</w:t>
      </w:r>
      <w:r>
        <w:tab/>
        <w:t>Participate in regional or sub-regional WIS coordination and implementation activities;</w:t>
      </w:r>
    </w:p>
    <w:p w:rsidR="00616AC1" w:rsidRDefault="00616AC1" w:rsidP="00C37E15">
      <w:pPr>
        <w:pStyle w:val="BodyText1"/>
        <w:ind w:left="1134" w:hanging="1134"/>
      </w:pPr>
      <w:r>
        <w:t>(d)</w:t>
      </w:r>
      <w:r>
        <w:tab/>
        <w:t>Arrange for the authorization of national entities or people for access to WIS;</w:t>
      </w:r>
    </w:p>
    <w:p w:rsidR="00616AC1" w:rsidRDefault="00616AC1" w:rsidP="00C37E15">
      <w:pPr>
        <w:pStyle w:val="BodyText1"/>
        <w:ind w:left="1134" w:hanging="1134"/>
      </w:pPr>
      <w:r>
        <w:t>(e)</w:t>
      </w:r>
      <w:r>
        <w:tab/>
        <w:t>Ensure issues relating to WIS, including the GTS, and World Weather Watch monitoring are directed to the relevant person and followed</w:t>
      </w:r>
      <w:r w:rsidR="005A1FD9">
        <w:t>-</w:t>
      </w:r>
      <w:r>
        <w:t>up on;</w:t>
      </w:r>
    </w:p>
    <w:p w:rsidR="00616AC1" w:rsidRDefault="00616AC1" w:rsidP="00C37E15">
      <w:pPr>
        <w:pStyle w:val="BodyText1"/>
        <w:ind w:left="1134" w:hanging="1134"/>
      </w:pPr>
      <w:r>
        <w:t>(f)</w:t>
      </w:r>
      <w:r>
        <w:tab/>
        <w:t>Monitor and participate in the overall maintenance of WIS including CBS expert teams addressing data management and data representation as well as network issues;</w:t>
      </w:r>
    </w:p>
    <w:p w:rsidR="00616AC1" w:rsidRDefault="00616AC1" w:rsidP="00C37E15">
      <w:pPr>
        <w:pStyle w:val="BodyText1"/>
        <w:ind w:left="1134" w:hanging="1134"/>
      </w:pPr>
      <w:r>
        <w:t>(g)</w:t>
      </w:r>
      <w:r>
        <w:tab/>
        <w:t>Oversee the creation and management of WIS Discovery Metadata for data and products from participation centres;</w:t>
      </w:r>
    </w:p>
    <w:p w:rsidR="00616AC1" w:rsidRDefault="00616AC1" w:rsidP="00C37E15">
      <w:pPr>
        <w:pStyle w:val="BodyText1"/>
        <w:ind w:left="1134" w:hanging="1134"/>
      </w:pPr>
      <w:r>
        <w:t>(h)</w:t>
      </w:r>
      <w:r>
        <w:tab/>
        <w:t>Assist centre focal points in matters relating to WIS, including compliance and functional issues;</w:t>
      </w:r>
    </w:p>
    <w:p w:rsidR="00616AC1" w:rsidRDefault="00616AC1" w:rsidP="00C37E15">
      <w:pPr>
        <w:pStyle w:val="BodyText1"/>
        <w:ind w:left="1134" w:hanging="1134"/>
      </w:pPr>
      <w:r>
        <w:t>(i)</w:t>
      </w:r>
      <w:r>
        <w:tab/>
        <w:t>Identify and follow</w:t>
      </w:r>
      <w:r w:rsidR="005A1FD9">
        <w:t>-</w:t>
      </w:r>
      <w:r>
        <w:t>up on training and capacity development needs;</w:t>
      </w:r>
    </w:p>
    <w:p w:rsidR="00616AC1" w:rsidRPr="00844A3A" w:rsidRDefault="00616AC1" w:rsidP="00844A3A">
      <w:pPr>
        <w:pStyle w:val="BodyText1"/>
        <w:ind w:left="1134" w:hanging="1134"/>
      </w:pPr>
      <w:r>
        <w:t>(j)</w:t>
      </w:r>
      <w:r>
        <w:tab/>
        <w:t>Represent the NMHS in WIS contributions and liaison with other initiatives such as WIGOS and GFCS.</w:t>
      </w:r>
    </w:p>
    <w:p w:rsidR="00616AC1" w:rsidRPr="00844A3A" w:rsidRDefault="00616AC1" w:rsidP="00C37E15">
      <w:pPr>
        <w:pStyle w:val="BodyText1"/>
        <w:ind w:left="1134" w:hanging="1134"/>
      </w:pPr>
      <w:r w:rsidRPr="00844A3A">
        <w:t>(k)</w:t>
      </w:r>
      <w:r w:rsidRPr="00844A3A">
        <w:tab/>
        <w:t>To receive notifications of amendments to the Manual on WIS (WMO-No. 1060), the Guide to WIS (WMO</w:t>
      </w:r>
      <w:r w:rsidRPr="00844A3A">
        <w:noBreakHyphen/>
        <w:t>No. 1061), the Manual on the GTS (WMO</w:t>
      </w:r>
      <w:r w:rsidRPr="00844A3A">
        <w:noBreakHyphen/>
        <w:t>No. 386) and associated Guides, and propagate the information within their state or territory;</w:t>
      </w:r>
    </w:p>
    <w:p w:rsidR="00616AC1" w:rsidRPr="00844A3A" w:rsidRDefault="00616AC1" w:rsidP="00C37E15">
      <w:pPr>
        <w:pStyle w:val="BodyText1"/>
        <w:ind w:left="1134" w:hanging="1134"/>
      </w:pPr>
      <w:r w:rsidRPr="00844A3A">
        <w:t>(l)</w:t>
      </w:r>
      <w:r w:rsidRPr="00844A3A">
        <w:tab/>
        <w:t>To comment on amendments to the Manual on WIS (WMO-No. 1060), the Guide to WIS (WMO</w:t>
      </w:r>
      <w:r w:rsidRPr="00844A3A">
        <w:noBreakHyphen/>
        <w:t>No. 1061), the Manual on the GTS (WMO</w:t>
      </w:r>
      <w:r w:rsidRPr="00844A3A">
        <w:noBreakHyphen/>
        <w:t>No. 386) and associated Guides by the simple procedure, on behalf of the Permanent Representative;</w:t>
      </w:r>
    </w:p>
    <w:p w:rsidR="00616AC1" w:rsidRPr="00844A3A" w:rsidRDefault="00616AC1" w:rsidP="00C37E15">
      <w:pPr>
        <w:pStyle w:val="BodyText1"/>
        <w:ind w:left="1134" w:hanging="1134"/>
      </w:pPr>
      <w:r w:rsidRPr="00844A3A">
        <w:t>(m)</w:t>
      </w:r>
      <w:r w:rsidRPr="00844A3A">
        <w:tab/>
        <w:t>To request amendments to the Manual on WIS (WMO-No. 1060), the Guide to WIS (WMO</w:t>
      </w:r>
      <w:r w:rsidRPr="00844A3A">
        <w:noBreakHyphen/>
        <w:t>No. 1061), the Manual on the GTS (WMO</w:t>
      </w:r>
      <w:r w:rsidRPr="00844A3A">
        <w:noBreakHyphen/>
        <w:t>No. 386) and associated Guides on behalf of the Permanent Representative.</w:t>
      </w:r>
    </w:p>
    <w:p w:rsidR="00616AC1" w:rsidRDefault="00616AC1" w:rsidP="00616AC1">
      <w:pPr>
        <w:pStyle w:val="BodyText0"/>
      </w:pPr>
    </w:p>
    <w:p w:rsidR="00616AC1" w:rsidRDefault="00616AC1" w:rsidP="00616AC1">
      <w:pPr>
        <w:pStyle w:val="Heading3"/>
      </w:pPr>
      <w:r>
        <w:t>Centre Focal Point</w:t>
      </w:r>
      <w:r w:rsidR="00AB4336">
        <w:t xml:space="preserve"> for WIS matters</w:t>
      </w:r>
    </w:p>
    <w:p w:rsidR="00C37E15" w:rsidRDefault="00C37E15" w:rsidP="00616AC1">
      <w:pPr>
        <w:pStyle w:val="BodyText1"/>
      </w:pPr>
    </w:p>
    <w:p w:rsidR="00616AC1" w:rsidRDefault="00616AC1" w:rsidP="00616AC1">
      <w:pPr>
        <w:pStyle w:val="BodyText1"/>
      </w:pPr>
      <w:r>
        <w:t>Centre Focal Points</w:t>
      </w:r>
      <w:r w:rsidR="00AB4336">
        <w:t xml:space="preserve"> for WIS matters</w:t>
      </w:r>
      <w:r>
        <w:t xml:space="preserve"> are nominated by the centre or the Permanent Representative responsible for the centre. These Focal Points provide the operational channel of communication with the WMO Secretariat, and Centre and National WIS Focal Points.</w:t>
      </w:r>
    </w:p>
    <w:p w:rsidR="00616AC1" w:rsidRDefault="00616AC1" w:rsidP="00616AC1">
      <w:pPr>
        <w:pStyle w:val="BodyText1"/>
      </w:pPr>
      <w:r>
        <w:t>The responsibilities of the Focal Points are:</w:t>
      </w:r>
    </w:p>
    <w:p w:rsidR="00616AC1" w:rsidRDefault="00616AC1" w:rsidP="00616AC1">
      <w:pPr>
        <w:pStyle w:val="BodyText1"/>
      </w:pPr>
      <w:r>
        <w:t>(a)</w:t>
      </w:r>
      <w:r>
        <w:tab/>
        <w:t>Monitor and report on the status of WIS implementation within the centre;</w:t>
      </w:r>
    </w:p>
    <w:p w:rsidR="00616AC1" w:rsidRDefault="00616AC1" w:rsidP="00616AC1">
      <w:pPr>
        <w:pStyle w:val="BodyText1"/>
      </w:pPr>
      <w:r>
        <w:t>(b)</w:t>
      </w:r>
      <w:r>
        <w:tab/>
        <w:t>Participate in national and international WIS coordination and implementation activities;</w:t>
      </w:r>
    </w:p>
    <w:p w:rsidR="00616AC1" w:rsidRDefault="00616AC1" w:rsidP="005A1FD9">
      <w:pPr>
        <w:pStyle w:val="BodyText1"/>
        <w:ind w:left="1134" w:hanging="1134"/>
      </w:pPr>
      <w:r>
        <w:t>(c)</w:t>
      </w:r>
      <w:r>
        <w:tab/>
        <w:t>Arrange for the authorization of access to data, products and/or services available through the centre;</w:t>
      </w:r>
    </w:p>
    <w:p w:rsidR="00616AC1" w:rsidRDefault="00616AC1" w:rsidP="005A1FD9">
      <w:pPr>
        <w:pStyle w:val="BodyText1"/>
        <w:ind w:left="1134" w:hanging="1134"/>
      </w:pPr>
      <w:r>
        <w:t>(d)</w:t>
      </w:r>
      <w:r>
        <w:tab/>
        <w:t>Ensure issues relating to WIS are directed to the relevant person and followed</w:t>
      </w:r>
      <w:r w:rsidR="00582C25">
        <w:t>-</w:t>
      </w:r>
      <w:r>
        <w:t>up on;</w:t>
      </w:r>
    </w:p>
    <w:p w:rsidR="00616AC1" w:rsidRDefault="00616AC1" w:rsidP="005A1FD9">
      <w:pPr>
        <w:pStyle w:val="BodyText1"/>
        <w:ind w:left="1134" w:hanging="1134"/>
      </w:pPr>
      <w:r>
        <w:t>(e)</w:t>
      </w:r>
      <w:r>
        <w:tab/>
        <w:t>Monitor and participate in the overall maintenance of WIS including contributions to CBS expert teams addressing data management and data representation as well as network issues;</w:t>
      </w:r>
    </w:p>
    <w:p w:rsidR="00616AC1" w:rsidRDefault="00616AC1" w:rsidP="005A1FD9">
      <w:pPr>
        <w:pStyle w:val="BodyText1"/>
        <w:ind w:left="1134" w:hanging="1134"/>
      </w:pPr>
      <w:r>
        <w:t>(f)</w:t>
      </w:r>
      <w:r>
        <w:tab/>
        <w:t>Oversee the creation and management of WIS Discovery Metadata for data and products from the centre;</w:t>
      </w:r>
    </w:p>
    <w:p w:rsidR="00616AC1" w:rsidRDefault="00616AC1" w:rsidP="005A1FD9">
      <w:pPr>
        <w:pStyle w:val="BodyText1"/>
        <w:ind w:left="1134" w:hanging="1134"/>
      </w:pPr>
      <w:r>
        <w:t>(g)</w:t>
      </w:r>
      <w:r>
        <w:tab/>
        <w:t>Assist staff and users of the centre in matters relating to WIS, including WIS Discovery Metadata, WIS applications, WIS networks and systems;</w:t>
      </w:r>
    </w:p>
    <w:p w:rsidR="00616AC1" w:rsidRDefault="00616AC1" w:rsidP="00616AC1">
      <w:pPr>
        <w:pStyle w:val="BodyText1"/>
      </w:pPr>
      <w:r>
        <w:t>(h)</w:t>
      </w:r>
      <w:r>
        <w:tab/>
        <w:t>Identify and follow up on training and capacity development needs.</w:t>
      </w:r>
    </w:p>
    <w:p w:rsidR="00616AC1" w:rsidRDefault="00616AC1" w:rsidP="00616AC1">
      <w:pPr>
        <w:pStyle w:val="Heading3"/>
      </w:pPr>
      <w:r>
        <w:t>GTS Focal Point</w:t>
      </w:r>
    </w:p>
    <w:p w:rsidR="00582C25" w:rsidRDefault="00582C25" w:rsidP="00616AC1">
      <w:pPr>
        <w:pStyle w:val="BodyText1"/>
      </w:pPr>
    </w:p>
    <w:p w:rsidR="00616AC1" w:rsidRDefault="00616AC1" w:rsidP="00616AC1">
      <w:pPr>
        <w:pStyle w:val="BodyText1"/>
      </w:pPr>
      <w:r>
        <w:t>GTS Focal Points are nominated by the Permanent Representatives of Member countries of WMO that are connected to the GTS. These Focal Points provide the operational channel of communication with the WMO Secretariat, RTH and GTS Focal Points.</w:t>
      </w:r>
    </w:p>
    <w:p w:rsidR="00616AC1" w:rsidRDefault="00616AC1" w:rsidP="00616AC1">
      <w:pPr>
        <w:pStyle w:val="BodyText1"/>
      </w:pPr>
      <w:r>
        <w:t>The Terms of Reference of the Focal Points are:</w:t>
      </w:r>
    </w:p>
    <w:p w:rsidR="00616AC1" w:rsidRDefault="00616AC1" w:rsidP="00616AC1">
      <w:pPr>
        <w:pStyle w:val="BodyText1"/>
      </w:pPr>
      <w:r>
        <w:t>(a)</w:t>
      </w:r>
      <w:r>
        <w:tab/>
        <w:t>Act as a focal point on all GTS matters within the centre and with its national users;</w:t>
      </w:r>
    </w:p>
    <w:p w:rsidR="00616AC1" w:rsidRDefault="00616AC1" w:rsidP="00616AC1">
      <w:pPr>
        <w:pStyle w:val="BodyText1"/>
      </w:pPr>
      <w:r>
        <w:t>(b)</w:t>
      </w:r>
      <w:r>
        <w:tab/>
        <w:t>Manage authorization of reception or transmission of information using the GTS;</w:t>
      </w:r>
    </w:p>
    <w:p w:rsidR="00616AC1" w:rsidRDefault="00616AC1" w:rsidP="00616AC1">
      <w:pPr>
        <w:pStyle w:val="BodyText1"/>
      </w:pPr>
      <w:r>
        <w:t xml:space="preserve">(c) </w:t>
      </w:r>
      <w:r>
        <w:tab/>
        <w:t>Manage subscriptions and access to GTS traffic;</w:t>
      </w:r>
    </w:p>
    <w:p w:rsidR="00616AC1" w:rsidRDefault="00616AC1" w:rsidP="00582C25">
      <w:pPr>
        <w:pStyle w:val="BodyText1"/>
        <w:ind w:left="1134" w:hanging="1134"/>
      </w:pPr>
      <w:r>
        <w:t>(d)</w:t>
      </w:r>
      <w:r>
        <w:tab/>
        <w:t>Oversee the creation and management of GTS headers for data and products from the centre;</w:t>
      </w:r>
    </w:p>
    <w:p w:rsidR="00616AC1" w:rsidRDefault="00616AC1" w:rsidP="00582C25">
      <w:pPr>
        <w:pStyle w:val="BodyText1"/>
        <w:ind w:left="1134" w:hanging="1134"/>
      </w:pPr>
      <w:r>
        <w:t>(e)</w:t>
      </w:r>
      <w:r>
        <w:tab/>
        <w:t>Ensure data and products published to the GTS from your centre have appropriate WIS discovery metadata already uploaded to the principal GISC;</w:t>
      </w:r>
    </w:p>
    <w:p w:rsidR="00616AC1" w:rsidRDefault="00616AC1" w:rsidP="00582C25">
      <w:pPr>
        <w:pStyle w:val="BodyText1"/>
        <w:ind w:left="1134" w:hanging="1134"/>
      </w:pPr>
      <w:r>
        <w:t>(f)</w:t>
      </w:r>
      <w:r>
        <w:tab/>
        <w:t>Coordinate GTS traffic with the RTH(s) to which the centre is attached exchange of information through the GTS for national centres</w:t>
      </w:r>
    </w:p>
    <w:p w:rsidR="00616AC1" w:rsidRDefault="00616AC1" w:rsidP="00582C25">
      <w:pPr>
        <w:pStyle w:val="BodyText1"/>
        <w:ind w:left="1134" w:hanging="1134"/>
      </w:pPr>
      <w:r>
        <w:t>(g)</w:t>
      </w:r>
      <w:r>
        <w:tab/>
        <w:t>Arrange for exchange of information between the GTS and national users, including WIS centres;</w:t>
      </w:r>
    </w:p>
    <w:p w:rsidR="00616AC1" w:rsidRDefault="00616AC1" w:rsidP="00582C25">
      <w:pPr>
        <w:pStyle w:val="BodyText1"/>
        <w:ind w:left="1134" w:hanging="1134"/>
      </w:pPr>
      <w:r>
        <w:t>(h)</w:t>
      </w:r>
      <w:r>
        <w:tab/>
        <w:t>Ensure issues relating to the GTS and World Weather Watch monitoring are directed to the relevant person and followed</w:t>
      </w:r>
      <w:r w:rsidR="001846B2">
        <w:t>-</w:t>
      </w:r>
      <w:r>
        <w:t>up on;</w:t>
      </w:r>
    </w:p>
    <w:p w:rsidR="00616AC1" w:rsidRDefault="00616AC1" w:rsidP="00582C25">
      <w:pPr>
        <w:pStyle w:val="BodyText1"/>
        <w:ind w:left="1134" w:hanging="1134"/>
      </w:pPr>
      <w:r>
        <w:t>(i)</w:t>
      </w:r>
      <w:r>
        <w:tab/>
        <w:t>Monitor, report on</w:t>
      </w:r>
      <w:r w:rsidR="001846B2">
        <w:t xml:space="preserve">, </w:t>
      </w:r>
      <w:r>
        <w:t>and participate in the overall maintenance of the GTS including contributions to CBS expert teams addressing data management and data representation as well as network issues;</w:t>
      </w:r>
    </w:p>
    <w:p w:rsidR="00616AC1" w:rsidRDefault="00616AC1" w:rsidP="00582C25">
      <w:pPr>
        <w:pStyle w:val="BodyText1"/>
        <w:ind w:left="1134" w:hanging="1134"/>
      </w:pPr>
      <w:r>
        <w:t>(j)</w:t>
      </w:r>
      <w:r>
        <w:tab/>
        <w:t>Assist staff and users of the centre in matters relating to GTS, including compliance and functional issues;</w:t>
      </w:r>
    </w:p>
    <w:p w:rsidR="00616AC1" w:rsidRDefault="00616AC1" w:rsidP="00616AC1">
      <w:pPr>
        <w:pStyle w:val="BodyText1"/>
      </w:pPr>
      <w:r>
        <w:t>(k)</w:t>
      </w:r>
      <w:r>
        <w:tab/>
        <w:t>Identify and follow up on training and capacity development needs.</w:t>
      </w:r>
    </w:p>
    <w:p w:rsidR="00616AC1" w:rsidRDefault="00616AC1" w:rsidP="00616AC1">
      <w:pPr>
        <w:pStyle w:val="BodyText1"/>
      </w:pPr>
    </w:p>
    <w:p w:rsidR="00E964EC" w:rsidRDefault="00E964EC">
      <w:pPr>
        <w:tabs>
          <w:tab w:val="clear" w:pos="1134"/>
        </w:tabs>
        <w:jc w:val="left"/>
        <w:rPr>
          <w:b/>
          <w:bCs/>
          <w:szCs w:val="22"/>
          <w:lang w:eastAsia="zh-TW"/>
        </w:rPr>
      </w:pPr>
      <w:r>
        <w:br w:type="page"/>
      </w:r>
    </w:p>
    <w:p w:rsidR="00616AC1" w:rsidRDefault="00616AC1" w:rsidP="00616AC1">
      <w:pPr>
        <w:pStyle w:val="Heading3"/>
      </w:pPr>
      <w:r>
        <w:t>RTH Focal Point</w:t>
      </w:r>
    </w:p>
    <w:p w:rsidR="00582C25" w:rsidRDefault="00582C25" w:rsidP="00616AC1">
      <w:pPr>
        <w:pStyle w:val="BodyText1"/>
      </w:pPr>
    </w:p>
    <w:p w:rsidR="00616AC1" w:rsidRDefault="00616AC1" w:rsidP="00616AC1">
      <w:pPr>
        <w:pStyle w:val="BodyText1"/>
      </w:pPr>
      <w:r>
        <w:t>Regional Telecommunications Hub Focal Points are nominated by the Permanent Representatives of Member countries of WMO that are responsible for a Regional Telecommunications Hub. These Focal Points provide the operational channel of communication with the WMO Secretariat, other RTHs and GTS centres.</w:t>
      </w:r>
    </w:p>
    <w:p w:rsidR="00616AC1" w:rsidRDefault="00616AC1" w:rsidP="00616AC1">
      <w:pPr>
        <w:pStyle w:val="BodyText1"/>
      </w:pPr>
      <w:r>
        <w:t>The responsibilities of the Focal Points are:</w:t>
      </w:r>
    </w:p>
    <w:p w:rsidR="00616AC1" w:rsidRDefault="00616AC1" w:rsidP="001846B2">
      <w:pPr>
        <w:pStyle w:val="BodyText1"/>
        <w:ind w:left="1134" w:hanging="1134"/>
      </w:pPr>
      <w:r>
        <w:t>(a)</w:t>
      </w:r>
      <w:r>
        <w:tab/>
        <w:t>Undertake the role of national GTS Focal Point</w:t>
      </w:r>
      <w:r w:rsidR="0011442A">
        <w:t>;</w:t>
      </w:r>
    </w:p>
    <w:p w:rsidR="00616AC1" w:rsidRDefault="00616AC1" w:rsidP="001846B2">
      <w:pPr>
        <w:pStyle w:val="BodyText1"/>
        <w:ind w:left="1134" w:hanging="1134"/>
      </w:pPr>
      <w:r>
        <w:t>(b)</w:t>
      </w:r>
      <w:r>
        <w:tab/>
        <w:t>Arrange for the attached GTS centres to initiate, modify and terminate data flows on the GTS, including negotiation of relevant GTS headers, provision of required notices and maintaining operational information held by WMO on the information within the area of responsibility of the RTH;</w:t>
      </w:r>
    </w:p>
    <w:p w:rsidR="00616AC1" w:rsidRDefault="00616AC1" w:rsidP="001846B2">
      <w:pPr>
        <w:pStyle w:val="BodyText1"/>
        <w:ind w:left="1134" w:hanging="1134"/>
      </w:pPr>
      <w:r>
        <w:t>(c)</w:t>
      </w:r>
      <w:r>
        <w:tab/>
        <w:t>Monitor and report on the status of RTH operations;</w:t>
      </w:r>
    </w:p>
    <w:p w:rsidR="00616AC1" w:rsidRDefault="00616AC1" w:rsidP="001846B2">
      <w:pPr>
        <w:pStyle w:val="BodyText1"/>
        <w:ind w:left="1134" w:hanging="1134"/>
      </w:pPr>
      <w:r>
        <w:t>(d)</w:t>
      </w:r>
      <w:r>
        <w:tab/>
        <w:t>Coordinate the flow of GTS traffic flowing through the RTH, including supporting GISC subscriptions;</w:t>
      </w:r>
    </w:p>
    <w:p w:rsidR="00616AC1" w:rsidRDefault="00616AC1" w:rsidP="001846B2">
      <w:pPr>
        <w:pStyle w:val="BodyText1"/>
        <w:ind w:left="1134" w:hanging="1134"/>
      </w:pPr>
      <w:r>
        <w:t>(e)</w:t>
      </w:r>
      <w:r>
        <w:tab/>
        <w:t>Working with the WIS Centre Focal Points, to ensure that GTS traffic from the attached centres has appropriate WIS Discovery Metadata records.</w:t>
      </w:r>
    </w:p>
    <w:p w:rsidR="00616AC1" w:rsidRDefault="00616AC1" w:rsidP="00616AC1">
      <w:pPr>
        <w:tabs>
          <w:tab w:val="clear" w:pos="1134"/>
        </w:tabs>
        <w:jc w:val="left"/>
        <w:rPr>
          <w:rFonts w:eastAsia="SimSun"/>
          <w:bCs/>
          <w:szCs w:val="24"/>
          <w:lang w:eastAsia="zh-CN"/>
        </w:rPr>
      </w:pPr>
      <w:r>
        <w:br w:type="page"/>
      </w:r>
    </w:p>
    <w:p w:rsidR="00616AC1" w:rsidRPr="00424D94" w:rsidRDefault="0011442A" w:rsidP="00424D94">
      <w:pPr>
        <w:pStyle w:val="BodyText1"/>
        <w:ind w:left="1560" w:hanging="1560"/>
        <w:rPr>
          <w:b/>
        </w:rPr>
      </w:pPr>
      <w:r w:rsidRPr="00424D94">
        <w:rPr>
          <w:b/>
        </w:rPr>
        <w:t>APPENDIX IX</w:t>
      </w:r>
      <w:r>
        <w:rPr>
          <w:b/>
        </w:rPr>
        <w:t xml:space="preserve"> -</w:t>
      </w:r>
      <w:r w:rsidRPr="00424D94">
        <w:rPr>
          <w:b/>
        </w:rPr>
        <w:t xml:space="preserve"> CHECKLIST OF ICT RELATED ACTIONS THAT MIGHT BE CONSIDERED IN NATIONAL PLANS TO IMPROVE NATIONAL ABILITY TO EXCHANGE AND PROCESS INFORMATION</w:t>
      </w:r>
    </w:p>
    <w:tbl>
      <w:tblPr>
        <w:tblStyle w:val="TableGrid"/>
        <w:tblW w:w="9639" w:type="dxa"/>
        <w:tblLook w:val="04A0"/>
      </w:tblPr>
      <w:tblGrid>
        <w:gridCol w:w="1463"/>
        <w:gridCol w:w="7535"/>
        <w:gridCol w:w="641"/>
      </w:tblGrid>
      <w:tr w:rsidR="00616AC1" w:rsidTr="001528AC">
        <w:trPr>
          <w:cantSplit/>
          <w:trHeight w:val="905"/>
          <w:tblHeader/>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center"/>
              <w:rPr>
                <w:b/>
                <w:szCs w:val="22"/>
              </w:rPr>
            </w:pPr>
            <w:r>
              <w:rPr>
                <w:b/>
              </w:rPr>
              <w:t>Action No</w:t>
            </w:r>
            <w:r w:rsidR="0011442A">
              <w:rPr>
                <w:b/>
              </w:rPr>
              <w:t>.</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center"/>
              <w:rPr>
                <w:b/>
                <w:szCs w:val="22"/>
              </w:rPr>
            </w:pPr>
            <w:r>
              <w:rPr>
                <w:b/>
              </w:rPr>
              <w:t>Action</w:t>
            </w:r>
          </w:p>
        </w:tc>
        <w:tc>
          <w:tcPr>
            <w:tcW w:w="641" w:type="dxa"/>
            <w:tcBorders>
              <w:top w:val="single" w:sz="4" w:space="0" w:color="auto"/>
              <w:left w:val="single" w:sz="4" w:space="0" w:color="auto"/>
              <w:bottom w:val="single" w:sz="4" w:space="0" w:color="auto"/>
              <w:right w:val="single" w:sz="4" w:space="0" w:color="auto"/>
            </w:tcBorders>
            <w:textDirection w:val="btLr"/>
          </w:tcPr>
          <w:p w:rsidR="00616AC1" w:rsidRDefault="00616AC1" w:rsidP="001528AC">
            <w:pPr>
              <w:rPr>
                <w:rFonts w:cstheme="minorBidi"/>
                <w:b/>
              </w:rPr>
            </w:pPr>
            <w:r>
              <w:rPr>
                <w:b/>
              </w:rPr>
              <w:t>Urgency</w:t>
            </w:r>
          </w:p>
          <w:p w:rsidR="00616AC1" w:rsidRDefault="00616AC1" w:rsidP="001528AC">
            <w:pPr>
              <w:spacing w:after="200" w:line="276" w:lineRule="auto"/>
              <w:rPr>
                <w:b/>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1</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Creation of digital reports at manual station for transmission</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2</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Automatic digital transmission of AWS information to national/sub-national collection point</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3</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Telecommunications connection from observing site (or production office) to national/sub-national centre</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RPr="00AB4336"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4</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lang w:val="fr-CH"/>
              </w:rPr>
            </w:pPr>
            <w:r>
              <w:rPr>
                <w:lang w:val="fr-CH"/>
              </w:rPr>
              <w:t>National/sub-national collection centre</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lang w:val="fr-CH"/>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5*</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National/sub-national data store</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6*</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Display/production system (integration of information from multiple sources)</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7</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Create reports in TDCF</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8</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Transmit information to national users</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9</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Transmit information to international users – management of data flow (including GTS)</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10</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International telecommunications connections</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11</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Reception of information from international centres (including GTS)</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12*</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Data store for international information (ideally the same as the national/sub-national data store to allow seamless use of information)</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13*</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Long term storage and protection of information</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14</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Creation and maintenance of WIS Discovery metadata records</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15</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Delivery of non</w:t>
            </w:r>
            <w:r w:rsidR="0011442A">
              <w:t xml:space="preserve"> </w:t>
            </w:r>
            <w:r>
              <w:t>real</w:t>
            </w:r>
            <w:r w:rsidR="0011442A">
              <w:t>-</w:t>
            </w:r>
            <w:r>
              <w:t>time national products through the WIS</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16</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Implementation of centres other than the NMHS as WIS National Centres (or DCPCs)</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17</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National Centre/DCPC compliance with WIS requirements</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18</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Exploit GISC and other WIS facilities to provide more information to national users</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19</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National training in WIS – users</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r w:rsidR="00616AC1" w:rsidTr="001528AC">
        <w:trPr>
          <w:cantSplit/>
        </w:trPr>
        <w:tc>
          <w:tcPr>
            <w:tcW w:w="1463" w:type="dxa"/>
            <w:tcBorders>
              <w:top w:val="single" w:sz="4" w:space="0" w:color="auto"/>
              <w:left w:val="single" w:sz="4" w:space="0" w:color="auto"/>
              <w:bottom w:val="single" w:sz="4" w:space="0" w:color="auto"/>
              <w:right w:val="single" w:sz="4" w:space="0" w:color="auto"/>
            </w:tcBorders>
            <w:hideMark/>
          </w:tcPr>
          <w:p w:rsidR="00616AC1" w:rsidRDefault="00616AC1" w:rsidP="001528AC">
            <w:pPr>
              <w:spacing w:after="200" w:line="276" w:lineRule="auto"/>
              <w:rPr>
                <w:szCs w:val="22"/>
              </w:rPr>
            </w:pPr>
            <w:r>
              <w:t>20</w:t>
            </w:r>
          </w:p>
        </w:tc>
        <w:tc>
          <w:tcPr>
            <w:tcW w:w="7535" w:type="dxa"/>
            <w:tcBorders>
              <w:top w:val="single" w:sz="4" w:space="0" w:color="auto"/>
              <w:left w:val="single" w:sz="4" w:space="0" w:color="auto"/>
              <w:bottom w:val="single" w:sz="4" w:space="0" w:color="auto"/>
              <w:right w:val="single" w:sz="4" w:space="0" w:color="auto"/>
            </w:tcBorders>
            <w:hideMark/>
          </w:tcPr>
          <w:p w:rsidR="00616AC1" w:rsidRDefault="00616AC1" w:rsidP="00424D94">
            <w:pPr>
              <w:spacing w:after="200" w:line="276" w:lineRule="auto"/>
              <w:jc w:val="left"/>
              <w:rPr>
                <w:szCs w:val="22"/>
              </w:rPr>
            </w:pPr>
            <w:r>
              <w:t>National training in WIS – operators of WIS infrastructure</w:t>
            </w:r>
          </w:p>
        </w:tc>
        <w:tc>
          <w:tcPr>
            <w:tcW w:w="641" w:type="dxa"/>
            <w:tcBorders>
              <w:top w:val="single" w:sz="4" w:space="0" w:color="auto"/>
              <w:left w:val="single" w:sz="4" w:space="0" w:color="auto"/>
              <w:bottom w:val="single" w:sz="4" w:space="0" w:color="auto"/>
              <w:right w:val="single" w:sz="4" w:space="0" w:color="auto"/>
            </w:tcBorders>
          </w:tcPr>
          <w:p w:rsidR="00616AC1" w:rsidRDefault="00616AC1" w:rsidP="001528AC">
            <w:pPr>
              <w:spacing w:after="200" w:line="276" w:lineRule="auto"/>
              <w:rPr>
                <w:szCs w:val="22"/>
              </w:rPr>
            </w:pPr>
          </w:p>
        </w:tc>
      </w:tr>
    </w:tbl>
    <w:p w:rsidR="00C824E1" w:rsidRPr="00C824E1" w:rsidRDefault="00616AC1" w:rsidP="00FA2322">
      <w:r w:rsidRPr="00B063CA">
        <w:rPr>
          <w:sz w:val="18"/>
          <w:szCs w:val="18"/>
        </w:rPr>
        <w:t>* Not a component of WIS, but a task that may need to be done to deliver the benefits of WIS/WIGOS nationally</w:t>
      </w:r>
    </w:p>
    <w:sectPr w:rsidR="00C824E1" w:rsidRPr="00C824E1" w:rsidSect="0020095E">
      <w:footerReference w:type="default" r:id="rId116"/>
      <w:footerReference w:type="first" r:id="rId117"/>
      <w:pgSz w:w="11907" w:h="16840" w:code="9"/>
      <w:pgMar w:top="1134" w:right="1134" w:bottom="1134" w:left="1134" w:header="1134" w:footer="113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8FF" w:rsidRDefault="00E968FF">
      <w:r>
        <w:separator/>
      </w:r>
    </w:p>
    <w:p w:rsidR="00E968FF" w:rsidRDefault="00E968FF"/>
  </w:endnote>
  <w:endnote w:type="continuationSeparator" w:id="0">
    <w:p w:rsidR="00E968FF" w:rsidRDefault="00E968FF">
      <w:r>
        <w:continuationSeparator/>
      </w:r>
    </w:p>
    <w:p w:rsidR="00E968FF" w:rsidRDefault="00E968FF"/>
  </w:endnote>
  <w:endnote w:type="continuationNotice" w:id="1">
    <w:p w:rsidR="00E968FF" w:rsidRDefault="00E968FF"/>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EF4" w:rsidRPr="00584C2B" w:rsidRDefault="007E6EF4" w:rsidP="00E70AC6">
    <w:pPr>
      <w:pStyle w:val="Footer"/>
      <w:tabs>
        <w:tab w:val="clear" w:pos="8640"/>
        <w:tab w:val="right" w:pos="9600"/>
      </w:tabs>
      <w:rPr>
        <w:sz w:val="20"/>
      </w:rPr>
    </w:pPr>
    <w:r w:rsidRPr="00584C2B">
      <w:rPr>
        <w:sz w:val="20"/>
      </w:rPr>
      <w:t>RA</w:t>
    </w:r>
    <w:r>
      <w:rPr>
        <w:sz w:val="20"/>
      </w:rPr>
      <w:t xml:space="preserve"> IV</w:t>
    </w:r>
    <w:r w:rsidRPr="00584C2B">
      <w:rPr>
        <w:sz w:val="20"/>
      </w:rPr>
      <w:t xml:space="preserve"> WIS Implementation Plan – V</w:t>
    </w:r>
    <w:r>
      <w:rPr>
        <w:sz w:val="20"/>
      </w:rPr>
      <w:t>0.1</w:t>
    </w:r>
    <w:r w:rsidRPr="00584C2B">
      <w:rPr>
        <w:sz w:val="20"/>
      </w:rPr>
      <w:t xml:space="preserve"> </w:t>
    </w:r>
    <w:r>
      <w:rPr>
        <w:sz w:val="20"/>
      </w:rPr>
      <w:t>December 201</w:t>
    </w:r>
    <w:r w:rsidR="00E9693D">
      <w:rPr>
        <w:sz w:val="20"/>
      </w:rPr>
      <w:t>6</w:t>
    </w:r>
    <w:r w:rsidRPr="00FA2322">
      <w:rPr>
        <w:sz w:val="20"/>
      </w:rPr>
      <w:t xml:space="preserve"> </w:t>
    </w:r>
    <w:r>
      <w:rPr>
        <w:sz w:val="20"/>
      </w:rPr>
      <w:tab/>
      <w:t xml:space="preserve">Page </w:t>
    </w:r>
    <w:r w:rsidR="00701DD2">
      <w:rPr>
        <w:sz w:val="20"/>
      </w:rPr>
      <w:fldChar w:fldCharType="begin"/>
    </w:r>
    <w:r>
      <w:rPr>
        <w:sz w:val="20"/>
      </w:rPr>
      <w:instrText xml:space="preserve"> PAGE  \* Arabic  \* MERGEFORMAT </w:instrText>
    </w:r>
    <w:r w:rsidR="00701DD2">
      <w:rPr>
        <w:sz w:val="20"/>
      </w:rPr>
      <w:fldChar w:fldCharType="separate"/>
    </w:r>
    <w:r w:rsidR="00670CE8">
      <w:rPr>
        <w:noProof/>
        <w:sz w:val="20"/>
      </w:rPr>
      <w:t>21</w:t>
    </w:r>
    <w:r w:rsidR="00701DD2">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EF4" w:rsidRPr="00584C2B" w:rsidRDefault="007E6EF4" w:rsidP="00E70AC6">
    <w:pPr>
      <w:pStyle w:val="Footer"/>
      <w:tabs>
        <w:tab w:val="clear" w:pos="8640"/>
        <w:tab w:val="right" w:pos="9600"/>
      </w:tabs>
      <w:rPr>
        <w:sz w:val="20"/>
      </w:rPr>
    </w:pPr>
    <w:r w:rsidRPr="00584C2B">
      <w:rPr>
        <w:sz w:val="20"/>
      </w:rPr>
      <w:t>RA</w:t>
    </w:r>
    <w:r>
      <w:rPr>
        <w:sz w:val="20"/>
      </w:rPr>
      <w:t xml:space="preserve"> IV</w:t>
    </w:r>
    <w:r w:rsidRPr="00584C2B">
      <w:rPr>
        <w:sz w:val="20"/>
      </w:rPr>
      <w:t xml:space="preserve"> WIS Implementation Plan – V0.</w:t>
    </w:r>
    <w:r>
      <w:rPr>
        <w:sz w:val="20"/>
      </w:rPr>
      <w:t>0</w:t>
    </w:r>
    <w:r w:rsidRPr="00584C2B">
      <w:rPr>
        <w:sz w:val="20"/>
      </w:rPr>
      <w:t xml:space="preserve"> </w:t>
    </w:r>
    <w:r>
      <w:rPr>
        <w:sz w:val="20"/>
      </w:rPr>
      <w:t>December</w:t>
    </w:r>
    <w:r w:rsidRPr="00584C2B">
      <w:rPr>
        <w:sz w:val="20"/>
      </w:rPr>
      <w:t xml:space="preserve"> 201</w:t>
    </w:r>
    <w:r>
      <w:rPr>
        <w:sz w:val="20"/>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EF4" w:rsidRPr="0081243A" w:rsidRDefault="007E6EF4" w:rsidP="0081243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EF4" w:rsidRPr="0081243A" w:rsidRDefault="007E6EF4" w:rsidP="00812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8FF" w:rsidRDefault="00E968FF">
      <w:r>
        <w:separator/>
      </w:r>
    </w:p>
    <w:p w:rsidR="00E968FF" w:rsidRDefault="00E968FF"/>
  </w:footnote>
  <w:footnote w:type="continuationSeparator" w:id="0">
    <w:p w:rsidR="00E968FF" w:rsidRDefault="00E968FF">
      <w:r>
        <w:continuationSeparator/>
      </w:r>
    </w:p>
    <w:p w:rsidR="00E968FF" w:rsidRDefault="00E968FF"/>
  </w:footnote>
  <w:footnote w:type="continuationNotice" w:id="1">
    <w:p w:rsidR="00E968FF" w:rsidRDefault="00E968FF"/>
  </w:footnote>
  <w:footnote w:id="2">
    <w:p w:rsidR="007E6EF4" w:rsidRPr="002F6740" w:rsidRDefault="007E6EF4" w:rsidP="00AC2500">
      <w:pPr>
        <w:pStyle w:val="FootnoteText"/>
        <w:rPr>
          <w:sz w:val="18"/>
          <w:szCs w:val="18"/>
        </w:rPr>
      </w:pPr>
      <w:r w:rsidRPr="002F6740">
        <w:rPr>
          <w:rStyle w:val="FootnoteReference"/>
          <w:sz w:val="18"/>
          <w:szCs w:val="18"/>
        </w:rPr>
        <w:footnoteRef/>
      </w:r>
      <w:r w:rsidRPr="002F6740">
        <w:rPr>
          <w:sz w:val="18"/>
          <w:szCs w:val="18"/>
        </w:rPr>
        <w:t xml:space="preserve"> Manual on the WMO Information System (WMO No 1060) - </w:t>
      </w:r>
      <w:hyperlink r:id="rId1" w:history="1">
        <w:r w:rsidRPr="002F6740">
          <w:rPr>
            <w:rStyle w:val="Hyperlink"/>
            <w:sz w:val="18"/>
            <w:szCs w:val="18"/>
          </w:rPr>
          <w:t>http://wis.wmo.int/wis-manual</w:t>
        </w:r>
      </w:hyperlink>
      <w:r w:rsidRPr="002F6740">
        <w:rPr>
          <w:sz w:val="18"/>
          <w:szCs w:val="18"/>
        </w:rPr>
        <w:t xml:space="preserve"> </w:t>
      </w:r>
    </w:p>
  </w:footnote>
  <w:footnote w:id="3">
    <w:p w:rsidR="007E6EF4" w:rsidRPr="002F6740" w:rsidRDefault="007E6EF4" w:rsidP="0079598D">
      <w:pPr>
        <w:pStyle w:val="FootnoteText"/>
        <w:rPr>
          <w:sz w:val="18"/>
          <w:szCs w:val="18"/>
        </w:rPr>
      </w:pPr>
      <w:r w:rsidRPr="002F6740">
        <w:rPr>
          <w:rStyle w:val="FootnoteReference"/>
          <w:sz w:val="18"/>
          <w:szCs w:val="18"/>
        </w:rPr>
        <w:footnoteRef/>
      </w:r>
      <w:r w:rsidRPr="002F6740">
        <w:rPr>
          <w:sz w:val="18"/>
          <w:szCs w:val="18"/>
        </w:rPr>
        <w:t xml:space="preserve"> WIS Demonstration Process Guidelines -  </w:t>
      </w:r>
      <w:hyperlink r:id="rId2" w:history="1">
        <w:r w:rsidRPr="002F6740">
          <w:rPr>
            <w:rStyle w:val="Hyperlink"/>
            <w:sz w:val="18"/>
            <w:szCs w:val="18"/>
          </w:rPr>
          <w:t>http://www-db.wmo.int/WIS/centres/guidance.doc</w:t>
        </w:r>
      </w:hyperlink>
    </w:p>
  </w:footnote>
  <w:footnote w:id="4">
    <w:p w:rsidR="007E6EF4" w:rsidRPr="002F6740" w:rsidRDefault="007E6EF4" w:rsidP="0079598D">
      <w:pPr>
        <w:pStyle w:val="FootnoteText"/>
      </w:pPr>
      <w:r w:rsidRPr="002F6740">
        <w:rPr>
          <w:rStyle w:val="FootnoteReference"/>
        </w:rPr>
        <w:footnoteRef/>
      </w:r>
      <w:r w:rsidRPr="002F6740">
        <w:t xml:space="preserve"> A full description of the existing GTS structure and networks can be found in the </w:t>
      </w:r>
      <w:r w:rsidRPr="008703FF">
        <w:rPr>
          <w:i/>
        </w:rPr>
        <w:t>Manual on the GTS</w:t>
      </w:r>
      <w:r w:rsidRPr="002F6740">
        <w:t xml:space="preserve"> (WMO-No. 386). </w:t>
      </w:r>
      <w:hyperlink r:id="rId3" w:history="1">
        <w:r w:rsidRPr="002F6740">
          <w:rPr>
            <w:rStyle w:val="Hyperlink"/>
          </w:rPr>
          <w:t>http://wis.wmo.int/gts-manual</w:t>
        </w:r>
      </w:hyperlink>
      <w:r w:rsidRPr="002F6740">
        <w:t xml:space="preserve"> </w:t>
      </w:r>
    </w:p>
  </w:footnote>
  <w:footnote w:id="5">
    <w:p w:rsidR="007E6EF4" w:rsidRPr="002F6740" w:rsidRDefault="007E6EF4" w:rsidP="00424D94">
      <w:pPr>
        <w:pStyle w:val="FootnoteText"/>
      </w:pPr>
      <w:r w:rsidRPr="002F6740">
        <w:rPr>
          <w:rStyle w:val="FootnoteReference"/>
        </w:rPr>
        <w:footnoteRef/>
      </w:r>
      <w:r w:rsidRPr="002F6740">
        <w:t xml:space="preserve"> The current status is based WMO </w:t>
      </w:r>
      <w:hyperlink r:id="rId4" w:history="1">
        <w:r w:rsidRPr="002F6740">
          <w:rPr>
            <w:rStyle w:val="Hyperlink"/>
          </w:rPr>
          <w:t>WIS Centres Database</w:t>
        </w:r>
      </w:hyperlink>
      <w:r>
        <w:rPr>
          <w:rStyle w:val="Hyperlink"/>
        </w:rPr>
        <w:t xml:space="preserve"> in December 2015</w:t>
      </w:r>
      <w:r w:rsidRPr="002F6740">
        <w:t xml:space="preserve">. Focal Point is based </w:t>
      </w:r>
      <w:r w:rsidRPr="002F6740">
        <w:rPr>
          <w:bCs/>
        </w:rPr>
        <w:t>responses</w:t>
      </w:r>
      <w:r>
        <w:rPr>
          <w:bCs/>
        </w:rPr>
        <w:t xml:space="preserve"> following</w:t>
      </w:r>
      <w:r w:rsidRPr="002F6740">
        <w:rPr>
          <w:bCs/>
        </w:rPr>
        <w:t xml:space="preserve"> the letter of 10 February 2012 (</w:t>
      </w:r>
      <w:hyperlink r:id="rId5" w:history="1">
        <w:r w:rsidRPr="002F6740">
          <w:rPr>
            <w:rStyle w:val="Hyperlink"/>
            <w:bCs/>
          </w:rPr>
          <w:t>http://www.wmo.int/pages/prog/www/WIS/circular_letters_questionnaires.html</w:t>
        </w:r>
      </w:hyperlink>
      <w:r w:rsidRPr="002F6740">
        <w:rPr>
          <w:bCs/>
        </w:rPr>
        <w:t xml:space="preserve">) </w:t>
      </w:r>
      <w:r>
        <w:rPr>
          <w:bCs/>
        </w:rPr>
        <w:t xml:space="preserve">and subsequent processes </w:t>
      </w:r>
      <w:r w:rsidRPr="002F6740">
        <w:rPr>
          <w:bCs/>
        </w:rPr>
        <w:t>requesting PRs to nominate WIS focal points and Principal GISCs.</w:t>
      </w:r>
    </w:p>
  </w:footnote>
  <w:footnote w:id="6">
    <w:p w:rsidR="007E6EF4" w:rsidRPr="002F6740" w:rsidRDefault="007E6EF4" w:rsidP="0079598D">
      <w:pPr>
        <w:pStyle w:val="FootnoteText"/>
      </w:pPr>
      <w:r w:rsidRPr="002F6740">
        <w:rPr>
          <w:rStyle w:val="FootnoteReference"/>
        </w:rPr>
        <w:footnoteRef/>
      </w:r>
      <w:r w:rsidRPr="002F6740">
        <w:t xml:space="preserve"> Terms of Reference for WIS Focal Points </w:t>
      </w:r>
      <w:hyperlink r:id="rId6" w:history="1">
        <w:r w:rsidRPr="00F7096E">
          <w:rPr>
            <w:rStyle w:val="Hyperlink"/>
          </w:rPr>
          <w:t>http://www.wmo.int/pages/prog/www/CBS/Lists_WorkGroups/CBS/cross-cutting/fp%20wis/tors</w:t>
        </w:r>
      </w:hyperlink>
      <w:r w:rsidRPr="002F6740">
        <w:t xml:space="preserve"> </w:t>
      </w:r>
    </w:p>
  </w:footnote>
  <w:footnote w:id="7">
    <w:p w:rsidR="007E6EF4" w:rsidRPr="002F6740" w:rsidRDefault="007E6EF4" w:rsidP="0079598D">
      <w:pPr>
        <w:pStyle w:val="FootnoteText"/>
      </w:pPr>
      <w:r w:rsidRPr="002F6740">
        <w:rPr>
          <w:rStyle w:val="FootnoteReference"/>
        </w:rPr>
        <w:footnoteRef/>
      </w:r>
      <w:r w:rsidRPr="002F6740">
        <w:t xml:space="preserve"> WIS Jump Start - </w:t>
      </w:r>
      <w:hyperlink r:id="rId7" w:history="1">
        <w:r w:rsidRPr="002F6740">
          <w:rPr>
            <w:rStyle w:val="Hyperlink"/>
          </w:rPr>
          <w:t>http://www.wmo.int/pages/prog/www/WIS/documents/JumpStartFlyer.doc</w:t>
        </w:r>
      </w:hyperlink>
    </w:p>
  </w:footnote>
  <w:footnote w:id="8">
    <w:p w:rsidR="007E6EF4" w:rsidRPr="002F6740" w:rsidRDefault="007E6EF4" w:rsidP="0079598D">
      <w:pPr>
        <w:pStyle w:val="FootnoteText"/>
      </w:pPr>
      <w:r w:rsidRPr="002F6740">
        <w:rPr>
          <w:rStyle w:val="FootnoteReference"/>
        </w:rPr>
        <w:footnoteRef/>
      </w:r>
      <w:r w:rsidRPr="002F6740">
        <w:t xml:space="preserve"> WIS Demonstration Process - http://www-db.wmo.int/WIS/centres/guidance.doc</w:t>
      </w:r>
    </w:p>
  </w:footnote>
  <w:footnote w:id="9">
    <w:p w:rsidR="007E6EF4" w:rsidRPr="002F6740" w:rsidRDefault="007E6EF4" w:rsidP="0079598D">
      <w:pPr>
        <w:pStyle w:val="FootnoteText"/>
      </w:pPr>
      <w:r w:rsidRPr="00C37E15">
        <w:rPr>
          <w:rStyle w:val="FootnoteReference"/>
        </w:rPr>
        <w:footnoteRef/>
      </w:r>
      <w:r w:rsidRPr="00C37E15">
        <w:t xml:space="preserve"> See survey </w:t>
      </w:r>
      <w:r>
        <w:t xml:space="preserve">questions and results </w:t>
      </w:r>
      <w:r w:rsidRPr="00C37E15">
        <w:t xml:space="preserve">at: </w:t>
      </w:r>
      <w:hyperlink r:id="rId8" w:history="1">
        <w:r w:rsidRPr="00032DF1">
          <w:rPr>
            <w:rStyle w:val="Hyperlink"/>
          </w:rPr>
          <w:t>http://wis.wmo.int/page=RA4-WIS</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720"/>
      </w:pPr>
      <w:rPr>
        <w:rFonts w:ascii="Arial" w:hAnsi="Arial" w:cs="Arial"/>
        <w:b w:val="0"/>
        <w:bCs w:val="0"/>
        <w:spacing w:val="1"/>
        <w:w w:val="10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16F1EB1"/>
    <w:multiLevelType w:val="hybridMultilevel"/>
    <w:tmpl w:val="28826418"/>
    <w:lvl w:ilvl="0" w:tplc="04070019">
      <w:start w:val="1"/>
      <w:numFmt w:val="lowerLetter"/>
      <w:lvlText w:val="%1."/>
      <w:lvlJc w:val="left"/>
      <w:pPr>
        <w:ind w:left="1440" w:hanging="360"/>
      </w:pPr>
      <w:rPr>
        <w:rFonts w:cs="Times New Roman"/>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
    <w:nsid w:val="0BA16367"/>
    <w:multiLevelType w:val="hybridMultilevel"/>
    <w:tmpl w:val="6400C6E2"/>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nsid w:val="0F8C2506"/>
    <w:multiLevelType w:val="hybridMultilevel"/>
    <w:tmpl w:val="443C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50EB8"/>
    <w:multiLevelType w:val="hybridMultilevel"/>
    <w:tmpl w:val="C15A55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775B50"/>
    <w:multiLevelType w:val="hybridMultilevel"/>
    <w:tmpl w:val="DF30E0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B277EC"/>
    <w:multiLevelType w:val="hybridMultilevel"/>
    <w:tmpl w:val="B29EECCA"/>
    <w:lvl w:ilvl="0" w:tplc="04070019">
      <w:start w:val="1"/>
      <w:numFmt w:val="lowerLetter"/>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7">
    <w:nsid w:val="1BA42592"/>
    <w:multiLevelType w:val="hybridMultilevel"/>
    <w:tmpl w:val="2FE0FC2A"/>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842401"/>
    <w:multiLevelType w:val="hybridMultilevel"/>
    <w:tmpl w:val="E2AA0E30"/>
    <w:lvl w:ilvl="0" w:tplc="3C30896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E66243"/>
    <w:multiLevelType w:val="multilevel"/>
    <w:tmpl w:val="0470BED2"/>
    <w:lvl w:ilvl="0">
      <w:start w:val="1"/>
      <w:numFmt w:val="bullet"/>
      <w:lvlText w:val=""/>
      <w:lvlJc w:val="left"/>
      <w:pPr>
        <w:tabs>
          <w:tab w:val="num" w:pos="2760"/>
        </w:tabs>
        <w:ind w:left="2760" w:hanging="360"/>
      </w:pPr>
      <w:rPr>
        <w:rFonts w:ascii="Symbol" w:hAnsi="Symbol" w:hint="default"/>
        <w:sz w:val="20"/>
      </w:rPr>
    </w:lvl>
    <w:lvl w:ilvl="1" w:tentative="1">
      <w:start w:val="1"/>
      <w:numFmt w:val="bullet"/>
      <w:lvlText w:val="o"/>
      <w:lvlJc w:val="left"/>
      <w:pPr>
        <w:tabs>
          <w:tab w:val="num" w:pos="3480"/>
        </w:tabs>
        <w:ind w:left="3480" w:hanging="360"/>
      </w:pPr>
      <w:rPr>
        <w:rFonts w:ascii="Courier New" w:hAnsi="Courier New" w:hint="default"/>
        <w:sz w:val="20"/>
      </w:rPr>
    </w:lvl>
    <w:lvl w:ilvl="2" w:tentative="1">
      <w:start w:val="1"/>
      <w:numFmt w:val="bullet"/>
      <w:lvlText w:val=""/>
      <w:lvlJc w:val="left"/>
      <w:pPr>
        <w:tabs>
          <w:tab w:val="num" w:pos="4200"/>
        </w:tabs>
        <w:ind w:left="4200" w:hanging="360"/>
      </w:pPr>
      <w:rPr>
        <w:rFonts w:ascii="Wingdings" w:hAnsi="Wingdings" w:hint="default"/>
        <w:sz w:val="20"/>
      </w:rPr>
    </w:lvl>
    <w:lvl w:ilvl="3" w:tentative="1">
      <w:start w:val="1"/>
      <w:numFmt w:val="bullet"/>
      <w:lvlText w:val=""/>
      <w:lvlJc w:val="left"/>
      <w:pPr>
        <w:tabs>
          <w:tab w:val="num" w:pos="4920"/>
        </w:tabs>
        <w:ind w:left="4920" w:hanging="360"/>
      </w:pPr>
      <w:rPr>
        <w:rFonts w:ascii="Wingdings" w:hAnsi="Wingdings" w:hint="default"/>
        <w:sz w:val="20"/>
      </w:rPr>
    </w:lvl>
    <w:lvl w:ilvl="4" w:tentative="1">
      <w:start w:val="1"/>
      <w:numFmt w:val="bullet"/>
      <w:lvlText w:val=""/>
      <w:lvlJc w:val="left"/>
      <w:pPr>
        <w:tabs>
          <w:tab w:val="num" w:pos="5640"/>
        </w:tabs>
        <w:ind w:left="5640" w:hanging="360"/>
      </w:pPr>
      <w:rPr>
        <w:rFonts w:ascii="Wingdings" w:hAnsi="Wingdings" w:hint="default"/>
        <w:sz w:val="20"/>
      </w:rPr>
    </w:lvl>
    <w:lvl w:ilvl="5" w:tentative="1">
      <w:start w:val="1"/>
      <w:numFmt w:val="bullet"/>
      <w:lvlText w:val=""/>
      <w:lvlJc w:val="left"/>
      <w:pPr>
        <w:tabs>
          <w:tab w:val="num" w:pos="6360"/>
        </w:tabs>
        <w:ind w:left="6360" w:hanging="360"/>
      </w:pPr>
      <w:rPr>
        <w:rFonts w:ascii="Wingdings" w:hAnsi="Wingdings" w:hint="default"/>
        <w:sz w:val="20"/>
      </w:rPr>
    </w:lvl>
    <w:lvl w:ilvl="6" w:tentative="1">
      <w:start w:val="1"/>
      <w:numFmt w:val="bullet"/>
      <w:lvlText w:val=""/>
      <w:lvlJc w:val="left"/>
      <w:pPr>
        <w:tabs>
          <w:tab w:val="num" w:pos="7080"/>
        </w:tabs>
        <w:ind w:left="7080" w:hanging="360"/>
      </w:pPr>
      <w:rPr>
        <w:rFonts w:ascii="Wingdings" w:hAnsi="Wingdings" w:hint="default"/>
        <w:sz w:val="20"/>
      </w:rPr>
    </w:lvl>
    <w:lvl w:ilvl="7" w:tentative="1">
      <w:start w:val="1"/>
      <w:numFmt w:val="bullet"/>
      <w:lvlText w:val=""/>
      <w:lvlJc w:val="left"/>
      <w:pPr>
        <w:tabs>
          <w:tab w:val="num" w:pos="7800"/>
        </w:tabs>
        <w:ind w:left="7800" w:hanging="360"/>
      </w:pPr>
      <w:rPr>
        <w:rFonts w:ascii="Wingdings" w:hAnsi="Wingdings" w:hint="default"/>
        <w:sz w:val="20"/>
      </w:rPr>
    </w:lvl>
    <w:lvl w:ilvl="8" w:tentative="1">
      <w:start w:val="1"/>
      <w:numFmt w:val="bullet"/>
      <w:lvlText w:val=""/>
      <w:lvlJc w:val="left"/>
      <w:pPr>
        <w:tabs>
          <w:tab w:val="num" w:pos="8520"/>
        </w:tabs>
        <w:ind w:left="8520" w:hanging="360"/>
      </w:pPr>
      <w:rPr>
        <w:rFonts w:ascii="Wingdings" w:hAnsi="Wingdings" w:hint="default"/>
        <w:sz w:val="20"/>
      </w:rPr>
    </w:lvl>
  </w:abstractNum>
  <w:abstractNum w:abstractNumId="10">
    <w:nsid w:val="2E78761A"/>
    <w:multiLevelType w:val="hybridMultilevel"/>
    <w:tmpl w:val="1404205C"/>
    <w:lvl w:ilvl="0" w:tplc="04CA0C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B231BA"/>
    <w:multiLevelType w:val="hybridMultilevel"/>
    <w:tmpl w:val="C9F43AF8"/>
    <w:lvl w:ilvl="0" w:tplc="040B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B84D4D"/>
    <w:multiLevelType w:val="hybridMultilevel"/>
    <w:tmpl w:val="70EA30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CE10AA"/>
    <w:multiLevelType w:val="hybridMultilevel"/>
    <w:tmpl w:val="1E0C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C1023"/>
    <w:multiLevelType w:val="hybridMultilevel"/>
    <w:tmpl w:val="A906E3C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6517E8E"/>
    <w:multiLevelType w:val="hybridMultilevel"/>
    <w:tmpl w:val="6390F25A"/>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65E02AB"/>
    <w:multiLevelType w:val="hybridMultilevel"/>
    <w:tmpl w:val="C7CC8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FD3679"/>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7917975"/>
    <w:multiLevelType w:val="hybridMultilevel"/>
    <w:tmpl w:val="64DA8192"/>
    <w:lvl w:ilvl="0" w:tplc="04070019">
      <w:start w:val="1"/>
      <w:numFmt w:val="lowerLetter"/>
      <w:lvlText w:val="%1."/>
      <w:lvlJc w:val="left"/>
      <w:pPr>
        <w:ind w:left="1460" w:hanging="360"/>
      </w:pPr>
      <w:rPr>
        <w:rFonts w:cs="Times New Roman"/>
      </w:rPr>
    </w:lvl>
    <w:lvl w:ilvl="1" w:tplc="5950D0A0">
      <w:start w:val="1"/>
      <w:numFmt w:val="decimal"/>
      <w:lvlText w:val="%2."/>
      <w:lvlJc w:val="left"/>
      <w:pPr>
        <w:tabs>
          <w:tab w:val="num" w:pos="2520"/>
        </w:tabs>
        <w:ind w:left="2520" w:hanging="720"/>
      </w:pPr>
      <w:rPr>
        <w:rFonts w:hint="default"/>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9">
    <w:nsid w:val="38D61651"/>
    <w:multiLevelType w:val="hybridMultilevel"/>
    <w:tmpl w:val="B31E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F6755D"/>
    <w:multiLevelType w:val="hybridMultilevel"/>
    <w:tmpl w:val="E2A8D966"/>
    <w:lvl w:ilvl="0" w:tplc="04070019">
      <w:start w:val="1"/>
      <w:numFmt w:val="lowerLetter"/>
      <w:lvlText w:val="%1."/>
      <w:lvlJc w:val="left"/>
      <w:pPr>
        <w:ind w:left="1440" w:hanging="360"/>
      </w:pPr>
      <w:rPr>
        <w:rFonts w:cs="Times New Roman"/>
      </w:rPr>
    </w:lvl>
    <w:lvl w:ilvl="1" w:tplc="040B0001">
      <w:start w:val="1"/>
      <w:numFmt w:val="bullet"/>
      <w:lvlText w:val=""/>
      <w:lvlJc w:val="left"/>
      <w:pPr>
        <w:ind w:left="2160" w:hanging="360"/>
      </w:pPr>
      <w:rPr>
        <w:rFonts w:ascii="Symbol" w:hAnsi="Symbol" w:hint="default"/>
      </w:rPr>
    </w:lvl>
    <w:lvl w:ilvl="2" w:tplc="0407001B">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1">
    <w:nsid w:val="44261F0A"/>
    <w:multiLevelType w:val="hybridMultilevel"/>
    <w:tmpl w:val="84E84E52"/>
    <w:lvl w:ilvl="0" w:tplc="0414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46D5020"/>
    <w:multiLevelType w:val="hybridMultilevel"/>
    <w:tmpl w:val="237C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AB76DE"/>
    <w:multiLevelType w:val="hybridMultilevel"/>
    <w:tmpl w:val="70EA30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1E4651"/>
    <w:multiLevelType w:val="hybridMultilevel"/>
    <w:tmpl w:val="5DD2AFB6"/>
    <w:lvl w:ilvl="0" w:tplc="6DB40606">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nsid w:val="4D6552E7"/>
    <w:multiLevelType w:val="hybridMultilevel"/>
    <w:tmpl w:val="2B0278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A618D9"/>
    <w:multiLevelType w:val="hybridMultilevel"/>
    <w:tmpl w:val="EFAC3D0E"/>
    <w:lvl w:ilvl="0" w:tplc="0414000F">
      <w:start w:val="1"/>
      <w:numFmt w:val="decimal"/>
      <w:lvlText w:val="%1."/>
      <w:lvlJc w:val="left"/>
      <w:pPr>
        <w:ind w:left="360" w:hanging="360"/>
      </w:pPr>
      <w:rPr>
        <w:rFonts w:cs="Times New Roman" w:hint="default"/>
      </w:rPr>
    </w:lvl>
    <w:lvl w:ilvl="1" w:tplc="040B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7">
    <w:nsid w:val="5648596A"/>
    <w:multiLevelType w:val="hybridMultilevel"/>
    <w:tmpl w:val="DFFC41D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81A1CA2"/>
    <w:multiLevelType w:val="multilevel"/>
    <w:tmpl w:val="24B0C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5D4F7C5C"/>
    <w:multiLevelType w:val="hybridMultilevel"/>
    <w:tmpl w:val="F418C2E0"/>
    <w:lvl w:ilvl="0" w:tplc="8A60064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23273E"/>
    <w:multiLevelType w:val="hybridMultilevel"/>
    <w:tmpl w:val="3C1455A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EF81443"/>
    <w:multiLevelType w:val="multilevel"/>
    <w:tmpl w:val="336071FE"/>
    <w:lvl w:ilvl="0">
      <w:start w:val="4"/>
      <w:numFmt w:val="decimal"/>
      <w:lvlText w:val="%1."/>
      <w:lvlJc w:val="left"/>
      <w:pPr>
        <w:tabs>
          <w:tab w:val="num" w:pos="0"/>
        </w:tabs>
        <w:ind w:left="0" w:firstLine="0"/>
      </w:pPr>
      <w:rPr>
        <w:rFonts w:hint="default"/>
        <w:b w:val="0"/>
        <w:i w:val="0"/>
        <w:sz w:val="20"/>
      </w:rPr>
    </w:lvl>
    <w:lvl w:ilvl="1">
      <w:start w:val="1"/>
      <w:numFmt w:val="decimal"/>
      <w:isLgl/>
      <w:lvlText w:val="%1.%2"/>
      <w:lvlJc w:val="left"/>
      <w:pPr>
        <w:tabs>
          <w:tab w:val="num" w:pos="0"/>
        </w:tabs>
        <w:ind w:left="0" w:firstLine="0"/>
      </w:pPr>
      <w:rPr>
        <w:rFonts w:ascii="Arial" w:hAnsi="Arial" w:hint="default"/>
        <w:b w:val="0"/>
        <w:i w:val="0"/>
        <w:sz w:val="20"/>
      </w:rPr>
    </w:lvl>
    <w:lvl w:ilvl="2">
      <w:start w:val="1"/>
      <w:numFmt w:val="lowerLetter"/>
      <w:lvlText w:val="%3."/>
      <w:lvlJc w:val="left"/>
      <w:pPr>
        <w:tabs>
          <w:tab w:val="num" w:pos="360"/>
        </w:tabs>
        <w:ind w:left="360" w:hanging="360"/>
      </w:pPr>
      <w:rPr>
        <w:rFonts w:hint="default"/>
        <w:b w:val="0"/>
        <w:i w:val="0"/>
        <w:sz w:val="20"/>
      </w:rPr>
    </w:lvl>
    <w:lvl w:ilvl="3">
      <w:start w:val="1"/>
      <w:numFmt w:val="decimal"/>
      <w:isLgl/>
      <w:lvlText w:val="%1.%2.%3.%4"/>
      <w:lvlJc w:val="left"/>
      <w:pPr>
        <w:tabs>
          <w:tab w:val="num" w:pos="1080"/>
        </w:tabs>
        <w:ind w:left="1080" w:hanging="720"/>
      </w:pPr>
      <w:rPr>
        <w:rFonts w:hint="default"/>
        <w:sz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614C7174"/>
    <w:multiLevelType w:val="hybridMultilevel"/>
    <w:tmpl w:val="59DEF596"/>
    <w:lvl w:ilvl="0" w:tplc="BBECDEB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546A47"/>
    <w:multiLevelType w:val="hybridMultilevel"/>
    <w:tmpl w:val="C7CC8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CE3280"/>
    <w:multiLevelType w:val="hybridMultilevel"/>
    <w:tmpl w:val="7444D79E"/>
    <w:lvl w:ilvl="0" w:tplc="04070019">
      <w:start w:val="1"/>
      <w:numFmt w:val="lowerLetter"/>
      <w:lvlText w:val="%1."/>
      <w:lvlJc w:val="left"/>
      <w:pPr>
        <w:ind w:left="1440" w:hanging="360"/>
      </w:pPr>
      <w:rPr>
        <w:rFonts w:cs="Times New Roman"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nsid w:val="6A273067"/>
    <w:multiLevelType w:val="hybridMultilevel"/>
    <w:tmpl w:val="4D68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7950BD"/>
    <w:multiLevelType w:val="multilevel"/>
    <w:tmpl w:val="698443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DAF2F56"/>
    <w:multiLevelType w:val="hybridMultilevel"/>
    <w:tmpl w:val="54C815C6"/>
    <w:lvl w:ilvl="0" w:tplc="040B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00243EF"/>
    <w:multiLevelType w:val="hybridMultilevel"/>
    <w:tmpl w:val="62D61662"/>
    <w:lvl w:ilvl="0" w:tplc="72F0F93E">
      <w:start w:val="1"/>
      <w:numFmt w:val="lowerRoman"/>
      <w:lvlText w:val="(%1)"/>
      <w:lvlJc w:val="left"/>
      <w:pPr>
        <w:tabs>
          <w:tab w:val="num" w:pos="1080"/>
        </w:tabs>
        <w:ind w:left="1985" w:hanging="851"/>
      </w:pPr>
      <w:rPr>
        <w:rFonts w:ascii="Arial" w:hAnsi="Arial" w:cs="Arial" w:hint="default"/>
        <w:b w:val="0"/>
        <w:bCs w:val="0"/>
        <w:i w:val="0"/>
        <w:iCs w:val="0"/>
      </w:rPr>
    </w:lvl>
    <w:lvl w:ilvl="1" w:tplc="00030409">
      <w:start w:val="1"/>
      <w:numFmt w:val="bullet"/>
      <w:lvlText w:val="o"/>
      <w:lvlJc w:val="left"/>
      <w:pPr>
        <w:ind w:left="1440" w:hanging="360"/>
      </w:pPr>
      <w:rPr>
        <w:rFonts w:ascii="Courier New" w:hAnsi="Courier New" w:cs="Courier New" w:hint="default"/>
      </w:rPr>
    </w:lvl>
    <w:lvl w:ilvl="2" w:tplc="00050409">
      <w:start w:val="1"/>
      <w:numFmt w:val="bullet"/>
      <w:lvlText w:val=""/>
      <w:lvlJc w:val="left"/>
      <w:pPr>
        <w:ind w:left="2160" w:hanging="360"/>
      </w:pPr>
      <w:rPr>
        <w:rFonts w:ascii="Wingdings" w:hAnsi="Wingdings" w:cs="Wingdings" w:hint="default"/>
      </w:rPr>
    </w:lvl>
    <w:lvl w:ilvl="3" w:tplc="00010409">
      <w:start w:val="1"/>
      <w:numFmt w:val="bullet"/>
      <w:lvlText w:val=""/>
      <w:lvlJc w:val="left"/>
      <w:pPr>
        <w:ind w:left="2880" w:hanging="360"/>
      </w:pPr>
      <w:rPr>
        <w:rFonts w:ascii="Symbol" w:hAnsi="Symbol" w:cs="Symbol" w:hint="default"/>
      </w:rPr>
    </w:lvl>
    <w:lvl w:ilvl="4" w:tplc="00030409">
      <w:start w:val="1"/>
      <w:numFmt w:val="bullet"/>
      <w:lvlText w:val="o"/>
      <w:lvlJc w:val="left"/>
      <w:pPr>
        <w:ind w:left="3600" w:hanging="360"/>
      </w:pPr>
      <w:rPr>
        <w:rFonts w:ascii="Courier New" w:hAnsi="Courier New" w:cs="Courier New" w:hint="default"/>
      </w:rPr>
    </w:lvl>
    <w:lvl w:ilvl="5" w:tplc="00050409">
      <w:start w:val="1"/>
      <w:numFmt w:val="bullet"/>
      <w:lvlText w:val=""/>
      <w:lvlJc w:val="left"/>
      <w:pPr>
        <w:ind w:left="4320" w:hanging="360"/>
      </w:pPr>
      <w:rPr>
        <w:rFonts w:ascii="Wingdings" w:hAnsi="Wingdings" w:cs="Wingdings" w:hint="default"/>
      </w:rPr>
    </w:lvl>
    <w:lvl w:ilvl="6" w:tplc="00010409">
      <w:start w:val="1"/>
      <w:numFmt w:val="bullet"/>
      <w:lvlText w:val=""/>
      <w:lvlJc w:val="left"/>
      <w:pPr>
        <w:ind w:left="5040" w:hanging="360"/>
      </w:pPr>
      <w:rPr>
        <w:rFonts w:ascii="Symbol" w:hAnsi="Symbol" w:cs="Symbol" w:hint="default"/>
      </w:rPr>
    </w:lvl>
    <w:lvl w:ilvl="7" w:tplc="00030409">
      <w:start w:val="1"/>
      <w:numFmt w:val="bullet"/>
      <w:lvlText w:val="o"/>
      <w:lvlJc w:val="left"/>
      <w:pPr>
        <w:ind w:left="5760" w:hanging="360"/>
      </w:pPr>
      <w:rPr>
        <w:rFonts w:ascii="Courier New" w:hAnsi="Courier New" w:cs="Courier New" w:hint="default"/>
      </w:rPr>
    </w:lvl>
    <w:lvl w:ilvl="8" w:tplc="00050409">
      <w:start w:val="1"/>
      <w:numFmt w:val="bullet"/>
      <w:lvlText w:val=""/>
      <w:lvlJc w:val="left"/>
      <w:pPr>
        <w:ind w:left="6480" w:hanging="360"/>
      </w:pPr>
      <w:rPr>
        <w:rFonts w:ascii="Wingdings" w:hAnsi="Wingdings" w:cs="Wingdings" w:hint="default"/>
      </w:rPr>
    </w:lvl>
  </w:abstractNum>
  <w:abstractNum w:abstractNumId="39">
    <w:nsid w:val="748741CB"/>
    <w:multiLevelType w:val="hybridMultilevel"/>
    <w:tmpl w:val="8B42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557FFA"/>
    <w:multiLevelType w:val="hybridMultilevel"/>
    <w:tmpl w:val="0302D27E"/>
    <w:lvl w:ilvl="0" w:tplc="8F286996">
      <w:numFmt w:val="bullet"/>
      <w:lvlText w:val=""/>
      <w:lvlJc w:val="left"/>
      <w:pPr>
        <w:ind w:left="720" w:hanging="360"/>
      </w:pPr>
      <w:rPr>
        <w:rFonts w:ascii="Symbol" w:eastAsia="SimSun"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5631549"/>
    <w:multiLevelType w:val="hybridMultilevel"/>
    <w:tmpl w:val="4AF4F3E2"/>
    <w:lvl w:ilvl="0" w:tplc="6A802EA4">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4B5DC8"/>
    <w:multiLevelType w:val="hybridMultilevel"/>
    <w:tmpl w:val="70EA30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24"/>
  </w:num>
  <w:num w:numId="3">
    <w:abstractNumId w:val="29"/>
  </w:num>
  <w:num w:numId="4">
    <w:abstractNumId w:val="20"/>
  </w:num>
  <w:num w:numId="5">
    <w:abstractNumId w:val="6"/>
  </w:num>
  <w:num w:numId="6">
    <w:abstractNumId w:val="1"/>
  </w:num>
  <w:num w:numId="7">
    <w:abstractNumId w:val="37"/>
  </w:num>
  <w:num w:numId="8">
    <w:abstractNumId w:val="11"/>
  </w:num>
  <w:num w:numId="9">
    <w:abstractNumId w:val="9"/>
  </w:num>
  <w:num w:numId="10">
    <w:abstractNumId w:val="31"/>
  </w:num>
  <w:num w:numId="11">
    <w:abstractNumId w:val="28"/>
  </w:num>
  <w:num w:numId="12">
    <w:abstractNumId w:val="26"/>
  </w:num>
  <w:num w:numId="13">
    <w:abstractNumId w:val="21"/>
  </w:num>
  <w:num w:numId="14">
    <w:abstractNumId w:val="18"/>
  </w:num>
  <w:num w:numId="15">
    <w:abstractNumId w:val="34"/>
  </w:num>
  <w:num w:numId="16">
    <w:abstractNumId w:val="33"/>
  </w:num>
  <w:num w:numId="17">
    <w:abstractNumId w:val="8"/>
  </w:num>
  <w:num w:numId="18">
    <w:abstractNumId w:val="17"/>
  </w:num>
  <w:num w:numId="19">
    <w:abstractNumId w:val="30"/>
  </w:num>
  <w:num w:numId="20">
    <w:abstractNumId w:val="19"/>
  </w:num>
  <w:num w:numId="21">
    <w:abstractNumId w:val="15"/>
  </w:num>
  <w:num w:numId="22">
    <w:abstractNumId w:val="14"/>
  </w:num>
  <w:num w:numId="23">
    <w:abstractNumId w:val="27"/>
  </w:num>
  <w:num w:numId="24">
    <w:abstractNumId w:val="4"/>
  </w:num>
  <w:num w:numId="25">
    <w:abstractNumId w:val="7"/>
  </w:num>
  <w:num w:numId="26">
    <w:abstractNumId w:val="10"/>
  </w:num>
  <w:num w:numId="27">
    <w:abstractNumId w:val="5"/>
  </w:num>
  <w:num w:numId="28">
    <w:abstractNumId w:val="2"/>
  </w:num>
  <w:num w:numId="29">
    <w:abstractNumId w:val="16"/>
  </w:num>
  <w:num w:numId="30">
    <w:abstractNumId w:val="40"/>
  </w:num>
  <w:num w:numId="31">
    <w:abstractNumId w:val="13"/>
  </w:num>
  <w:num w:numId="32">
    <w:abstractNumId w:val="36"/>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38"/>
  </w:num>
  <w:num w:numId="57">
    <w:abstractNumId w:val="22"/>
  </w:num>
  <w:num w:numId="58">
    <w:abstractNumId w:val="35"/>
  </w:num>
  <w:num w:numId="59">
    <w:abstractNumId w:val="32"/>
  </w:num>
  <w:num w:numId="60">
    <w:abstractNumId w:val="42"/>
  </w:num>
  <w:num w:numId="61">
    <w:abstractNumId w:val="12"/>
  </w:num>
  <w:num w:numId="62">
    <w:abstractNumId w:val="0"/>
  </w:num>
  <w:num w:numId="63">
    <w:abstractNumId w:val="39"/>
  </w:num>
  <w:num w:numId="64">
    <w:abstractNumId w:val="3"/>
  </w:num>
  <w:num w:numId="65">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stylePaneFormatFilter w:val="3F01"/>
  <w:stylePaneSortMethod w:val="0000"/>
  <w:defaultTabStop w:val="1134"/>
  <w:hyphenationZone w:val="425"/>
  <w:drawingGridHorizontalSpacing w:val="110"/>
  <w:displayHorizontalDrawingGridEvery w:val="2"/>
  <w:displayVerticalDrawingGridEvery w:val="2"/>
  <w:characterSpacingControl w:val="doNotCompress"/>
  <w:savePreviewPicture/>
  <w:hdrShapeDefaults>
    <o:shapedefaults v:ext="edit" spidmax="47106"/>
  </w:hdrShapeDefaults>
  <w:footnotePr>
    <w:footnote w:id="-1"/>
    <w:footnote w:id="0"/>
    <w:footnote w:id="1"/>
  </w:footnotePr>
  <w:endnotePr>
    <w:endnote w:id="-1"/>
    <w:endnote w:id="0"/>
    <w:endnote w:id="1"/>
  </w:endnotePr>
  <w:compat>
    <w:useFELayout/>
  </w:compat>
  <w:rsids>
    <w:rsidRoot w:val="002137A0"/>
    <w:rsid w:val="000006BE"/>
    <w:rsid w:val="000067C1"/>
    <w:rsid w:val="00017D21"/>
    <w:rsid w:val="00017EAB"/>
    <w:rsid w:val="00021745"/>
    <w:rsid w:val="0002564F"/>
    <w:rsid w:val="000270BF"/>
    <w:rsid w:val="00044B6E"/>
    <w:rsid w:val="000472E8"/>
    <w:rsid w:val="000573AD"/>
    <w:rsid w:val="00067D53"/>
    <w:rsid w:val="000702AB"/>
    <w:rsid w:val="0007762C"/>
    <w:rsid w:val="00083847"/>
    <w:rsid w:val="00083C36"/>
    <w:rsid w:val="00092D6F"/>
    <w:rsid w:val="000B007B"/>
    <w:rsid w:val="000B2502"/>
    <w:rsid w:val="000C64A5"/>
    <w:rsid w:val="000D0BBF"/>
    <w:rsid w:val="000E70CC"/>
    <w:rsid w:val="000F24D7"/>
    <w:rsid w:val="000F2B08"/>
    <w:rsid w:val="000F3C07"/>
    <w:rsid w:val="000F610C"/>
    <w:rsid w:val="00100767"/>
    <w:rsid w:val="00111BFD"/>
    <w:rsid w:val="00113D97"/>
    <w:rsid w:val="0011442A"/>
    <w:rsid w:val="00120652"/>
    <w:rsid w:val="00123140"/>
    <w:rsid w:val="001450C8"/>
    <w:rsid w:val="001452E0"/>
    <w:rsid w:val="001467C1"/>
    <w:rsid w:val="001528AC"/>
    <w:rsid w:val="00152F49"/>
    <w:rsid w:val="0016258C"/>
    <w:rsid w:val="00171D81"/>
    <w:rsid w:val="00176503"/>
    <w:rsid w:val="001846B2"/>
    <w:rsid w:val="001A2B3F"/>
    <w:rsid w:val="001D6302"/>
    <w:rsid w:val="001E1911"/>
    <w:rsid w:val="001E2623"/>
    <w:rsid w:val="001E4925"/>
    <w:rsid w:val="001E5551"/>
    <w:rsid w:val="001E55D3"/>
    <w:rsid w:val="001E5A00"/>
    <w:rsid w:val="001E5F6F"/>
    <w:rsid w:val="0020095E"/>
    <w:rsid w:val="00205488"/>
    <w:rsid w:val="002059E5"/>
    <w:rsid w:val="00206449"/>
    <w:rsid w:val="0020791E"/>
    <w:rsid w:val="00210D91"/>
    <w:rsid w:val="002137A0"/>
    <w:rsid w:val="00214CD8"/>
    <w:rsid w:val="00215A8C"/>
    <w:rsid w:val="00223948"/>
    <w:rsid w:val="0024605A"/>
    <w:rsid w:val="00250659"/>
    <w:rsid w:val="0025295F"/>
    <w:rsid w:val="00261090"/>
    <w:rsid w:val="00263872"/>
    <w:rsid w:val="00286821"/>
    <w:rsid w:val="00291A2F"/>
    <w:rsid w:val="002926AE"/>
    <w:rsid w:val="00296A41"/>
    <w:rsid w:val="002B0C94"/>
    <w:rsid w:val="002B210F"/>
    <w:rsid w:val="002B3949"/>
    <w:rsid w:val="002C58DA"/>
    <w:rsid w:val="002E3FAD"/>
    <w:rsid w:val="002F1F8E"/>
    <w:rsid w:val="002F59BB"/>
    <w:rsid w:val="00310E5F"/>
    <w:rsid w:val="00321B4B"/>
    <w:rsid w:val="003308C0"/>
    <w:rsid w:val="00330F30"/>
    <w:rsid w:val="00336A70"/>
    <w:rsid w:val="00337431"/>
    <w:rsid w:val="003545C4"/>
    <w:rsid w:val="00354667"/>
    <w:rsid w:val="0035615F"/>
    <w:rsid w:val="00374793"/>
    <w:rsid w:val="00381FFC"/>
    <w:rsid w:val="00394A05"/>
    <w:rsid w:val="00397880"/>
    <w:rsid w:val="003A0805"/>
    <w:rsid w:val="003A1C67"/>
    <w:rsid w:val="003A4E31"/>
    <w:rsid w:val="003B32AB"/>
    <w:rsid w:val="003C41AD"/>
    <w:rsid w:val="003C67C6"/>
    <w:rsid w:val="003D3A94"/>
    <w:rsid w:val="003D4763"/>
    <w:rsid w:val="003D58B2"/>
    <w:rsid w:val="003E2E92"/>
    <w:rsid w:val="003F017E"/>
    <w:rsid w:val="003F1BE8"/>
    <w:rsid w:val="003F1D4B"/>
    <w:rsid w:val="00401151"/>
    <w:rsid w:val="00410E37"/>
    <w:rsid w:val="004124AF"/>
    <w:rsid w:val="004138EA"/>
    <w:rsid w:val="00422FDF"/>
    <w:rsid w:val="00424D94"/>
    <w:rsid w:val="00444B01"/>
    <w:rsid w:val="0045290D"/>
    <w:rsid w:val="004576A4"/>
    <w:rsid w:val="00465BD2"/>
    <w:rsid w:val="0048325F"/>
    <w:rsid w:val="0048703F"/>
    <w:rsid w:val="004938A0"/>
    <w:rsid w:val="00493FDB"/>
    <w:rsid w:val="004941C1"/>
    <w:rsid w:val="004B04C3"/>
    <w:rsid w:val="004B7328"/>
    <w:rsid w:val="004C21CA"/>
    <w:rsid w:val="004C3276"/>
    <w:rsid w:val="005038DD"/>
    <w:rsid w:val="005164C7"/>
    <w:rsid w:val="00516511"/>
    <w:rsid w:val="00522028"/>
    <w:rsid w:val="00522E23"/>
    <w:rsid w:val="00546D8E"/>
    <w:rsid w:val="00553584"/>
    <w:rsid w:val="00555D7C"/>
    <w:rsid w:val="00556BE3"/>
    <w:rsid w:val="00562A28"/>
    <w:rsid w:val="00563482"/>
    <w:rsid w:val="0057101A"/>
    <w:rsid w:val="00582C25"/>
    <w:rsid w:val="005966C1"/>
    <w:rsid w:val="005A1FD9"/>
    <w:rsid w:val="005B06D2"/>
    <w:rsid w:val="005B30BA"/>
    <w:rsid w:val="005B61F8"/>
    <w:rsid w:val="005D0617"/>
    <w:rsid w:val="005D257B"/>
    <w:rsid w:val="005D2D1B"/>
    <w:rsid w:val="005E45BC"/>
    <w:rsid w:val="006078F1"/>
    <w:rsid w:val="00612D85"/>
    <w:rsid w:val="006148EA"/>
    <w:rsid w:val="00615AB0"/>
    <w:rsid w:val="00616AC1"/>
    <w:rsid w:val="00617724"/>
    <w:rsid w:val="00620AB2"/>
    <w:rsid w:val="00622415"/>
    <w:rsid w:val="006406B3"/>
    <w:rsid w:val="00650ABC"/>
    <w:rsid w:val="006538B6"/>
    <w:rsid w:val="0065569F"/>
    <w:rsid w:val="006662DF"/>
    <w:rsid w:val="00667A5C"/>
    <w:rsid w:val="00670CE8"/>
    <w:rsid w:val="006714EB"/>
    <w:rsid w:val="00671B19"/>
    <w:rsid w:val="00673A5D"/>
    <w:rsid w:val="00675F12"/>
    <w:rsid w:val="006862C9"/>
    <w:rsid w:val="006A0B9F"/>
    <w:rsid w:val="006E484E"/>
    <w:rsid w:val="006F547F"/>
    <w:rsid w:val="00700D44"/>
    <w:rsid w:val="00701DD2"/>
    <w:rsid w:val="007054C3"/>
    <w:rsid w:val="00711012"/>
    <w:rsid w:val="007306DF"/>
    <w:rsid w:val="00746358"/>
    <w:rsid w:val="007562BD"/>
    <w:rsid w:val="00756BA3"/>
    <w:rsid w:val="00763260"/>
    <w:rsid w:val="00771053"/>
    <w:rsid w:val="00785C0B"/>
    <w:rsid w:val="0079598D"/>
    <w:rsid w:val="007A15A5"/>
    <w:rsid w:val="007A24E7"/>
    <w:rsid w:val="007A3DAA"/>
    <w:rsid w:val="007B0F6D"/>
    <w:rsid w:val="007D5AD4"/>
    <w:rsid w:val="007E334D"/>
    <w:rsid w:val="007E6EF4"/>
    <w:rsid w:val="007E71F0"/>
    <w:rsid w:val="007F169D"/>
    <w:rsid w:val="008070E7"/>
    <w:rsid w:val="0081243A"/>
    <w:rsid w:val="00813DB0"/>
    <w:rsid w:val="008264BA"/>
    <w:rsid w:val="00831751"/>
    <w:rsid w:val="00833C5F"/>
    <w:rsid w:val="008358C1"/>
    <w:rsid w:val="00843F83"/>
    <w:rsid w:val="00844A3A"/>
    <w:rsid w:val="008450B2"/>
    <w:rsid w:val="00846F91"/>
    <w:rsid w:val="00853E73"/>
    <w:rsid w:val="00855981"/>
    <w:rsid w:val="00867A2E"/>
    <w:rsid w:val="008703FF"/>
    <w:rsid w:val="008744D5"/>
    <w:rsid w:val="0088691D"/>
    <w:rsid w:val="00890FDD"/>
    <w:rsid w:val="00892DEA"/>
    <w:rsid w:val="0089337F"/>
    <w:rsid w:val="008A2554"/>
    <w:rsid w:val="008A55C3"/>
    <w:rsid w:val="008B663F"/>
    <w:rsid w:val="008C09A6"/>
    <w:rsid w:val="008D0813"/>
    <w:rsid w:val="008E1E4A"/>
    <w:rsid w:val="008E4E0C"/>
    <w:rsid w:val="008E578E"/>
    <w:rsid w:val="008E60B9"/>
    <w:rsid w:val="008E6CA3"/>
    <w:rsid w:val="008E6CD4"/>
    <w:rsid w:val="008F2329"/>
    <w:rsid w:val="008F46CF"/>
    <w:rsid w:val="009015ED"/>
    <w:rsid w:val="00904DD2"/>
    <w:rsid w:val="00906343"/>
    <w:rsid w:val="009158E8"/>
    <w:rsid w:val="009325AC"/>
    <w:rsid w:val="0093359B"/>
    <w:rsid w:val="00943309"/>
    <w:rsid w:val="00943BA6"/>
    <w:rsid w:val="00962BB4"/>
    <w:rsid w:val="00971F88"/>
    <w:rsid w:val="00976EA6"/>
    <w:rsid w:val="00994F24"/>
    <w:rsid w:val="00996068"/>
    <w:rsid w:val="009974D7"/>
    <w:rsid w:val="009A7B3B"/>
    <w:rsid w:val="009B1361"/>
    <w:rsid w:val="009C05AB"/>
    <w:rsid w:val="009C4C04"/>
    <w:rsid w:val="009D0438"/>
    <w:rsid w:val="009D7757"/>
    <w:rsid w:val="009E0954"/>
    <w:rsid w:val="009E3899"/>
    <w:rsid w:val="009E5708"/>
    <w:rsid w:val="009F7F3E"/>
    <w:rsid w:val="00A20BC5"/>
    <w:rsid w:val="00A305D0"/>
    <w:rsid w:val="00A36829"/>
    <w:rsid w:val="00A4608A"/>
    <w:rsid w:val="00A50A46"/>
    <w:rsid w:val="00A5211D"/>
    <w:rsid w:val="00A60FE6"/>
    <w:rsid w:val="00A94F22"/>
    <w:rsid w:val="00AA2A69"/>
    <w:rsid w:val="00AA53C6"/>
    <w:rsid w:val="00AA5EE8"/>
    <w:rsid w:val="00AB4336"/>
    <w:rsid w:val="00AB5539"/>
    <w:rsid w:val="00AC2500"/>
    <w:rsid w:val="00AC2EDD"/>
    <w:rsid w:val="00AD3179"/>
    <w:rsid w:val="00AD4073"/>
    <w:rsid w:val="00AE6030"/>
    <w:rsid w:val="00AF0B19"/>
    <w:rsid w:val="00AF60F6"/>
    <w:rsid w:val="00AF638A"/>
    <w:rsid w:val="00B009AA"/>
    <w:rsid w:val="00B01CEE"/>
    <w:rsid w:val="00B03759"/>
    <w:rsid w:val="00B040BF"/>
    <w:rsid w:val="00B056E7"/>
    <w:rsid w:val="00B10035"/>
    <w:rsid w:val="00B10088"/>
    <w:rsid w:val="00B16B89"/>
    <w:rsid w:val="00B21497"/>
    <w:rsid w:val="00B2259F"/>
    <w:rsid w:val="00B36FF2"/>
    <w:rsid w:val="00B434D6"/>
    <w:rsid w:val="00B4392A"/>
    <w:rsid w:val="00B50A17"/>
    <w:rsid w:val="00B6315A"/>
    <w:rsid w:val="00B662D4"/>
    <w:rsid w:val="00B91374"/>
    <w:rsid w:val="00B9631A"/>
    <w:rsid w:val="00BA0939"/>
    <w:rsid w:val="00BB5020"/>
    <w:rsid w:val="00BC7A52"/>
    <w:rsid w:val="00BD5424"/>
    <w:rsid w:val="00BD753F"/>
    <w:rsid w:val="00BE3E97"/>
    <w:rsid w:val="00BF1BA2"/>
    <w:rsid w:val="00BF27A3"/>
    <w:rsid w:val="00BF3083"/>
    <w:rsid w:val="00C06763"/>
    <w:rsid w:val="00C13EEC"/>
    <w:rsid w:val="00C160D8"/>
    <w:rsid w:val="00C21768"/>
    <w:rsid w:val="00C247EA"/>
    <w:rsid w:val="00C37E15"/>
    <w:rsid w:val="00C42C95"/>
    <w:rsid w:val="00C51FDC"/>
    <w:rsid w:val="00C600A2"/>
    <w:rsid w:val="00C60EFB"/>
    <w:rsid w:val="00C61F7A"/>
    <w:rsid w:val="00C63C2A"/>
    <w:rsid w:val="00C645ED"/>
    <w:rsid w:val="00C64ABC"/>
    <w:rsid w:val="00C70541"/>
    <w:rsid w:val="00C720A4"/>
    <w:rsid w:val="00C763E3"/>
    <w:rsid w:val="00C824E1"/>
    <w:rsid w:val="00C97F8D"/>
    <w:rsid w:val="00CA7330"/>
    <w:rsid w:val="00CA738B"/>
    <w:rsid w:val="00CA74A0"/>
    <w:rsid w:val="00CA7B6F"/>
    <w:rsid w:val="00CB6095"/>
    <w:rsid w:val="00CE20C8"/>
    <w:rsid w:val="00CE317B"/>
    <w:rsid w:val="00CE406C"/>
    <w:rsid w:val="00CF09F0"/>
    <w:rsid w:val="00CF47CD"/>
    <w:rsid w:val="00D05AAD"/>
    <w:rsid w:val="00D07F5D"/>
    <w:rsid w:val="00D10A60"/>
    <w:rsid w:val="00D11DF0"/>
    <w:rsid w:val="00D15246"/>
    <w:rsid w:val="00D16267"/>
    <w:rsid w:val="00D17EC7"/>
    <w:rsid w:val="00D21625"/>
    <w:rsid w:val="00D30BEE"/>
    <w:rsid w:val="00D348AD"/>
    <w:rsid w:val="00D36F21"/>
    <w:rsid w:val="00D4147D"/>
    <w:rsid w:val="00D4320D"/>
    <w:rsid w:val="00D62B42"/>
    <w:rsid w:val="00D636BD"/>
    <w:rsid w:val="00D6549F"/>
    <w:rsid w:val="00D65B7A"/>
    <w:rsid w:val="00D750EC"/>
    <w:rsid w:val="00D944E3"/>
    <w:rsid w:val="00DA2D11"/>
    <w:rsid w:val="00DB4242"/>
    <w:rsid w:val="00DC7084"/>
    <w:rsid w:val="00DE40C5"/>
    <w:rsid w:val="00E03772"/>
    <w:rsid w:val="00E2018D"/>
    <w:rsid w:val="00E21487"/>
    <w:rsid w:val="00E245B9"/>
    <w:rsid w:val="00E3076F"/>
    <w:rsid w:val="00E36336"/>
    <w:rsid w:val="00E37E49"/>
    <w:rsid w:val="00E42690"/>
    <w:rsid w:val="00E43C03"/>
    <w:rsid w:val="00E5024B"/>
    <w:rsid w:val="00E52412"/>
    <w:rsid w:val="00E6193B"/>
    <w:rsid w:val="00E703E5"/>
    <w:rsid w:val="00E70AC6"/>
    <w:rsid w:val="00E72297"/>
    <w:rsid w:val="00E745E8"/>
    <w:rsid w:val="00E77D60"/>
    <w:rsid w:val="00E84D75"/>
    <w:rsid w:val="00E87273"/>
    <w:rsid w:val="00E9192D"/>
    <w:rsid w:val="00E964EC"/>
    <w:rsid w:val="00E968FF"/>
    <w:rsid w:val="00E9693D"/>
    <w:rsid w:val="00E97294"/>
    <w:rsid w:val="00EA087F"/>
    <w:rsid w:val="00EA4CC0"/>
    <w:rsid w:val="00EB1DCE"/>
    <w:rsid w:val="00EB7A43"/>
    <w:rsid w:val="00EC23E6"/>
    <w:rsid w:val="00EC517D"/>
    <w:rsid w:val="00ED00F0"/>
    <w:rsid w:val="00ED555E"/>
    <w:rsid w:val="00ED65CA"/>
    <w:rsid w:val="00EF4826"/>
    <w:rsid w:val="00F0485D"/>
    <w:rsid w:val="00F166CB"/>
    <w:rsid w:val="00F2014F"/>
    <w:rsid w:val="00F23ACC"/>
    <w:rsid w:val="00F32014"/>
    <w:rsid w:val="00F44F10"/>
    <w:rsid w:val="00F46545"/>
    <w:rsid w:val="00F621E5"/>
    <w:rsid w:val="00F67209"/>
    <w:rsid w:val="00F7096E"/>
    <w:rsid w:val="00F761CD"/>
    <w:rsid w:val="00F76F40"/>
    <w:rsid w:val="00F87DF2"/>
    <w:rsid w:val="00F90999"/>
    <w:rsid w:val="00F915FB"/>
    <w:rsid w:val="00F92CB6"/>
    <w:rsid w:val="00FA2322"/>
    <w:rsid w:val="00FB4385"/>
    <w:rsid w:val="00FB520A"/>
    <w:rsid w:val="00FB7C1F"/>
    <w:rsid w:val="00FC79C5"/>
    <w:rsid w:val="00FD2CB8"/>
    <w:rsid w:val="00FD3F70"/>
    <w:rsid w:val="00FE20BC"/>
    <w:rsid w:val="00FF4F49"/>
    <w:rsid w:val="00FF75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link w:val="Heading3Char"/>
    <w:qFormat/>
    <w:rsid w:val="0083175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31751"/>
    <w:pPr>
      <w:keepNext/>
      <w:keepLines/>
      <w:spacing w:before="360"/>
      <w:ind w:left="1134" w:hanging="1134"/>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C13EEC"/>
    <w:pPr>
      <w:spacing w:before="280"/>
      <w:ind w:left="0" w:firstLine="0"/>
      <w:jc w:val="left"/>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FC3538"/>
    <w:pPr>
      <w:jc w:val="left"/>
    </w:pPr>
    <w:rPr>
      <w:sz w:val="20"/>
    </w:rPr>
  </w:style>
  <w:style w:type="character" w:styleId="CommentReference">
    <w:name w:val="annotation reference"/>
    <w:basedOn w:val="DefaultParagraphFont"/>
    <w:rsid w:val="00DD35CC"/>
    <w:rPr>
      <w:sz w:val="16"/>
      <w:szCs w:val="16"/>
    </w:rPr>
  </w:style>
  <w:style w:type="paragraph" w:styleId="CommentText">
    <w:name w:val="annotation text"/>
    <w:basedOn w:val="Normal"/>
    <w:link w:val="CommentTextChar"/>
    <w:rsid w:val="00DD35CC"/>
    <w:rPr>
      <w:sz w:val="20"/>
    </w:rPr>
  </w:style>
  <w:style w:type="paragraph" w:styleId="CommentSubject">
    <w:name w:val="annotation subject"/>
    <w:basedOn w:val="CommentText"/>
    <w:next w:val="CommentText"/>
    <w:link w:val="CommentSubjectChar"/>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31751"/>
    <w:rPr>
      <w:rFonts w:ascii="Arial" w:eastAsia="Arial" w:hAnsi="Arial" w:cs="Arial"/>
      <w:b/>
      <w:i/>
      <w:sz w:val="22"/>
      <w:lang w:val="en-GB"/>
    </w:rPr>
  </w:style>
  <w:style w:type="paragraph" w:customStyle="1" w:styleId="WMOList3">
    <w:name w:val="WMO_List3"/>
    <w:basedOn w:val="WMOList2"/>
    <w:rsid w:val="00831751"/>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paragraph" w:styleId="Caption">
    <w:name w:val="caption"/>
    <w:basedOn w:val="Normal"/>
    <w:next w:val="Normal"/>
    <w:unhideWhenUsed/>
    <w:qFormat/>
    <w:rsid w:val="00AD4073"/>
    <w:pPr>
      <w:spacing w:after="200"/>
    </w:pPr>
    <w:rPr>
      <w:b/>
      <w:bCs/>
      <w:color w:val="4F81BD" w:themeColor="accent1"/>
      <w:sz w:val="18"/>
      <w:szCs w:val="18"/>
    </w:rPr>
  </w:style>
  <w:style w:type="character" w:customStyle="1" w:styleId="FootnoteTextChar">
    <w:name w:val="Footnote Text Char"/>
    <w:link w:val="FootnoteText"/>
    <w:rsid w:val="00250659"/>
    <w:rPr>
      <w:rFonts w:ascii="Arial" w:eastAsia="Arial" w:hAnsi="Arial" w:cs="Arial"/>
      <w:lang w:val="en-GB" w:eastAsia="en-US"/>
    </w:rPr>
  </w:style>
  <w:style w:type="paragraph" w:styleId="ListParagraph">
    <w:name w:val="List Paragraph"/>
    <w:basedOn w:val="Normal"/>
    <w:uiPriority w:val="34"/>
    <w:qFormat/>
    <w:rsid w:val="00250659"/>
    <w:pPr>
      <w:ind w:left="720"/>
      <w:contextualSpacing/>
    </w:pPr>
  </w:style>
  <w:style w:type="character" w:customStyle="1" w:styleId="HeaderChar">
    <w:name w:val="Header Char"/>
    <w:link w:val="Header"/>
    <w:rsid w:val="0079598D"/>
    <w:rPr>
      <w:rFonts w:ascii="Arial" w:eastAsia="Arial" w:hAnsi="Arial" w:cs="Arial"/>
      <w:lang w:val="fr-FR" w:eastAsia="en-US"/>
    </w:rPr>
  </w:style>
  <w:style w:type="character" w:customStyle="1" w:styleId="FooterChar">
    <w:name w:val="Footer Char"/>
    <w:link w:val="Footer"/>
    <w:rsid w:val="0079598D"/>
    <w:rPr>
      <w:rFonts w:ascii="Arial" w:eastAsia="Arial" w:hAnsi="Arial" w:cs="Arial"/>
      <w:sz w:val="22"/>
      <w:lang w:val="en-GB" w:eastAsia="en-US"/>
    </w:rPr>
  </w:style>
  <w:style w:type="character" w:customStyle="1" w:styleId="BalloonTextChar">
    <w:name w:val="Balloon Text Char"/>
    <w:link w:val="BalloonText"/>
    <w:semiHidden/>
    <w:rsid w:val="0079598D"/>
    <w:rPr>
      <w:rFonts w:ascii="Tahoma" w:eastAsia="Arial" w:hAnsi="Tahoma" w:cs="Tahoma"/>
      <w:sz w:val="16"/>
      <w:szCs w:val="16"/>
      <w:lang w:val="en-GB" w:eastAsia="en-US"/>
    </w:rPr>
  </w:style>
  <w:style w:type="character" w:customStyle="1" w:styleId="BodyTextChar0">
    <w:name w:val="Body Text Char"/>
    <w:link w:val="BodyText0"/>
    <w:rsid w:val="0079598D"/>
    <w:rPr>
      <w:rFonts w:ascii="Arial" w:eastAsia="SimSun" w:hAnsi="Arial" w:cs="Arial"/>
      <w:b/>
      <w:bCs/>
      <w:sz w:val="24"/>
      <w:szCs w:val="24"/>
      <w:lang w:val="en-GB" w:eastAsia="zh-CN"/>
    </w:rPr>
  </w:style>
  <w:style w:type="character" w:customStyle="1" w:styleId="CommentTextChar">
    <w:name w:val="Comment Text Char"/>
    <w:link w:val="CommentText"/>
    <w:rsid w:val="0079598D"/>
    <w:rPr>
      <w:rFonts w:ascii="Arial" w:eastAsia="Arial" w:hAnsi="Arial" w:cs="Arial"/>
      <w:lang w:val="en-GB" w:eastAsia="en-US"/>
    </w:rPr>
  </w:style>
  <w:style w:type="character" w:customStyle="1" w:styleId="CommentSubjectChar">
    <w:name w:val="Comment Subject Char"/>
    <w:link w:val="CommentSubject"/>
    <w:rsid w:val="0079598D"/>
    <w:rPr>
      <w:rFonts w:ascii="Arial" w:eastAsia="Arial" w:hAnsi="Arial" w:cs="Arial"/>
      <w:b/>
      <w:bCs/>
      <w:lang w:val="en-GB" w:eastAsia="en-US"/>
    </w:rPr>
  </w:style>
  <w:style w:type="paragraph" w:styleId="NormalWeb">
    <w:name w:val="Normal (Web)"/>
    <w:basedOn w:val="Normal"/>
    <w:unhideWhenUsed/>
    <w:rsid w:val="0079598D"/>
    <w:pPr>
      <w:tabs>
        <w:tab w:val="clear" w:pos="1134"/>
      </w:tabs>
      <w:spacing w:before="100" w:beforeAutospacing="1" w:after="100" w:afterAutospacing="1"/>
      <w:jc w:val="left"/>
    </w:pPr>
    <w:rPr>
      <w:rFonts w:ascii="Times New Roman" w:eastAsia="Times New Roman" w:hAnsi="Times New Roman" w:cs="Times New Roman"/>
      <w:sz w:val="24"/>
      <w:szCs w:val="24"/>
      <w:lang w:val="es-PY" w:eastAsia="es-PY"/>
    </w:rPr>
  </w:style>
  <w:style w:type="paragraph" w:customStyle="1" w:styleId="Prrafodelista2">
    <w:name w:val="Párrafo de lista2"/>
    <w:basedOn w:val="Normal"/>
    <w:rsid w:val="0079598D"/>
    <w:pPr>
      <w:tabs>
        <w:tab w:val="clear" w:pos="1134"/>
      </w:tabs>
      <w:ind w:left="720"/>
      <w:jc w:val="left"/>
    </w:pPr>
    <w:rPr>
      <w:rFonts w:ascii="Times New Roman" w:eastAsia="Times New Roman" w:hAnsi="Times New Roman" w:cs="Times New Roman"/>
      <w:sz w:val="24"/>
      <w:szCs w:val="24"/>
      <w:lang w:eastAsia="en-GB"/>
    </w:rPr>
  </w:style>
  <w:style w:type="character" w:customStyle="1" w:styleId="CharChar2">
    <w:name w:val="Char Char2"/>
    <w:basedOn w:val="DefaultParagraphFont"/>
    <w:rsid w:val="0079598D"/>
    <w:rPr>
      <w:rFonts w:ascii="Arial" w:eastAsia="Arial" w:hAnsi="Arial" w:cs="Arial"/>
      <w:b/>
      <w:bCs/>
      <w:caps/>
      <w:kern w:val="32"/>
      <w:sz w:val="28"/>
      <w:szCs w:val="32"/>
      <w:lang w:val="en-GB" w:eastAsia="en-US" w:bidi="ar-SA"/>
    </w:rPr>
  </w:style>
  <w:style w:type="character" w:customStyle="1" w:styleId="apple-converted-space">
    <w:name w:val="apple-converted-space"/>
    <w:rsid w:val="0079598D"/>
  </w:style>
  <w:style w:type="paragraph" w:customStyle="1" w:styleId="Char">
    <w:name w:val="Char"/>
    <w:basedOn w:val="Normal"/>
    <w:rsid w:val="0079598D"/>
    <w:pPr>
      <w:tabs>
        <w:tab w:val="clear" w:pos="1134"/>
      </w:tabs>
      <w:jc w:val="left"/>
    </w:pPr>
    <w:rPr>
      <w:rFonts w:ascii="Times New Roman" w:eastAsia="Times New Roman" w:hAnsi="Times New Roman" w:cs="Times New Roman"/>
      <w:sz w:val="24"/>
      <w:szCs w:val="24"/>
      <w:lang w:val="pl-PL" w:eastAsia="pl-PL"/>
    </w:rPr>
  </w:style>
  <w:style w:type="paragraph" w:customStyle="1" w:styleId="Listenabsatz1">
    <w:name w:val="Listenabsatz1"/>
    <w:basedOn w:val="Normal"/>
    <w:rsid w:val="0079598D"/>
    <w:pPr>
      <w:tabs>
        <w:tab w:val="clear" w:pos="1134"/>
      </w:tabs>
      <w:ind w:left="720"/>
      <w:contextualSpacing/>
      <w:jc w:val="left"/>
    </w:pPr>
    <w:rPr>
      <w:rFonts w:eastAsia="SimSun" w:cs="Times New Roman"/>
      <w:szCs w:val="22"/>
      <w:lang w:eastAsia="zh-CN"/>
    </w:rPr>
  </w:style>
  <w:style w:type="paragraph" w:styleId="TOCHeading">
    <w:name w:val="TOC Heading"/>
    <w:basedOn w:val="Heading1"/>
    <w:next w:val="Normal"/>
    <w:uiPriority w:val="39"/>
    <w:qFormat/>
    <w:rsid w:val="0079598D"/>
    <w:pPr>
      <w:tabs>
        <w:tab w:val="clear" w:pos="1134"/>
      </w:tabs>
      <w:spacing w:before="480" w:after="0" w:line="276" w:lineRule="auto"/>
      <w:jc w:val="left"/>
      <w:outlineLvl w:val="9"/>
    </w:pPr>
    <w:rPr>
      <w:rFonts w:ascii="Cambria" w:eastAsia="SimSun" w:hAnsi="Cambria" w:cs="Times New Roman"/>
      <w:caps w:val="0"/>
      <w:color w:val="365F91"/>
      <w:kern w:val="0"/>
      <w:szCs w:val="28"/>
      <w:lang w:val="en-US" w:eastAsia="ja-JP"/>
    </w:rPr>
  </w:style>
  <w:style w:type="paragraph" w:customStyle="1" w:styleId="Char1CharCharCarCar">
    <w:name w:val="Char1 Char Char Car Car"/>
    <w:basedOn w:val="Normal"/>
    <w:rsid w:val="0079598D"/>
    <w:pPr>
      <w:tabs>
        <w:tab w:val="clear" w:pos="1134"/>
      </w:tabs>
      <w:jc w:val="left"/>
    </w:pPr>
    <w:rPr>
      <w:rFonts w:ascii="Times New Roman" w:eastAsia="Times New Roman" w:hAnsi="Times New Roman" w:cs="Times New Roman"/>
      <w:sz w:val="24"/>
      <w:szCs w:val="24"/>
      <w:lang w:val="pl-PL" w:eastAsia="pl-PL"/>
    </w:rPr>
  </w:style>
  <w:style w:type="paragraph" w:customStyle="1" w:styleId="BodyText1">
    <w:name w:val="_Body Text"/>
    <w:basedOn w:val="BodyText0"/>
    <w:rsid w:val="00E52412"/>
    <w:pPr>
      <w:tabs>
        <w:tab w:val="center" w:pos="4513"/>
      </w:tabs>
      <w:suppressAutoHyphens/>
      <w:spacing w:after="120"/>
      <w:jc w:val="left"/>
    </w:pPr>
    <w:rPr>
      <w:b w:val="0"/>
      <w:sz w:val="22"/>
    </w:rPr>
  </w:style>
  <w:style w:type="character" w:customStyle="1" w:styleId="Heading3Char">
    <w:name w:val="Heading 3 Char"/>
    <w:basedOn w:val="DefaultParagraphFont"/>
    <w:link w:val="Heading3"/>
    <w:rsid w:val="00D07F5D"/>
    <w:rPr>
      <w:rFonts w:ascii="Arial" w:eastAsia="Arial" w:hAnsi="Arial" w:cs="Arial"/>
      <w:b/>
      <w:bCs/>
      <w:sz w:val="22"/>
      <w:szCs w:val="22"/>
      <w:lang w:val="en-GB"/>
    </w:rPr>
  </w:style>
  <w:style w:type="character" w:customStyle="1" w:styleId="Heading5Char">
    <w:name w:val="Heading 5 Char"/>
    <w:basedOn w:val="DefaultParagraphFont"/>
    <w:link w:val="Heading5"/>
    <w:rsid w:val="00D07F5D"/>
    <w:rPr>
      <w:rFonts w:ascii="Arial" w:eastAsia="Arial" w:hAnsi="Arial" w:cs="Arial"/>
      <w:bCs/>
      <w:i/>
      <w:iCs/>
      <w:sz w:val="22"/>
      <w:szCs w:val="22"/>
      <w:lang w:val="en-GB"/>
    </w:rPr>
  </w:style>
  <w:style w:type="paragraph" w:styleId="Revision">
    <w:name w:val="Revision"/>
    <w:hidden/>
    <w:rsid w:val="00D07F5D"/>
    <w:rPr>
      <w:rFonts w:ascii="Arial" w:eastAsia="Arial" w:hAnsi="Arial" w:cs="Arial"/>
      <w:sz w:val="22"/>
      <w:lang w:val="en-GB" w:eastAsia="en-US"/>
    </w:rPr>
  </w:style>
  <w:style w:type="paragraph" w:styleId="HTMLPreformatted">
    <w:name w:val="HTML Preformatted"/>
    <w:basedOn w:val="Normal"/>
    <w:link w:val="HTMLPreformattedChar"/>
    <w:uiPriority w:val="99"/>
    <w:unhideWhenUsed/>
    <w:rsid w:val="003F017E"/>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rsid w:val="003F017E"/>
    <w:rPr>
      <w:rFonts w:ascii="Courier New" w:eastAsia="Times New Roman" w:hAnsi="Courier New" w:cs="Courier New"/>
      <w:lang w:eastAsia="en-US"/>
    </w:rPr>
  </w:style>
  <w:style w:type="character" w:customStyle="1" w:styleId="apple-style-span">
    <w:name w:val="apple-style-span"/>
    <w:basedOn w:val="DefaultParagraphFont"/>
    <w:rsid w:val="008E6CA3"/>
  </w:style>
  <w:style w:type="paragraph" w:customStyle="1" w:styleId="Default">
    <w:name w:val="Default"/>
    <w:rsid w:val="00785C0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link w:val="Heading3Char"/>
    <w:qFormat/>
    <w:rsid w:val="0083175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31751"/>
    <w:pPr>
      <w:keepNext/>
      <w:keepLines/>
      <w:spacing w:before="360"/>
      <w:ind w:left="1134" w:hanging="1134"/>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C13EEC"/>
    <w:pPr>
      <w:spacing w:before="280"/>
      <w:ind w:left="0" w:firstLine="0"/>
      <w:jc w:val="left"/>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831751"/>
    <w:pPr>
      <w:keepNext/>
      <w:keepLines/>
      <w:tabs>
        <w:tab w:val="clear" w:pos="1080"/>
      </w:tabs>
      <w:spacing w:before="280"/>
      <w:ind w:left="0" w:firstLine="0"/>
      <w:jc w:val="left"/>
    </w:p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FC3538"/>
    <w:pPr>
      <w:jc w:val="left"/>
    </w:pPr>
    <w:rPr>
      <w:sz w:val="20"/>
    </w:rPr>
  </w:style>
  <w:style w:type="character" w:styleId="CommentReference">
    <w:name w:val="annotation reference"/>
    <w:basedOn w:val="DefaultParagraphFont"/>
    <w:rsid w:val="00DD35CC"/>
    <w:rPr>
      <w:sz w:val="16"/>
      <w:szCs w:val="16"/>
    </w:rPr>
  </w:style>
  <w:style w:type="paragraph" w:styleId="CommentText">
    <w:name w:val="annotation text"/>
    <w:basedOn w:val="Normal"/>
    <w:link w:val="CommentTextChar"/>
    <w:rsid w:val="00DD35CC"/>
    <w:rPr>
      <w:sz w:val="20"/>
    </w:rPr>
  </w:style>
  <w:style w:type="paragraph" w:styleId="CommentSubject">
    <w:name w:val="annotation subject"/>
    <w:basedOn w:val="CommentText"/>
    <w:next w:val="CommentText"/>
    <w:link w:val="CommentSubjectChar"/>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31751"/>
    <w:rPr>
      <w:rFonts w:ascii="Arial" w:eastAsia="Arial" w:hAnsi="Arial" w:cs="Arial"/>
      <w:b/>
      <w:i/>
      <w:sz w:val="22"/>
      <w:lang w:val="en-GB"/>
    </w:rPr>
  </w:style>
  <w:style w:type="paragraph" w:customStyle="1" w:styleId="WMOList3">
    <w:name w:val="WMO_List3"/>
    <w:basedOn w:val="WMOList2"/>
    <w:rsid w:val="00831751"/>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paragraph" w:styleId="Caption">
    <w:name w:val="caption"/>
    <w:basedOn w:val="Normal"/>
    <w:next w:val="Normal"/>
    <w:unhideWhenUsed/>
    <w:qFormat/>
    <w:rsid w:val="00AD4073"/>
    <w:pPr>
      <w:spacing w:after="200"/>
    </w:pPr>
    <w:rPr>
      <w:b/>
      <w:bCs/>
      <w:color w:val="4F81BD" w:themeColor="accent1"/>
      <w:sz w:val="18"/>
      <w:szCs w:val="18"/>
    </w:rPr>
  </w:style>
  <w:style w:type="character" w:customStyle="1" w:styleId="FootnoteTextChar">
    <w:name w:val="Footnote Text Char"/>
    <w:link w:val="FootnoteText"/>
    <w:rsid w:val="00250659"/>
    <w:rPr>
      <w:rFonts w:ascii="Arial" w:eastAsia="Arial" w:hAnsi="Arial" w:cs="Arial"/>
      <w:lang w:val="en-GB" w:eastAsia="en-US"/>
    </w:rPr>
  </w:style>
  <w:style w:type="paragraph" w:styleId="ListParagraph">
    <w:name w:val="List Paragraph"/>
    <w:basedOn w:val="Normal"/>
    <w:uiPriority w:val="34"/>
    <w:qFormat/>
    <w:rsid w:val="00250659"/>
    <w:pPr>
      <w:ind w:left="720"/>
      <w:contextualSpacing/>
    </w:pPr>
  </w:style>
  <w:style w:type="character" w:customStyle="1" w:styleId="HeaderChar">
    <w:name w:val="Header Char"/>
    <w:link w:val="Header"/>
    <w:rsid w:val="0079598D"/>
    <w:rPr>
      <w:rFonts w:ascii="Arial" w:eastAsia="Arial" w:hAnsi="Arial" w:cs="Arial"/>
      <w:lang w:val="fr-FR" w:eastAsia="en-US"/>
    </w:rPr>
  </w:style>
  <w:style w:type="character" w:customStyle="1" w:styleId="FooterChar">
    <w:name w:val="Footer Char"/>
    <w:link w:val="Footer"/>
    <w:rsid w:val="0079598D"/>
    <w:rPr>
      <w:rFonts w:ascii="Arial" w:eastAsia="Arial" w:hAnsi="Arial" w:cs="Arial"/>
      <w:sz w:val="22"/>
      <w:lang w:val="en-GB" w:eastAsia="en-US"/>
    </w:rPr>
  </w:style>
  <w:style w:type="character" w:customStyle="1" w:styleId="BalloonTextChar">
    <w:name w:val="Balloon Text Char"/>
    <w:link w:val="BalloonText"/>
    <w:semiHidden/>
    <w:rsid w:val="0079598D"/>
    <w:rPr>
      <w:rFonts w:ascii="Tahoma" w:eastAsia="Arial" w:hAnsi="Tahoma" w:cs="Tahoma"/>
      <w:sz w:val="16"/>
      <w:szCs w:val="16"/>
      <w:lang w:val="en-GB" w:eastAsia="en-US"/>
    </w:rPr>
  </w:style>
  <w:style w:type="character" w:customStyle="1" w:styleId="BodyTextChar0">
    <w:name w:val="Body Text Char"/>
    <w:link w:val="BodyText0"/>
    <w:rsid w:val="0079598D"/>
    <w:rPr>
      <w:rFonts w:ascii="Arial" w:eastAsia="SimSun" w:hAnsi="Arial" w:cs="Arial"/>
      <w:b/>
      <w:bCs/>
      <w:sz w:val="24"/>
      <w:szCs w:val="24"/>
      <w:lang w:val="en-GB" w:eastAsia="zh-CN"/>
    </w:rPr>
  </w:style>
  <w:style w:type="character" w:customStyle="1" w:styleId="CommentTextChar">
    <w:name w:val="Comment Text Char"/>
    <w:link w:val="CommentText"/>
    <w:rsid w:val="0079598D"/>
    <w:rPr>
      <w:rFonts w:ascii="Arial" w:eastAsia="Arial" w:hAnsi="Arial" w:cs="Arial"/>
      <w:lang w:val="en-GB" w:eastAsia="en-US"/>
    </w:rPr>
  </w:style>
  <w:style w:type="character" w:customStyle="1" w:styleId="CommentSubjectChar">
    <w:name w:val="Comment Subject Char"/>
    <w:link w:val="CommentSubject"/>
    <w:rsid w:val="0079598D"/>
    <w:rPr>
      <w:rFonts w:ascii="Arial" w:eastAsia="Arial" w:hAnsi="Arial" w:cs="Arial"/>
      <w:b/>
      <w:bCs/>
      <w:lang w:val="en-GB" w:eastAsia="en-US"/>
    </w:rPr>
  </w:style>
  <w:style w:type="paragraph" w:styleId="NormalWeb">
    <w:name w:val="Normal (Web)"/>
    <w:basedOn w:val="Normal"/>
    <w:unhideWhenUsed/>
    <w:rsid w:val="0079598D"/>
    <w:pPr>
      <w:tabs>
        <w:tab w:val="clear" w:pos="1134"/>
      </w:tabs>
      <w:spacing w:before="100" w:beforeAutospacing="1" w:after="100" w:afterAutospacing="1"/>
      <w:jc w:val="left"/>
    </w:pPr>
    <w:rPr>
      <w:rFonts w:ascii="Times New Roman" w:eastAsia="Times New Roman" w:hAnsi="Times New Roman" w:cs="Times New Roman"/>
      <w:sz w:val="24"/>
      <w:szCs w:val="24"/>
      <w:lang w:val="es-PY" w:eastAsia="es-PY"/>
    </w:rPr>
  </w:style>
  <w:style w:type="paragraph" w:customStyle="1" w:styleId="Prrafodelista2">
    <w:name w:val="Párrafo de lista2"/>
    <w:basedOn w:val="Normal"/>
    <w:rsid w:val="0079598D"/>
    <w:pPr>
      <w:tabs>
        <w:tab w:val="clear" w:pos="1134"/>
      </w:tabs>
      <w:ind w:left="720"/>
      <w:jc w:val="left"/>
    </w:pPr>
    <w:rPr>
      <w:rFonts w:ascii="Times New Roman" w:eastAsia="Times New Roman" w:hAnsi="Times New Roman" w:cs="Times New Roman"/>
      <w:sz w:val="24"/>
      <w:szCs w:val="24"/>
      <w:lang w:eastAsia="en-GB"/>
    </w:rPr>
  </w:style>
  <w:style w:type="character" w:customStyle="1" w:styleId="CharChar2">
    <w:name w:val="Char Char2"/>
    <w:basedOn w:val="DefaultParagraphFont"/>
    <w:rsid w:val="0079598D"/>
    <w:rPr>
      <w:rFonts w:ascii="Arial" w:eastAsia="Arial" w:hAnsi="Arial" w:cs="Arial"/>
      <w:b/>
      <w:bCs/>
      <w:caps/>
      <w:kern w:val="32"/>
      <w:sz w:val="28"/>
      <w:szCs w:val="32"/>
      <w:lang w:val="en-GB" w:eastAsia="en-US" w:bidi="ar-SA"/>
    </w:rPr>
  </w:style>
  <w:style w:type="character" w:customStyle="1" w:styleId="apple-converted-space">
    <w:name w:val="apple-converted-space"/>
    <w:rsid w:val="0079598D"/>
  </w:style>
  <w:style w:type="paragraph" w:customStyle="1" w:styleId="Char">
    <w:name w:val="Char"/>
    <w:basedOn w:val="Normal"/>
    <w:rsid w:val="0079598D"/>
    <w:pPr>
      <w:tabs>
        <w:tab w:val="clear" w:pos="1134"/>
      </w:tabs>
      <w:jc w:val="left"/>
    </w:pPr>
    <w:rPr>
      <w:rFonts w:ascii="Times New Roman" w:eastAsia="Times New Roman" w:hAnsi="Times New Roman" w:cs="Times New Roman"/>
      <w:sz w:val="24"/>
      <w:szCs w:val="24"/>
      <w:lang w:val="pl-PL" w:eastAsia="pl-PL"/>
    </w:rPr>
  </w:style>
  <w:style w:type="paragraph" w:customStyle="1" w:styleId="Listenabsatz1">
    <w:name w:val="Listenabsatz1"/>
    <w:basedOn w:val="Normal"/>
    <w:rsid w:val="0079598D"/>
    <w:pPr>
      <w:tabs>
        <w:tab w:val="clear" w:pos="1134"/>
      </w:tabs>
      <w:ind w:left="720"/>
      <w:contextualSpacing/>
      <w:jc w:val="left"/>
    </w:pPr>
    <w:rPr>
      <w:rFonts w:eastAsia="SimSun" w:cs="Times New Roman"/>
      <w:szCs w:val="22"/>
      <w:lang w:eastAsia="zh-CN"/>
    </w:rPr>
  </w:style>
  <w:style w:type="paragraph" w:styleId="TOCHeading">
    <w:name w:val="TOC Heading"/>
    <w:basedOn w:val="Heading1"/>
    <w:next w:val="Normal"/>
    <w:uiPriority w:val="39"/>
    <w:qFormat/>
    <w:rsid w:val="0079598D"/>
    <w:pPr>
      <w:tabs>
        <w:tab w:val="clear" w:pos="1134"/>
      </w:tabs>
      <w:spacing w:before="480" w:after="0" w:line="276" w:lineRule="auto"/>
      <w:jc w:val="left"/>
      <w:outlineLvl w:val="9"/>
    </w:pPr>
    <w:rPr>
      <w:rFonts w:ascii="Cambria" w:eastAsia="SimSun" w:hAnsi="Cambria" w:cs="Times New Roman"/>
      <w:caps w:val="0"/>
      <w:color w:val="365F91"/>
      <w:kern w:val="0"/>
      <w:szCs w:val="28"/>
      <w:lang w:val="en-US" w:eastAsia="ja-JP"/>
    </w:rPr>
  </w:style>
  <w:style w:type="paragraph" w:customStyle="1" w:styleId="Char1CharCharCarCar">
    <w:name w:val="Char1 Char Char Car Car"/>
    <w:basedOn w:val="Normal"/>
    <w:rsid w:val="0079598D"/>
    <w:pPr>
      <w:tabs>
        <w:tab w:val="clear" w:pos="1134"/>
      </w:tabs>
      <w:jc w:val="left"/>
    </w:pPr>
    <w:rPr>
      <w:rFonts w:ascii="Times New Roman" w:eastAsia="Times New Roman" w:hAnsi="Times New Roman" w:cs="Times New Roman"/>
      <w:sz w:val="24"/>
      <w:szCs w:val="24"/>
      <w:lang w:val="pl-PL" w:eastAsia="pl-PL"/>
    </w:rPr>
  </w:style>
  <w:style w:type="paragraph" w:customStyle="1" w:styleId="BodyText1">
    <w:name w:val="_Body Text"/>
    <w:basedOn w:val="BodyText0"/>
    <w:rsid w:val="00E52412"/>
    <w:pPr>
      <w:tabs>
        <w:tab w:val="center" w:pos="4513"/>
      </w:tabs>
      <w:suppressAutoHyphens/>
      <w:spacing w:after="120"/>
      <w:jc w:val="left"/>
    </w:pPr>
    <w:rPr>
      <w:b w:val="0"/>
      <w:sz w:val="22"/>
    </w:rPr>
  </w:style>
  <w:style w:type="character" w:customStyle="1" w:styleId="Heading3Char">
    <w:name w:val="Heading 3 Char"/>
    <w:basedOn w:val="DefaultParagraphFont"/>
    <w:link w:val="Heading3"/>
    <w:rsid w:val="00D07F5D"/>
    <w:rPr>
      <w:rFonts w:ascii="Arial" w:eastAsia="Arial" w:hAnsi="Arial" w:cs="Arial"/>
      <w:b/>
      <w:bCs/>
      <w:sz w:val="22"/>
      <w:szCs w:val="22"/>
      <w:lang w:val="en-GB"/>
    </w:rPr>
  </w:style>
  <w:style w:type="character" w:customStyle="1" w:styleId="Heading5Char">
    <w:name w:val="Heading 5 Char"/>
    <w:basedOn w:val="DefaultParagraphFont"/>
    <w:link w:val="Heading5"/>
    <w:rsid w:val="00D07F5D"/>
    <w:rPr>
      <w:rFonts w:ascii="Arial" w:eastAsia="Arial" w:hAnsi="Arial" w:cs="Arial"/>
      <w:bCs/>
      <w:i/>
      <w:iCs/>
      <w:sz w:val="22"/>
      <w:szCs w:val="22"/>
      <w:lang w:val="en-GB"/>
    </w:rPr>
  </w:style>
  <w:style w:type="paragraph" w:styleId="Revision">
    <w:name w:val="Revision"/>
    <w:hidden/>
    <w:rsid w:val="00D07F5D"/>
    <w:rPr>
      <w:rFonts w:ascii="Arial" w:eastAsia="Arial" w:hAnsi="Arial" w:cs="Arial"/>
      <w:sz w:val="22"/>
      <w:lang w:val="en-GB" w:eastAsia="en-US"/>
    </w:rPr>
  </w:style>
</w:styles>
</file>

<file path=word/webSettings.xml><?xml version="1.0" encoding="utf-8"?>
<w:webSettings xmlns:r="http://schemas.openxmlformats.org/officeDocument/2006/relationships" xmlns:w="http://schemas.openxmlformats.org/wordprocessingml/2006/main">
  <w:divs>
    <w:div w:id="51078249">
      <w:bodyDiv w:val="1"/>
      <w:marLeft w:val="0"/>
      <w:marRight w:val="0"/>
      <w:marTop w:val="0"/>
      <w:marBottom w:val="0"/>
      <w:divBdr>
        <w:top w:val="none" w:sz="0" w:space="0" w:color="auto"/>
        <w:left w:val="none" w:sz="0" w:space="0" w:color="auto"/>
        <w:bottom w:val="none" w:sz="0" w:space="0" w:color="auto"/>
        <w:right w:val="none" w:sz="0" w:space="0" w:color="auto"/>
      </w:divBdr>
    </w:div>
    <w:div w:id="247152366">
      <w:bodyDiv w:val="1"/>
      <w:marLeft w:val="0"/>
      <w:marRight w:val="0"/>
      <w:marTop w:val="0"/>
      <w:marBottom w:val="0"/>
      <w:divBdr>
        <w:top w:val="none" w:sz="0" w:space="0" w:color="auto"/>
        <w:left w:val="none" w:sz="0" w:space="0" w:color="auto"/>
        <w:bottom w:val="none" w:sz="0" w:space="0" w:color="auto"/>
        <w:right w:val="none" w:sz="0" w:space="0" w:color="auto"/>
      </w:divBdr>
      <w:divsChild>
        <w:div w:id="1028407685">
          <w:marLeft w:val="0"/>
          <w:marRight w:val="0"/>
          <w:marTop w:val="0"/>
          <w:marBottom w:val="0"/>
          <w:divBdr>
            <w:top w:val="none" w:sz="0" w:space="0" w:color="auto"/>
            <w:left w:val="none" w:sz="0" w:space="0" w:color="auto"/>
            <w:bottom w:val="none" w:sz="0" w:space="0" w:color="auto"/>
            <w:right w:val="none" w:sz="0" w:space="0" w:color="auto"/>
          </w:divBdr>
        </w:div>
      </w:divsChild>
    </w:div>
    <w:div w:id="431046163">
      <w:bodyDiv w:val="1"/>
      <w:marLeft w:val="0"/>
      <w:marRight w:val="0"/>
      <w:marTop w:val="0"/>
      <w:marBottom w:val="0"/>
      <w:divBdr>
        <w:top w:val="none" w:sz="0" w:space="0" w:color="auto"/>
        <w:left w:val="none" w:sz="0" w:space="0" w:color="auto"/>
        <w:bottom w:val="none" w:sz="0" w:space="0" w:color="auto"/>
        <w:right w:val="none" w:sz="0" w:space="0" w:color="auto"/>
      </w:divBdr>
    </w:div>
    <w:div w:id="471096634">
      <w:bodyDiv w:val="1"/>
      <w:marLeft w:val="0"/>
      <w:marRight w:val="0"/>
      <w:marTop w:val="0"/>
      <w:marBottom w:val="0"/>
      <w:divBdr>
        <w:top w:val="none" w:sz="0" w:space="0" w:color="auto"/>
        <w:left w:val="none" w:sz="0" w:space="0" w:color="auto"/>
        <w:bottom w:val="none" w:sz="0" w:space="0" w:color="auto"/>
        <w:right w:val="none" w:sz="0" w:space="0" w:color="auto"/>
      </w:divBdr>
    </w:div>
    <w:div w:id="689405848">
      <w:bodyDiv w:val="1"/>
      <w:marLeft w:val="0"/>
      <w:marRight w:val="0"/>
      <w:marTop w:val="0"/>
      <w:marBottom w:val="0"/>
      <w:divBdr>
        <w:top w:val="none" w:sz="0" w:space="0" w:color="auto"/>
        <w:left w:val="none" w:sz="0" w:space="0" w:color="auto"/>
        <w:bottom w:val="none" w:sz="0" w:space="0" w:color="auto"/>
        <w:right w:val="none" w:sz="0" w:space="0" w:color="auto"/>
      </w:divBdr>
    </w:div>
    <w:div w:id="785542458">
      <w:bodyDiv w:val="1"/>
      <w:marLeft w:val="0"/>
      <w:marRight w:val="0"/>
      <w:marTop w:val="0"/>
      <w:marBottom w:val="0"/>
      <w:divBdr>
        <w:top w:val="none" w:sz="0" w:space="0" w:color="auto"/>
        <w:left w:val="none" w:sz="0" w:space="0" w:color="auto"/>
        <w:bottom w:val="none" w:sz="0" w:space="0" w:color="auto"/>
        <w:right w:val="none" w:sz="0" w:space="0" w:color="auto"/>
      </w:divBdr>
    </w:div>
    <w:div w:id="912810067">
      <w:bodyDiv w:val="1"/>
      <w:marLeft w:val="0"/>
      <w:marRight w:val="0"/>
      <w:marTop w:val="0"/>
      <w:marBottom w:val="0"/>
      <w:divBdr>
        <w:top w:val="none" w:sz="0" w:space="0" w:color="auto"/>
        <w:left w:val="none" w:sz="0" w:space="0" w:color="auto"/>
        <w:bottom w:val="none" w:sz="0" w:space="0" w:color="auto"/>
        <w:right w:val="none" w:sz="0" w:space="0" w:color="auto"/>
      </w:divBdr>
    </w:div>
    <w:div w:id="1022437801">
      <w:bodyDiv w:val="1"/>
      <w:marLeft w:val="0"/>
      <w:marRight w:val="0"/>
      <w:marTop w:val="0"/>
      <w:marBottom w:val="0"/>
      <w:divBdr>
        <w:top w:val="none" w:sz="0" w:space="0" w:color="auto"/>
        <w:left w:val="none" w:sz="0" w:space="0" w:color="auto"/>
        <w:bottom w:val="none" w:sz="0" w:space="0" w:color="auto"/>
        <w:right w:val="none" w:sz="0" w:space="0" w:color="auto"/>
      </w:divBdr>
    </w:div>
    <w:div w:id="1067147488">
      <w:bodyDiv w:val="1"/>
      <w:marLeft w:val="0"/>
      <w:marRight w:val="0"/>
      <w:marTop w:val="0"/>
      <w:marBottom w:val="0"/>
      <w:divBdr>
        <w:top w:val="none" w:sz="0" w:space="0" w:color="auto"/>
        <w:left w:val="none" w:sz="0" w:space="0" w:color="auto"/>
        <w:bottom w:val="none" w:sz="0" w:space="0" w:color="auto"/>
        <w:right w:val="none" w:sz="0" w:space="0" w:color="auto"/>
      </w:divBdr>
    </w:div>
    <w:div w:id="1075738086">
      <w:bodyDiv w:val="1"/>
      <w:marLeft w:val="0"/>
      <w:marRight w:val="0"/>
      <w:marTop w:val="0"/>
      <w:marBottom w:val="0"/>
      <w:divBdr>
        <w:top w:val="none" w:sz="0" w:space="0" w:color="auto"/>
        <w:left w:val="none" w:sz="0" w:space="0" w:color="auto"/>
        <w:bottom w:val="none" w:sz="0" w:space="0" w:color="auto"/>
        <w:right w:val="none" w:sz="0" w:space="0" w:color="auto"/>
      </w:divBdr>
    </w:div>
    <w:div w:id="1185439371">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314332101">
      <w:bodyDiv w:val="1"/>
      <w:marLeft w:val="0"/>
      <w:marRight w:val="0"/>
      <w:marTop w:val="0"/>
      <w:marBottom w:val="0"/>
      <w:divBdr>
        <w:top w:val="none" w:sz="0" w:space="0" w:color="auto"/>
        <w:left w:val="none" w:sz="0" w:space="0" w:color="auto"/>
        <w:bottom w:val="none" w:sz="0" w:space="0" w:color="auto"/>
        <w:right w:val="none" w:sz="0" w:space="0" w:color="auto"/>
      </w:divBdr>
      <w:divsChild>
        <w:div w:id="606277189">
          <w:marLeft w:val="446"/>
          <w:marRight w:val="0"/>
          <w:marTop w:val="0"/>
          <w:marBottom w:val="0"/>
          <w:divBdr>
            <w:top w:val="none" w:sz="0" w:space="0" w:color="auto"/>
            <w:left w:val="none" w:sz="0" w:space="0" w:color="auto"/>
            <w:bottom w:val="none" w:sz="0" w:space="0" w:color="auto"/>
            <w:right w:val="none" w:sz="0" w:space="0" w:color="auto"/>
          </w:divBdr>
        </w:div>
        <w:div w:id="479008209">
          <w:marLeft w:val="446"/>
          <w:marRight w:val="0"/>
          <w:marTop w:val="0"/>
          <w:marBottom w:val="0"/>
          <w:divBdr>
            <w:top w:val="none" w:sz="0" w:space="0" w:color="auto"/>
            <w:left w:val="none" w:sz="0" w:space="0" w:color="auto"/>
            <w:bottom w:val="none" w:sz="0" w:space="0" w:color="auto"/>
            <w:right w:val="none" w:sz="0" w:space="0" w:color="auto"/>
          </w:divBdr>
        </w:div>
        <w:div w:id="1297419618">
          <w:marLeft w:val="446"/>
          <w:marRight w:val="0"/>
          <w:marTop w:val="0"/>
          <w:marBottom w:val="0"/>
          <w:divBdr>
            <w:top w:val="none" w:sz="0" w:space="0" w:color="auto"/>
            <w:left w:val="none" w:sz="0" w:space="0" w:color="auto"/>
            <w:bottom w:val="none" w:sz="0" w:space="0" w:color="auto"/>
            <w:right w:val="none" w:sz="0" w:space="0" w:color="auto"/>
          </w:divBdr>
        </w:div>
        <w:div w:id="825557613">
          <w:marLeft w:val="446"/>
          <w:marRight w:val="0"/>
          <w:marTop w:val="0"/>
          <w:marBottom w:val="0"/>
          <w:divBdr>
            <w:top w:val="none" w:sz="0" w:space="0" w:color="auto"/>
            <w:left w:val="none" w:sz="0" w:space="0" w:color="auto"/>
            <w:bottom w:val="none" w:sz="0" w:space="0" w:color="auto"/>
            <w:right w:val="none" w:sz="0" w:space="0" w:color="auto"/>
          </w:divBdr>
        </w:div>
        <w:div w:id="999574631">
          <w:marLeft w:val="446"/>
          <w:marRight w:val="0"/>
          <w:marTop w:val="0"/>
          <w:marBottom w:val="0"/>
          <w:divBdr>
            <w:top w:val="none" w:sz="0" w:space="0" w:color="auto"/>
            <w:left w:val="none" w:sz="0" w:space="0" w:color="auto"/>
            <w:bottom w:val="none" w:sz="0" w:space="0" w:color="auto"/>
            <w:right w:val="none" w:sz="0" w:space="0" w:color="auto"/>
          </w:divBdr>
        </w:div>
        <w:div w:id="767892257">
          <w:marLeft w:val="446"/>
          <w:marRight w:val="0"/>
          <w:marTop w:val="0"/>
          <w:marBottom w:val="0"/>
          <w:divBdr>
            <w:top w:val="none" w:sz="0" w:space="0" w:color="auto"/>
            <w:left w:val="none" w:sz="0" w:space="0" w:color="auto"/>
            <w:bottom w:val="none" w:sz="0" w:space="0" w:color="auto"/>
            <w:right w:val="none" w:sz="0" w:space="0" w:color="auto"/>
          </w:divBdr>
        </w:div>
      </w:divsChild>
    </w:div>
    <w:div w:id="1354070731">
      <w:bodyDiv w:val="1"/>
      <w:marLeft w:val="0"/>
      <w:marRight w:val="0"/>
      <w:marTop w:val="0"/>
      <w:marBottom w:val="0"/>
      <w:divBdr>
        <w:top w:val="none" w:sz="0" w:space="0" w:color="auto"/>
        <w:left w:val="none" w:sz="0" w:space="0" w:color="auto"/>
        <w:bottom w:val="none" w:sz="0" w:space="0" w:color="auto"/>
        <w:right w:val="none" w:sz="0" w:space="0" w:color="auto"/>
      </w:divBdr>
    </w:div>
    <w:div w:id="1399789883">
      <w:bodyDiv w:val="1"/>
      <w:marLeft w:val="0"/>
      <w:marRight w:val="0"/>
      <w:marTop w:val="0"/>
      <w:marBottom w:val="0"/>
      <w:divBdr>
        <w:top w:val="none" w:sz="0" w:space="0" w:color="auto"/>
        <w:left w:val="none" w:sz="0" w:space="0" w:color="auto"/>
        <w:bottom w:val="none" w:sz="0" w:space="0" w:color="auto"/>
        <w:right w:val="none" w:sz="0" w:space="0" w:color="auto"/>
      </w:divBdr>
    </w:div>
    <w:div w:id="1615819697">
      <w:bodyDiv w:val="1"/>
      <w:marLeft w:val="0"/>
      <w:marRight w:val="0"/>
      <w:marTop w:val="0"/>
      <w:marBottom w:val="0"/>
      <w:divBdr>
        <w:top w:val="none" w:sz="0" w:space="0" w:color="auto"/>
        <w:left w:val="none" w:sz="0" w:space="0" w:color="auto"/>
        <w:bottom w:val="none" w:sz="0" w:space="0" w:color="auto"/>
        <w:right w:val="none" w:sz="0" w:space="0" w:color="auto"/>
      </w:divBdr>
    </w:div>
    <w:div w:id="1807042874">
      <w:bodyDiv w:val="1"/>
      <w:marLeft w:val="0"/>
      <w:marRight w:val="0"/>
      <w:marTop w:val="0"/>
      <w:marBottom w:val="0"/>
      <w:divBdr>
        <w:top w:val="none" w:sz="0" w:space="0" w:color="auto"/>
        <w:left w:val="none" w:sz="0" w:space="0" w:color="auto"/>
        <w:bottom w:val="none" w:sz="0" w:space="0" w:color="auto"/>
        <w:right w:val="none" w:sz="0" w:space="0" w:color="auto"/>
      </w:divBdr>
    </w:div>
    <w:div w:id="1846045111">
      <w:bodyDiv w:val="1"/>
      <w:marLeft w:val="0"/>
      <w:marRight w:val="0"/>
      <w:marTop w:val="0"/>
      <w:marBottom w:val="0"/>
      <w:divBdr>
        <w:top w:val="none" w:sz="0" w:space="0" w:color="auto"/>
        <w:left w:val="none" w:sz="0" w:space="0" w:color="auto"/>
        <w:bottom w:val="none" w:sz="0" w:space="0" w:color="auto"/>
        <w:right w:val="none" w:sz="0" w:space="0" w:color="auto"/>
      </w:divBdr>
    </w:div>
    <w:div w:id="18578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ws.noaa.gov/tg/" TargetMode="External"/><Relationship Id="rId117" Type="http://schemas.openxmlformats.org/officeDocument/2006/relationships/footer" Target="footer4.xml"/><Relationship Id="rId21" Type="http://schemas.openxmlformats.org/officeDocument/2006/relationships/hyperlink" Target="http://www.wmo.int/pages/prog/www/WIS/centres/index_en.php?sortBy=centreGisc&amp;sortAsc=true" TargetMode="External"/><Relationship Id="rId42" Type="http://schemas.openxmlformats.org/officeDocument/2006/relationships/hyperlink" Target="http://www.meteo.aw" TargetMode="External"/><Relationship Id="rId47" Type="http://schemas.openxmlformats.org/officeDocument/2006/relationships/hyperlink" Target="http://www.hydromet.gov.bz/" TargetMode="External"/><Relationship Id="rId63" Type="http://schemas.openxmlformats.org/officeDocument/2006/relationships/hyperlink" Target="http://www.weather.gov.dm/" TargetMode="External"/><Relationship Id="rId68" Type="http://schemas.openxmlformats.org/officeDocument/2006/relationships/hyperlink" Target="http://www.snet.gob.sv/" TargetMode="External"/><Relationship Id="rId84" Type="http://schemas.openxmlformats.org/officeDocument/2006/relationships/hyperlink" Target="http://smn.cna.gob.mx/" TargetMode="External"/><Relationship Id="rId89" Type="http://schemas.openxmlformats.org/officeDocument/2006/relationships/hyperlink" Target="http://www.ineter.gob.ni/" TargetMode="External"/><Relationship Id="rId112" Type="http://schemas.openxmlformats.org/officeDocument/2006/relationships/image" Target="media/image10.png"/><Relationship Id="rId16" Type="http://schemas.openxmlformats.org/officeDocument/2006/relationships/image" Target="media/image5.gif"/><Relationship Id="rId107" Type="http://schemas.openxmlformats.org/officeDocument/2006/relationships/hyperlink" Target="mailto:colin.mathison@metoffice.gov.uk" TargetMode="External"/><Relationship Id="rId11" Type="http://schemas.openxmlformats.org/officeDocument/2006/relationships/image" Target="media/image3.png"/><Relationship Id="rId32" Type="http://schemas.openxmlformats.org/officeDocument/2006/relationships/hyperlink" Target="http://www.nodc.noaa.gov/" TargetMode="External"/><Relationship Id="rId37" Type="http://schemas.openxmlformats.org/officeDocument/2006/relationships/hyperlink" Target="http://www.comet.ucar.edu/" TargetMode="External"/><Relationship Id="rId53" Type="http://schemas.openxmlformats.org/officeDocument/2006/relationships/hyperlink" Target="http://www.cmo.org.tt/" TargetMode="External"/><Relationship Id="rId58" Type="http://schemas.openxmlformats.org/officeDocument/2006/relationships/hyperlink" Target="http://www.imn.ac.cr/" TargetMode="External"/><Relationship Id="rId74" Type="http://schemas.openxmlformats.org/officeDocument/2006/relationships/hyperlink" Target="http://www.meteofrance.gp/" TargetMode="External"/><Relationship Id="rId79" Type="http://schemas.openxmlformats.org/officeDocument/2006/relationships/hyperlink" Target="http://www.smn.gob.hn/" TargetMode="External"/><Relationship Id="rId102" Type="http://schemas.openxmlformats.org/officeDocument/2006/relationships/hyperlink" Target="mailto:robert.bunge@noaa.gov" TargetMode="External"/><Relationship Id="rId123" Type="http://schemas.openxmlformats.org/officeDocument/2006/relationships/customXml" Target="../customXml/item3.xml"/><Relationship Id="rId5" Type="http://schemas.openxmlformats.org/officeDocument/2006/relationships/settings" Target="settings.xml"/><Relationship Id="rId90" Type="http://schemas.openxmlformats.org/officeDocument/2006/relationships/hyperlink" Target="http://www.hidromet.com.pa/" TargetMode="External"/><Relationship Id="rId95" Type="http://schemas.openxmlformats.org/officeDocument/2006/relationships/hyperlink" Target="http://www.metoffice.gov.uk/" TargetMode="External"/><Relationship Id="rId22" Type="http://schemas.openxmlformats.org/officeDocument/2006/relationships/hyperlink" Target="http://www.wmo.int/pages/prog/www/WIS/centres/index_en.php?sortBy=TCorBODYnew&amp;sortAsc=true" TargetMode="External"/><Relationship Id="rId27" Type="http://schemas.openxmlformats.org/officeDocument/2006/relationships/hyperlink" Target="http://www.nws.noaa.gov/tg/metarwfs.php" TargetMode="External"/><Relationship Id="rId43" Type="http://schemas.openxmlformats.org/officeDocument/2006/relationships/hyperlink" Target="http://www.bahamasweather.org.bs/" TargetMode="External"/><Relationship Id="rId48" Type="http://schemas.openxmlformats.org/officeDocument/2006/relationships/hyperlink" Target="http://www.hydromet.gov.bz/" TargetMode="External"/><Relationship Id="rId64" Type="http://schemas.openxmlformats.org/officeDocument/2006/relationships/hyperlink" Target="http://www.weather.gov.dm/" TargetMode="External"/><Relationship Id="rId69" Type="http://schemas.openxmlformats.org/officeDocument/2006/relationships/hyperlink" Target="http://www.snet.gob.sv/" TargetMode="External"/><Relationship Id="rId113" Type="http://schemas.openxmlformats.org/officeDocument/2006/relationships/image" Target="media/image11.png"/><Relationship Id="rId118" Type="http://schemas.openxmlformats.org/officeDocument/2006/relationships/fontTable" Target="fontTable.xml"/><Relationship Id="rId80" Type="http://schemas.openxmlformats.org/officeDocument/2006/relationships/hyperlink" Target="http://www.smn.gob.hn/" TargetMode="External"/><Relationship Id="rId85" Type="http://schemas.openxmlformats.org/officeDocument/2006/relationships/hyperlink" Target="http://www.knmi.nl/" TargetMode="External"/><Relationship Id="rId12" Type="http://schemas.openxmlformats.org/officeDocument/2006/relationships/image" Target="media/image4.png"/><Relationship Id="rId17" Type="http://schemas.openxmlformats.org/officeDocument/2006/relationships/image" Target="media/image6.png"/><Relationship Id="rId33" Type="http://schemas.openxmlformats.org/officeDocument/2006/relationships/hyperlink" Target="http://www.ngdc.noaa.gov/ngdc.html" TargetMode="External"/><Relationship Id="rId38" Type="http://schemas.openxmlformats.org/officeDocument/2006/relationships/hyperlink" Target="http://www.arl.noaa.gov/" TargetMode="External"/><Relationship Id="rId59" Type="http://schemas.openxmlformats.org/officeDocument/2006/relationships/hyperlink" Target="http://www.insmet.cu/asp/genesis.asp?TB0=PLANTILLAS&amp;TB1=INICIAL" TargetMode="External"/><Relationship Id="rId103" Type="http://schemas.openxmlformats.org/officeDocument/2006/relationships/hyperlink" Target="mailto:robert.bunge@noaa.gov" TargetMode="External"/><Relationship Id="rId108" Type="http://schemas.openxmlformats.org/officeDocument/2006/relationships/hyperlink" Target="mailto:jmauro.rezende@inmet.gov.br" TargetMode="External"/><Relationship Id="rId124" Type="http://schemas.openxmlformats.org/officeDocument/2006/relationships/customXml" Target="../customXml/item4.xml"/><Relationship Id="rId54" Type="http://schemas.openxmlformats.org/officeDocument/2006/relationships/hyperlink" Target="http://www.weather.gov.ky/portal/page/portal/nwshome" TargetMode="External"/><Relationship Id="rId70" Type="http://schemas.openxmlformats.org/officeDocument/2006/relationships/hyperlink" Target="http://www.meteo.fr/" TargetMode="External"/><Relationship Id="rId75" Type="http://schemas.openxmlformats.org/officeDocument/2006/relationships/hyperlink" Target="http://www.insivumeh.gob.gt/" TargetMode="External"/><Relationship Id="rId91" Type="http://schemas.openxmlformats.org/officeDocument/2006/relationships/hyperlink" Target="http://www.hidromet.com.pa/" TargetMode="External"/><Relationship Id="rId96" Type="http://schemas.openxmlformats.org/officeDocument/2006/relationships/hyperlink" Target="http://www.weather.b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wmo.int/pages/prog/www/WIS/centres/index_en.php?sortBy=CBS&amp;sortAsc=true" TargetMode="External"/><Relationship Id="rId28" Type="http://schemas.openxmlformats.org/officeDocument/2006/relationships/hyperlink" Target="http://www.nhc.noaa.gov/?" TargetMode="External"/><Relationship Id="rId49" Type="http://schemas.openxmlformats.org/officeDocument/2006/relationships/hyperlink" Target="http://www.cmo.org.tt/" TargetMode="External"/><Relationship Id="rId114" Type="http://schemas.openxmlformats.org/officeDocument/2006/relationships/image" Target="media/image12.png"/><Relationship Id="rId119" Type="http://schemas.openxmlformats.org/officeDocument/2006/relationships/theme" Target="theme/theme1.xml"/><Relationship Id="rId44" Type="http://schemas.openxmlformats.org/officeDocument/2006/relationships/hyperlink" Target="http://www.bahamasweather.org.bs" TargetMode="External"/><Relationship Id="rId60" Type="http://schemas.openxmlformats.org/officeDocument/2006/relationships/hyperlink" Target="http://www.insmet.cu/asp/genesis.asp?TB0=PLANTILLAS&amp;TB1=INICIAL" TargetMode="External"/><Relationship Id="rId65" Type="http://schemas.openxmlformats.org/officeDocument/2006/relationships/hyperlink" Target="http://www.onamet.gov.do/" TargetMode="External"/><Relationship Id="rId81" Type="http://schemas.openxmlformats.org/officeDocument/2006/relationships/hyperlink" Target="http://www.metservice.gov.jm/" TargetMode="External"/><Relationship Id="rId86" Type="http://schemas.openxmlformats.org/officeDocument/2006/relationships/hyperlink" Target="http://www.knmidc.org/"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wmo.int/wis" TargetMode="External"/><Relationship Id="rId18" Type="http://schemas.openxmlformats.org/officeDocument/2006/relationships/hyperlink" Target="http://wis.wmo.int/WIScentresDb" TargetMode="External"/><Relationship Id="rId39" Type="http://schemas.openxmlformats.org/officeDocument/2006/relationships/hyperlink" Target="http://www.antiguamet.com/" TargetMode="External"/><Relationship Id="rId109" Type="http://schemas.openxmlformats.org/officeDocument/2006/relationships/image" Target="media/image7.png"/><Relationship Id="rId34" Type="http://schemas.openxmlformats.org/officeDocument/2006/relationships/hyperlink" Target="http://www.ncep.noaa.gov/" TargetMode="External"/><Relationship Id="rId50" Type="http://schemas.openxmlformats.org/officeDocument/2006/relationships/hyperlink" Target="http://www.cmo.org.tt/" TargetMode="External"/><Relationship Id="rId55" Type="http://schemas.openxmlformats.org/officeDocument/2006/relationships/hyperlink" Target="http://www.ec.gc.ca/meteo-weather" TargetMode="External"/><Relationship Id="rId76" Type="http://schemas.openxmlformats.org/officeDocument/2006/relationships/hyperlink" Target="http://www.insivumeh.gob.gt/" TargetMode="External"/><Relationship Id="rId97" Type="http://schemas.openxmlformats.org/officeDocument/2006/relationships/hyperlink" Target="http://www.weather.gov/" TargetMode="External"/><Relationship Id="rId104" Type="http://schemas.openxmlformats.org/officeDocument/2006/relationships/hyperlink" Target="mailto:jacques.anquetil@meteo.fr" TargetMode="External"/><Relationship Id="rId125" Type="http://schemas.openxmlformats.org/officeDocument/2006/relationships/customXml" Target="../customXml/item5.xml"/><Relationship Id="rId7" Type="http://schemas.openxmlformats.org/officeDocument/2006/relationships/footnotes" Target="footnotes.xml"/><Relationship Id="rId71" Type="http://schemas.openxmlformats.org/officeDocument/2006/relationships/hyperlink" Target="http://www.meteo.fr/" TargetMode="External"/><Relationship Id="rId92" Type="http://schemas.openxmlformats.org/officeDocument/2006/relationships/hyperlink" Target="http://www.slumet.gov.lc/" TargetMode="External"/><Relationship Id="rId2" Type="http://schemas.openxmlformats.org/officeDocument/2006/relationships/customXml" Target="../customXml/item2.xml"/><Relationship Id="rId29" Type="http://schemas.openxmlformats.org/officeDocument/2006/relationships/hyperlink" Target="http://www.prh.noaa.gov/hnl/cphc/" TargetMode="External"/><Relationship Id="rId24" Type="http://schemas.openxmlformats.org/officeDocument/2006/relationships/hyperlink" Target="http://www.wmo.int/pages/prog/www/WIS/centres/index_en.php?sortBy=CGEC&amp;sortAsc=cgec" TargetMode="External"/><Relationship Id="rId40" Type="http://schemas.openxmlformats.org/officeDocument/2006/relationships/hyperlink" Target="http://www.antiguamet.com/" TargetMode="External"/><Relationship Id="rId45" Type="http://schemas.openxmlformats.org/officeDocument/2006/relationships/hyperlink" Target="http://www.barbadosweather.org/" TargetMode="External"/><Relationship Id="rId66" Type="http://schemas.openxmlformats.org/officeDocument/2006/relationships/hyperlink" Target="http://www.onamet.gov.do/" TargetMode="External"/><Relationship Id="rId87" Type="http://schemas.openxmlformats.org/officeDocument/2006/relationships/hyperlink" Target="mailto:janwillem.noteboom@knmi.nl" TargetMode="External"/><Relationship Id="rId110" Type="http://schemas.openxmlformats.org/officeDocument/2006/relationships/image" Target="media/image8.png"/><Relationship Id="rId115" Type="http://schemas.openxmlformats.org/officeDocument/2006/relationships/image" Target="media/image13.png"/><Relationship Id="rId61" Type="http://schemas.openxmlformats.org/officeDocument/2006/relationships/hyperlink" Target="http://www.meteo.cw/" TargetMode="External"/><Relationship Id="rId82" Type="http://schemas.openxmlformats.org/officeDocument/2006/relationships/hyperlink" Target="http://www.metservice.gov.jm/" TargetMode="External"/><Relationship Id="rId19" Type="http://schemas.openxmlformats.org/officeDocument/2006/relationships/hyperlink" Target="http://www.wmo.int/pages/prog/www/WIS/centres/index_en.php?sortBy=countryName&amp;sortAsc=true" TargetMode="External"/><Relationship Id="rId14" Type="http://schemas.openxmlformats.org/officeDocument/2006/relationships/hyperlink" Target="http://www.wmo.int/pages/prog/www/WIS/documents/WIS-ProjectPlan-v1-2-1.doc" TargetMode="External"/><Relationship Id="rId30" Type="http://schemas.openxmlformats.org/officeDocument/2006/relationships/hyperlink" Target="http://www.nws.noaa.gov/tg/metarwfs.php" TargetMode="External"/><Relationship Id="rId35" Type="http://schemas.openxmlformats.org/officeDocument/2006/relationships/hyperlink" Target="http://ncar.ucar.edu/" TargetMode="External"/><Relationship Id="rId56" Type="http://schemas.openxmlformats.org/officeDocument/2006/relationships/hyperlink" Target="http://weather.gc.ca/" TargetMode="External"/><Relationship Id="rId77" Type="http://schemas.openxmlformats.org/officeDocument/2006/relationships/hyperlink" Target="http://www.meteo-haiti.gouv.ht/" TargetMode="External"/><Relationship Id="rId100" Type="http://schemas.openxmlformats.org/officeDocument/2006/relationships/footer" Target="footer1.xml"/><Relationship Id="rId105" Type="http://schemas.openxmlformats.org/officeDocument/2006/relationships/hyperlink" Target="mailto:jacques.anquetil@meteo.fr" TargetMode="External"/><Relationship Id="rId8" Type="http://schemas.openxmlformats.org/officeDocument/2006/relationships/endnotes" Target="endnotes.xml"/><Relationship Id="rId51" Type="http://schemas.openxmlformats.org/officeDocument/2006/relationships/hyperlink" Target="http://www.cmo.org.tt/" TargetMode="External"/><Relationship Id="rId72" Type="http://schemas.openxmlformats.org/officeDocument/2006/relationships/hyperlink" Target="http://www.meteofrance.gp/" TargetMode="External"/><Relationship Id="rId93" Type="http://schemas.openxmlformats.org/officeDocument/2006/relationships/hyperlink" Target="http://www.metoffice.gov.tt/met/d7/" TargetMode="External"/><Relationship Id="rId98" Type="http://schemas.openxmlformats.org/officeDocument/2006/relationships/hyperlink" Target="http://www.weather.gov/" TargetMode="External"/><Relationship Id="rId3" Type="http://schemas.openxmlformats.org/officeDocument/2006/relationships/numbering" Target="numbering.xml"/><Relationship Id="rId25" Type="http://schemas.openxmlformats.org/officeDocument/2006/relationships/hyperlink" Target="http://weather.gc.ca/" TargetMode="External"/><Relationship Id="rId46" Type="http://schemas.openxmlformats.org/officeDocument/2006/relationships/hyperlink" Target="http://www.barbadosweather.org/" TargetMode="External"/><Relationship Id="rId67" Type="http://schemas.openxmlformats.org/officeDocument/2006/relationships/hyperlink" Target="http://www.onamet.gov.do/" TargetMode="External"/><Relationship Id="rId116" Type="http://schemas.openxmlformats.org/officeDocument/2006/relationships/footer" Target="footer3.xml"/><Relationship Id="rId20" Type="http://schemas.openxmlformats.org/officeDocument/2006/relationships/hyperlink" Target="http://www.wmo.int/pages/prog/www/WIS/centres/index_en.php?sortBy=centreName&amp;sortAsc=true" TargetMode="External"/><Relationship Id="rId41" Type="http://schemas.openxmlformats.org/officeDocument/2006/relationships/hyperlink" Target="http://www.meteo.aw" TargetMode="External"/><Relationship Id="rId62" Type="http://schemas.openxmlformats.org/officeDocument/2006/relationships/hyperlink" Target="http://www.meteosxm.com/" TargetMode="External"/><Relationship Id="rId83" Type="http://schemas.openxmlformats.org/officeDocument/2006/relationships/hyperlink" Target="http://smn.cna.gob.mx/" TargetMode="External"/><Relationship Id="rId88" Type="http://schemas.openxmlformats.org/officeDocument/2006/relationships/hyperlink" Target="http://www.ineter.gob.ni/Direcciones/meteorologia/meteorologia.htm" TargetMode="External"/><Relationship Id="rId111" Type="http://schemas.openxmlformats.org/officeDocument/2006/relationships/image" Target="media/image9.png"/><Relationship Id="rId15" Type="http://schemas.openxmlformats.org/officeDocument/2006/relationships/hyperlink" Target="http://www.nws.noaa.gov/iscs/" TargetMode="External"/><Relationship Id="rId36" Type="http://schemas.openxmlformats.org/officeDocument/2006/relationships/hyperlink" Target="http://gosic.org/" TargetMode="External"/><Relationship Id="rId57" Type="http://schemas.openxmlformats.org/officeDocument/2006/relationships/hyperlink" Target="http://www.imn.ac.cr/" TargetMode="External"/><Relationship Id="rId106" Type="http://schemas.openxmlformats.org/officeDocument/2006/relationships/hyperlink" Target="mailto:colin.mathison@metoffice.gov.uk" TargetMode="External"/><Relationship Id="rId10" Type="http://schemas.openxmlformats.org/officeDocument/2006/relationships/image" Target="media/image2.emf"/><Relationship Id="rId31" Type="http://schemas.openxmlformats.org/officeDocument/2006/relationships/hyperlink" Target="http://www.nesdis.noaa.gov/" TargetMode="External"/><Relationship Id="rId52" Type="http://schemas.openxmlformats.org/officeDocument/2006/relationships/hyperlink" Target="http://www.cmo.org.tt/" TargetMode="External"/><Relationship Id="rId73" Type="http://schemas.openxmlformats.org/officeDocument/2006/relationships/hyperlink" Target="http://www.meteo.fr/" TargetMode="External"/><Relationship Id="rId78" Type="http://schemas.openxmlformats.org/officeDocument/2006/relationships/hyperlink" Target="http://www.meteo-haiti.gouv.ht/" TargetMode="External"/><Relationship Id="rId94" Type="http://schemas.openxmlformats.org/officeDocument/2006/relationships/hyperlink" Target="http://www.metoffice.gov.tt/" TargetMode="External"/><Relationship Id="rId99" Type="http://schemas.openxmlformats.org/officeDocument/2006/relationships/hyperlink" Target="http://www-db.wmo.int/WIS/centres/guidance.doc" TargetMode="External"/><Relationship Id="rId101" Type="http://schemas.openxmlformats.org/officeDocument/2006/relationships/footer" Target="footer2.xml"/><Relationship Id="rId1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is.wmo.int/page=RA4-WIS" TargetMode="External"/><Relationship Id="rId3" Type="http://schemas.openxmlformats.org/officeDocument/2006/relationships/hyperlink" Target="http://wis.wmo.int/gts-manual" TargetMode="External"/><Relationship Id="rId7" Type="http://schemas.openxmlformats.org/officeDocument/2006/relationships/hyperlink" Target="http://www.wmo.int/pages/prog/www/WIS/documents/JumpStartFlyer.doc" TargetMode="External"/><Relationship Id="rId2" Type="http://schemas.openxmlformats.org/officeDocument/2006/relationships/hyperlink" Target="http://www-db.wmo.int/WIS/centres/guidance.doc" TargetMode="External"/><Relationship Id="rId1" Type="http://schemas.openxmlformats.org/officeDocument/2006/relationships/hyperlink" Target="http://wis.wmo.int/wis-manual" TargetMode="External"/><Relationship Id="rId6" Type="http://schemas.openxmlformats.org/officeDocument/2006/relationships/hyperlink" Target="http://www.wmo.int/pages/prog/www/CBS/Lists_WorkGroups/CBS/cross-cutting/fp%20wis/tors" TargetMode="External"/><Relationship Id="rId5" Type="http://schemas.openxmlformats.org/officeDocument/2006/relationships/hyperlink" Target="http://www.wmo.int/pages/prog/www/WIS/circular_letters_questionnaires.html" TargetMode="External"/><Relationship Id="rId4" Type="http://schemas.openxmlformats.org/officeDocument/2006/relationships/hyperlink" Target="http://www.wmo.int/pages/prog/www/WIS/centres/index_en.php?sortBy=region&amp;sortAs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7041E-4C5B-46DA-88B2-938CE23BBC9B}">
  <ds:schemaRefs>
    <ds:schemaRef ds:uri="http://schemas.openxmlformats.org/officeDocument/2006/bibliography"/>
  </ds:schemaRefs>
</ds:datastoreItem>
</file>

<file path=customXml/itemProps2.xml><?xml version="1.0" encoding="utf-8"?>
<ds:datastoreItem xmlns:ds="http://schemas.openxmlformats.org/officeDocument/2006/customXml" ds:itemID="{FF8132E4-45B4-4232-AA6A-E879A7F9EBDE}">
  <ds:schemaRefs>
    <ds:schemaRef ds:uri="http://schemas.openxmlformats.org/officeDocument/2006/bibliography"/>
  </ds:schemaRefs>
</ds:datastoreItem>
</file>

<file path=customXml/itemProps3.xml><?xml version="1.0" encoding="utf-8"?>
<ds:datastoreItem xmlns:ds="http://schemas.openxmlformats.org/officeDocument/2006/customXml" ds:itemID="{D59EDAC8-5068-471E-8315-5803012AB96D}"/>
</file>

<file path=customXml/itemProps4.xml><?xml version="1.0" encoding="utf-8"?>
<ds:datastoreItem xmlns:ds="http://schemas.openxmlformats.org/officeDocument/2006/customXml" ds:itemID="{55600087-79AA-426C-BC5B-64017267FE12}"/>
</file>

<file path=customXml/itemProps5.xml><?xml version="1.0" encoding="utf-8"?>
<ds:datastoreItem xmlns:ds="http://schemas.openxmlformats.org/officeDocument/2006/customXml" ds:itemID="{FEFD7942-BC69-408C-9E7F-6F5D495AE01A}"/>
</file>

<file path=docProps/app.xml><?xml version="1.0" encoding="utf-8"?>
<Properties xmlns="http://schemas.openxmlformats.org/officeDocument/2006/extended-properties" xmlns:vt="http://schemas.openxmlformats.org/officeDocument/2006/docPropsVTypes">
  <Template>Normal</Template>
  <TotalTime>1</TotalTime>
  <Pages>50</Pages>
  <Words>13960</Words>
  <Characters>79576</Characters>
  <Application>Microsoft Office Word</Application>
  <DocSecurity>0</DocSecurity>
  <Lines>663</Lines>
  <Paragraphs>186</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WMO Document Template</vt:lpstr>
      <vt:lpstr>    Version control</vt:lpstr>
      <vt:lpstr>    Content</vt:lpstr>
      <vt:lpstr>    1- Executive Summary</vt:lpstr>
      <vt:lpstr>        Authority</vt:lpstr>
      <vt:lpstr>        Purpose</vt:lpstr>
      <vt:lpstr>        Benefits of WIS</vt:lpstr>
      <vt:lpstr>        RA IV WIS-IP</vt:lpstr>
      <vt:lpstr>    2. Introduction</vt:lpstr>
      <vt:lpstr>    3. Scope and purpose of RA I WIS Implementation Plan</vt:lpstr>
      <vt:lpstr>    4. Description of WIS</vt:lpstr>
      <vt:lpstr>        4.1 WIS Services</vt:lpstr>
      <vt:lpstr>        4.2 The structure of WIS</vt:lpstr>
      <vt:lpstr>        4.3 WIS Centres</vt:lpstr>
      <vt:lpstr>        4.4 WIS data networks</vt:lpstr>
      <vt:lpstr>        4.5 Benefits of WIS</vt:lpstr>
      <vt:lpstr>        4.6 WMO information sources and regulations on WIS</vt:lpstr>
      <vt:lpstr>    5. WIS in Region IV (North America, Central America and the Caribbean)</vt:lpstr>
      <vt:lpstr>        5.1 Current status of RA IV regional meteorological telecommunication network (R</vt:lpstr>
      <vt:lpstr>        5.2 Status of WIS Centres in Region IV (North America, Central America and the C</vt:lpstr>
      <vt:lpstr>    6. WIS planning and implementation by RA IV Members</vt:lpstr>
      <vt:lpstr>        6.1 Pre-requisites for participate WIS operation by an NMHS as NC</vt:lpstr>
      <vt:lpstr>        6.1 Pre-requisites for participation of WIS operation by other centres </vt:lpstr>
      <vt:lpstr>    7. Challenges associated with WIS implementation in RA-I</vt:lpstr>
      <vt:lpstr>        7.1 General WIS acceptance</vt:lpstr>
      <vt:lpstr>        7.2 Lack of staff resources for operational WIS centre </vt:lpstr>
      <vt:lpstr>        7.3 Discovery Metadata knowledge </vt:lpstr>
      <vt:lpstr>        7.4 Adoption of new technologies at national level</vt:lpstr>
      <vt:lpstr>    8. RA IV WIS Implementation Plan – Execution and Timeline</vt:lpstr>
      <vt:lpstr>        8.1 Approval</vt:lpstr>
      <vt:lpstr>        8.2 Regional coordination and monitoring</vt:lpstr>
      <vt:lpstr>        8.3 National implementation plans</vt:lpstr>
      <vt:lpstr>        8.4 Capacity building – training and support</vt:lpstr>
      <vt:lpstr>        8.5 Goals and timeline</vt:lpstr>
      <vt:lpstr>        8.6 Progress and Performance Monitoring and support</vt:lpstr>
      <vt:lpstr>    APPENDIX I – NC Action Plan </vt:lpstr>
      <vt:lpstr>    APPENDIX II – DCPC Action Plan </vt:lpstr>
      <vt:lpstr>    APPENDIX III - Sample letter by PR of country to WMO for Establishment of NC, n</vt:lpstr>
      <vt:lpstr>    APPENDIX IV – NC Demonstration Test Cases </vt:lpstr>
      <vt:lpstr>    APPENDIX V - List of acronyms AND SELECTED DEFINITIONS</vt:lpstr>
      <vt:lpstr>    </vt:lpstr>
      <vt:lpstr>    Appendix VI - Contact points for this plan</vt:lpstr>
      <vt:lpstr>    Appendix VII – WIS implementation Monitoring (Survey Results )</vt:lpstr>
      <vt:lpstr>    Appendix VIII - Terms of Reference for Focal Points</vt:lpstr>
      <vt:lpstr>        National Focal Point for WIS</vt:lpstr>
      <vt:lpstr>        Centre Focal Point for WIS matters</vt:lpstr>
      <vt:lpstr>        GTS Focal Point</vt:lpstr>
      <vt:lpstr>        RTH Focal Point</vt:lpstr>
    </vt:vector>
  </TitlesOfParts>
  <Company>WMO</Company>
  <LinksUpToDate>false</LinksUpToDate>
  <CharactersWithSpaces>93350</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Autologon</dc:creator>
  <cp:lastModifiedBy>DeSouza</cp:lastModifiedBy>
  <cp:revision>2</cp:revision>
  <cp:lastPrinted>2015-12-04T13:27:00Z</cp:lastPrinted>
  <dcterms:created xsi:type="dcterms:W3CDTF">2016-11-29T13:37:00Z</dcterms:created>
  <dcterms:modified xsi:type="dcterms:W3CDTF">2016-11-29T13:37:00Z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EC-65/Doc. X.X</vt:lpwstr>
  </property>
  <property fmtid="{D5CDD505-2E9C-101B-9397-08002B2CF9AE}" pid="3" name="DocDate">
    <vt:lpwstr>08/03/2013</vt:lpwstr>
  </property>
  <property fmtid="{D5CDD505-2E9C-101B-9397-08002B2CF9AE}" pid="4" name="DocStatus">
    <vt:lpwstr>DRAFT 1</vt:lpwstr>
  </property>
  <property fmtid="{D5CDD505-2E9C-101B-9397-08002B2CF9AE}" pid="5" name="SubmittedBy">
    <vt:lpwstr>Secretary-General</vt:lpwstr>
  </property>
  <property fmtid="{D5CDD505-2E9C-101B-9397-08002B2CF9AE}" pid="6" name="DocLang">
    <vt:lpwstr>English</vt:lpwstr>
  </property>
  <property fmtid="{D5CDD505-2E9C-101B-9397-08002B2CF9AE}" pid="7" name="AgendaItem">
    <vt:lpwstr>X</vt:lpwstr>
  </property>
  <property fmtid="{D5CDD505-2E9C-101B-9397-08002B2CF9AE}" pid="8" name="AgendaSubItem">
    <vt:lpwstr>X</vt:lpwstr>
  </property>
  <property fmtid="{D5CDD505-2E9C-101B-9397-08002B2CF9AE}" pid="9" name="DocType">
    <vt:lpwstr>Doc.</vt:lpwstr>
  </property>
  <property fmtid="{D5CDD505-2E9C-101B-9397-08002B2CF9AE}" pid="10" name="ExpResult">
    <vt:lpwstr>X</vt:lpwstr>
  </property>
  <property fmtid="{D5CDD505-2E9C-101B-9397-08002B2CF9AE}" pid="11" name="AgendaFullItem">
    <vt:lpwstr>X.X</vt:lpwstr>
  </property>
  <property fmtid="{D5CDD505-2E9C-101B-9397-08002B2CF9AE}" pid="12" name="DocNumberAdd">
    <vt:lpwstr/>
  </property>
  <property fmtid="{D5CDD505-2E9C-101B-9397-08002B2CF9AE}" pid="13" name="AgendaItemText">
    <vt:lpwstr>TITLE OF THE AGENDA ITEM</vt:lpwstr>
  </property>
  <property fmtid="{D5CDD505-2E9C-101B-9397-08002B2CF9AE}" pid="14" name="DocTitle">
    <vt:lpwstr>Document title</vt:lpwstr>
  </property>
  <property fmtid="{D5CDD505-2E9C-101B-9397-08002B2CF9AE}" pid="15" name="AgendaSubItemText">
    <vt:lpwstr>Title of the agenda item</vt:lpwstr>
  </property>
  <property fmtid="{D5CDD505-2E9C-101B-9397-08002B2CF9AE}" pid="16" name="DocAdd">
    <vt:lpwstr/>
  </property>
  <property fmtid="{D5CDD505-2E9C-101B-9397-08002B2CF9AE}" pid="17" name="DocCorr">
    <vt:lpwstr/>
  </property>
  <property fmtid="{D5CDD505-2E9C-101B-9397-08002B2CF9AE}" pid="18" name="DocRev">
    <vt:lpwstr/>
  </property>
  <property fmtid="{D5CDD505-2E9C-101B-9397-08002B2CF9AE}" pid="19" name="KeyWords">
    <vt:lpwstr>WORDS IN THE FILE NAME</vt:lpwstr>
  </property>
  <property fmtid="{D5CDD505-2E9C-101B-9397-08002B2CF9AE}" pid="20" name="AgendaItemText2">
    <vt:lpwstr/>
  </property>
  <property fmtid="{D5CDD505-2E9C-101B-9397-08002B2CF9AE}" pid="21" name="AgendaSubItemText2">
    <vt:lpwstr/>
  </property>
  <property fmtid="{D5CDD505-2E9C-101B-9397-08002B2CF9AE}" pid="22" name="DocDay">
    <vt:lpwstr>...</vt:lpwstr>
  </property>
  <property fmtid="{D5CDD505-2E9C-101B-9397-08002B2CF9AE}" pid="23" name="DocMonth">
    <vt:lpwstr>XI</vt:lpwstr>
  </property>
  <property fmtid="{D5CDD505-2E9C-101B-9397-08002B2CF9AE}" pid="24" name="DocStatusFull">
    <vt:lpwstr>DRAFT 1</vt:lpwstr>
  </property>
  <property fmtid="{D5CDD505-2E9C-101B-9397-08002B2CF9AE}" pid="25" name="DocNonContentious">
    <vt:lpwstr/>
  </property>
  <property fmtid="{D5CDD505-2E9C-101B-9397-08002B2CF9AE}" pid="26" name="AgendaSubSubItem">
    <vt:lpwstr>X</vt:lpwstr>
  </property>
  <property fmtid="{D5CDD505-2E9C-101B-9397-08002B2CF9AE}" pid="27" name="AgendaFullItem2">
    <vt:lpwstr>X.X</vt:lpwstr>
  </property>
  <property fmtid="{D5CDD505-2E9C-101B-9397-08002B2CF9AE}" pid="28" name="SesBody">
    <vt:lpwstr>EC</vt:lpwstr>
  </property>
  <property fmtid="{D5CDD505-2E9C-101B-9397-08002B2CF9AE}" pid="29" name="SesBodyFull">
    <vt:lpwstr>EXECUTIVE COUNCIL</vt:lpwstr>
  </property>
  <property fmtid="{D5CDD505-2E9C-101B-9397-08002B2CF9AE}" pid="30" name="SesNumbFull">
    <vt:lpwstr>SIXTY-FIFTH</vt:lpwstr>
  </property>
  <property fmtid="{D5CDD505-2E9C-101B-9397-08002B2CF9AE}" pid="31" name="SesNumb">
    <vt:lpwstr>65</vt:lpwstr>
  </property>
  <property fmtid="{D5CDD505-2E9C-101B-9397-08002B2CF9AE}" pid="32" name="SesDates">
    <vt:lpwstr>15 to 23 May 2013</vt:lpwstr>
  </property>
  <property fmtid="{D5CDD505-2E9C-101B-9397-08002B2CF9AE}" pid="33" name="SesPlace">
    <vt:lpwstr>Geneva</vt:lpwstr>
  </property>
  <property fmtid="{D5CDD505-2E9C-101B-9397-08002B2CF9AE}" pid="34" name="SesDateStart">
    <vt:filetime>2013-05-14T22:00:00Z</vt:filetime>
  </property>
  <property fmtid="{D5CDD505-2E9C-101B-9397-08002B2CF9AE}" pid="35" name="SesDateEnd">
    <vt:filetime>2013-05-22T22:00:00Z</vt:filetime>
  </property>
  <property fmtid="{D5CDD505-2E9C-101B-9397-08002B2CF9AE}" pid="36" name="SesBodyShort">
    <vt:lpwstr>THE EXECUTIVE COUNCIL</vt:lpwstr>
  </property>
  <property fmtid="{D5CDD505-2E9C-101B-9397-08002B2CF9AE}" pid="37" name="ContentTypeId">
    <vt:lpwstr>0x01010023CE80B02BBC6F4586DBE30EDCB657A5</vt:lpwstr>
  </property>
</Properties>
</file>