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9" w:type="dxa"/>
        <w:tblLayout w:type="fixed"/>
        <w:tblLook w:val="0000" w:firstRow="0" w:lastRow="0" w:firstColumn="0" w:lastColumn="0" w:noHBand="0" w:noVBand="0"/>
      </w:tblPr>
      <w:tblGrid>
        <w:gridCol w:w="4548"/>
        <w:gridCol w:w="1680"/>
        <w:gridCol w:w="3851"/>
      </w:tblGrid>
      <w:tr w:rsidR="001C16A8" w:rsidRPr="000F67AC" w:rsidTr="001C16A8">
        <w:trPr>
          <w:cantSplit/>
          <w:trHeight w:val="1438"/>
        </w:trPr>
        <w:tc>
          <w:tcPr>
            <w:tcW w:w="4548" w:type="dxa"/>
            <w:vAlign w:val="center"/>
          </w:tcPr>
          <w:p w:rsidR="001C16A8" w:rsidRPr="001C16A8" w:rsidRDefault="001C16A8" w:rsidP="001C16A8">
            <w:pPr>
              <w:jc w:val="center"/>
              <w:rPr>
                <w:rFonts w:cs="Helvetica"/>
                <w:b/>
                <w:bCs/>
                <w:sz w:val="28"/>
                <w:szCs w:val="28"/>
              </w:rPr>
            </w:pPr>
            <w:r w:rsidRPr="001C16A8">
              <w:rPr>
                <w:b/>
                <w:bCs/>
                <w:sz w:val="28"/>
                <w:szCs w:val="28"/>
              </w:rPr>
              <w:t>WORLD WEATHER WATCH</w:t>
            </w:r>
            <w:r w:rsidRPr="001C16A8">
              <w:rPr>
                <w:b/>
                <w:bCs/>
                <w:sz w:val="28"/>
                <w:szCs w:val="28"/>
              </w:rPr>
              <w:br/>
              <w:t>COMMISSION FOR BASIC SYSTEMS</w:t>
            </w:r>
          </w:p>
        </w:tc>
        <w:tc>
          <w:tcPr>
            <w:tcW w:w="5531" w:type="dxa"/>
            <w:gridSpan w:val="2"/>
            <w:tcMar>
              <w:left w:w="6" w:type="dxa"/>
              <w:right w:w="6" w:type="dxa"/>
            </w:tcMar>
          </w:tcPr>
          <w:p w:rsidR="001C16A8" w:rsidRPr="000F67AC" w:rsidRDefault="00F345D8" w:rsidP="001C16A8">
            <w:pPr>
              <w:shd w:val="solid" w:color="FFFFFF" w:fill="FFFFFF"/>
              <w:spacing w:before="240" w:line="240" w:lineRule="atLeast"/>
            </w:pPr>
            <w:bookmarkStart w:id="0" w:name="ditulogo"/>
            <w:bookmarkEnd w:id="0"/>
            <w:r>
              <w:rPr>
                <w:rFonts w:eastAsia="Calibri"/>
                <w:noProof/>
                <w:lang w:eastAsia="zh-TW"/>
              </w:rPr>
              <w:drawing>
                <wp:inline distT="0" distB="0" distL="0" distR="0" wp14:anchorId="7092CBAC" wp14:editId="4A9C6F82">
                  <wp:extent cx="3498850" cy="707390"/>
                  <wp:effectExtent l="0" t="0" r="635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0" cy="707390"/>
                          </a:xfrm>
                          <a:prstGeom prst="rect">
                            <a:avLst/>
                          </a:prstGeom>
                          <a:noFill/>
                          <a:ln>
                            <a:noFill/>
                          </a:ln>
                        </pic:spPr>
                      </pic:pic>
                    </a:graphicData>
                  </a:graphic>
                </wp:inline>
              </w:drawing>
            </w:r>
          </w:p>
        </w:tc>
      </w:tr>
      <w:tr w:rsidR="001C16A8" w:rsidRPr="000F67AC" w:rsidTr="001C16A8">
        <w:trPr>
          <w:cantSplit/>
        </w:trPr>
        <w:tc>
          <w:tcPr>
            <w:tcW w:w="6228" w:type="dxa"/>
            <w:gridSpan w:val="2"/>
            <w:tcBorders>
              <w:top w:val="single" w:sz="12" w:space="0" w:color="auto"/>
            </w:tcBorders>
          </w:tcPr>
          <w:p w:rsidR="001C16A8" w:rsidRPr="000F67AC" w:rsidRDefault="001C16A8" w:rsidP="001C16A8">
            <w:pPr>
              <w:shd w:val="solid" w:color="FFFFFF" w:fill="FFFFFF"/>
              <w:spacing w:after="48"/>
              <w:rPr>
                <w:rFonts w:ascii="Verdana" w:hAnsi="Verdana" w:cs="Verdana"/>
              </w:rPr>
            </w:pPr>
          </w:p>
        </w:tc>
        <w:tc>
          <w:tcPr>
            <w:tcW w:w="3851" w:type="dxa"/>
            <w:tcBorders>
              <w:top w:val="single" w:sz="12" w:space="0" w:color="auto"/>
            </w:tcBorders>
          </w:tcPr>
          <w:p w:rsidR="001C16A8" w:rsidRPr="000F67AC" w:rsidRDefault="001C16A8" w:rsidP="001C16A8">
            <w:pPr>
              <w:shd w:val="solid" w:color="FFFFFF" w:fill="FFFFFF"/>
              <w:spacing w:after="48" w:line="240" w:lineRule="atLeast"/>
            </w:pPr>
          </w:p>
        </w:tc>
      </w:tr>
      <w:tr w:rsidR="001C16A8" w:rsidRPr="00C10690" w:rsidTr="001C16A8">
        <w:trPr>
          <w:cantSplit/>
          <w:trHeight w:val="312"/>
        </w:trPr>
        <w:tc>
          <w:tcPr>
            <w:tcW w:w="6228" w:type="dxa"/>
            <w:gridSpan w:val="2"/>
            <w:vMerge w:val="restart"/>
          </w:tcPr>
          <w:p w:rsidR="00E95AB2" w:rsidRDefault="009741D6" w:rsidP="001C16A8">
            <w:pPr>
              <w:rPr>
                <w:b/>
              </w:rPr>
            </w:pPr>
            <w:r>
              <w:rPr>
                <w:b/>
              </w:rPr>
              <w:t>ICT-ISS-2014</w:t>
            </w:r>
          </w:p>
          <w:p w:rsidR="00430A5B" w:rsidRDefault="00430A5B" w:rsidP="001C16A8">
            <w:pPr>
              <w:rPr>
                <w:b/>
              </w:rPr>
            </w:pPr>
          </w:p>
          <w:p w:rsidR="001C16A8" w:rsidRPr="00430A5B" w:rsidRDefault="009741D6" w:rsidP="001C16A8">
            <w:r>
              <w:t>Geneva, 8-10 July 2014</w:t>
            </w:r>
          </w:p>
        </w:tc>
        <w:tc>
          <w:tcPr>
            <w:tcW w:w="3851" w:type="dxa"/>
          </w:tcPr>
          <w:p w:rsidR="001C16A8" w:rsidRPr="00C10690" w:rsidRDefault="009741D6" w:rsidP="009741D6">
            <w:pPr>
              <w:jc w:val="right"/>
              <w:rPr>
                <w:lang w:eastAsia="zh-CN"/>
              </w:rPr>
            </w:pPr>
            <w:r>
              <w:rPr>
                <w:b/>
                <w:bCs/>
                <w:lang w:val="fr-CH" w:eastAsia="zh-CN"/>
              </w:rPr>
              <w:t>ICT-ISS</w:t>
            </w:r>
            <w:r w:rsidR="001A5CB4">
              <w:rPr>
                <w:b/>
                <w:bCs/>
                <w:lang w:val="fr-CH" w:eastAsia="zh-CN"/>
              </w:rPr>
              <w:t>/</w:t>
            </w:r>
            <w:r>
              <w:rPr>
                <w:b/>
                <w:bCs/>
                <w:lang w:val="fr-CH" w:eastAsia="zh-CN"/>
              </w:rPr>
              <w:t>Final Report</w:t>
            </w:r>
            <w:r w:rsidR="001C16A8" w:rsidRPr="00C10690">
              <w:rPr>
                <w:bCs/>
                <w:lang w:eastAsia="zh-CN"/>
              </w:rPr>
              <w:br/>
            </w:r>
          </w:p>
        </w:tc>
      </w:tr>
      <w:tr w:rsidR="001C16A8" w:rsidRPr="000F67AC" w:rsidTr="001C16A8">
        <w:trPr>
          <w:cantSplit/>
          <w:trHeight w:val="81"/>
        </w:trPr>
        <w:tc>
          <w:tcPr>
            <w:tcW w:w="6228" w:type="dxa"/>
            <w:gridSpan w:val="2"/>
            <w:vMerge/>
          </w:tcPr>
          <w:p w:rsidR="001C16A8" w:rsidRPr="00C10690" w:rsidRDefault="001C16A8" w:rsidP="001C16A8">
            <w:pPr>
              <w:rPr>
                <w:rFonts w:ascii="Verdana" w:hAnsi="Verdana" w:cs="Verdana"/>
                <w:sz w:val="20"/>
              </w:rPr>
            </w:pPr>
          </w:p>
        </w:tc>
        <w:tc>
          <w:tcPr>
            <w:tcW w:w="3851" w:type="dxa"/>
          </w:tcPr>
          <w:p w:rsidR="001C16A8" w:rsidRPr="000F67AC" w:rsidRDefault="00BC49A8" w:rsidP="001C16A8">
            <w:pPr>
              <w:jc w:val="right"/>
              <w:rPr>
                <w:lang w:eastAsia="zh-CN"/>
              </w:rPr>
            </w:pPr>
            <w:r>
              <w:rPr>
                <w:bCs/>
                <w:lang w:eastAsia="zh-CN"/>
              </w:rPr>
              <w:t>10</w:t>
            </w:r>
            <w:r w:rsidR="009741D6">
              <w:rPr>
                <w:bCs/>
                <w:lang w:eastAsia="zh-CN"/>
              </w:rPr>
              <w:t xml:space="preserve"> July 2014</w:t>
            </w:r>
          </w:p>
        </w:tc>
      </w:tr>
    </w:tbl>
    <w:p w:rsidR="00D22E8A" w:rsidRPr="008E274F" w:rsidRDefault="00D22E8A" w:rsidP="00415F4C"/>
    <w:p w:rsidR="00480313" w:rsidRDefault="009741D6" w:rsidP="00413EDA">
      <w:pPr>
        <w:pStyle w:val="MainHeading"/>
      </w:pPr>
      <w:r>
        <w:t>FINAL REPORT</w:t>
      </w:r>
    </w:p>
    <w:p w:rsidR="00BC49A8" w:rsidRPr="00BC49A8" w:rsidRDefault="00BC49A8" w:rsidP="00BC49A8">
      <w:pPr>
        <w:jc w:val="center"/>
        <w:rPr>
          <w:b/>
          <w:sz w:val="52"/>
          <w:szCs w:val="52"/>
          <w:lang w:eastAsia="zh-CN"/>
        </w:rPr>
      </w:pPr>
      <w:r w:rsidRPr="00BC49A8">
        <w:rPr>
          <w:b/>
          <w:sz w:val="52"/>
          <w:szCs w:val="52"/>
          <w:lang w:eastAsia="zh-CN"/>
        </w:rPr>
        <w:t xml:space="preserve">Unedited </w:t>
      </w:r>
      <w:r>
        <w:rPr>
          <w:b/>
          <w:sz w:val="52"/>
          <w:szCs w:val="52"/>
          <w:lang w:eastAsia="zh-CN"/>
        </w:rPr>
        <w:t>draft produced during meeting</w:t>
      </w:r>
    </w:p>
    <w:p w:rsidR="00F35F35" w:rsidRPr="00C1395A" w:rsidRDefault="00F35F35" w:rsidP="00F35F35">
      <w:pPr>
        <w:pStyle w:val="TopHeading"/>
        <w:rPr>
          <w:snapToGrid w:val="0"/>
        </w:rPr>
      </w:pPr>
      <w:r>
        <w:br w:type="page"/>
      </w:r>
      <w:r w:rsidRPr="00C1395A">
        <w:rPr>
          <w:snapToGrid w:val="0"/>
        </w:rPr>
        <w:lastRenderedPageBreak/>
        <w:t>DISCLAIMER</w:t>
      </w:r>
    </w:p>
    <w:p w:rsidR="00F35F35" w:rsidRPr="00C1395A" w:rsidRDefault="00F35F35" w:rsidP="00F35F35">
      <w:pPr>
        <w:tabs>
          <w:tab w:val="left" w:pos="4320"/>
          <w:tab w:val="left" w:pos="4860"/>
          <w:tab w:val="left" w:pos="5400"/>
        </w:tabs>
        <w:spacing w:line="360" w:lineRule="auto"/>
        <w:ind w:right="34"/>
      </w:pPr>
    </w:p>
    <w:p w:rsidR="00F35F35" w:rsidRPr="00C1395A" w:rsidRDefault="00F35F35" w:rsidP="00F35F35">
      <w:pPr>
        <w:tabs>
          <w:tab w:val="left" w:pos="4320"/>
          <w:tab w:val="left" w:pos="4860"/>
          <w:tab w:val="left" w:pos="5400"/>
        </w:tabs>
        <w:spacing w:line="360" w:lineRule="auto"/>
        <w:ind w:right="34"/>
        <w:jc w:val="center"/>
        <w:rPr>
          <w:b/>
        </w:rPr>
      </w:pPr>
      <w:r w:rsidRPr="00C1395A">
        <w:rPr>
          <w:b/>
        </w:rPr>
        <w:t>Regulation 4</w:t>
      </w:r>
      <w:r>
        <w:rPr>
          <w:b/>
        </w:rPr>
        <w:t>3</w:t>
      </w:r>
    </w:p>
    <w:p w:rsidR="00F35F35" w:rsidRPr="00C1395A" w:rsidRDefault="00F35F35" w:rsidP="00F35F35">
      <w:pPr>
        <w:pStyle w:val="BodyText"/>
      </w:pPr>
      <w:r w:rsidRPr="00C1395A">
        <w:t xml:space="preserve">Recommendations of working groups shall have no status within the Organization until they have been approved by the responsible constituent body. In the case of joint working groups the recommendations must be </w:t>
      </w:r>
      <w:proofErr w:type="gramStart"/>
      <w:r w:rsidRPr="00C1395A">
        <w:t>concurred</w:t>
      </w:r>
      <w:proofErr w:type="gramEnd"/>
      <w:r w:rsidRPr="00C1395A">
        <w:t xml:space="preserve"> with by the presidents of the constituent bodies concerned before being submitted to the designated constituent body.</w:t>
      </w:r>
    </w:p>
    <w:p w:rsidR="00F35F35" w:rsidRPr="00C1395A" w:rsidRDefault="00F35F35" w:rsidP="00F35F35">
      <w:pPr>
        <w:tabs>
          <w:tab w:val="left" w:pos="4320"/>
          <w:tab w:val="left" w:pos="4860"/>
          <w:tab w:val="left" w:pos="5400"/>
        </w:tabs>
        <w:spacing w:line="360" w:lineRule="auto"/>
        <w:ind w:right="34"/>
      </w:pPr>
    </w:p>
    <w:p w:rsidR="00F35F35" w:rsidRPr="00C1395A" w:rsidRDefault="00F35F35" w:rsidP="00F35F35">
      <w:pPr>
        <w:tabs>
          <w:tab w:val="left" w:pos="4320"/>
          <w:tab w:val="left" w:pos="4860"/>
          <w:tab w:val="left" w:pos="5400"/>
        </w:tabs>
        <w:spacing w:line="360" w:lineRule="auto"/>
        <w:ind w:right="34"/>
        <w:jc w:val="center"/>
        <w:rPr>
          <w:b/>
        </w:rPr>
      </w:pPr>
      <w:r w:rsidRPr="00C1395A">
        <w:rPr>
          <w:b/>
        </w:rPr>
        <w:t>Regulation 4</w:t>
      </w:r>
      <w:r>
        <w:rPr>
          <w:b/>
        </w:rPr>
        <w:t>4</w:t>
      </w:r>
    </w:p>
    <w:p w:rsidR="00F35F35" w:rsidRPr="00C1395A" w:rsidRDefault="00F35F35" w:rsidP="00F35F35">
      <w:pPr>
        <w:pStyle w:val="BodyText"/>
      </w:pPr>
      <w:r w:rsidRPr="00C1395A">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F35F35" w:rsidRPr="00C1395A" w:rsidRDefault="00F35F35" w:rsidP="00F35F35">
      <w:pPr>
        <w:pStyle w:val="BodyText"/>
      </w:pPr>
      <w:r w:rsidRPr="00C1395A">
        <w:t xml:space="preserve">© World Meteorological Organization, </w:t>
      </w:r>
      <w:r w:rsidR="007345FF">
        <w:t>2014</w:t>
      </w:r>
    </w:p>
    <w:p w:rsidR="00F35F35" w:rsidRPr="00C1395A" w:rsidRDefault="00F35F35" w:rsidP="00F35F35">
      <w:pPr>
        <w:pStyle w:val="BodyText"/>
      </w:pPr>
      <w:r w:rsidRPr="00C1395A">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proofErr w:type="gramStart"/>
      <w:r w:rsidRPr="00C1395A">
        <w:t>publish,</w:t>
      </w:r>
      <w:proofErr w:type="gramEnd"/>
      <w:r w:rsidRPr="00C1395A">
        <w:t xml:space="preserve"> reproduce or translate this publication (articles) in part or in whole should be addressed to:</w:t>
      </w:r>
    </w:p>
    <w:p w:rsidR="00F35F35" w:rsidRPr="00C1395A" w:rsidRDefault="00F35F35" w:rsidP="00F35F35">
      <w:pPr>
        <w:pStyle w:val="BodyText"/>
      </w:pPr>
      <w:r w:rsidRPr="00C1395A">
        <w:t>Chairperson, Publications Board</w:t>
      </w:r>
    </w:p>
    <w:p w:rsidR="00F35F35" w:rsidRPr="00C1395A" w:rsidRDefault="00F35F35" w:rsidP="00F35F35">
      <w:pPr>
        <w:pStyle w:val="BodyText"/>
      </w:pPr>
      <w:r w:rsidRPr="00C1395A">
        <w:t>World Meteorological Organization (WMO)</w:t>
      </w:r>
    </w:p>
    <w:p w:rsidR="00F35F35" w:rsidRPr="007D65DF" w:rsidRDefault="00F35F35" w:rsidP="00F35F35">
      <w:pPr>
        <w:pStyle w:val="BodyText"/>
        <w:rPr>
          <w:lang w:val="fr-FR"/>
        </w:rPr>
      </w:pPr>
      <w:r w:rsidRPr="007D65DF">
        <w:rPr>
          <w:lang w:val="fr-FR"/>
        </w:rPr>
        <w:t xml:space="preserve">7 bis, avenue de </w:t>
      </w:r>
      <w:smartTag w:uri="urn:schemas-microsoft-com:office:smarttags" w:element="PersonName">
        <w:smartTagPr>
          <w:attr w:name="ProductID" w:val="la Paix    Tel.:"/>
        </w:smartTagPr>
        <w:r w:rsidRPr="007D65DF">
          <w:rPr>
            <w:lang w:val="fr-FR"/>
          </w:rPr>
          <w:t>la Paix</w:t>
        </w:r>
        <w:r w:rsidRPr="007D65DF">
          <w:rPr>
            <w:lang w:val="fr-FR"/>
          </w:rPr>
          <w:tab/>
        </w:r>
        <w:r w:rsidRPr="007D65DF">
          <w:rPr>
            <w:lang w:val="fr-FR"/>
          </w:rPr>
          <w:tab/>
        </w:r>
        <w:r w:rsidRPr="007D65DF">
          <w:rPr>
            <w:lang w:val="fr-FR"/>
          </w:rPr>
          <w:tab/>
        </w:r>
        <w:r w:rsidRPr="007D65DF">
          <w:rPr>
            <w:lang w:val="fr-FR"/>
          </w:rPr>
          <w:tab/>
          <w:t>Tel.:</w:t>
        </w:r>
      </w:smartTag>
      <w:r w:rsidRPr="007D65DF">
        <w:rPr>
          <w:lang w:val="fr-FR"/>
        </w:rPr>
        <w:t xml:space="preserve"> +41 (0)22 730 84 03</w:t>
      </w:r>
    </w:p>
    <w:p w:rsidR="00F35F35" w:rsidRPr="007D65DF" w:rsidRDefault="00F35F35" w:rsidP="00F35F35">
      <w:pPr>
        <w:pStyle w:val="BodyText"/>
        <w:rPr>
          <w:lang w:val="pt-PT"/>
        </w:rPr>
      </w:pPr>
      <w:r w:rsidRPr="007D65DF">
        <w:rPr>
          <w:lang w:val="pt-PT"/>
        </w:rPr>
        <w:t>P.O. Box No. 2300</w:t>
      </w:r>
      <w:r w:rsidRPr="007D65DF">
        <w:rPr>
          <w:lang w:val="pt-PT"/>
        </w:rPr>
        <w:tab/>
      </w:r>
      <w:r w:rsidRPr="007D65DF">
        <w:rPr>
          <w:lang w:val="pt-PT"/>
        </w:rPr>
        <w:tab/>
      </w:r>
      <w:r w:rsidRPr="007D65DF">
        <w:rPr>
          <w:lang w:val="pt-PT"/>
        </w:rPr>
        <w:tab/>
      </w:r>
      <w:r w:rsidRPr="007D65DF">
        <w:rPr>
          <w:lang w:val="pt-PT"/>
        </w:rPr>
        <w:tab/>
        <w:t>Fax: +41 (0)22 730 80 40</w:t>
      </w:r>
    </w:p>
    <w:p w:rsidR="00F35F35" w:rsidRPr="00C1395A" w:rsidRDefault="00F35F35" w:rsidP="00F35F35">
      <w:pPr>
        <w:pStyle w:val="BodyText"/>
      </w:pPr>
      <w:r w:rsidRPr="00C1395A">
        <w:t>CH-1211 Geneva 2, Switzerland</w:t>
      </w:r>
      <w:r w:rsidRPr="00C1395A">
        <w:tab/>
      </w:r>
      <w:r w:rsidRPr="00C1395A">
        <w:tab/>
      </w:r>
      <w:r w:rsidRPr="00C1395A">
        <w:tab/>
      </w:r>
      <w:r w:rsidRPr="00C1395A">
        <w:tab/>
        <w:t xml:space="preserve">E-mail: </w:t>
      </w:r>
      <w:hyperlink r:id="rId10" w:history="1">
        <w:r w:rsidRPr="00C1395A">
          <w:rPr>
            <w:rStyle w:val="Hyperlink"/>
          </w:rPr>
          <w:t>Publications@wmo.int</w:t>
        </w:r>
      </w:hyperlink>
      <w:r w:rsidRPr="00C1395A">
        <w:t xml:space="preserve"> </w:t>
      </w:r>
    </w:p>
    <w:p w:rsidR="00F35F35" w:rsidRPr="00C1395A" w:rsidRDefault="00F35F35" w:rsidP="00F35F35">
      <w:pPr>
        <w:pStyle w:val="BodyText"/>
      </w:pPr>
    </w:p>
    <w:p w:rsidR="00F35F35" w:rsidRPr="00C1395A" w:rsidRDefault="00F35F35" w:rsidP="00F35F35">
      <w:pPr>
        <w:pStyle w:val="BodyText"/>
      </w:pPr>
      <w:r w:rsidRPr="00C1395A">
        <w:t>NOTE:</w:t>
      </w:r>
    </w:p>
    <w:p w:rsidR="00F35F35" w:rsidRPr="00C1395A" w:rsidRDefault="00F35F35" w:rsidP="00F35F35">
      <w:pPr>
        <w:pStyle w:val="BodyText"/>
      </w:pPr>
      <w:r w:rsidRPr="00C1395A">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F35F35" w:rsidRPr="00C1395A" w:rsidRDefault="00F35F35" w:rsidP="00F35F35">
      <w:pPr>
        <w:pStyle w:val="BodyText"/>
      </w:pPr>
      <w:r w:rsidRPr="00C1395A">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w:t>
      </w:r>
      <w:r>
        <w:t>d</w:t>
      </w:r>
      <w:r w:rsidRPr="00C1395A">
        <w:t>vertised.</w:t>
      </w:r>
    </w:p>
    <w:p w:rsidR="00F35F35" w:rsidRPr="00C1395A" w:rsidRDefault="00F35F35" w:rsidP="00F35F35">
      <w:pPr>
        <w:pStyle w:val="BodyText"/>
      </w:pPr>
      <w:r w:rsidRPr="00C1395A">
        <w:t>This document (or report) is not an official publication of WMO and has not been subjected to its standard editorial procedures. The views expressed herein do not necessarily have the endorsement of the Organization.</w:t>
      </w:r>
    </w:p>
    <w:p w:rsidR="00F35F35" w:rsidRDefault="00F35F35" w:rsidP="00F35F35">
      <w:pPr>
        <w:pStyle w:val="BodyText3"/>
        <w:tabs>
          <w:tab w:val="center" w:pos="4513"/>
        </w:tabs>
        <w:suppressAutoHyphens/>
      </w:pPr>
    </w:p>
    <w:p w:rsidR="00F35F35" w:rsidRPr="00C1395A" w:rsidRDefault="00F35F35" w:rsidP="00F35F35">
      <w:pPr>
        <w:pStyle w:val="BodyText3"/>
        <w:tabs>
          <w:tab w:val="center" w:pos="4513"/>
        </w:tabs>
        <w:suppressAutoHyphens/>
      </w:pPr>
    </w:p>
    <w:p w:rsidR="00F35F35" w:rsidRDefault="00F35F35" w:rsidP="00F35F35">
      <w:pPr>
        <w:pStyle w:val="BodyText0"/>
        <w:jc w:val="center"/>
      </w:pPr>
      <w:r w:rsidRPr="00C1395A">
        <w:t>____________</w:t>
      </w:r>
    </w:p>
    <w:p w:rsidR="00F35F35" w:rsidRDefault="00F35F35" w:rsidP="00F35F35">
      <w:pPr>
        <w:pStyle w:val="TopHeading"/>
      </w:pPr>
      <w:r>
        <w:br w:type="page"/>
      </w:r>
      <w:r w:rsidR="009741D6">
        <w:lastRenderedPageBreak/>
        <w:t>ICT-ISS 2014</w:t>
      </w:r>
    </w:p>
    <w:p w:rsidR="009741D6" w:rsidRDefault="009741D6" w:rsidP="00F35F35">
      <w:pPr>
        <w:pStyle w:val="TopHeading"/>
      </w:pPr>
      <w:r>
        <w:t>Final Report</w:t>
      </w:r>
    </w:p>
    <w:p w:rsidR="00F35F35" w:rsidRDefault="00F35F35" w:rsidP="00F35F35">
      <w:pPr>
        <w:pStyle w:val="BodyText"/>
      </w:pPr>
    </w:p>
    <w:p w:rsidR="009741D6" w:rsidRDefault="009741D6" w:rsidP="009741D6">
      <w:pPr>
        <w:pStyle w:val="SubHeading"/>
      </w:pPr>
      <w:r>
        <w:t>1. ORGANIZATION OF THE MEETING</w:t>
      </w:r>
    </w:p>
    <w:p w:rsidR="009741D6" w:rsidRDefault="00B015A6" w:rsidP="00B015A6">
      <w:pPr>
        <w:pStyle w:val="BodyTextNumbered"/>
      </w:pPr>
      <w:r>
        <w:t xml:space="preserve">The meeting of ICT ISS was held from 8 to 10 September in WMO Headquarters, Geneva, Switzerland. It was opened at 0325 by Mr </w:t>
      </w:r>
      <w:proofErr w:type="spellStart"/>
      <w:r>
        <w:t>dell’Acqua</w:t>
      </w:r>
      <w:proofErr w:type="spellEnd"/>
      <w:r>
        <w:t>, chair of OPAG-ISS.</w:t>
      </w:r>
    </w:p>
    <w:p w:rsidR="009741D6" w:rsidRDefault="009741D6" w:rsidP="009741D6">
      <w:pPr>
        <w:pStyle w:val="SubHeading2"/>
      </w:pPr>
      <w:r>
        <w:t>Opening remarks (D/WIS)</w:t>
      </w:r>
    </w:p>
    <w:p w:rsidR="00AE18D0" w:rsidRDefault="00AE18D0" w:rsidP="00AE18D0">
      <w:pPr>
        <w:pStyle w:val="BodyTextNumbered"/>
        <w:rPr>
          <w:lang w:val="en-US"/>
        </w:rPr>
      </w:pPr>
      <w:proofErr w:type="spellStart"/>
      <w:r>
        <w:rPr>
          <w:lang w:val="en-US"/>
        </w:rPr>
        <w:t>Mr</w:t>
      </w:r>
      <w:proofErr w:type="spellEnd"/>
      <w:r>
        <w:rPr>
          <w:lang w:val="en-US"/>
        </w:rPr>
        <w:t xml:space="preserve"> </w:t>
      </w:r>
      <w:proofErr w:type="spellStart"/>
      <w:r>
        <w:rPr>
          <w:lang w:val="en-US"/>
        </w:rPr>
        <w:t>Peiliang</w:t>
      </w:r>
      <w:proofErr w:type="spellEnd"/>
      <w:r>
        <w:rPr>
          <w:lang w:val="en-US"/>
        </w:rPr>
        <w:t xml:space="preserve"> Shi, D/WIS, speaking on behalf of the Secretary General, welcomed participants to Geneva. He thanked participants and the teams they represented for the work they had done since CBS-15. He noted that teams from ICT-ISS had supported international civil aviation and WIGOS.</w:t>
      </w:r>
    </w:p>
    <w:p w:rsidR="00AE18D0" w:rsidRDefault="00AE18D0" w:rsidP="00AE18D0">
      <w:pPr>
        <w:pStyle w:val="BodyTextNumbered"/>
        <w:rPr>
          <w:lang w:val="en-US"/>
        </w:rPr>
      </w:pPr>
      <w:r>
        <w:rPr>
          <w:lang w:val="en-US"/>
        </w:rPr>
        <w:t xml:space="preserve">Looking to the future, </w:t>
      </w:r>
      <w:proofErr w:type="spellStart"/>
      <w:r>
        <w:rPr>
          <w:lang w:val="en-US"/>
        </w:rPr>
        <w:t>Mr</w:t>
      </w:r>
      <w:proofErr w:type="spellEnd"/>
      <w:r>
        <w:rPr>
          <w:lang w:val="en-US"/>
        </w:rPr>
        <w:t xml:space="preserve"> Shi noted that the Global Framework for Climate Services would make demands on CBS, and that OPAG-ISS would have a role to play, but that it was not yet clear precisely what would be required.</w:t>
      </w:r>
    </w:p>
    <w:p w:rsidR="00AE18D0" w:rsidRPr="002E4562" w:rsidRDefault="00AE18D0" w:rsidP="002E4562">
      <w:pPr>
        <w:pStyle w:val="BodyTextNumbered"/>
        <w:rPr>
          <w:lang w:val="en-US"/>
        </w:rPr>
      </w:pPr>
      <w:proofErr w:type="spellStart"/>
      <w:r>
        <w:rPr>
          <w:lang w:val="en-US"/>
        </w:rPr>
        <w:t>Mr</w:t>
      </w:r>
      <w:proofErr w:type="spellEnd"/>
      <w:r>
        <w:rPr>
          <w:lang w:val="en-US"/>
        </w:rPr>
        <w:t xml:space="preserve"> Shi expected that the meeting will review and update the plans for WIS implementation, preparations for CBS Ext.(2014) and discuss how WIS can evolve to meet new demands and expectations for services</w:t>
      </w:r>
      <w:r w:rsidR="002E4562">
        <w:rPr>
          <w:lang w:val="en-US"/>
        </w:rPr>
        <w:t>, such as those arising from the climate community.</w:t>
      </w:r>
    </w:p>
    <w:p w:rsidR="009741D6" w:rsidRDefault="009741D6" w:rsidP="009741D6">
      <w:pPr>
        <w:pStyle w:val="BodyText"/>
      </w:pPr>
    </w:p>
    <w:p w:rsidR="009741D6" w:rsidRDefault="009741D6" w:rsidP="00BB4FBA">
      <w:pPr>
        <w:pStyle w:val="SubHeading2"/>
        <w:numPr>
          <w:ilvl w:val="1"/>
          <w:numId w:val="8"/>
        </w:numPr>
      </w:pPr>
      <w:r>
        <w:t>Adoption of the agenda</w:t>
      </w:r>
    </w:p>
    <w:p w:rsidR="00B015A6" w:rsidRDefault="00B015A6" w:rsidP="00B015A6">
      <w:pPr>
        <w:pStyle w:val="BodyTextNumbered"/>
        <w:rPr>
          <w:lang w:val="en-US"/>
        </w:rPr>
      </w:pPr>
      <w:r>
        <w:rPr>
          <w:lang w:val="en-US"/>
        </w:rPr>
        <w:t xml:space="preserve">The draft agenda was </w:t>
      </w:r>
      <w:proofErr w:type="spellStart"/>
      <w:r>
        <w:rPr>
          <w:lang w:val="en-US"/>
        </w:rPr>
        <w:t>adoped</w:t>
      </w:r>
      <w:proofErr w:type="spellEnd"/>
      <w:r>
        <w:rPr>
          <w:lang w:val="en-US"/>
        </w:rPr>
        <w:t xml:space="preserve"> (see Annex A). ICT-ISS noted that there was no item on the agenda specific to regional requirements, and agreed to raise regional issues as they arose.</w:t>
      </w:r>
    </w:p>
    <w:p w:rsidR="00B015A6" w:rsidRDefault="00B015A6" w:rsidP="00B015A6">
      <w:pPr>
        <w:pStyle w:val="BodyTextNumbered"/>
        <w:rPr>
          <w:lang w:val="en-US"/>
        </w:rPr>
      </w:pPr>
      <w:r>
        <w:rPr>
          <w:lang w:val="en-US"/>
        </w:rPr>
        <w:t>The meeting would discuss the TECO focus session at CBS Ext.(2014) under agenda item 7.</w:t>
      </w:r>
    </w:p>
    <w:p w:rsidR="009741D6" w:rsidRDefault="009741D6" w:rsidP="00BB4FBA">
      <w:pPr>
        <w:pStyle w:val="SubHeading2"/>
        <w:numPr>
          <w:ilvl w:val="1"/>
          <w:numId w:val="8"/>
        </w:numPr>
      </w:pPr>
      <w:r>
        <w:t>Working arrangements</w:t>
      </w:r>
    </w:p>
    <w:p w:rsidR="001142C4" w:rsidRPr="00A346C8" w:rsidRDefault="001142C4" w:rsidP="00A346C8">
      <w:pPr>
        <w:pStyle w:val="BodyTextNumbered"/>
        <w:rPr>
          <w:lang w:val="en-US"/>
        </w:rPr>
      </w:pPr>
      <w:r>
        <w:rPr>
          <w:lang w:val="en-US"/>
        </w:rPr>
        <w:t>The meeting would work from 0900 to 1730 each day (but ending at 1600 on the final day), with short breaks in the morning and afternoon at convenient breaks</w:t>
      </w:r>
      <w:r w:rsidR="00A346C8">
        <w:rPr>
          <w:lang w:val="en-US"/>
        </w:rPr>
        <w:t xml:space="preserve"> and an hour at lunchtime.</w:t>
      </w:r>
    </w:p>
    <w:p w:rsidR="009741D6" w:rsidRDefault="009741D6" w:rsidP="009741D6">
      <w:pPr>
        <w:pStyle w:val="BodyText"/>
      </w:pPr>
    </w:p>
    <w:p w:rsidR="009741D6" w:rsidRDefault="009741D6" w:rsidP="009741D6">
      <w:pPr>
        <w:pStyle w:val="SubHeading"/>
      </w:pPr>
      <w:r>
        <w:t>2. REPORT OF THE CHAIR ICT-ISS ON PAST AND RECENT ACTIVITIES INCLUDING BACKGROUND INFORMATION</w:t>
      </w:r>
    </w:p>
    <w:p w:rsidR="00A346C8" w:rsidRDefault="00A346C8" w:rsidP="00A346C8">
      <w:pPr>
        <w:pStyle w:val="BodyTextNumbered"/>
      </w:pPr>
      <w:r>
        <w:t xml:space="preserve">Mr </w:t>
      </w:r>
      <w:proofErr w:type="spellStart"/>
      <w:r>
        <w:t>dell’Acqua</w:t>
      </w:r>
      <w:proofErr w:type="spellEnd"/>
      <w:r>
        <w:t xml:space="preserve"> thanked everyone for their contributions and those of their teams. He noted that many of the items on the work plan had been completed, and significant progress has been made on many others. Of the GISCS, only Casablanca still has to go through the assessment process. There is a new WIS Core Network; new methods of managing data have been developed;  and competences and associated training guidance have been developed. However, there remains much to do to meeting the target from Cg-XVI of WIS being fully implemented by 2015.</w:t>
      </w:r>
    </w:p>
    <w:p w:rsidR="00A346C8" w:rsidRDefault="00A346C8" w:rsidP="00A346C8">
      <w:pPr>
        <w:pStyle w:val="BodyTextNumbered"/>
      </w:pPr>
      <w:r>
        <w:t>ICT-ISS needs to oversee the implementation of WIS, developing it to meet the evolving needs of the users, and to incorporate all the WMO Programmes.</w:t>
      </w:r>
    </w:p>
    <w:p w:rsidR="00A346C8" w:rsidRDefault="00A346C8" w:rsidP="00A346C8">
      <w:pPr>
        <w:pStyle w:val="BodyTextNumbered"/>
      </w:pPr>
      <w:r>
        <w:t>ICAO are also reviewing their operational information services based on a data centric view, and are using new technologies, such as web services. WIS may need to provide similar services.</w:t>
      </w:r>
    </w:p>
    <w:p w:rsidR="00A346C8" w:rsidRDefault="00A346C8" w:rsidP="00A346C8">
      <w:pPr>
        <w:pStyle w:val="BodyTextNumbered"/>
      </w:pPr>
      <w:r>
        <w:t>The volume of data is growing rapidly, creating challenges for efficient and effective exchange of data.</w:t>
      </w:r>
    </w:p>
    <w:p w:rsidR="009741D6" w:rsidRDefault="009741D6" w:rsidP="009741D6">
      <w:pPr>
        <w:pStyle w:val="BodyText"/>
      </w:pPr>
    </w:p>
    <w:p w:rsidR="009741D6" w:rsidRDefault="00A346C8" w:rsidP="00A346C8">
      <w:pPr>
        <w:pStyle w:val="SubHeading"/>
        <w:tabs>
          <w:tab w:val="clear" w:pos="1080"/>
        </w:tabs>
      </w:pPr>
      <w:r w:rsidRPr="00A346C8">
        <w:rPr>
          <w:caps w:val="0"/>
        </w:rPr>
        <w:t>3.</w:t>
      </w:r>
      <w:r>
        <w:t xml:space="preserve"> </w:t>
      </w:r>
      <w:r w:rsidR="009741D6">
        <w:t>OVERVIEW OF DRAFT WIS AND ICT-ISS PAPERS FOR CBS EXT(2014)</w:t>
      </w:r>
    </w:p>
    <w:p w:rsidR="00960CED" w:rsidRDefault="00960CED" w:rsidP="00960CED">
      <w:pPr>
        <w:pStyle w:val="BodyText"/>
      </w:pPr>
      <w:r>
        <w:t>The following agenda items were considered together:</w:t>
      </w:r>
    </w:p>
    <w:p w:rsidR="00960CED" w:rsidRDefault="00960CED" w:rsidP="00960CED">
      <w:pPr>
        <w:pStyle w:val="BodyText"/>
      </w:pPr>
      <w:r>
        <w:t xml:space="preserve">3.1. CBS Agenda Item 2.3: Technical, including on </w:t>
      </w:r>
      <w:proofErr w:type="spellStart"/>
      <w:r>
        <w:t>regulations,managed</w:t>
      </w:r>
      <w:proofErr w:type="spellEnd"/>
      <w:r>
        <w:t xml:space="preserve"> by ICT-ISS;</w:t>
      </w:r>
    </w:p>
    <w:p w:rsidR="00960CED" w:rsidRDefault="00960CED" w:rsidP="00960CED">
      <w:pPr>
        <w:pStyle w:val="BodyText"/>
      </w:pPr>
      <w:r>
        <w:t>3.2. CBS Agenda Item 3.2: Decisions supporting WIS;</w:t>
      </w:r>
    </w:p>
    <w:p w:rsidR="00960CED" w:rsidRDefault="00960CED" w:rsidP="00960CED">
      <w:pPr>
        <w:pStyle w:val="BodyText"/>
      </w:pPr>
      <w:r>
        <w:t>3.3. CBS Agenda Item 4.5: Recommendations on standardizing data management to support WMO</w:t>
      </w:r>
    </w:p>
    <w:p w:rsidR="00960CED" w:rsidRDefault="00960CED" w:rsidP="00960CED">
      <w:pPr>
        <w:pStyle w:val="BodyText"/>
      </w:pPr>
      <w:r>
        <w:t>3.4. CBS Agenda Item 2.6: Managing changes to technical regulations</w:t>
      </w:r>
    </w:p>
    <w:p w:rsidR="00960CED" w:rsidRPr="00960CED" w:rsidRDefault="00960CED" w:rsidP="00960CED">
      <w:pPr>
        <w:pStyle w:val="BodyText0"/>
      </w:pPr>
    </w:p>
    <w:p w:rsidR="00A346C8" w:rsidRDefault="00A346C8" w:rsidP="00A346C8">
      <w:pPr>
        <w:pStyle w:val="BodyTextNumbered"/>
      </w:pPr>
      <w:r>
        <w:t>ICT-ISS was briefed on the topics that were expected to be covered in the CBS documents associated with ICT-ISS.</w:t>
      </w:r>
    </w:p>
    <w:p w:rsidR="008A217A" w:rsidRDefault="00433011" w:rsidP="00A346C8">
      <w:pPr>
        <w:pStyle w:val="BodyTextNumbered"/>
      </w:pPr>
      <w:r>
        <w:t>World Weather Watch monitoring results were presented. In Region I there are fewer CLIMAT reports available than SYNOP reports. There are problems associated with telecommunications, availability of people and the standards of operation of manned stations that result in irregular observations that means that it is not possible to calculate the statistics required for CLIMAT reports.</w:t>
      </w:r>
    </w:p>
    <w:p w:rsidR="00960CED" w:rsidRPr="00A346C8" w:rsidRDefault="00960CED" w:rsidP="00A346C8">
      <w:pPr>
        <w:pStyle w:val="BodyTextNumbered"/>
      </w:pPr>
      <w:r>
        <w:t>In Region III, most manual stations do not report at 06Z. There was a statistical improvement when the stations comprising the RBSN were reviewed and closed stations were removed.</w:t>
      </w:r>
    </w:p>
    <w:p w:rsidR="009741D6" w:rsidRDefault="009741D6" w:rsidP="009741D6">
      <w:pPr>
        <w:pStyle w:val="BodyText"/>
      </w:pPr>
    </w:p>
    <w:p w:rsidR="009741D6" w:rsidRDefault="009741D6" w:rsidP="009741D6">
      <w:pPr>
        <w:pStyle w:val="SubHeading"/>
      </w:pPr>
      <w:r>
        <w:t>4. REPORTS FROM EXPERT TEAMS</w:t>
      </w:r>
    </w:p>
    <w:p w:rsidR="009741D6" w:rsidRDefault="009741D6" w:rsidP="009741D6">
      <w:pPr>
        <w:pStyle w:val="SubHeading2"/>
      </w:pPr>
      <w:r>
        <w:t>4.1. ET-CTS</w:t>
      </w:r>
    </w:p>
    <w:p w:rsidR="00612B68" w:rsidRPr="00612B68" w:rsidRDefault="00612B68" w:rsidP="00612B68">
      <w:pPr>
        <w:pStyle w:val="SubHeading3"/>
      </w:pPr>
      <w:r>
        <w:t>WIS Core network</w:t>
      </w:r>
    </w:p>
    <w:p w:rsidR="009741D6" w:rsidRDefault="00960CED" w:rsidP="00960CED">
      <w:pPr>
        <w:pStyle w:val="BodyTextNumbered"/>
      </w:pPr>
      <w:r>
        <w:t>The new RMDCN is now operational and is used for the WIS Core Network. It has not been possible to obtain an export licence for the equipment to connect Iran to the RMDCN using the standard technologies. Alternative technical solutions are likely to be possible.</w:t>
      </w:r>
    </w:p>
    <w:p w:rsidR="00960CED" w:rsidRDefault="00960CED" w:rsidP="00960CED">
      <w:pPr>
        <w:pStyle w:val="Decision"/>
      </w:pPr>
      <w:bookmarkStart w:id="1" w:name="_Toc392769789"/>
      <w:r>
        <w:t>ICT-ISS decided that it would ask CBS to advise on whether it is appropriate to design a specific technical solution to allow Iran to connect to the WIS Core Network, and on who should perform the required work.</w:t>
      </w:r>
      <w:bookmarkEnd w:id="1"/>
    </w:p>
    <w:p w:rsidR="00612B68" w:rsidRPr="00612B68" w:rsidRDefault="00612B68" w:rsidP="00612B68">
      <w:pPr>
        <w:pStyle w:val="SubHeading3"/>
        <w:rPr>
          <w:lang w:eastAsia="ja-JP"/>
        </w:rPr>
      </w:pPr>
      <w:r>
        <w:rPr>
          <w:lang w:eastAsia="ja-JP"/>
        </w:rPr>
        <w:t>Investigation of technologies</w:t>
      </w:r>
    </w:p>
    <w:p w:rsidR="00960CED" w:rsidRDefault="006C69EE" w:rsidP="00960CED">
      <w:pPr>
        <w:pStyle w:val="BodyTextNumbered"/>
      </w:pPr>
      <w:r>
        <w:t xml:space="preserve">ET-CTS </w:t>
      </w:r>
      <w:proofErr w:type="gramStart"/>
      <w:r>
        <w:t>has</w:t>
      </w:r>
      <w:proofErr w:type="gramEnd"/>
      <w:r>
        <w:t xml:space="preserve"> a pilot network using IPv6 involving 6 countries to assess the issues that will impact on Members. ET-CTS is investigating the business case for moving to IPv6. There will be impacts on the Guide on IT Security (WMO-No. 1116), </w:t>
      </w:r>
      <w:proofErr w:type="spellStart"/>
      <w:r>
        <w:t>Att</w:t>
      </w:r>
      <w:proofErr w:type="spellEnd"/>
      <w:r>
        <w:t xml:space="preserve"> II-15 of WMO-No. 386, </w:t>
      </w:r>
      <w:r>
        <w:rPr>
          <w:i/>
        </w:rPr>
        <w:t>The Manual on the GTS.</w:t>
      </w:r>
      <w:r>
        <w:t xml:space="preserve"> It is likely that the requirement for IPv6 will be driven by the user community rather than by support for meteorological exchange between NMHS.</w:t>
      </w:r>
    </w:p>
    <w:p w:rsidR="008F6C45" w:rsidRDefault="008F6C45" w:rsidP="00960CED">
      <w:pPr>
        <w:pStyle w:val="BodyTextNumbered"/>
      </w:pPr>
      <w:r>
        <w:t>Multicast for exchange of data between GISCs has been considered, but ET-CTS has decided that it is not required. EUMETSAT is investigating multicast on fixed land networks.</w:t>
      </w:r>
    </w:p>
    <w:p w:rsidR="006C69EE" w:rsidRDefault="008F6C45" w:rsidP="00960CED">
      <w:pPr>
        <w:pStyle w:val="BodyTextNumbered"/>
      </w:pPr>
      <w:r>
        <w:t>ET-CTS decided that full direct exchange between GISCs would not be scalable. ET-CTS is investigating cloud-based solutions for data exchange between GISCs, based on testing by ECMWF.</w:t>
      </w:r>
      <w:r w:rsidR="00C938BF">
        <w:t xml:space="preserve"> The aim is for a pilot to be available early in 2015 that will allow the technology to be assessed.</w:t>
      </w:r>
      <w:r w:rsidR="00047F35">
        <w:t xml:space="preserve"> Using the cloud also </w:t>
      </w:r>
      <w:proofErr w:type="gramStart"/>
      <w:r w:rsidR="00047F35">
        <w:t>has  policy</w:t>
      </w:r>
      <w:proofErr w:type="gramEnd"/>
      <w:r w:rsidR="00047F35">
        <w:t xml:space="preserve"> implications.</w:t>
      </w:r>
    </w:p>
    <w:p w:rsidR="00612B68" w:rsidRDefault="00612B68" w:rsidP="00612B68">
      <w:pPr>
        <w:pStyle w:val="SubHeading3"/>
      </w:pPr>
      <w:r>
        <w:t>File naming convention</w:t>
      </w:r>
    </w:p>
    <w:p w:rsidR="006C69EE" w:rsidRDefault="00047F35" w:rsidP="00960CED">
      <w:pPr>
        <w:pStyle w:val="BodyTextNumbered"/>
      </w:pPr>
      <w:proofErr w:type="spellStart"/>
      <w:r>
        <w:t>Météo</w:t>
      </w:r>
      <w:proofErr w:type="spellEnd"/>
      <w:r>
        <w:t>-France had requested a review of the file naming convention. ET-CTS will prepare background information to assist IPET-DRMM proposing revised file naming conventions</w:t>
      </w:r>
      <w:r w:rsidR="00EB7E70">
        <w:t xml:space="preserve">. </w:t>
      </w:r>
      <w:r w:rsidR="00EB7E70">
        <w:lastRenderedPageBreak/>
        <w:t>Mr Tandy commented that in future there will be increased requirements for data streaming, which will mean that not all compression techniques will be appropriate.</w:t>
      </w:r>
    </w:p>
    <w:p w:rsidR="00612B68" w:rsidRDefault="00612B68" w:rsidP="00612B68">
      <w:pPr>
        <w:pStyle w:val="SubHeading3"/>
      </w:pPr>
      <w:r>
        <w:t>Satellite communications</w:t>
      </w:r>
    </w:p>
    <w:p w:rsidR="00047F35" w:rsidRDefault="00EB7E70" w:rsidP="00960CED">
      <w:pPr>
        <w:pStyle w:val="BodyTextNumbered"/>
      </w:pPr>
      <w:r>
        <w:t xml:space="preserve">There is no WMO body that can act on behalf of Members collectively when discussing options with suppliers of satellite </w:t>
      </w:r>
      <w:proofErr w:type="spellStart"/>
      <w:r>
        <w:t>telecommuncations</w:t>
      </w:r>
      <w:proofErr w:type="spellEnd"/>
      <w:r>
        <w:t xml:space="preserve"> (SATCOM)</w:t>
      </w:r>
      <w:r w:rsidR="00B51CA3">
        <w:t xml:space="preserve">. ET-CTS </w:t>
      </w:r>
      <w:proofErr w:type="gramStart"/>
      <w:r w:rsidR="00170B40">
        <w:t>is</w:t>
      </w:r>
      <w:proofErr w:type="gramEnd"/>
      <w:r w:rsidR="00170B40">
        <w:t xml:space="preserve"> working on setting up</w:t>
      </w:r>
      <w:r>
        <w:t xml:space="preserve"> a dedicated task team (SATCOM) to work with other international stakeholders to create standard agreements with satellite providers. </w:t>
      </w:r>
    </w:p>
    <w:p w:rsidR="00610003" w:rsidRDefault="00610003" w:rsidP="00610003">
      <w:pPr>
        <w:pStyle w:val="SubHeading3"/>
      </w:pPr>
      <w:r>
        <w:t>ET-CTS terms of reference</w:t>
      </w:r>
    </w:p>
    <w:p w:rsidR="00371887" w:rsidRDefault="00371887" w:rsidP="00960CED">
      <w:pPr>
        <w:pStyle w:val="BodyTextNumbered"/>
      </w:pPr>
      <w:r>
        <w:t xml:space="preserve">ET-CTS </w:t>
      </w:r>
      <w:proofErr w:type="gramStart"/>
      <w:r>
        <w:t>sees</w:t>
      </w:r>
      <w:proofErr w:type="gramEnd"/>
      <w:r>
        <w:t xml:space="preserve"> no requirement to change its Terms of Reference.</w:t>
      </w:r>
    </w:p>
    <w:p w:rsidR="009741D6" w:rsidRDefault="009741D6" w:rsidP="009741D6">
      <w:pPr>
        <w:pStyle w:val="BodyText"/>
      </w:pPr>
    </w:p>
    <w:p w:rsidR="009741D6" w:rsidRDefault="009741D6" w:rsidP="009741D6">
      <w:pPr>
        <w:pStyle w:val="SubHeading2"/>
      </w:pPr>
      <w:r>
        <w:t>4.2. ET-WISC</w:t>
      </w:r>
    </w:p>
    <w:p w:rsidR="00610003" w:rsidRPr="00610003" w:rsidRDefault="00610003" w:rsidP="00610003">
      <w:pPr>
        <w:pStyle w:val="SubHeading3"/>
      </w:pPr>
      <w:r>
        <w:t>Procedures for exchange of information between GISCs</w:t>
      </w:r>
    </w:p>
    <w:p w:rsidR="00B51CA3" w:rsidRDefault="007345FF" w:rsidP="007345FF">
      <w:pPr>
        <w:pStyle w:val="Decision"/>
        <w:rPr>
          <w:lang w:val="en-US"/>
        </w:rPr>
      </w:pPr>
      <w:bookmarkStart w:id="2" w:name="_Toc392769790"/>
      <w:r w:rsidRPr="007345FF">
        <w:rPr>
          <w:lang w:val="en-US"/>
        </w:rPr>
        <w:t xml:space="preserve">ICT-ISS approved the procedure for harvesting metadata records by GISCs at </w:t>
      </w:r>
      <w:r w:rsidRPr="007345FF">
        <w:rPr>
          <w:lang w:val="en-US"/>
        </w:rPr>
        <w:fldChar w:fldCharType="begin"/>
      </w:r>
      <w:r w:rsidRPr="007345FF">
        <w:rPr>
          <w:lang w:val="en-US"/>
        </w:rPr>
        <w:instrText xml:space="preserve"> REF MetadataHarvest \h  \* MERGEFORMAT </w:instrText>
      </w:r>
      <w:r w:rsidRPr="007345FF">
        <w:rPr>
          <w:lang w:val="en-US"/>
        </w:rPr>
      </w:r>
      <w:r w:rsidRPr="007345FF">
        <w:rPr>
          <w:lang w:val="en-US"/>
        </w:rPr>
        <w:fldChar w:fldCharType="separate"/>
      </w:r>
      <w:r w:rsidRPr="007345FF">
        <w:t>Appendix A</w:t>
      </w:r>
      <w:r w:rsidRPr="007345FF">
        <w:rPr>
          <w:lang w:val="en-US"/>
        </w:rPr>
        <w:fldChar w:fldCharType="end"/>
      </w:r>
      <w:r>
        <w:rPr>
          <w:lang w:val="en-US"/>
        </w:rPr>
        <w:t>. This should be added to the Guide to the WIS.</w:t>
      </w:r>
      <w:bookmarkEnd w:id="2"/>
    </w:p>
    <w:p w:rsidR="00610003" w:rsidRDefault="007345FF" w:rsidP="00610003">
      <w:pPr>
        <w:pStyle w:val="Decision"/>
        <w:rPr>
          <w:lang w:val="en-US"/>
        </w:rPr>
      </w:pPr>
      <w:bookmarkStart w:id="3" w:name="_Toc392769791"/>
      <w:r>
        <w:rPr>
          <w:lang w:val="en-US"/>
        </w:rPr>
        <w:t xml:space="preserve">To make sure that the WIS discovery metadata catalogue treats </w:t>
      </w:r>
      <w:proofErr w:type="spellStart"/>
      <w:r>
        <w:rPr>
          <w:lang w:val="en-US"/>
        </w:rPr>
        <w:t>fileIdentifiers</w:t>
      </w:r>
      <w:proofErr w:type="spellEnd"/>
      <w:r>
        <w:rPr>
          <w:lang w:val="en-US"/>
        </w:rPr>
        <w:t xml:space="preserve"> as case insensitive, GISCs should:  </w:t>
      </w:r>
      <w:r w:rsidRPr="007345FF">
        <w:rPr>
          <w:lang w:val="en-US"/>
        </w:rPr>
        <w:t xml:space="preserve"> a) avoid using identifiers with only case difference as the primary rule, b) if there is no way other than using identifiers with only case difference, delete old records explicitly (by issuing OAI deleted message), before adding new records.</w:t>
      </w:r>
      <w:r>
        <w:rPr>
          <w:lang w:val="en-US"/>
        </w:rPr>
        <w:t xml:space="preserve"> This will be included in the Guidelines on GISC operation.</w:t>
      </w:r>
      <w:bookmarkStart w:id="4" w:name="_Toc392769793"/>
      <w:bookmarkEnd w:id="3"/>
    </w:p>
    <w:p w:rsidR="00610003" w:rsidRDefault="00610003" w:rsidP="00610003">
      <w:pPr>
        <w:pStyle w:val="Decision"/>
        <w:rPr>
          <w:lang w:val="en-US"/>
        </w:rPr>
      </w:pPr>
      <w:r>
        <w:rPr>
          <w:lang w:val="en-US"/>
        </w:rPr>
        <w:t>The user registration process should use encrypted transfers.</w:t>
      </w:r>
      <w:bookmarkEnd w:id="4"/>
    </w:p>
    <w:p w:rsidR="007345FF" w:rsidRPr="00610003" w:rsidRDefault="00610003" w:rsidP="007345FF">
      <w:pPr>
        <w:pStyle w:val="Decision"/>
        <w:rPr>
          <w:lang w:val="en-US"/>
        </w:rPr>
      </w:pPr>
      <w:bookmarkStart w:id="5" w:name="_Toc392769794"/>
      <w:r w:rsidRPr="00610003">
        <w:rPr>
          <w:lang w:val="en-US"/>
        </w:rPr>
        <w:t>ICT-ISS clarified the statement on backup of regional data in the procedures for GISC backup (</w:t>
      </w:r>
      <w:r w:rsidRPr="00610003">
        <w:rPr>
          <w:lang w:val="en-US"/>
        </w:rPr>
        <w:fldChar w:fldCharType="begin"/>
      </w:r>
      <w:r w:rsidRPr="00610003">
        <w:rPr>
          <w:lang w:val="en-US"/>
        </w:rPr>
        <w:instrText xml:space="preserve"> REF GiscBackup \h  \* MERGEFORMAT </w:instrText>
      </w:r>
      <w:r w:rsidRPr="00070019">
        <w:rPr>
          <w:lang w:val="en-US"/>
        </w:rPr>
      </w:r>
      <w:r w:rsidRPr="00610003">
        <w:rPr>
          <w:lang w:val="en-US"/>
        </w:rPr>
        <w:fldChar w:fldCharType="separate"/>
      </w:r>
      <w:r w:rsidRPr="00070019">
        <w:t xml:space="preserve">Appendix </w:t>
      </w:r>
      <w:r w:rsidRPr="00070019">
        <w:rPr>
          <w:rFonts w:hint="eastAsia"/>
        </w:rPr>
        <w:t>C</w:t>
      </w:r>
      <w:r w:rsidRPr="00610003">
        <w:rPr>
          <w:lang w:val="en-US"/>
        </w:rPr>
        <w:fldChar w:fldCharType="end"/>
      </w:r>
      <w:r w:rsidRPr="00610003">
        <w:rPr>
          <w:lang w:val="en-US"/>
        </w:rPr>
        <w:t>); the Manual on WIS requires all information to be handled by the backup GISC. Data for regional exchange held by a GISC must be backed up by another GISC, but need not be backed up by all GISCs providing backup services to the GISC.</w:t>
      </w:r>
      <w:bookmarkStart w:id="6" w:name="_GoBack"/>
      <w:bookmarkEnd w:id="5"/>
      <w:bookmarkEnd w:id="6"/>
    </w:p>
    <w:p w:rsidR="00610003" w:rsidRPr="00610003" w:rsidRDefault="00610003" w:rsidP="00610003">
      <w:pPr>
        <w:pStyle w:val="SubHeading3"/>
        <w:rPr>
          <w:lang w:eastAsia="ja-JP"/>
        </w:rPr>
      </w:pPr>
      <w:r>
        <w:rPr>
          <w:lang w:eastAsia="ja-JP"/>
        </w:rPr>
        <w:t>WIS monitoring</w:t>
      </w:r>
    </w:p>
    <w:p w:rsidR="007345FF" w:rsidRPr="007345FF" w:rsidRDefault="007345FF" w:rsidP="007345FF">
      <w:pPr>
        <w:pStyle w:val="Decision"/>
        <w:rPr>
          <w:lang w:val="en-US"/>
        </w:rPr>
      </w:pPr>
      <w:bookmarkStart w:id="7" w:name="_Toc392769792"/>
      <w:r>
        <w:rPr>
          <w:lang w:val="en-US"/>
        </w:rPr>
        <w:t xml:space="preserve">ICT-ISS supported the recommendation that </w:t>
      </w:r>
      <w:r w:rsidRPr="007345FF">
        <w:rPr>
          <w:lang w:val="en-US"/>
        </w:rPr>
        <w:t xml:space="preserve">WIS monitoring should include: a) </w:t>
      </w:r>
      <w:r>
        <w:rPr>
          <w:lang w:val="en-US"/>
        </w:rPr>
        <w:t>t</w:t>
      </w:r>
      <w:r w:rsidRPr="007345FF">
        <w:rPr>
          <w:lang w:val="en-US"/>
        </w:rPr>
        <w:t>he number of Cache updates in the last 24 hours and b) 24 hour input volume and c) the number of items in the cache</w:t>
      </w:r>
      <w:r>
        <w:rPr>
          <w:lang w:val="en-US"/>
        </w:rPr>
        <w:t>. ICT-ISS noting that the requirement only applies to information intended for global exchange that is required to be held by all GISCs, and that there is no requirement to exchange additional data that GISCs may choose to cache</w:t>
      </w:r>
      <w:r w:rsidRPr="007345FF">
        <w:rPr>
          <w:lang w:val="en-US"/>
        </w:rPr>
        <w:t>.</w:t>
      </w:r>
      <w:bookmarkEnd w:id="7"/>
      <w:r w:rsidRPr="007345FF">
        <w:rPr>
          <w:lang w:val="en-US"/>
        </w:rPr>
        <w:t xml:space="preserve">  </w:t>
      </w:r>
    </w:p>
    <w:p w:rsidR="00FE1B5D" w:rsidRPr="00FE1B5D" w:rsidRDefault="00FE1B5D" w:rsidP="00FE1B5D">
      <w:pPr>
        <w:pStyle w:val="SubHeading3"/>
        <w:rPr>
          <w:lang w:eastAsia="ja-JP"/>
        </w:rPr>
      </w:pPr>
      <w:r>
        <w:rPr>
          <w:lang w:eastAsia="ja-JP"/>
        </w:rPr>
        <w:t>Centres changing their principal GISC</w:t>
      </w:r>
    </w:p>
    <w:p w:rsidR="003527F7" w:rsidRDefault="003527F7" w:rsidP="003527F7">
      <w:pPr>
        <w:pStyle w:val="Decision"/>
        <w:rPr>
          <w:lang w:val="en-US"/>
        </w:rPr>
      </w:pPr>
      <w:bookmarkStart w:id="8" w:name="_Toc392769795"/>
      <w:r>
        <w:rPr>
          <w:lang w:val="en-US"/>
        </w:rPr>
        <w:t>ICT-ISS agreed the support to be provided by GISCs to attached NCs and DCPCs (</w:t>
      </w:r>
      <w:r w:rsidRPr="003527F7">
        <w:rPr>
          <w:lang w:val="en-US"/>
        </w:rPr>
        <w:fldChar w:fldCharType="begin"/>
      </w:r>
      <w:r w:rsidRPr="003527F7">
        <w:rPr>
          <w:lang w:val="en-US"/>
        </w:rPr>
        <w:instrText xml:space="preserve"> REF GiscNC \h  \* MERGEFORMAT </w:instrText>
      </w:r>
      <w:r w:rsidRPr="003527F7">
        <w:rPr>
          <w:lang w:val="en-US"/>
        </w:rPr>
      </w:r>
      <w:r w:rsidRPr="003527F7">
        <w:rPr>
          <w:lang w:val="en-US"/>
        </w:rPr>
        <w:fldChar w:fldCharType="separate"/>
      </w:r>
      <w:r w:rsidRPr="003527F7">
        <w:t>Appendix</w:t>
      </w:r>
      <w:r w:rsidRPr="003527F7">
        <w:rPr>
          <w:rFonts w:hint="eastAsia"/>
        </w:rPr>
        <w:t xml:space="preserve"> D</w:t>
      </w:r>
      <w:r w:rsidRPr="003527F7">
        <w:rPr>
          <w:lang w:val="en-US"/>
        </w:rPr>
        <w:fldChar w:fldCharType="end"/>
      </w:r>
      <w:r>
        <w:rPr>
          <w:lang w:val="en-US"/>
        </w:rPr>
        <w:t>).</w:t>
      </w:r>
      <w:bookmarkEnd w:id="8"/>
    </w:p>
    <w:p w:rsidR="00C45D7F" w:rsidRDefault="003527F7" w:rsidP="003527F7">
      <w:pPr>
        <w:pStyle w:val="Decision"/>
        <w:rPr>
          <w:lang w:val="en-US"/>
        </w:rPr>
      </w:pPr>
      <w:bookmarkStart w:id="9" w:name="_Toc392769796"/>
      <w:r>
        <w:rPr>
          <w:lang w:val="en-US"/>
        </w:rPr>
        <w:t>ICT-ISS</w:t>
      </w:r>
      <w:r w:rsidR="00C45D7F">
        <w:rPr>
          <w:lang w:val="en-US"/>
        </w:rPr>
        <w:t xml:space="preserve"> agreed the procedure for a </w:t>
      </w:r>
      <w:proofErr w:type="spellStart"/>
      <w:r w:rsidR="00C45D7F">
        <w:rPr>
          <w:lang w:val="en-US"/>
        </w:rPr>
        <w:t>centre</w:t>
      </w:r>
      <w:proofErr w:type="spellEnd"/>
      <w:r w:rsidR="00C45D7F">
        <w:rPr>
          <w:lang w:val="en-US"/>
        </w:rPr>
        <w:t xml:space="preserve"> to change its Principal GISC</w:t>
      </w:r>
      <w:r>
        <w:rPr>
          <w:lang w:val="en-US"/>
        </w:rPr>
        <w:t xml:space="preserve"> (</w:t>
      </w:r>
      <w:r w:rsidRPr="003527F7">
        <w:rPr>
          <w:lang w:val="en-US"/>
        </w:rPr>
        <w:fldChar w:fldCharType="begin"/>
      </w:r>
      <w:r>
        <w:rPr>
          <w:lang w:val="en-US"/>
        </w:rPr>
        <w:instrText xml:space="preserve"> REF ChangeGisc \h </w:instrText>
      </w:r>
      <w:r w:rsidRPr="003527F7">
        <w:rPr>
          <w:lang w:val="en-US"/>
        </w:rPr>
      </w:r>
      <w:r w:rsidRPr="003527F7">
        <w:rPr>
          <w:lang w:val="en-US"/>
        </w:rPr>
        <w:fldChar w:fldCharType="separate"/>
      </w:r>
      <w:r w:rsidRPr="00070019">
        <w:t>Appendix</w:t>
      </w:r>
      <w:r>
        <w:t xml:space="preserve"> </w:t>
      </w:r>
      <w:r w:rsidRPr="00070019">
        <w:rPr>
          <w:rFonts w:hint="eastAsia"/>
        </w:rPr>
        <w:t>E</w:t>
      </w:r>
      <w:r w:rsidRPr="003527F7">
        <w:rPr>
          <w:lang w:val="en-US"/>
        </w:rPr>
        <w:fldChar w:fldCharType="end"/>
      </w:r>
      <w:r w:rsidRPr="003527F7">
        <w:rPr>
          <w:lang w:val="en-US"/>
        </w:rPr>
        <w:t>)</w:t>
      </w:r>
      <w:r w:rsidR="00C45D7F">
        <w:rPr>
          <w:lang w:val="en-US"/>
        </w:rPr>
        <w:t xml:space="preserve"> but noted that there may be circumstances in which the change could be triggered by the principal GISC</w:t>
      </w:r>
      <w:bookmarkEnd w:id="9"/>
    </w:p>
    <w:p w:rsidR="00FE1B5D" w:rsidRPr="00FE1B5D" w:rsidRDefault="00FE1B5D" w:rsidP="00FE1B5D">
      <w:pPr>
        <w:pStyle w:val="SubHeading3"/>
        <w:rPr>
          <w:lang w:eastAsia="ja-JP"/>
        </w:rPr>
      </w:pPr>
      <w:r>
        <w:rPr>
          <w:lang w:eastAsia="ja-JP"/>
        </w:rPr>
        <w:t>Coordination between GISCs</w:t>
      </w:r>
    </w:p>
    <w:p w:rsidR="003527F7" w:rsidRDefault="00C45D7F" w:rsidP="005F4BAB">
      <w:pPr>
        <w:pStyle w:val="Action"/>
        <w:rPr>
          <w:lang w:val="en-US"/>
        </w:rPr>
      </w:pPr>
      <w:bookmarkStart w:id="10" w:name="_Toc392769772"/>
      <w:r>
        <w:rPr>
          <w:lang w:val="en-US"/>
        </w:rPr>
        <w:t xml:space="preserve">ICT-ISS </w:t>
      </w:r>
      <w:r w:rsidR="005F4BAB">
        <w:rPr>
          <w:lang w:val="en-US"/>
        </w:rPr>
        <w:t>asked that ET-WISC update the proposed</w:t>
      </w:r>
      <w:r>
        <w:rPr>
          <w:lang w:val="en-US"/>
        </w:rPr>
        <w:t xml:space="preserve"> </w:t>
      </w:r>
      <w:r w:rsidR="005F4BAB">
        <w:rPr>
          <w:lang w:val="en-US"/>
        </w:rPr>
        <w:t xml:space="preserve">standard </w:t>
      </w:r>
      <w:r>
        <w:rPr>
          <w:lang w:val="en-US"/>
        </w:rPr>
        <w:t>format of messages to b</w:t>
      </w:r>
      <w:r w:rsidR="005F4BAB">
        <w:rPr>
          <w:lang w:val="en-US"/>
        </w:rPr>
        <w:t>e used by GISCs to communicate</w:t>
      </w:r>
      <w:r>
        <w:rPr>
          <w:lang w:val="en-US"/>
        </w:rPr>
        <w:t xml:space="preserve"> information</w:t>
      </w:r>
      <w:r w:rsidR="005F4BAB">
        <w:rPr>
          <w:lang w:val="en-US"/>
        </w:rPr>
        <w:t xml:space="preserve"> to support coordination between GISCs</w:t>
      </w:r>
      <w:r>
        <w:rPr>
          <w:lang w:val="en-US"/>
        </w:rPr>
        <w:t xml:space="preserve"> (</w:t>
      </w:r>
      <w:r w:rsidRPr="00C45D7F">
        <w:rPr>
          <w:lang w:val="en-US"/>
        </w:rPr>
        <w:fldChar w:fldCharType="begin"/>
      </w:r>
      <w:r w:rsidRPr="00C45D7F">
        <w:rPr>
          <w:lang w:val="en-US"/>
        </w:rPr>
        <w:instrText xml:space="preserve"> REF GISCcomms \h  \* MERGEFORMAT </w:instrText>
      </w:r>
      <w:r w:rsidRPr="00C45D7F">
        <w:rPr>
          <w:lang w:val="en-US"/>
        </w:rPr>
      </w:r>
      <w:r w:rsidRPr="00C45D7F">
        <w:rPr>
          <w:lang w:val="en-US"/>
        </w:rPr>
        <w:fldChar w:fldCharType="separate"/>
      </w:r>
      <w:r w:rsidRPr="00C45D7F">
        <w:t xml:space="preserve">Appendix </w:t>
      </w:r>
      <w:r w:rsidRPr="00C45D7F">
        <w:rPr>
          <w:rFonts w:hint="eastAsia"/>
        </w:rPr>
        <w:t>F</w:t>
      </w:r>
      <w:r w:rsidRPr="00C45D7F">
        <w:rPr>
          <w:lang w:val="en-US"/>
        </w:rPr>
        <w:fldChar w:fldCharType="end"/>
      </w:r>
      <w:r>
        <w:rPr>
          <w:lang w:val="en-US"/>
        </w:rPr>
        <w:t>)</w:t>
      </w:r>
      <w:r w:rsidR="005F4BAB">
        <w:rPr>
          <w:lang w:val="en-US"/>
        </w:rPr>
        <w:t xml:space="preserve"> so that it can support GISC/DCPC and DCPC/DCPC coordination</w:t>
      </w:r>
      <w:r w:rsidR="003527F7" w:rsidRPr="003527F7">
        <w:rPr>
          <w:lang w:val="en-US"/>
        </w:rPr>
        <w:t>.</w:t>
      </w:r>
      <w:bookmarkEnd w:id="10"/>
    </w:p>
    <w:p w:rsidR="00FE1B5D" w:rsidRPr="00FE1B5D" w:rsidRDefault="00FE1B5D" w:rsidP="00FE1B5D">
      <w:pPr>
        <w:pStyle w:val="SubHeading3"/>
        <w:rPr>
          <w:lang w:eastAsia="ja-JP"/>
        </w:rPr>
      </w:pPr>
      <w:r>
        <w:rPr>
          <w:lang w:eastAsia="ja-JP"/>
        </w:rPr>
        <w:t>Endorsement of WIS centres</w:t>
      </w:r>
    </w:p>
    <w:p w:rsidR="00070019" w:rsidRDefault="005F4BAB" w:rsidP="005F4BAB">
      <w:pPr>
        <w:pStyle w:val="Decision"/>
        <w:rPr>
          <w:lang w:val="en-US"/>
        </w:rPr>
      </w:pPr>
      <w:r>
        <w:rPr>
          <w:lang w:val="en-US"/>
        </w:rPr>
        <w:t xml:space="preserve"> </w:t>
      </w:r>
      <w:bookmarkStart w:id="11" w:name="_Toc392769797"/>
      <w:r>
        <w:rPr>
          <w:lang w:val="en-US"/>
        </w:rPr>
        <w:t xml:space="preserve">ICT-ISS supported the recommendations of TT-CAC on endorsement of </w:t>
      </w:r>
      <w:proofErr w:type="spellStart"/>
      <w:r>
        <w:rPr>
          <w:lang w:val="en-US"/>
        </w:rPr>
        <w:t>centres</w:t>
      </w:r>
      <w:proofErr w:type="spellEnd"/>
      <w:r>
        <w:rPr>
          <w:lang w:val="en-US"/>
        </w:rPr>
        <w:t xml:space="preserve"> by CBS (</w:t>
      </w:r>
      <w:r>
        <w:rPr>
          <w:lang w:val="en-US"/>
        </w:rPr>
        <w:fldChar w:fldCharType="begin"/>
      </w:r>
      <w:r>
        <w:rPr>
          <w:lang w:val="en-US"/>
        </w:rPr>
        <w:instrText xml:space="preserve"> REF Audit \h </w:instrText>
      </w:r>
      <w:r>
        <w:rPr>
          <w:lang w:val="en-US"/>
        </w:rPr>
      </w:r>
      <w:r>
        <w:rPr>
          <w:lang w:val="en-US"/>
        </w:rPr>
        <w:fldChar w:fldCharType="separate"/>
      </w:r>
      <w:r w:rsidRPr="005F4BAB">
        <w:t>Appendix</w:t>
      </w:r>
      <w:r w:rsidRPr="005F4BAB">
        <w:rPr>
          <w:rFonts w:hint="eastAsia"/>
        </w:rPr>
        <w:t xml:space="preserve"> g</w:t>
      </w:r>
      <w:r>
        <w:rPr>
          <w:lang w:val="en-US"/>
        </w:rPr>
        <w:fldChar w:fldCharType="end"/>
      </w:r>
      <w:r>
        <w:rPr>
          <w:lang w:val="en-US"/>
        </w:rPr>
        <w:t>).</w:t>
      </w:r>
      <w:bookmarkEnd w:id="11"/>
    </w:p>
    <w:p w:rsidR="005F4BAB" w:rsidRDefault="005F4BAB" w:rsidP="007E777D">
      <w:pPr>
        <w:pStyle w:val="Action"/>
        <w:rPr>
          <w:lang w:val="en-US"/>
        </w:rPr>
      </w:pPr>
      <w:bookmarkStart w:id="12" w:name="_Toc392769773"/>
      <w:r>
        <w:rPr>
          <w:lang w:val="en-US"/>
        </w:rPr>
        <w:lastRenderedPageBreak/>
        <w:t>ICT-ISS agreed the process for re-auditing</w:t>
      </w:r>
      <w:r w:rsidR="008A5CC1">
        <w:rPr>
          <w:lang w:val="en-US"/>
        </w:rPr>
        <w:t xml:space="preserve"> WIS</w:t>
      </w:r>
      <w:r>
        <w:rPr>
          <w:lang w:val="en-US"/>
        </w:rPr>
        <w:t xml:space="preserve"> </w:t>
      </w:r>
      <w:proofErr w:type="spellStart"/>
      <w:r>
        <w:rPr>
          <w:lang w:val="en-US"/>
        </w:rPr>
        <w:t>centres</w:t>
      </w:r>
      <w:proofErr w:type="spellEnd"/>
      <w:r>
        <w:rPr>
          <w:lang w:val="en-US"/>
        </w:rPr>
        <w:t xml:space="preserve"> that was proposed by TT-CAC (</w:t>
      </w:r>
      <w:r>
        <w:rPr>
          <w:lang w:val="en-US"/>
        </w:rPr>
        <w:fldChar w:fldCharType="begin"/>
      </w:r>
      <w:r>
        <w:rPr>
          <w:lang w:val="en-US"/>
        </w:rPr>
        <w:instrText xml:space="preserve"> REF RollingReview \h </w:instrText>
      </w:r>
      <w:r>
        <w:rPr>
          <w:lang w:val="en-US"/>
        </w:rPr>
      </w:r>
      <w:r>
        <w:rPr>
          <w:lang w:val="en-US"/>
        </w:rPr>
        <w:fldChar w:fldCharType="separate"/>
      </w:r>
      <w:r w:rsidRPr="005F4BAB">
        <w:t>Appendix</w:t>
      </w:r>
      <w:r w:rsidRPr="005F4BAB">
        <w:rPr>
          <w:rFonts w:hint="eastAsia"/>
        </w:rPr>
        <w:t xml:space="preserve"> H</w:t>
      </w:r>
      <w:r>
        <w:rPr>
          <w:lang w:val="en-US"/>
        </w:rPr>
        <w:fldChar w:fldCharType="end"/>
      </w:r>
      <w:r>
        <w:rPr>
          <w:lang w:val="en-US"/>
        </w:rPr>
        <w:t>).</w:t>
      </w:r>
      <w:r w:rsidR="00594A89">
        <w:rPr>
          <w:lang w:val="en-US"/>
        </w:rPr>
        <w:t xml:space="preserve"> It asked the </w:t>
      </w:r>
      <w:r w:rsidR="007E777D">
        <w:rPr>
          <w:lang w:val="en-US"/>
        </w:rPr>
        <w:t xml:space="preserve">Secretariat to </w:t>
      </w:r>
      <w:r w:rsidR="00594A89">
        <w:rPr>
          <w:lang w:val="en-US"/>
        </w:rPr>
        <w:t>review the procedure to propose which elements should be recorded in the Manual on WIS, and which are better placed in the Guide to the WIS</w:t>
      </w:r>
      <w:r w:rsidR="007E777D">
        <w:rPr>
          <w:lang w:val="en-US"/>
        </w:rPr>
        <w:t xml:space="preserve"> and to pass the revised proposal to ICT-ISS for approval by correspondence</w:t>
      </w:r>
      <w:r w:rsidR="00594A89">
        <w:rPr>
          <w:lang w:val="en-US"/>
        </w:rPr>
        <w:t>.</w:t>
      </w:r>
      <w:bookmarkEnd w:id="12"/>
    </w:p>
    <w:p w:rsidR="00FE1B5D" w:rsidRPr="00FE1B5D" w:rsidRDefault="00FE1B5D" w:rsidP="00FE1B5D">
      <w:pPr>
        <w:pStyle w:val="SubHeading3"/>
        <w:rPr>
          <w:lang w:eastAsia="ja-JP"/>
        </w:rPr>
      </w:pPr>
      <w:r>
        <w:rPr>
          <w:lang w:eastAsia="ja-JP"/>
        </w:rPr>
        <w:t>WIS Monitoring</w:t>
      </w:r>
    </w:p>
    <w:p w:rsidR="009741D6" w:rsidRDefault="006714C3" w:rsidP="008A5CC1">
      <w:pPr>
        <w:pStyle w:val="BodyTextNumbered"/>
      </w:pPr>
      <w:r>
        <w:t>ICT-ISS considered the recommendations of TT-GISC on the proposed WIS monitoring (</w:t>
      </w:r>
      <w:r>
        <w:fldChar w:fldCharType="begin"/>
      </w:r>
      <w:r>
        <w:instrText xml:space="preserve"> REF TTgiscComments \h </w:instrText>
      </w:r>
      <w:r>
        <w:fldChar w:fldCharType="separate"/>
      </w:r>
      <w:r w:rsidRPr="005F4BAB">
        <w:rPr>
          <w:bCs w:val="0"/>
        </w:rPr>
        <w:t>Appendix</w:t>
      </w:r>
      <w:r w:rsidRPr="005F4BAB">
        <w:rPr>
          <w:rFonts w:hint="eastAsia"/>
          <w:bCs w:val="0"/>
        </w:rPr>
        <w:t xml:space="preserve"> I</w:t>
      </w:r>
      <w:r>
        <w:fldChar w:fldCharType="end"/>
      </w:r>
      <w:r>
        <w:t xml:space="preserve">). It supported the view of the Monitoring Workshop that there is a need for a pilot implementation of WIS monitoring that should take account of the questions raised in </w:t>
      </w:r>
      <w:r>
        <w:fldChar w:fldCharType="begin"/>
      </w:r>
      <w:r>
        <w:instrText xml:space="preserve"> REF TTgiscComments \h </w:instrText>
      </w:r>
      <w:r>
        <w:fldChar w:fldCharType="separate"/>
      </w:r>
      <w:r w:rsidRPr="005F4BAB">
        <w:rPr>
          <w:bCs w:val="0"/>
        </w:rPr>
        <w:t>Appendix</w:t>
      </w:r>
      <w:r w:rsidRPr="005F4BAB">
        <w:rPr>
          <w:rFonts w:hint="eastAsia"/>
          <w:bCs w:val="0"/>
        </w:rPr>
        <w:t xml:space="preserve"> I</w:t>
      </w:r>
      <w:r>
        <w:fldChar w:fldCharType="end"/>
      </w:r>
      <w:r>
        <w:t>.</w:t>
      </w:r>
    </w:p>
    <w:p w:rsidR="005C4A22" w:rsidRDefault="005C4A22" w:rsidP="005C4A22">
      <w:pPr>
        <w:pStyle w:val="Action"/>
      </w:pPr>
      <w:bookmarkStart w:id="13" w:name="_Toc392769774"/>
      <w:r>
        <w:t>ICT-ISS asked TT-GISC to arrange a pilot implementation of WIS monitoring including at least two GISCs, one DCPC and one NC. The pilot should report by September 2015.</w:t>
      </w:r>
      <w:bookmarkEnd w:id="13"/>
    </w:p>
    <w:p w:rsidR="00FE1B5D" w:rsidRDefault="00FE1B5D" w:rsidP="00FE1B5D">
      <w:pPr>
        <w:pStyle w:val="SubHeading3"/>
      </w:pPr>
      <w:r>
        <w:t>WIS Competences</w:t>
      </w:r>
    </w:p>
    <w:p w:rsidR="005C4A22" w:rsidRDefault="00015164" w:rsidP="005C4A22">
      <w:pPr>
        <w:pStyle w:val="BodyTextNumbered"/>
      </w:pPr>
      <w:r>
        <w:t>Implementing the Training and Learning component of the WIS competences will need a meeting between WIS experts and experts from the Regional Training Centres. ICT-ISS asked for this to take place in early 2015.</w:t>
      </w:r>
    </w:p>
    <w:p w:rsidR="00015164" w:rsidRDefault="00CD0186" w:rsidP="00CD0186">
      <w:pPr>
        <w:pStyle w:val="Decision"/>
      </w:pPr>
      <w:bookmarkStart w:id="14" w:name="_Toc392769798"/>
      <w:r>
        <w:t>ICT-ISS recommended that the WIS Competences and the associated Training and Learning Guide should be included as an Annex to the Guide to the WIS.</w:t>
      </w:r>
      <w:bookmarkEnd w:id="14"/>
    </w:p>
    <w:p w:rsidR="00FE1B5D" w:rsidRPr="00FE1B5D" w:rsidRDefault="00FE1B5D" w:rsidP="00FE1B5D">
      <w:pPr>
        <w:pStyle w:val="SubHeading3"/>
        <w:rPr>
          <w:lang w:eastAsia="ja-JP"/>
        </w:rPr>
      </w:pPr>
      <w:r>
        <w:rPr>
          <w:lang w:eastAsia="ja-JP"/>
        </w:rPr>
        <w:t>Common Alerting Protocol</w:t>
      </w:r>
    </w:p>
    <w:p w:rsidR="00CD0186" w:rsidRDefault="00CD0186" w:rsidP="00CD0186">
      <w:pPr>
        <w:pStyle w:val="Decision"/>
      </w:pPr>
      <w:bookmarkStart w:id="15" w:name="_Toc392769799"/>
      <w:r>
        <w:t>ICT-ISS agreed the requirement for GISCs to publish on their website links to feeds of CAP alerts from the centres attached to them.</w:t>
      </w:r>
      <w:bookmarkEnd w:id="15"/>
    </w:p>
    <w:p w:rsidR="00CD0186" w:rsidRDefault="00CD0186" w:rsidP="00CD0186">
      <w:pPr>
        <w:pStyle w:val="Decision"/>
      </w:pPr>
      <w:bookmarkStart w:id="16" w:name="_Toc392769800"/>
      <w:r>
        <w:t>ICT-ISS concluded that there is no requirement for a WMO profile for CAP, and removed this task from IPET-MDRD.</w:t>
      </w:r>
      <w:bookmarkEnd w:id="16"/>
    </w:p>
    <w:p w:rsidR="00CD0186" w:rsidRDefault="00CD0186" w:rsidP="00CD0186">
      <w:pPr>
        <w:pStyle w:val="Decision"/>
      </w:pPr>
      <w:bookmarkStart w:id="17" w:name="_Toc392769801"/>
      <w:r>
        <w:t>ICT-ISS considered that reporting on progress with the use of CAP by WMO Members, including any profiles used, paying particular attention to the needs of least-developed countries, was a task for the Public Weather Services programme.</w:t>
      </w:r>
      <w:bookmarkEnd w:id="17"/>
    </w:p>
    <w:p w:rsidR="00CD0186" w:rsidRDefault="00133F07" w:rsidP="00133F07">
      <w:pPr>
        <w:pStyle w:val="Decision"/>
      </w:pPr>
      <w:bookmarkStart w:id="18" w:name="_Toc392769802"/>
      <w:r>
        <w:t>ICT-ISS agreed that ICT-ISS should provide technical support for the implementation of CAP, but that the implementation itself is not a WIS issue.</w:t>
      </w:r>
      <w:bookmarkEnd w:id="18"/>
    </w:p>
    <w:p w:rsidR="00133F07" w:rsidRPr="00133F07" w:rsidRDefault="00133F07" w:rsidP="00133F07">
      <w:pPr>
        <w:pStyle w:val="Action"/>
      </w:pPr>
      <w:bookmarkStart w:id="19" w:name="_Toc392769775"/>
      <w:r>
        <w:t xml:space="preserve">ICT-ISS </w:t>
      </w:r>
      <w:r w:rsidR="009F5C7E">
        <w:t>agreed the modified recommendations from ET-WISC on CAP (</w:t>
      </w:r>
      <w:r w:rsidR="009F5C7E">
        <w:fldChar w:fldCharType="begin"/>
      </w:r>
      <w:r w:rsidR="009F5C7E">
        <w:instrText xml:space="preserve"> REF CAP \h </w:instrText>
      </w:r>
      <w:r w:rsidR="009F5C7E">
        <w:fldChar w:fldCharType="separate"/>
      </w:r>
      <w:r w:rsidR="009F5C7E">
        <w:t>Appendix J</w:t>
      </w:r>
      <w:r w:rsidR="009F5C7E">
        <w:fldChar w:fldCharType="end"/>
      </w:r>
      <w:r w:rsidR="009F5C7E">
        <w:t>).</w:t>
      </w:r>
      <w:bookmarkEnd w:id="19"/>
    </w:p>
    <w:p w:rsidR="00CD0186" w:rsidRDefault="009F5C7E" w:rsidP="009F5C7E">
      <w:pPr>
        <w:pStyle w:val="SubHeading3"/>
        <w:rPr>
          <w:lang w:eastAsia="ja-JP"/>
        </w:rPr>
      </w:pPr>
      <w:r>
        <w:rPr>
          <w:lang w:eastAsia="ja-JP"/>
        </w:rPr>
        <w:t>Registering WMO publications in the WIS catalogue</w:t>
      </w:r>
    </w:p>
    <w:p w:rsidR="009F5C7E" w:rsidRDefault="009F5C7E" w:rsidP="009F5C7E">
      <w:pPr>
        <w:pStyle w:val="Decision"/>
      </w:pPr>
      <w:bookmarkStart w:id="20" w:name="_Toc392769803"/>
      <w:r>
        <w:t>ICT-ISS recommended that WMO publications and services provided from the WMO web site should be registered in the WIS catalogue. It recommended that, to facilitate this, WMO is recognized as at DCPC, and that Toulouse would act as the principal GISC.</w:t>
      </w:r>
      <w:bookmarkEnd w:id="20"/>
    </w:p>
    <w:p w:rsidR="00501F39" w:rsidRDefault="00501F39" w:rsidP="00501F39">
      <w:pPr>
        <w:pStyle w:val="BodyTextNumbered"/>
      </w:pPr>
      <w:r>
        <w:t>ICT-ISS identified that it was important to stress to Members that DCPCs (including the WMO DCPC) does not imply that the centre is connected to the GTS.</w:t>
      </w:r>
    </w:p>
    <w:p w:rsidR="00501F39" w:rsidRDefault="00501F39" w:rsidP="00501F39">
      <w:pPr>
        <w:pStyle w:val="SubHeading3"/>
      </w:pPr>
      <w:r>
        <w:t>Databases to support WIS</w:t>
      </w:r>
    </w:p>
    <w:p w:rsidR="00501F39" w:rsidRDefault="00501F39" w:rsidP="00501F39">
      <w:pPr>
        <w:pStyle w:val="BodyTextNumbered"/>
      </w:pPr>
      <w:r>
        <w:t>ET-WISC uses three WMO databases to support its activities: the WIS GISC/DCPC Demonstration Database, the WIS wiki and the WIS centre database. These are implemented using a variety of technologies.  Having to use three different systems to maintain information is counter-productive.</w:t>
      </w:r>
      <w:r w:rsidR="006C3413">
        <w:t xml:space="preserve"> It also noted that two of these were the only services remaining on one of the WMO servers.</w:t>
      </w:r>
    </w:p>
    <w:p w:rsidR="00501F39" w:rsidRDefault="00501F39" w:rsidP="00501F39">
      <w:pPr>
        <w:pStyle w:val="BodyTextNumbered"/>
      </w:pPr>
      <w:r>
        <w:t>ICT-ISS recommended that work is undertaken to rationalize the databases to support its activities, and integrating the WIS databases into the Country Profile Database would have advantages</w:t>
      </w:r>
      <w:r w:rsidR="00C0361A">
        <w:t>, but recognizing that a separate solution would be needed for the WIS wiki</w:t>
      </w:r>
      <w:r>
        <w:t>. It recognized that this would require substantial work, and that a secondment from a Member to the Secretariat might be a way of achieving the outcome.</w:t>
      </w:r>
    </w:p>
    <w:p w:rsidR="006C3413" w:rsidRDefault="006C3413" w:rsidP="00501F39">
      <w:pPr>
        <w:pStyle w:val="BodyTextNumbered"/>
      </w:pPr>
      <w:r>
        <w:lastRenderedPageBreak/>
        <w:t>IPET-MDRD was investigating the possibility of using the web-facing tools provided by ECMWF, and</w:t>
      </w:r>
      <w:r w:rsidR="00C0361A">
        <w:t xml:space="preserve"> ICT-ISS</w:t>
      </w:r>
      <w:r>
        <w:t xml:space="preserve"> recommended that, if this was possible, the toolset it would be appropriate for all other teams</w:t>
      </w:r>
      <w:r w:rsidR="00C0361A">
        <w:t xml:space="preserve"> (wherever the tools were hosted)</w:t>
      </w:r>
      <w:r>
        <w:t xml:space="preserve">. </w:t>
      </w:r>
    </w:p>
    <w:p w:rsidR="00501F39" w:rsidRPr="00501F39" w:rsidRDefault="006C3413" w:rsidP="00501F39">
      <w:pPr>
        <w:pStyle w:val="BodyTextNumbered"/>
      </w:pPr>
      <w:r>
        <w:t>The WIS wiki also needs to be migrated to a more sustainable platform. Migration of the wiki would involve substantial effort that is not available from the Secretariat’s normal resources.</w:t>
      </w:r>
    </w:p>
    <w:p w:rsidR="005C4A22" w:rsidRDefault="00C82507" w:rsidP="00C82507">
      <w:pPr>
        <w:pStyle w:val="SubHeading3"/>
        <w:rPr>
          <w:lang w:eastAsia="ja-JP"/>
        </w:rPr>
      </w:pPr>
      <w:r>
        <w:rPr>
          <w:lang w:eastAsia="ja-JP"/>
        </w:rPr>
        <w:t>Format of the cache</w:t>
      </w:r>
    </w:p>
    <w:p w:rsidR="00C82507" w:rsidRDefault="00C82507" w:rsidP="00C82507">
      <w:pPr>
        <w:pStyle w:val="BodyTextNumbered"/>
      </w:pPr>
      <w:r>
        <w:t>ICT-ISS agreed that the format for the cache contents</w:t>
      </w:r>
      <w:r w:rsidR="002766B4">
        <w:t xml:space="preserve">, for items exchanged on the GTS, </w:t>
      </w:r>
      <w:r>
        <w:t xml:space="preserve"> should include the full bulletin from the TTAAII to the final end-of-message marker (“=”</w:t>
      </w:r>
      <w:r w:rsidR="002766B4">
        <w:t xml:space="preserve"> in the case of text bulletins</w:t>
      </w:r>
      <w:r w:rsidR="00834CA8">
        <w:t>, “7777” for TDCF</w:t>
      </w:r>
      <w:r w:rsidR="002766B4">
        <w:t xml:space="preserve">) (Manual on GTS, </w:t>
      </w:r>
      <w:proofErr w:type="spellStart"/>
      <w:r w:rsidR="002766B4">
        <w:t>Att</w:t>
      </w:r>
      <w:proofErr w:type="spellEnd"/>
      <w:r w:rsidR="002766B4">
        <w:t xml:space="preserve"> II-15, para 5).</w:t>
      </w:r>
    </w:p>
    <w:p w:rsidR="002766B4" w:rsidRDefault="002766B4" w:rsidP="00695E64">
      <w:pPr>
        <w:pStyle w:val="Decision"/>
      </w:pPr>
      <w:bookmarkStart w:id="21" w:name="_Toc392769804"/>
      <w:r>
        <w:t>ICT-ISS recommended that the decision</w:t>
      </w:r>
      <w:r w:rsidR="00E118BE">
        <w:t>s</w:t>
      </w:r>
      <w:r>
        <w:t xml:space="preserve"> on what should be designated as for </w:t>
      </w:r>
      <w:r w:rsidR="00695E64">
        <w:t xml:space="preserve">routine </w:t>
      </w:r>
      <w:r>
        <w:t xml:space="preserve">global exchange, and thus held in the cache, </w:t>
      </w:r>
      <w:r w:rsidR="00695E64">
        <w:t xml:space="preserve">and its transmission priority, </w:t>
      </w:r>
      <w:r>
        <w:t>should be made by a cross-programme team. These decisions should be based on recommendations from a sub-group of TT-GISC for the total volume of information that can be routinely exchanged.</w:t>
      </w:r>
      <w:bookmarkEnd w:id="21"/>
    </w:p>
    <w:p w:rsidR="00F3774B" w:rsidRDefault="00F3774B" w:rsidP="00F3774B">
      <w:pPr>
        <w:pStyle w:val="SubHeading3"/>
      </w:pPr>
      <w:r>
        <w:t>Monitoring exchange of Tsunami warning messages</w:t>
      </w:r>
    </w:p>
    <w:p w:rsidR="00F3774B" w:rsidRDefault="00F3774B" w:rsidP="00F3774B">
      <w:pPr>
        <w:pStyle w:val="BodyTextNumbered"/>
      </w:pPr>
      <w:r>
        <w:t xml:space="preserve">Mr </w:t>
      </w:r>
      <w:proofErr w:type="spellStart"/>
      <w:r>
        <w:t>Tsunoda</w:t>
      </w:r>
      <w:proofErr w:type="spellEnd"/>
      <w:r>
        <w:t xml:space="preserve"> reported on the monitoring of Tsunami messages being exchanged on the GTS. He </w:t>
      </w:r>
      <w:r w:rsidR="008D059B">
        <w:t>acts as</w:t>
      </w:r>
      <w:r>
        <w:t xml:space="preserve"> </w:t>
      </w:r>
      <w:r w:rsidR="008D059B">
        <w:t>a</w:t>
      </w:r>
      <w:r>
        <w:t xml:space="preserve"> WMO</w:t>
      </w:r>
      <w:r w:rsidR="008D059B">
        <w:t xml:space="preserve"> focal point for tsunami information exchange issues,</w:t>
      </w:r>
      <w:r>
        <w:t xml:space="preserve"> and takes part in the meetings of</w:t>
      </w:r>
      <w:r>
        <w:t xml:space="preserve"> the IOC committees TOWS-WG and PTWS.</w:t>
      </w:r>
    </w:p>
    <w:p w:rsidR="008D059B" w:rsidRDefault="008D059B" w:rsidP="008D059B">
      <w:pPr>
        <w:pStyle w:val="Decision"/>
      </w:pPr>
      <w:bookmarkStart w:id="22" w:name="_Toc392769805"/>
      <w:r>
        <w:t xml:space="preserve">ICT-ISS nominated Mr </w:t>
      </w:r>
      <w:proofErr w:type="spellStart"/>
      <w:r>
        <w:t>Tsunoda</w:t>
      </w:r>
      <w:proofErr w:type="spellEnd"/>
      <w:r>
        <w:t xml:space="preserve"> as its Rapporteur on tsunami issues.</w:t>
      </w:r>
      <w:bookmarkEnd w:id="22"/>
    </w:p>
    <w:p w:rsidR="00F3774B" w:rsidRDefault="00F3774B" w:rsidP="00F3774B">
      <w:pPr>
        <w:pStyle w:val="BodyTextNumbered"/>
      </w:pPr>
      <w:r>
        <w:t xml:space="preserve">There are four Tsunami warning regions, of which the Pacific has the most developed warning infrastructure. </w:t>
      </w:r>
    </w:p>
    <w:p w:rsidR="00F3774B" w:rsidRDefault="00F3774B" w:rsidP="00F3774B">
      <w:pPr>
        <w:pStyle w:val="BodyTextNumbered"/>
      </w:pPr>
      <w:r>
        <w:t xml:space="preserve">Tsunami warnings are promulgated to national Tsunami Focal Points through four techniques: GTS, FAX, SMS and email. In the December 2013 communications test, 18 out of the 21 receiving focal points received warnings through the GTS, but two of these focal points were not at centres connected to the </w:t>
      </w:r>
      <w:r>
        <w:t>WIS/</w:t>
      </w:r>
      <w:r>
        <w:t>GTS. Email remained the technique with greatest penetration.</w:t>
      </w:r>
    </w:p>
    <w:p w:rsidR="007070D1" w:rsidRPr="00695E64" w:rsidRDefault="008D059B" w:rsidP="00763B54">
      <w:pPr>
        <w:pStyle w:val="BodyTextNumbered"/>
      </w:pPr>
      <w:r>
        <w:t xml:space="preserve">The tsunami warning community is </w:t>
      </w:r>
      <w:r w:rsidR="007070D1">
        <w:t>worried</w:t>
      </w:r>
      <w:r>
        <w:t xml:space="preserve"> that advisory information may be</w:t>
      </w:r>
      <w:r w:rsidR="007070D1">
        <w:t>come</w:t>
      </w:r>
      <w:r>
        <w:t xml:space="preserve"> available to general users and could be misi</w:t>
      </w:r>
      <w:r w:rsidR="007070D1">
        <w:t>nterpreted as official warnings.</w:t>
      </w:r>
    </w:p>
    <w:p w:rsidR="009741D6" w:rsidRDefault="009741D6" w:rsidP="009741D6">
      <w:pPr>
        <w:pStyle w:val="SubHeading2"/>
      </w:pPr>
      <w:r>
        <w:t>4.3. IPET-DRMM</w:t>
      </w:r>
    </w:p>
    <w:p w:rsidR="00422F63" w:rsidRPr="00422F63" w:rsidRDefault="00422F63" w:rsidP="00422F63">
      <w:pPr>
        <w:pStyle w:val="SubHeading3"/>
      </w:pPr>
      <w:r>
        <w:t>Coordination with ICAO</w:t>
      </w:r>
    </w:p>
    <w:p w:rsidR="009741D6" w:rsidRDefault="00AA25FB" w:rsidP="00AA25FB">
      <w:pPr>
        <w:pStyle w:val="BodyTextNumbered"/>
      </w:pPr>
      <w:r>
        <w:t xml:space="preserve">ICAO states its requirements in Annex 3 (WMO-No.49 </w:t>
      </w:r>
      <w:proofErr w:type="spellStart"/>
      <w:r>
        <w:t>Vol</w:t>
      </w:r>
      <w:proofErr w:type="spellEnd"/>
      <w:r>
        <w:t xml:space="preserve"> II), and the updates to the Manual on Codes become part of the ICAO regulations. ICAO and WMO have different lengths of decision making cycles. This can result in proposals from ICAO being rejected or (even if acceptable) unable to be implemented by the time the ICAO regulations come into force. To help resolve these discrepancies, IPET-DRMM proposes a Task Team (TT-</w:t>
      </w:r>
      <w:proofErr w:type="spellStart"/>
      <w:r>
        <w:t>AvCI</w:t>
      </w:r>
      <w:proofErr w:type="spellEnd"/>
      <w:r>
        <w:t xml:space="preserve"> – Aviation Coding Issues). This needs to be approved by Chair OPAG-ISS and President CBS.</w:t>
      </w:r>
    </w:p>
    <w:p w:rsidR="00422F63" w:rsidRDefault="00422F63" w:rsidP="00422F63">
      <w:pPr>
        <w:pStyle w:val="SubHeading3"/>
      </w:pPr>
      <w:r>
        <w:t>Regulations for TDCF</w:t>
      </w:r>
    </w:p>
    <w:p w:rsidR="00AA25FB" w:rsidRDefault="00AA25FB" w:rsidP="00AA25FB">
      <w:pPr>
        <w:pStyle w:val="BodyTextNumbered"/>
      </w:pPr>
      <w:r>
        <w:t>Changes to the B/C regulations concerning climate reporting of precipitation will not be made mandatory because of the time needed for Members to change software.</w:t>
      </w:r>
    </w:p>
    <w:p w:rsidR="00AA25FB" w:rsidRDefault="00AA25FB" w:rsidP="00AA25FB">
      <w:pPr>
        <w:pStyle w:val="BodyTextNumbered"/>
      </w:pPr>
      <w:r>
        <w:t>BUFR uses all bits set to 1 as an indicator that an element is missing. For text fields, this is not a valid IA5 character. The regulations will be update to clarify that the intention was that every bit was set. In addition, flag tables will all require an extra bit to avoid ambiguity between every flag set and all flags missing.</w:t>
      </w:r>
    </w:p>
    <w:p w:rsidR="00AA25FB" w:rsidRDefault="00AA25FB" w:rsidP="00AA25FB">
      <w:pPr>
        <w:pStyle w:val="BodyTextNumbered"/>
      </w:pPr>
      <w:r>
        <w:t>Reporting of zero snow depth in TAC is not done at present. This needs to be updated so there is no ambiguity between missing reports and zero depth. The lo</w:t>
      </w:r>
      <w:r w:rsidR="009432F4">
        <w:t>ng term solution is to use BUFR or CREX.</w:t>
      </w:r>
    </w:p>
    <w:p w:rsidR="00AA25FB" w:rsidRDefault="003335A1" w:rsidP="00AA25FB">
      <w:pPr>
        <w:pStyle w:val="BodyTextNumbered"/>
      </w:pPr>
      <w:r>
        <w:lastRenderedPageBreak/>
        <w:t>IPET-DRMM had discussed migration. Training organized by ASECNA in Togo concentrated on CREX that is more suitable for the telecommunications facilities available in the participating states.</w:t>
      </w:r>
    </w:p>
    <w:p w:rsidR="003335A1" w:rsidRDefault="003335A1" w:rsidP="00AA25FB">
      <w:pPr>
        <w:pStyle w:val="BodyTextNumbered"/>
      </w:pPr>
      <w:r>
        <w:t>Migration issues</w:t>
      </w:r>
    </w:p>
    <w:p w:rsidR="003335A1" w:rsidRDefault="003335A1" w:rsidP="00BB4FBA">
      <w:pPr>
        <w:pStyle w:val="BodyTextNumbered"/>
        <w:numPr>
          <w:ilvl w:val="1"/>
          <w:numId w:val="4"/>
        </w:numPr>
      </w:pPr>
      <w:r>
        <w:t>Keep the current time table</w:t>
      </w:r>
    </w:p>
    <w:p w:rsidR="003335A1" w:rsidRDefault="003335A1" w:rsidP="00BB4FBA">
      <w:pPr>
        <w:pStyle w:val="BodyTextNumbered"/>
        <w:numPr>
          <w:ilvl w:val="1"/>
          <w:numId w:val="4"/>
        </w:numPr>
      </w:pPr>
      <w:r>
        <w:t>Some Members need the plans and status of other Members to be published</w:t>
      </w:r>
    </w:p>
    <w:p w:rsidR="003335A1" w:rsidRDefault="003335A1" w:rsidP="00BB4FBA">
      <w:pPr>
        <w:pStyle w:val="BodyTextNumbered"/>
        <w:numPr>
          <w:ilvl w:val="1"/>
          <w:numId w:val="4"/>
        </w:numPr>
      </w:pPr>
      <w:r>
        <w:t>Volume A is not consistent with the TDCF representations. This is causing operational problems. This needs to be highlighted at CBS.</w:t>
      </w:r>
    </w:p>
    <w:p w:rsidR="003335A1" w:rsidRDefault="003335A1" w:rsidP="00BB4FBA">
      <w:pPr>
        <w:pStyle w:val="BodyTextNumbered"/>
        <w:numPr>
          <w:ilvl w:val="1"/>
          <w:numId w:val="4"/>
        </w:numPr>
      </w:pPr>
      <w:r>
        <w:t>Some systems appear not to have been validated and there are differences between TAC and TDCF values outside the range of rounding errors. Members need to be urged to check their reports.</w:t>
      </w:r>
    </w:p>
    <w:p w:rsidR="003335A1" w:rsidRDefault="003335A1" w:rsidP="00BB4FBA">
      <w:pPr>
        <w:pStyle w:val="BodyTextNumbered"/>
        <w:numPr>
          <w:ilvl w:val="1"/>
          <w:numId w:val="4"/>
        </w:numPr>
      </w:pPr>
      <w:r>
        <w:t>A standard method of reporting coding issues has to be implemented supported by a handling procedure.</w:t>
      </w:r>
    </w:p>
    <w:p w:rsidR="003335A1" w:rsidRDefault="003335A1" w:rsidP="00BB4FBA">
      <w:pPr>
        <w:pStyle w:val="BodyTextNumbered"/>
        <w:numPr>
          <w:ilvl w:val="1"/>
          <w:numId w:val="4"/>
        </w:numPr>
      </w:pPr>
      <w:r>
        <w:t>A requirement to report on the status of migration might help Members achieve high enough priority for their migration activities.</w:t>
      </w:r>
    </w:p>
    <w:p w:rsidR="003335A1" w:rsidRDefault="003335A1" w:rsidP="00BB4FBA">
      <w:pPr>
        <w:pStyle w:val="BodyTextNumbered"/>
        <w:numPr>
          <w:ilvl w:val="1"/>
          <w:numId w:val="4"/>
        </w:numPr>
      </w:pPr>
      <w:r>
        <w:t>RA involvement in migration reporting and support has been successful for regions that have adopted it.</w:t>
      </w:r>
    </w:p>
    <w:p w:rsidR="003335A1" w:rsidRDefault="003335A1" w:rsidP="00BB4FBA">
      <w:pPr>
        <w:pStyle w:val="BodyTextNumbered"/>
        <w:numPr>
          <w:ilvl w:val="1"/>
          <w:numId w:val="4"/>
        </w:numPr>
      </w:pPr>
      <w:r>
        <w:t>TAC will continue to be used nationally,  so advice may be needed to help these reports contain the information required for TDCF messages.</w:t>
      </w:r>
    </w:p>
    <w:p w:rsidR="003335A1" w:rsidRDefault="003335A1" w:rsidP="00BB4FBA">
      <w:pPr>
        <w:pStyle w:val="BodyTextNumbered"/>
        <w:numPr>
          <w:ilvl w:val="1"/>
          <w:numId w:val="4"/>
        </w:numPr>
      </w:pPr>
      <w:r>
        <w:t>Passing data from observing sites to RTHs can be very difficult, and observers often have no feedback on whether their messages have been received.</w:t>
      </w:r>
    </w:p>
    <w:p w:rsidR="00854BD2" w:rsidRDefault="00854BD2" w:rsidP="00BB4FBA">
      <w:pPr>
        <w:pStyle w:val="BodyTextNumbered"/>
        <w:numPr>
          <w:ilvl w:val="1"/>
          <w:numId w:val="4"/>
        </w:numPr>
      </w:pPr>
      <w:r>
        <w:t>IPET-DRMM has not prepared a time table for creating GRIB Edition 4 or BUFR Edition 5 so that Members are not discouraged from migration. IPET-DRMM will, however, produce outline time tables to support strategic planning and budgeting.</w:t>
      </w:r>
    </w:p>
    <w:p w:rsidR="00281910" w:rsidRDefault="00281910" w:rsidP="004E5D79">
      <w:pPr>
        <w:pStyle w:val="Decision"/>
      </w:pPr>
      <w:bookmarkStart w:id="23" w:name="_Toc392769806"/>
      <w:r>
        <w:t xml:space="preserve">ICT-ISS supported the request from </w:t>
      </w:r>
      <w:proofErr w:type="gramStart"/>
      <w:r>
        <w:t>EUMETSAT  to</w:t>
      </w:r>
      <w:proofErr w:type="gramEnd"/>
      <w:r>
        <w:t xml:space="preserve"> support Data Collection Platform manufacturers who need to provide bulletin headers for bulletins sent through EUMETSAT. EUMETSAT would like to reserve specific headers for DCP use. EUMETSAT recommend T</w:t>
      </w:r>
      <w:r w:rsidRPr="00281910">
        <w:rPr>
          <w:vertAlign w:val="subscript"/>
        </w:rPr>
        <w:t>1</w:t>
      </w:r>
      <w:r>
        <w:t>T</w:t>
      </w:r>
      <w:r w:rsidRPr="00281910">
        <w:rPr>
          <w:vertAlign w:val="subscript"/>
        </w:rPr>
        <w:t>2</w:t>
      </w:r>
      <w:r>
        <w:t xml:space="preserve"> = SH for DCP reports. A</w:t>
      </w:r>
      <w:r w:rsidRPr="00281910">
        <w:rPr>
          <w:vertAlign w:val="subscript"/>
        </w:rPr>
        <w:t>1</w:t>
      </w:r>
      <w:r>
        <w:t>A</w:t>
      </w:r>
      <w:r w:rsidRPr="00281910">
        <w:rPr>
          <w:vertAlign w:val="subscript"/>
        </w:rPr>
        <w:t>2</w:t>
      </w:r>
      <w:r>
        <w:t xml:space="preserve"> would be used to designate the country of origin. </w:t>
      </w:r>
      <w:proofErr w:type="gramStart"/>
      <w:r>
        <w:t>ii</w:t>
      </w:r>
      <w:proofErr w:type="gramEnd"/>
      <w:r>
        <w:t xml:space="preserve"> would be determined by the organization providing the DCP service.</w:t>
      </w:r>
      <w:bookmarkEnd w:id="23"/>
    </w:p>
    <w:p w:rsidR="004E5D79" w:rsidRDefault="004E5D79" w:rsidP="00281910">
      <w:pPr>
        <w:pStyle w:val="BodyTextNumbered"/>
      </w:pPr>
      <w:r>
        <w:t>Existing DCP bulletins would not be required to change the headers used.</w:t>
      </w:r>
    </w:p>
    <w:p w:rsidR="00834CA8" w:rsidRDefault="00834CA8" w:rsidP="00281910">
      <w:pPr>
        <w:pStyle w:val="BodyTextNumbered"/>
      </w:pPr>
      <w:r>
        <w:t xml:space="preserve">A summary of all the new data designators that will be proposed to CBS is in </w:t>
      </w:r>
      <w:r>
        <w:fldChar w:fldCharType="begin"/>
      </w:r>
      <w:r>
        <w:instrText xml:space="preserve"> REF DataDes \h </w:instrText>
      </w:r>
      <w:r>
        <w:fldChar w:fldCharType="separate"/>
      </w:r>
      <w:r>
        <w:t>Appendix O</w:t>
      </w:r>
      <w:r>
        <w:fldChar w:fldCharType="end"/>
      </w:r>
      <w:r>
        <w:t>.</w:t>
      </w:r>
    </w:p>
    <w:p w:rsidR="004E5D79" w:rsidRDefault="002F0E5A" w:rsidP="002F0E5A">
      <w:pPr>
        <w:pStyle w:val="SubHeading3"/>
      </w:pPr>
      <w:r>
        <w:t>Inconsistencies in locations within BUFR</w:t>
      </w:r>
    </w:p>
    <w:p w:rsidR="002F0E5A" w:rsidRDefault="002F0E5A" w:rsidP="00210BC7">
      <w:pPr>
        <w:pStyle w:val="BodyTextNumbered"/>
      </w:pPr>
      <w:r>
        <w:t xml:space="preserve">ICT-ISS noted that the inconsistencies have been detected between location metadata embedded within BUFR messages and that published within WMO-No. 9 </w:t>
      </w:r>
      <w:proofErr w:type="spellStart"/>
      <w:r>
        <w:t>Vol</w:t>
      </w:r>
      <w:proofErr w:type="spellEnd"/>
      <w:r>
        <w:t xml:space="preserve"> A catalogue of observing stations and </w:t>
      </w:r>
      <w:proofErr w:type="spellStart"/>
      <w:r>
        <w:t>radiosondes</w:t>
      </w:r>
      <w:proofErr w:type="spellEnd"/>
      <w:r>
        <w:t>.</w:t>
      </w:r>
    </w:p>
    <w:p w:rsidR="002F0E5A" w:rsidRPr="002F0E5A" w:rsidRDefault="002F0E5A" w:rsidP="002F0E5A">
      <w:pPr>
        <w:pStyle w:val="Decision"/>
        <w:rPr>
          <w:b/>
        </w:rPr>
      </w:pPr>
      <w:bookmarkStart w:id="24" w:name="_Toc392769807"/>
      <w:r>
        <w:t>Members should ensure that the positions</w:t>
      </w:r>
      <w:r w:rsidR="00210BC7">
        <w:t xml:space="preserve"> and other metadata</w:t>
      </w:r>
      <w:r>
        <w:t xml:space="preserve"> reported in </w:t>
      </w:r>
      <w:r w:rsidR="00210BC7">
        <w:t>TDCF</w:t>
      </w:r>
      <w:r>
        <w:t xml:space="preserve"> messages</w:t>
      </w:r>
      <w:r w:rsidR="00210BC7">
        <w:t xml:space="preserve"> they</w:t>
      </w:r>
      <w:r>
        <w:t xml:space="preserve"> are consistent with </w:t>
      </w:r>
      <w:r w:rsidR="00210BC7">
        <w:t>those</w:t>
      </w:r>
      <w:r>
        <w:t xml:space="preserve"> listed in </w:t>
      </w:r>
      <w:proofErr w:type="spellStart"/>
      <w:r>
        <w:t>Vol</w:t>
      </w:r>
      <w:proofErr w:type="spellEnd"/>
      <w:r>
        <w:t xml:space="preserve"> A and take action to correct the incorrect positions.</w:t>
      </w:r>
      <w:bookmarkEnd w:id="24"/>
    </w:p>
    <w:p w:rsidR="002F0E5A" w:rsidRDefault="002F0E5A" w:rsidP="002F0E5A">
      <w:pPr>
        <w:pStyle w:val="Decision"/>
      </w:pPr>
      <w:bookmarkStart w:id="25" w:name="_Toc392769808"/>
      <w:r w:rsidRPr="002F0E5A">
        <w:rPr>
          <w:b/>
        </w:rPr>
        <w:t>Ce</w:t>
      </w:r>
      <w:r>
        <w:t>ntres that notice discrepancies between</w:t>
      </w:r>
      <w:r w:rsidR="00210BC7">
        <w:t xml:space="preserve"> information in </w:t>
      </w:r>
      <w:r>
        <w:t xml:space="preserve"> </w:t>
      </w:r>
      <w:proofErr w:type="spellStart"/>
      <w:r>
        <w:t>Vol</w:t>
      </w:r>
      <w:proofErr w:type="spellEnd"/>
      <w:r>
        <w:t xml:space="preserve"> A and </w:t>
      </w:r>
      <w:r w:rsidR="00210BC7">
        <w:t>that</w:t>
      </w:r>
      <w:r>
        <w:t xml:space="preserve"> reported in </w:t>
      </w:r>
      <w:r w:rsidR="00210BC7">
        <w:t>TDCF</w:t>
      </w:r>
      <w:r>
        <w:t xml:space="preserve"> messages should report these to the Secretariat </w:t>
      </w:r>
      <w:r w:rsidR="004B4544">
        <w:t>contact point</w:t>
      </w:r>
      <w:r>
        <w:t xml:space="preserve"> for </w:t>
      </w:r>
      <w:proofErr w:type="spellStart"/>
      <w:r>
        <w:t>Vol</w:t>
      </w:r>
      <w:proofErr w:type="spellEnd"/>
      <w:r>
        <w:t xml:space="preserve"> A</w:t>
      </w:r>
      <w:r w:rsidR="004B4544">
        <w:t>,</w:t>
      </w:r>
      <w:r>
        <w:t xml:space="preserve"> so that </w:t>
      </w:r>
      <w:r w:rsidR="004B4544">
        <w:t xml:space="preserve">Secretariat can work with </w:t>
      </w:r>
      <w:r>
        <w:t xml:space="preserve">the originator of the observation </w:t>
      </w:r>
      <w:r w:rsidR="004B4544">
        <w:t>to</w:t>
      </w:r>
      <w:r>
        <w:t xml:space="preserve"> correct the problem.</w:t>
      </w:r>
      <w:r w:rsidR="004B4544">
        <w:t xml:space="preserve"> This will involve both the focal points on </w:t>
      </w:r>
      <w:proofErr w:type="spellStart"/>
      <w:r w:rsidR="004B4544">
        <w:t>Vol</w:t>
      </w:r>
      <w:proofErr w:type="spellEnd"/>
      <w:r w:rsidR="004B4544">
        <w:t xml:space="preserve"> A and on Codes.</w:t>
      </w:r>
      <w:bookmarkEnd w:id="25"/>
    </w:p>
    <w:p w:rsidR="002F0E5A" w:rsidRPr="002F0E5A" w:rsidRDefault="004B4544" w:rsidP="004B4544">
      <w:pPr>
        <w:pStyle w:val="Decision"/>
      </w:pPr>
      <w:bookmarkStart w:id="26" w:name="_Toc392769809"/>
      <w:r>
        <w:t xml:space="preserve">ICT-ISS recommended that an archive of past versions of </w:t>
      </w:r>
      <w:proofErr w:type="spellStart"/>
      <w:r>
        <w:t>Vol</w:t>
      </w:r>
      <w:proofErr w:type="spellEnd"/>
      <w:r>
        <w:t xml:space="preserve"> A should be available from the WMO website</w:t>
      </w:r>
      <w:r w:rsidR="00210BC7">
        <w:t xml:space="preserve"> labelled with the dates </w:t>
      </w:r>
      <w:r w:rsidR="006D5C55">
        <w:t>of the versions</w:t>
      </w:r>
      <w:r>
        <w:t>.</w:t>
      </w:r>
      <w:bookmarkEnd w:id="26"/>
    </w:p>
    <w:p w:rsidR="009741D6" w:rsidRDefault="009741D6" w:rsidP="009741D6">
      <w:pPr>
        <w:pStyle w:val="SubHeading2"/>
      </w:pPr>
      <w:r>
        <w:lastRenderedPageBreak/>
        <w:t>4.4. IPET-MDRD</w:t>
      </w:r>
    </w:p>
    <w:p w:rsidR="00F86420" w:rsidRDefault="00F86420" w:rsidP="00F86420">
      <w:pPr>
        <w:pStyle w:val="BodyTextNumbered"/>
      </w:pPr>
      <w:r>
        <w:t>IPET-MDRD recommended that the focal point roles for metadata and codes need to be separate, but they could be filled by the same individual.</w:t>
      </w:r>
    </w:p>
    <w:p w:rsidR="00F86420" w:rsidRDefault="00F86420" w:rsidP="00F86420">
      <w:pPr>
        <w:pStyle w:val="BodyTextNumbered"/>
      </w:pPr>
      <w:r>
        <w:t>Smaller, less technically developed, Members may be put off by requirements for multiple focal points; they will need help in filling the roles.</w:t>
      </w:r>
    </w:p>
    <w:p w:rsidR="009741D6" w:rsidRDefault="00F86420" w:rsidP="00F86420">
      <w:pPr>
        <w:pStyle w:val="Decision"/>
      </w:pPr>
      <w:bookmarkStart w:id="27" w:name="_Toc392769810"/>
      <w:r>
        <w:t xml:space="preserve">ICT-ISS agreed that the Secretariat should edit the entire set of </w:t>
      </w:r>
      <w:proofErr w:type="spellStart"/>
      <w:r>
        <w:t>ToRs</w:t>
      </w:r>
      <w:proofErr w:type="spellEnd"/>
      <w:r>
        <w:t xml:space="preserve"> for</w:t>
      </w:r>
      <w:r w:rsidR="000456A1">
        <w:t xml:space="preserve"> all ICT-ISS</w:t>
      </w:r>
      <w:r>
        <w:t xml:space="preserve"> focal points to make sure that the common elements are worded in similar ways.</w:t>
      </w:r>
      <w:bookmarkEnd w:id="27"/>
    </w:p>
    <w:p w:rsidR="000456A1" w:rsidRDefault="00F86420" w:rsidP="00235120">
      <w:pPr>
        <w:pStyle w:val="BodyTextNumbered"/>
      </w:pPr>
      <w:r>
        <w:t>IPET-MDRD intends to use ISO 19115-1:2014 as the basis of the next major release of the WMO Core Profile. ISO publication of the XML implementation of ISO 19115-1 is not expected until 2015. IPET-MDRD plans to issue an early draft of their proposals for external comment before creating a final draft.  This would need to be approved by correspondence to meet the time table.</w:t>
      </w:r>
      <w:r w:rsidR="000456A1">
        <w:t xml:space="preserve"> (See </w:t>
      </w:r>
      <w:r w:rsidR="000456A1">
        <w:fldChar w:fldCharType="begin"/>
      </w:r>
      <w:r w:rsidR="000456A1">
        <w:instrText xml:space="preserve"> REF MetadataTime \h </w:instrText>
      </w:r>
      <w:r w:rsidR="000456A1">
        <w:fldChar w:fldCharType="separate"/>
      </w:r>
      <w:r w:rsidR="000456A1">
        <w:rPr>
          <w:lang w:val="en-US"/>
        </w:rPr>
        <w:t>Appendix K</w:t>
      </w:r>
      <w:r w:rsidR="000456A1">
        <w:fldChar w:fldCharType="end"/>
      </w:r>
      <w:r w:rsidR="000456A1">
        <w:t>).</w:t>
      </w:r>
    </w:p>
    <w:p w:rsidR="000456A1" w:rsidRDefault="000456A1" w:rsidP="000456A1">
      <w:pPr>
        <w:pStyle w:val="Action"/>
      </w:pPr>
      <w:bookmarkStart w:id="28" w:name="_Toc392769776"/>
      <w:r>
        <w:t>ICT-ISS asked IPET-MDRD to include experts from ET-WISC teams in the task team to develop WMO Core Metadata Profile version 2.</w:t>
      </w:r>
      <w:bookmarkEnd w:id="28"/>
    </w:p>
    <w:p w:rsidR="00F86420" w:rsidRDefault="00F86420" w:rsidP="00F86420">
      <w:pPr>
        <w:pStyle w:val="Decision"/>
      </w:pPr>
      <w:bookmarkStart w:id="29" w:name="_Toc392769811"/>
      <w:r>
        <w:t>ICT-ISS noted that the word “dataset” is used as a colloquial term for a (information) resource. The more generic “resource” or “information resource” is preferred, and ICT-ISS asked IPET-MDRD to make sure that future documents use this terminology.</w:t>
      </w:r>
      <w:bookmarkEnd w:id="29"/>
    </w:p>
    <w:p w:rsidR="00F86420" w:rsidRDefault="00A16F65" w:rsidP="00F86420">
      <w:pPr>
        <w:pStyle w:val="BodyTextNumbered"/>
      </w:pPr>
      <w:r>
        <w:t>The CBS paper should identify the cost of meeting the requests from ICAO for developing data representations.</w:t>
      </w:r>
    </w:p>
    <w:p w:rsidR="00A16F65" w:rsidRDefault="00A16F65" w:rsidP="00F86420">
      <w:pPr>
        <w:pStyle w:val="BodyTextNumbered"/>
      </w:pPr>
      <w:r>
        <w:t xml:space="preserve">Future maintenance of </w:t>
      </w:r>
      <w:proofErr w:type="spellStart"/>
      <w:r>
        <w:t>Vol</w:t>
      </w:r>
      <w:proofErr w:type="spellEnd"/>
      <w:r>
        <w:t xml:space="preserve"> I.3 of the Manual on Codes will need to be assigned to a team with sufficient skills in XML and UML, and this means that if IPET-DRMM is chosen, the membership will need to be chosen appropriately.</w:t>
      </w:r>
    </w:p>
    <w:p w:rsidR="00A16F65" w:rsidRDefault="00A16F65" w:rsidP="00F86420">
      <w:pPr>
        <w:pStyle w:val="BodyTextNumbered"/>
      </w:pPr>
      <w:r>
        <w:t xml:space="preserve">WaterML2 is being developed by OGC and </w:t>
      </w:r>
      <w:proofErr w:type="spellStart"/>
      <w:r>
        <w:t>CHy</w:t>
      </w:r>
      <w:proofErr w:type="spellEnd"/>
      <w:r>
        <w:t>. IPET-MDRD proposed that the time series component of WaterML2 is generalized so that it can be used in different contexts.</w:t>
      </w:r>
    </w:p>
    <w:p w:rsidR="00A16F65" w:rsidRDefault="00A16F65" w:rsidP="00F86420">
      <w:pPr>
        <w:pStyle w:val="BodyTextNumbered"/>
      </w:pPr>
      <w:r>
        <w:t>WIGOS metadata is specified through the information that has to be exchanged. It will be the task of IPET_MDRD (and IPET-DRMM) to specify how the information will be represented for exchange. There is a strong overlap between the WIGOS metadata requirements and those of climate data management.</w:t>
      </w:r>
    </w:p>
    <w:p w:rsidR="00A16F65" w:rsidRDefault="00A16F65" w:rsidP="00E16072">
      <w:pPr>
        <w:pStyle w:val="Action"/>
      </w:pPr>
      <w:bookmarkStart w:id="30" w:name="_Toc392769777"/>
      <w:r>
        <w:t>CBS cannot be the sole source of expertise in developing data representations, so IPET-MDRD will need to consider how to provide other Commissions with the tools and knowledge to develop their capabilities.</w:t>
      </w:r>
      <w:r w:rsidR="00E16072">
        <w:t xml:space="preserve"> This requirement will need to be included in the CBS documents.</w:t>
      </w:r>
      <w:bookmarkEnd w:id="30"/>
    </w:p>
    <w:p w:rsidR="00E16072" w:rsidRDefault="00E16072" w:rsidP="00E16072">
      <w:pPr>
        <w:pStyle w:val="BodyTextNumbered"/>
      </w:pPr>
      <w:r>
        <w:t xml:space="preserve">The WMO codes registry was implemented to support aviation XML, but can be extended to other application areas. </w:t>
      </w:r>
    </w:p>
    <w:p w:rsidR="00E16072" w:rsidRDefault="00E16072" w:rsidP="00E16072">
      <w:pPr>
        <w:pStyle w:val="BodyTextNumbered"/>
      </w:pPr>
      <w:r>
        <w:t>IPET-MDRD is seeking to work with the CF Community to develop cross-mapping between WMO and CF semantics.</w:t>
      </w:r>
    </w:p>
    <w:p w:rsidR="00E16072" w:rsidRDefault="00E16072" w:rsidP="00E16072">
      <w:pPr>
        <w:pStyle w:val="BodyTextNumbered"/>
      </w:pPr>
      <w:r>
        <w:t>ICT-ISS questioned the requirement for a WMO profile for the Common Alerting Profile (CAP). It concluded that there is no clear requirement for a WMO profile, but that there may be benefit in cataloguing approaches to mapping, for example, between meteorological impact levels and the CAP impact levels.</w:t>
      </w:r>
    </w:p>
    <w:p w:rsidR="00E16072" w:rsidRDefault="00E16072" w:rsidP="00E16072">
      <w:pPr>
        <w:pStyle w:val="Decision"/>
      </w:pPr>
      <w:bookmarkStart w:id="31" w:name="_Toc392769812"/>
      <w:r>
        <w:t>ICT-ISS decided that it was too early to consider automating development of TDCF templates from data models.</w:t>
      </w:r>
      <w:bookmarkEnd w:id="31"/>
    </w:p>
    <w:p w:rsidR="00E16072" w:rsidRDefault="00E16072" w:rsidP="00E16072">
      <w:pPr>
        <w:pStyle w:val="BodyTextNumbered"/>
      </w:pPr>
      <w:r>
        <w:t xml:space="preserve">TT-Hum would like to be able to identify easily products that are intended for use by Humanitarian Agencies. Although IPET-MDRD could provide appropriate keywords, this would be </w:t>
      </w:r>
      <w:proofErr w:type="spellStart"/>
      <w:r>
        <w:t>unscaleable</w:t>
      </w:r>
      <w:proofErr w:type="spellEnd"/>
      <w:r>
        <w:t>. IPET-MDRD needs to determine a strategy on how user communities can restrict searches to items most likely to be of interest to them.</w:t>
      </w:r>
    </w:p>
    <w:p w:rsidR="00E16072" w:rsidRDefault="0093720E" w:rsidP="00E16072">
      <w:pPr>
        <w:pStyle w:val="BodyTextNumbered"/>
      </w:pPr>
      <w:r>
        <w:lastRenderedPageBreak/>
        <w:t>IPET-MDRD had identified that implementing new data representations will need involvement of a broad community, including industry.</w:t>
      </w:r>
      <w:r w:rsidR="000456A1">
        <w:t xml:space="preserve"> There is a need for a workshop to progress this.</w:t>
      </w:r>
    </w:p>
    <w:p w:rsidR="000456A1" w:rsidRDefault="000456A1" w:rsidP="00E16072">
      <w:pPr>
        <w:pStyle w:val="BodyTextNumbered"/>
      </w:pPr>
      <w:r>
        <w:t>IPET-MDRD had identified that the regulations that specify what has to be reported should be separated from those that specify how the information is represented. Chair IPET-DRMM explained that the B/C regulations to map how requirements for the Traditional Alphanumeric Codes could be represented in BUFR/CREX. The Manual on the Global Observing station specifies those elements that have to be reported.</w:t>
      </w:r>
    </w:p>
    <w:p w:rsidR="00C23D75" w:rsidRDefault="000456A1" w:rsidP="00C23D75">
      <w:pPr>
        <w:pStyle w:val="BodyTextNumbered"/>
      </w:pPr>
      <w:r>
        <w:t>Web services will become increasingly important for WMO Members. At present there is no agreed set of guidance on how to implement web services in the WMO context. ICT-ISS concluded that it is important to provide such guidance, but it is not clear how this could be done.</w:t>
      </w:r>
    </w:p>
    <w:p w:rsidR="00C23D75" w:rsidRDefault="00C23D75" w:rsidP="00C23D75">
      <w:pPr>
        <w:pStyle w:val="Decision"/>
      </w:pPr>
      <w:bookmarkStart w:id="32" w:name="_Toc392769813"/>
      <w:r>
        <w:t>ICT-ISS concluded that it would be appropriate to nominate a rapporteur with the joint WMO-OGC domain working groups to help guide WMO standardization of web services, reporting to ICT-ISS.</w:t>
      </w:r>
      <w:bookmarkEnd w:id="32"/>
    </w:p>
    <w:p w:rsidR="000456A1" w:rsidRDefault="000456A1" w:rsidP="000456A1">
      <w:pPr>
        <w:pStyle w:val="Decision"/>
      </w:pPr>
      <w:bookmarkStart w:id="33" w:name="_Toc392769814"/>
      <w:r>
        <w:t>ICT-ISS decided to instigate a task team drawn from all its expert teams to create a vision of the future technical architecture of the WIS.</w:t>
      </w:r>
      <w:bookmarkEnd w:id="33"/>
    </w:p>
    <w:p w:rsidR="00C23D75" w:rsidRDefault="00185001" w:rsidP="00954C36">
      <w:pPr>
        <w:pStyle w:val="Action"/>
      </w:pPr>
      <w:bookmarkStart w:id="34" w:name="_Toc392769778"/>
      <w:r>
        <w:t>Chair IPET-DRMM asked that the file naming convention should point out that when using the ISO 3166-2 standard for two letter country names, lower case is acceptable as well as upper case, and both should be considered to be the same.</w:t>
      </w:r>
      <w:bookmarkEnd w:id="34"/>
    </w:p>
    <w:p w:rsidR="001F54A0" w:rsidRDefault="001F54A0" w:rsidP="001F54A0">
      <w:pPr>
        <w:pStyle w:val="Decision"/>
      </w:pPr>
      <w:bookmarkStart w:id="35" w:name="_Toc392769815"/>
      <w:r>
        <w:t>ICT-ISS recommended that the Terms of Reference for WIS-GTS Focal Points should be called WIS Focal Points.</w:t>
      </w:r>
      <w:bookmarkEnd w:id="35"/>
    </w:p>
    <w:p w:rsidR="001F54A0" w:rsidRDefault="001F54A0" w:rsidP="001F54A0">
      <w:pPr>
        <w:pStyle w:val="Action"/>
      </w:pPr>
      <w:bookmarkStart w:id="36" w:name="_Toc392769779"/>
      <w:r>
        <w:t>ICT-ISS asked the Secret</w:t>
      </w:r>
      <w:r w:rsidR="00D611D9">
        <w:t>a</w:t>
      </w:r>
      <w:r>
        <w:t xml:space="preserve">riat to propose consistent Terms of Reference for </w:t>
      </w:r>
      <w:r w:rsidR="00D611D9">
        <w:t xml:space="preserve">RMDCN, </w:t>
      </w:r>
      <w:r>
        <w:t>RTH, WIS Centre and GTS Focal Points, for approval by ICT-ISS by correspondence. It noted that these Focal Points had already been nominated by Permanent Representatives.</w:t>
      </w:r>
      <w:bookmarkEnd w:id="36"/>
    </w:p>
    <w:p w:rsidR="00954C36" w:rsidRDefault="001F54A0" w:rsidP="001F54A0">
      <w:pPr>
        <w:pStyle w:val="Action"/>
      </w:pPr>
      <w:bookmarkStart w:id="37" w:name="_Toc392769780"/>
      <w:r>
        <w:t xml:space="preserve">The Secretariat will prepare a document containing the Focal Point Terms of Reference for approval by CBS Management Group at its meeting in </w:t>
      </w:r>
      <w:proofErr w:type="spellStart"/>
      <w:r>
        <w:t>Asunçion</w:t>
      </w:r>
      <w:proofErr w:type="spellEnd"/>
      <w:r>
        <w:t>.</w:t>
      </w:r>
      <w:bookmarkEnd w:id="37"/>
    </w:p>
    <w:p w:rsidR="001F54A0" w:rsidRPr="001F54A0" w:rsidRDefault="001F54A0" w:rsidP="001F54A0">
      <w:pPr>
        <w:rPr>
          <w:lang w:eastAsia="ja-JP"/>
        </w:rPr>
      </w:pPr>
    </w:p>
    <w:p w:rsidR="0072473E" w:rsidRDefault="0072473E" w:rsidP="00BB4FBA">
      <w:pPr>
        <w:pStyle w:val="SubHeading2"/>
        <w:numPr>
          <w:ilvl w:val="1"/>
          <w:numId w:val="27"/>
        </w:numPr>
      </w:pPr>
      <w:r>
        <w:t>Region I</w:t>
      </w:r>
    </w:p>
    <w:p w:rsidR="0072473E" w:rsidRDefault="0072473E" w:rsidP="0072473E">
      <w:pPr>
        <w:pStyle w:val="BodyTextNumbered"/>
        <w:rPr>
          <w:lang w:val="en-US"/>
        </w:rPr>
      </w:pPr>
      <w:r>
        <w:rPr>
          <w:lang w:val="en-US"/>
        </w:rPr>
        <w:t>Many countries in Region I do not understand the distinction between WIGOS and WIS, and have concentrated on preparing WIGOS plans, and do not have WIS implementation plans.</w:t>
      </w:r>
    </w:p>
    <w:p w:rsidR="0072473E" w:rsidRDefault="0072473E" w:rsidP="0072473E">
      <w:pPr>
        <w:pStyle w:val="BodyTextNumbered"/>
        <w:rPr>
          <w:lang w:val="en-US"/>
        </w:rPr>
      </w:pPr>
      <w:r>
        <w:rPr>
          <w:lang w:val="en-US"/>
        </w:rPr>
        <w:t>Four sub-regional WIS/WIGOS planning meetings have taken place. A workshop is planned for September in Pretoria to prepare a WIS Implementation Plan for Region I that can be used to drive national implementation plans.</w:t>
      </w:r>
    </w:p>
    <w:p w:rsidR="0042618F" w:rsidRDefault="0072473E" w:rsidP="0042618F">
      <w:pPr>
        <w:pStyle w:val="BodyTextNumbered"/>
        <w:rPr>
          <w:lang w:val="en-US"/>
        </w:rPr>
      </w:pPr>
      <w:r>
        <w:rPr>
          <w:lang w:val="en-US"/>
        </w:rPr>
        <w:t>In some countries, the national telecommunications infrastructure does not exist to allow binary information to be exchanged or is prohibitively expensive.</w:t>
      </w:r>
      <w:r w:rsidR="0042618F">
        <w:rPr>
          <w:lang w:val="en-US"/>
        </w:rPr>
        <w:t xml:space="preserve"> The cost of leased lines is high in most of Africa. The cost of a national 4 Mbps link is about USD 2k a month, and about twice as much for an international link. As a result, many countries are resorting to email over the internet.</w:t>
      </w:r>
    </w:p>
    <w:p w:rsidR="0042618F" w:rsidRPr="0042618F" w:rsidRDefault="0042618F" w:rsidP="00BB4FBA">
      <w:pPr>
        <w:pStyle w:val="BodyTextNumbered"/>
        <w:rPr>
          <w:lang w:val="en-US"/>
        </w:rPr>
      </w:pPr>
      <w:r>
        <w:rPr>
          <w:lang w:val="en-US"/>
        </w:rPr>
        <w:t xml:space="preserve">Many countries still rely on voice SSB radio to transmit observations to the national </w:t>
      </w:r>
      <w:proofErr w:type="spellStart"/>
      <w:r>
        <w:rPr>
          <w:lang w:val="en-US"/>
        </w:rPr>
        <w:t>centre</w:t>
      </w:r>
      <w:proofErr w:type="spellEnd"/>
      <w:r>
        <w:rPr>
          <w:lang w:val="en-US"/>
        </w:rPr>
        <w:t>. Mobile telephony is widely available, but operators give priority to voice rather than data traffic, so digital transmission of data remains a challenge even where there is adequate mobile telephone coverage.</w:t>
      </w:r>
    </w:p>
    <w:p w:rsidR="0072473E" w:rsidRDefault="0072473E" w:rsidP="0072473E">
      <w:pPr>
        <w:pStyle w:val="BodyTextNumbered"/>
        <w:rPr>
          <w:lang w:val="en-US"/>
        </w:rPr>
      </w:pPr>
      <w:r>
        <w:rPr>
          <w:lang w:val="en-US"/>
        </w:rPr>
        <w:t xml:space="preserve">Throughout most of Africa, observations are manual, and where there are automatic weather stations the data are often not transmitted, sometimes not even to the national </w:t>
      </w:r>
      <w:proofErr w:type="spellStart"/>
      <w:r>
        <w:rPr>
          <w:lang w:val="en-US"/>
        </w:rPr>
        <w:t>centre</w:t>
      </w:r>
      <w:proofErr w:type="spellEnd"/>
      <w:r>
        <w:rPr>
          <w:lang w:val="en-US"/>
        </w:rPr>
        <w:t>.</w:t>
      </w:r>
    </w:p>
    <w:p w:rsidR="0072473E" w:rsidRDefault="0072473E" w:rsidP="0072473E">
      <w:pPr>
        <w:pStyle w:val="BodyTextNumbered"/>
        <w:rPr>
          <w:lang w:val="en-US"/>
        </w:rPr>
      </w:pPr>
      <w:r>
        <w:rPr>
          <w:lang w:val="en-US"/>
        </w:rPr>
        <w:t>Funding to procure equipment is often difficult to obtain because the government does not place high priority on funding meteorological services. Often the only IT systems are those provided for a specific purpose, such as those used to receive PUMA data.</w:t>
      </w:r>
    </w:p>
    <w:p w:rsidR="0072473E" w:rsidRDefault="0072473E" w:rsidP="0072473E">
      <w:pPr>
        <w:pStyle w:val="BodyTextNumbered"/>
        <w:rPr>
          <w:lang w:val="en-US"/>
        </w:rPr>
      </w:pPr>
      <w:r>
        <w:rPr>
          <w:lang w:val="en-US"/>
        </w:rPr>
        <w:lastRenderedPageBreak/>
        <w:t xml:space="preserve">Staff losses are having a major impact </w:t>
      </w:r>
      <w:r w:rsidR="0042618F">
        <w:rPr>
          <w:lang w:val="en-US"/>
        </w:rPr>
        <w:t>because some services use this as an opportunity to reduce costs, and because salaries offered by meteorological services are not competitive.</w:t>
      </w:r>
    </w:p>
    <w:p w:rsidR="0072473E" w:rsidRDefault="0072473E" w:rsidP="0072473E">
      <w:pPr>
        <w:pStyle w:val="BodyTextNumbered"/>
        <w:rPr>
          <w:lang w:val="en-US"/>
        </w:rPr>
      </w:pPr>
      <w:r>
        <w:rPr>
          <w:lang w:val="en-US"/>
        </w:rPr>
        <w:t>In Kenya it was realized that appropriate national infrastructure was needed. Not all systems are able to work together, or can handle TDCF. Kenya is updating their database management system, meteorological information (visualization) system and message switch, with the aim of implementation by Q2 2015. In addition, there is a need for training staff in WIS and the related technology.</w:t>
      </w:r>
    </w:p>
    <w:p w:rsidR="0072473E" w:rsidRDefault="0072473E" w:rsidP="0072473E">
      <w:pPr>
        <w:pStyle w:val="BodyTextNumbered"/>
        <w:rPr>
          <w:lang w:val="en-US"/>
        </w:rPr>
      </w:pPr>
      <w:r>
        <w:rPr>
          <w:lang w:val="en-US"/>
        </w:rPr>
        <w:t>RTH Nairobi is planning to use its new message switch to convert between TAC and TDCF to support countries connected to it that are unable to report in TDCF or to use information in TDCF.</w:t>
      </w:r>
    </w:p>
    <w:p w:rsidR="0072473E" w:rsidRDefault="0072473E" w:rsidP="0072473E">
      <w:pPr>
        <w:pStyle w:val="BodyTextNumbered"/>
        <w:rPr>
          <w:lang w:val="en-US"/>
        </w:rPr>
      </w:pPr>
      <w:r>
        <w:rPr>
          <w:lang w:val="en-US"/>
        </w:rPr>
        <w:t xml:space="preserve">TDCF migration in Region I faces particular challenges. In eastern and southern Africa, training in TDCF has been implemented, and countries now need to </w:t>
      </w:r>
      <w:proofErr w:type="spellStart"/>
      <w:r>
        <w:rPr>
          <w:lang w:val="en-US"/>
        </w:rPr>
        <w:t>analyse</w:t>
      </w:r>
      <w:proofErr w:type="spellEnd"/>
      <w:r>
        <w:rPr>
          <w:lang w:val="en-US"/>
        </w:rPr>
        <w:t xml:space="preserve"> what has to be done to work with TDCF, and in particular system updates. As a result, countries will be reliant on their RTHs for support.</w:t>
      </w:r>
    </w:p>
    <w:p w:rsidR="0042618F" w:rsidRDefault="0042618F" w:rsidP="0072473E">
      <w:pPr>
        <w:pStyle w:val="BodyTextNumbered"/>
        <w:rPr>
          <w:lang w:val="en-US"/>
        </w:rPr>
      </w:pPr>
      <w:r>
        <w:rPr>
          <w:lang w:val="en-US"/>
        </w:rPr>
        <w:t>Region I Members need to prepare and publish national WIS implementation plans, and implementation would benefit from the Secretariat monitoring progress with the plans.</w:t>
      </w:r>
    </w:p>
    <w:p w:rsidR="0042618F" w:rsidRDefault="00D96C48" w:rsidP="0072473E">
      <w:pPr>
        <w:pStyle w:val="BodyTextNumbered"/>
        <w:rPr>
          <w:lang w:val="en-US"/>
        </w:rPr>
      </w:pPr>
      <w:r>
        <w:rPr>
          <w:lang w:val="en-US"/>
        </w:rPr>
        <w:t>Many countries do not have up to date training materials. If up to date material was available, this might alleviate the impacts of staff turnover.</w:t>
      </w:r>
    </w:p>
    <w:p w:rsidR="00D96C48" w:rsidRDefault="00D96C48" w:rsidP="0072473E">
      <w:pPr>
        <w:pStyle w:val="BodyTextNumbered"/>
        <w:rPr>
          <w:lang w:val="en-US"/>
        </w:rPr>
      </w:pPr>
      <w:r>
        <w:rPr>
          <w:lang w:val="en-US"/>
        </w:rPr>
        <w:t>WIS issues should be highlighted to the Ministers attending the ANCOMET conference in October so that the national priorities can be influenced.</w:t>
      </w:r>
    </w:p>
    <w:p w:rsidR="00D96C48" w:rsidRPr="00B95CDD" w:rsidRDefault="00D96C48" w:rsidP="0072473E">
      <w:pPr>
        <w:pStyle w:val="BodyTextNumbered"/>
        <w:rPr>
          <w:lang w:val="en-US"/>
        </w:rPr>
      </w:pPr>
      <w:r w:rsidRPr="00B95CDD">
        <w:rPr>
          <w:lang w:val="en-US"/>
        </w:rPr>
        <w:t>Region I finds the cost of implementing new systems can be prohibitive. Encouraging manufacturers to provide inexpensive systems would alleviate th</w:t>
      </w:r>
      <w:r w:rsidR="00B95CDD" w:rsidRPr="00B95CDD">
        <w:rPr>
          <w:lang w:val="en-US"/>
        </w:rPr>
        <w:t>e</w:t>
      </w:r>
      <w:r w:rsidRPr="00B95CDD">
        <w:rPr>
          <w:lang w:val="en-US"/>
        </w:rPr>
        <w:t xml:space="preserve"> problem</w:t>
      </w:r>
      <w:r w:rsidR="00B95CDD" w:rsidRPr="00B95CDD">
        <w:rPr>
          <w:lang w:val="en-US"/>
        </w:rPr>
        <w:t>s of Region I</w:t>
      </w:r>
      <w:r w:rsidRPr="00B95CDD">
        <w:rPr>
          <w:lang w:val="en-US"/>
        </w:rPr>
        <w:t>.</w:t>
      </w:r>
    </w:p>
    <w:p w:rsidR="0093720E" w:rsidRDefault="0072473E" w:rsidP="00B51CA3">
      <w:pPr>
        <w:pStyle w:val="SubHeading2"/>
      </w:pPr>
      <w:r>
        <w:t>4.6</w:t>
      </w:r>
      <w:r>
        <w:tab/>
      </w:r>
      <w:r w:rsidR="00B51CA3">
        <w:t>Region III</w:t>
      </w:r>
    </w:p>
    <w:p w:rsidR="00B51CA3" w:rsidRDefault="00B51CA3" w:rsidP="00B51CA3">
      <w:pPr>
        <w:pStyle w:val="BodyTextNumbered"/>
        <w:rPr>
          <w:lang w:val="en-US"/>
        </w:rPr>
      </w:pPr>
      <w:r>
        <w:rPr>
          <w:lang w:val="en-US"/>
        </w:rPr>
        <w:t>Recent training in Region III on TDCF had proved very useful in explaining to Members what was involved in TDCF and in raising awareness of what needs to be done. As a result, Chile is now ready to send information in BUFR.</w:t>
      </w:r>
    </w:p>
    <w:p w:rsidR="00B51CA3" w:rsidRDefault="00B51CA3" w:rsidP="00B51CA3">
      <w:pPr>
        <w:pStyle w:val="BodyTextNumbered"/>
        <w:rPr>
          <w:lang w:val="en-US"/>
        </w:rPr>
      </w:pPr>
      <w:proofErr w:type="spellStart"/>
      <w:r>
        <w:rPr>
          <w:lang w:val="en-US"/>
        </w:rPr>
        <w:t>Demonstations</w:t>
      </w:r>
      <w:proofErr w:type="spellEnd"/>
      <w:r>
        <w:rPr>
          <w:lang w:val="en-US"/>
        </w:rPr>
        <w:t xml:space="preserve"> during the RA III WIS planning meeting helped to explain that using WIS did not mean replacing all existing equipment, and that the facilities of the GISC could be used to enhance the information available.</w:t>
      </w:r>
    </w:p>
    <w:p w:rsidR="00B51CA3" w:rsidRDefault="001E471B" w:rsidP="00B51CA3">
      <w:pPr>
        <w:pStyle w:val="BodyTextNumbered"/>
        <w:rPr>
          <w:lang w:val="en-US"/>
        </w:rPr>
      </w:pPr>
      <w:r>
        <w:rPr>
          <w:lang w:val="en-US"/>
        </w:rPr>
        <w:t>GISC Brasilia is looking after the countries directly connected to it, assisted by RTH Buenos Aires that is assisting Members attached to it in managing WIS Discovery Metadata.</w:t>
      </w:r>
    </w:p>
    <w:p w:rsidR="001E471B" w:rsidRDefault="001E471B" w:rsidP="00AA25FB">
      <w:pPr>
        <w:pStyle w:val="BodyTextNumbered"/>
        <w:rPr>
          <w:lang w:val="en-US"/>
        </w:rPr>
      </w:pPr>
      <w:r>
        <w:rPr>
          <w:lang w:val="en-US"/>
        </w:rPr>
        <w:t>GISC Brasilia has problems connecting to the RMDCN because of local procurement regulations. They do, however, have a direct link to Washington, but this is expensive for the capacity provided. It would be useful if both Buenos Aires and Brasilia could be connected to the RMDCN to provide resilience o</w:t>
      </w:r>
      <w:r w:rsidR="00AA25FB">
        <w:rPr>
          <w:lang w:val="en-US"/>
        </w:rPr>
        <w:t>f RMDCN connectivity in RA III.</w:t>
      </w:r>
    </w:p>
    <w:p w:rsidR="00A67A59" w:rsidRPr="00A67A59" w:rsidRDefault="00A67A59" w:rsidP="00A67A59">
      <w:pPr>
        <w:pStyle w:val="SubHeading2"/>
      </w:pPr>
      <w:r w:rsidRPr="00A67A59">
        <w:t>4.7</w:t>
      </w:r>
      <w:r w:rsidRPr="00A67A59">
        <w:tab/>
        <w:t>Region V</w:t>
      </w:r>
    </w:p>
    <w:p w:rsidR="00A67A59" w:rsidRDefault="00A67A59" w:rsidP="00A67A59">
      <w:pPr>
        <w:pStyle w:val="BodyTextNumbered"/>
        <w:rPr>
          <w:lang w:val="en-US"/>
        </w:rPr>
      </w:pPr>
      <w:r>
        <w:rPr>
          <w:lang w:val="en-US"/>
        </w:rPr>
        <w:t>Region V has a solid infrastructure in its western part, but the small islands experience major challenges. These islands have small populations that can only support a small staff. As small islands, the telecommunications are limited. There is often reluctance to change from existing methods of working.</w:t>
      </w:r>
    </w:p>
    <w:p w:rsidR="00A67A59" w:rsidRDefault="00A67A59" w:rsidP="00A67A59">
      <w:pPr>
        <w:pStyle w:val="BodyTextNumbered"/>
        <w:rPr>
          <w:lang w:val="en-US"/>
        </w:rPr>
      </w:pPr>
      <w:r>
        <w:rPr>
          <w:lang w:val="en-US"/>
        </w:rPr>
        <w:t>Region V has a WIS Implementation Plan and there has been good progress in its implementation.</w:t>
      </w:r>
      <w:r w:rsidR="0003343C">
        <w:rPr>
          <w:lang w:val="en-US"/>
        </w:rPr>
        <w:t xml:space="preserve"> The plan calls for full implementation by November 2015.</w:t>
      </w:r>
    </w:p>
    <w:p w:rsidR="00A67A59" w:rsidRDefault="00A67A59" w:rsidP="00A67A59">
      <w:pPr>
        <w:pStyle w:val="BodyTextNumbered"/>
        <w:rPr>
          <w:lang w:val="en-US"/>
        </w:rPr>
      </w:pPr>
      <w:r>
        <w:rPr>
          <w:lang w:val="en-US"/>
        </w:rPr>
        <w:t>Melbourne is the GISC used by most Members in the region.</w:t>
      </w:r>
    </w:p>
    <w:p w:rsidR="00A67A59" w:rsidRDefault="0050550C" w:rsidP="00A67A59">
      <w:pPr>
        <w:pStyle w:val="BodyTextNumbered"/>
        <w:rPr>
          <w:lang w:val="en-US"/>
        </w:rPr>
      </w:pPr>
      <w:r>
        <w:rPr>
          <w:lang w:val="en-US"/>
        </w:rPr>
        <w:t>Workshops have been funded by</w:t>
      </w:r>
      <w:r w:rsidR="00284E4C">
        <w:rPr>
          <w:lang w:val="en-US"/>
        </w:rPr>
        <w:t xml:space="preserve"> </w:t>
      </w:r>
      <w:proofErr w:type="spellStart"/>
      <w:r w:rsidR="00284E4C">
        <w:rPr>
          <w:lang w:val="en-US"/>
        </w:rPr>
        <w:t>AusAid</w:t>
      </w:r>
      <w:proofErr w:type="spellEnd"/>
      <w:r w:rsidR="00284E4C">
        <w:rPr>
          <w:lang w:val="en-US"/>
        </w:rPr>
        <w:t>.</w:t>
      </w:r>
      <w:r>
        <w:rPr>
          <w:lang w:val="en-US"/>
        </w:rPr>
        <w:t xml:space="preserve"> </w:t>
      </w:r>
      <w:proofErr w:type="spellStart"/>
      <w:r>
        <w:rPr>
          <w:lang w:val="en-US"/>
        </w:rPr>
        <w:t>Dr</w:t>
      </w:r>
      <w:proofErr w:type="spellEnd"/>
      <w:r>
        <w:rPr>
          <w:lang w:val="en-US"/>
        </w:rPr>
        <w:t xml:space="preserve"> Qu has visited most island states, holding workshops on TDCF and WIS, and identifying focal points for each </w:t>
      </w:r>
      <w:proofErr w:type="spellStart"/>
      <w:r>
        <w:rPr>
          <w:lang w:val="en-US"/>
        </w:rPr>
        <w:t>centre</w:t>
      </w:r>
      <w:proofErr w:type="spellEnd"/>
      <w:r>
        <w:rPr>
          <w:lang w:val="en-US"/>
        </w:rPr>
        <w:t>.</w:t>
      </w:r>
      <w:r w:rsidR="00284E4C">
        <w:rPr>
          <w:lang w:val="en-US"/>
        </w:rPr>
        <w:t xml:space="preserve"> All the country training is expected to be complete by September 2014.</w:t>
      </w:r>
    </w:p>
    <w:p w:rsidR="00284E4C" w:rsidRDefault="00284E4C" w:rsidP="00A67A59">
      <w:pPr>
        <w:pStyle w:val="BodyTextNumbered"/>
        <w:rPr>
          <w:lang w:val="en-US"/>
        </w:rPr>
      </w:pPr>
      <w:r>
        <w:rPr>
          <w:lang w:val="en-US"/>
        </w:rPr>
        <w:lastRenderedPageBreak/>
        <w:t>Smaller countries in the SW Pacific rely on New Zealand and Australia for converting between TAC and TDCF.</w:t>
      </w:r>
    </w:p>
    <w:p w:rsidR="0050550C" w:rsidRDefault="00284E4C" w:rsidP="00A67A59">
      <w:pPr>
        <w:pStyle w:val="BodyTextNumbered"/>
        <w:rPr>
          <w:lang w:val="en-US"/>
        </w:rPr>
      </w:pPr>
      <w:r>
        <w:rPr>
          <w:lang w:val="en-US"/>
        </w:rPr>
        <w:t xml:space="preserve">Not every </w:t>
      </w:r>
      <w:proofErr w:type="spellStart"/>
      <w:r>
        <w:rPr>
          <w:lang w:val="en-US"/>
        </w:rPr>
        <w:t>centre</w:t>
      </w:r>
      <w:proofErr w:type="spellEnd"/>
      <w:r>
        <w:rPr>
          <w:lang w:val="en-US"/>
        </w:rPr>
        <w:t xml:space="preserve"> has a forecasting bench, with some nations relying on larger ones to provide services for them. Other nations are now developing their own capabilities supported by new technologies.</w:t>
      </w:r>
    </w:p>
    <w:p w:rsidR="009741D6" w:rsidRDefault="009741D6" w:rsidP="009741D6">
      <w:pPr>
        <w:pStyle w:val="SubHeading"/>
      </w:pPr>
      <w:r>
        <w:t>5. ICT-ISS ACTIVITIES UNTIL DECEMBER 2015</w:t>
      </w:r>
    </w:p>
    <w:p w:rsidR="006F34AD" w:rsidRDefault="006F34AD" w:rsidP="006F34AD">
      <w:pPr>
        <w:pStyle w:val="SubHeading3"/>
        <w:rPr>
          <w:lang w:eastAsia="ja-JP"/>
        </w:rPr>
      </w:pPr>
      <w:r>
        <w:rPr>
          <w:lang w:eastAsia="ja-JP"/>
        </w:rPr>
        <w:t>Terms of reference for focal points</w:t>
      </w:r>
    </w:p>
    <w:p w:rsidR="006F34AD" w:rsidRDefault="006F34AD" w:rsidP="006F34AD">
      <w:pPr>
        <w:pStyle w:val="BodyTextNumbered"/>
      </w:pPr>
      <w:r>
        <w:t xml:space="preserve">The current (draft) Terms of Reference for Metadata Focal Points are in </w:t>
      </w:r>
      <w:r>
        <w:fldChar w:fldCharType="begin"/>
      </w:r>
      <w:r>
        <w:instrText xml:space="preserve"> REF ToRMD \h </w:instrText>
      </w:r>
      <w:r>
        <w:fldChar w:fldCharType="separate"/>
      </w:r>
      <w:r>
        <w:t>Appendix L</w:t>
      </w:r>
      <w:r>
        <w:fldChar w:fldCharType="end"/>
      </w:r>
      <w:r>
        <w:t>.</w:t>
      </w:r>
    </w:p>
    <w:p w:rsidR="006F34AD" w:rsidRDefault="006F34AD" w:rsidP="006F34AD">
      <w:pPr>
        <w:pStyle w:val="BodyTextNumbered"/>
      </w:pPr>
      <w:r>
        <w:t xml:space="preserve">The current (draft) Terms of Reference for WIS-GTS Focal Points are in </w:t>
      </w:r>
      <w:r>
        <w:fldChar w:fldCharType="begin"/>
      </w:r>
      <w:r>
        <w:instrText xml:space="preserve"> REF ToTWISGTS \h </w:instrText>
      </w:r>
      <w:r>
        <w:fldChar w:fldCharType="separate"/>
      </w:r>
      <w:r>
        <w:t>Appendix M</w:t>
      </w:r>
      <w:r>
        <w:fldChar w:fldCharType="end"/>
      </w:r>
      <w:r>
        <w:t>.</w:t>
      </w:r>
    </w:p>
    <w:p w:rsidR="006F34AD" w:rsidRDefault="006F34AD" w:rsidP="006F34AD">
      <w:pPr>
        <w:pStyle w:val="BodyTextNumbered"/>
      </w:pPr>
      <w:r>
        <w:t xml:space="preserve">The current Terms of Reference for Metadata Codes and Data Representation are in </w:t>
      </w:r>
      <w:r>
        <w:fldChar w:fldCharType="begin"/>
      </w:r>
      <w:r>
        <w:instrText xml:space="preserve"> REF ToRdrmm \h </w:instrText>
      </w:r>
      <w:r>
        <w:fldChar w:fldCharType="separate"/>
      </w:r>
      <w:r>
        <w:t>Appendix N</w:t>
      </w:r>
      <w:r>
        <w:fldChar w:fldCharType="end"/>
      </w:r>
      <w:r>
        <w:t>.</w:t>
      </w:r>
    </w:p>
    <w:p w:rsidR="006F34AD" w:rsidRDefault="006F34AD" w:rsidP="006F34AD">
      <w:pPr>
        <w:pStyle w:val="Action"/>
      </w:pPr>
      <w:bookmarkStart w:id="38" w:name="_Toc392769781"/>
      <w:r>
        <w:t>ICT-ISS agreed that the WIS Technical Specifications should be placed in the Manual on WIS for submission to CBS-16.</w:t>
      </w:r>
      <w:bookmarkEnd w:id="38"/>
    </w:p>
    <w:p w:rsidR="006F34AD" w:rsidRPr="006F34AD" w:rsidRDefault="006F34AD" w:rsidP="006F34AD">
      <w:pPr>
        <w:pStyle w:val="Action"/>
      </w:pPr>
      <w:bookmarkStart w:id="39" w:name="_Toc392769782"/>
      <w:r>
        <w:t>ICT-ISS asked ET-WISC to prepare final standards for WIS monitoring ready for approval at CBS-16.</w:t>
      </w:r>
      <w:bookmarkEnd w:id="39"/>
    </w:p>
    <w:p w:rsidR="006F34AD" w:rsidRDefault="006F34AD" w:rsidP="006F34AD">
      <w:pPr>
        <w:pStyle w:val="SubHeading3"/>
      </w:pPr>
      <w:r>
        <w:t>Key non-routine activities of teams</w:t>
      </w:r>
    </w:p>
    <w:p w:rsidR="009741D6" w:rsidRDefault="006F34AD" w:rsidP="006F34AD">
      <w:pPr>
        <w:pStyle w:val="BodyTextNumbered"/>
      </w:pPr>
      <w:proofErr w:type="gramStart"/>
      <w:r>
        <w:t>Completion of the regional implementation plans, and work</w:t>
      </w:r>
      <w:proofErr w:type="gramEnd"/>
      <w:r>
        <w:t xml:space="preserve"> to have progressed, with the aim that the majority of NCs and DCPCs are using their own or GISC infrastructure.</w:t>
      </w:r>
    </w:p>
    <w:p w:rsidR="006F34AD" w:rsidRDefault="006F34AD" w:rsidP="006F34AD">
      <w:pPr>
        <w:pStyle w:val="BodyTextNumbered"/>
      </w:pPr>
      <w:r>
        <w:t>The majority of centres providing metadata.</w:t>
      </w:r>
    </w:p>
    <w:p w:rsidR="006F34AD" w:rsidRDefault="006F34AD" w:rsidP="006F34AD">
      <w:pPr>
        <w:pStyle w:val="BodyTextNumbered"/>
      </w:pPr>
      <w:r>
        <w:t>Completion of the competences and learning guides.</w:t>
      </w:r>
    </w:p>
    <w:p w:rsidR="006F34AD" w:rsidRDefault="006F34AD" w:rsidP="006F34AD">
      <w:pPr>
        <w:pStyle w:val="BodyTextNumbered"/>
      </w:pPr>
      <w:r>
        <w:t>Completion of the first round of centre audits.</w:t>
      </w:r>
    </w:p>
    <w:p w:rsidR="00AE37B9" w:rsidRDefault="00AE37B9" w:rsidP="006F34AD">
      <w:pPr>
        <w:pStyle w:val="BodyTextNumbered"/>
      </w:pPr>
      <w:r>
        <w:t>ET-CTS</w:t>
      </w:r>
    </w:p>
    <w:p w:rsidR="006F34AD" w:rsidRDefault="006F34AD" w:rsidP="00AE37B9">
      <w:pPr>
        <w:pStyle w:val="BodyTextNumbered"/>
        <w:numPr>
          <w:ilvl w:val="1"/>
          <w:numId w:val="4"/>
        </w:numPr>
      </w:pPr>
      <w:r>
        <w:t>Report to CBS-16 on recommendations on the use of IPv6</w:t>
      </w:r>
      <w:r w:rsidR="00AC4EB5" w:rsidRPr="00AC4EB5">
        <w:t xml:space="preserve"> </w:t>
      </w:r>
      <w:r w:rsidR="00AC4EB5">
        <w:t>in WIS and by Members</w:t>
      </w:r>
      <w:r w:rsidR="00AC4EB5">
        <w:t>, cloud infrastructure for GISC-to-GISC communications and data storage</w:t>
      </w:r>
      <w:r>
        <w:t>.</w:t>
      </w:r>
    </w:p>
    <w:p w:rsidR="00AC4EB5" w:rsidRDefault="007E3CDC" w:rsidP="00AC4EB5">
      <w:pPr>
        <w:pStyle w:val="BodyTextNumbered"/>
        <w:numPr>
          <w:ilvl w:val="1"/>
          <w:numId w:val="4"/>
        </w:numPr>
      </w:pPr>
      <w:r>
        <w:t>Identify how to describe and visualize the connectivity between WIS centres to understand data flows</w:t>
      </w:r>
      <w:r>
        <w:t>,</w:t>
      </w:r>
      <w:r w:rsidRPr="007E3CDC">
        <w:t xml:space="preserve"> </w:t>
      </w:r>
      <w:r>
        <w:t>allow traffic management,</w:t>
      </w:r>
      <w:r>
        <w:t xml:space="preserve"> allow monitoring and reporting of performance, and show the extent of WMO telecommunications and volume of traffic.</w:t>
      </w:r>
    </w:p>
    <w:p w:rsidR="006F34AD" w:rsidRDefault="006F34AD" w:rsidP="006F34AD">
      <w:pPr>
        <w:pStyle w:val="BodyTextNumbered"/>
      </w:pPr>
      <w:r>
        <w:t>IPET-MDRD</w:t>
      </w:r>
    </w:p>
    <w:p w:rsidR="006F34AD" w:rsidRDefault="006F34AD" w:rsidP="006F34AD">
      <w:pPr>
        <w:pStyle w:val="BodyTextNumbered"/>
        <w:numPr>
          <w:ilvl w:val="1"/>
          <w:numId w:val="4"/>
        </w:numPr>
      </w:pPr>
      <w:r>
        <w:t>Preparation of version 2 of the WMO Core Metadata Profile, working with the GISC implementation teams.</w:t>
      </w:r>
    </w:p>
    <w:p w:rsidR="006F34AD" w:rsidRDefault="006F34AD" w:rsidP="006F34AD">
      <w:pPr>
        <w:pStyle w:val="BodyTextNumbered"/>
        <w:numPr>
          <w:ilvl w:val="1"/>
          <w:numId w:val="4"/>
        </w:numPr>
      </w:pPr>
      <w:r>
        <w:t>Response to ICAO Amendment 77 requirements for additional data to be represented in XML</w:t>
      </w:r>
      <w:r w:rsidR="00AC4EB5">
        <w:t xml:space="preserve"> (not in original plan)</w:t>
      </w:r>
      <w:r>
        <w:t>.</w:t>
      </w:r>
    </w:p>
    <w:p w:rsidR="006F34AD" w:rsidRDefault="006F34AD" w:rsidP="006F34AD">
      <w:pPr>
        <w:pStyle w:val="BodyTextNumbered"/>
        <w:numPr>
          <w:ilvl w:val="1"/>
          <w:numId w:val="4"/>
        </w:numPr>
      </w:pPr>
      <w:proofErr w:type="spellStart"/>
      <w:r>
        <w:t>TimeseriesML</w:t>
      </w:r>
      <w:proofErr w:type="spellEnd"/>
      <w:r>
        <w:t xml:space="preserve"> (not in original action plan)</w:t>
      </w:r>
    </w:p>
    <w:p w:rsidR="006F34AD" w:rsidRDefault="006F34AD" w:rsidP="006F34AD">
      <w:pPr>
        <w:pStyle w:val="BodyTextNumbered"/>
        <w:numPr>
          <w:ilvl w:val="1"/>
          <w:numId w:val="4"/>
        </w:numPr>
      </w:pPr>
      <w:r>
        <w:t xml:space="preserve">WIGOS metadata representation </w:t>
      </w:r>
      <w:r w:rsidR="00AC4EB5">
        <w:t>and s</w:t>
      </w:r>
      <w:r>
        <w:t>urface based climate applications data representation</w:t>
      </w:r>
      <w:r w:rsidR="00AC4EB5">
        <w:t xml:space="preserve"> </w:t>
      </w:r>
      <w:r w:rsidR="00AC4EB5">
        <w:t>(not in original plan)</w:t>
      </w:r>
    </w:p>
    <w:p w:rsidR="006F34AD" w:rsidRDefault="006F34AD" w:rsidP="006F34AD">
      <w:pPr>
        <w:pStyle w:val="BodyTextNumbered"/>
        <w:numPr>
          <w:ilvl w:val="1"/>
          <w:numId w:val="4"/>
        </w:numPr>
      </w:pPr>
      <w:r>
        <w:t>Support WMO Programmes with metadata implementation</w:t>
      </w:r>
    </w:p>
    <w:p w:rsidR="006F34AD" w:rsidRDefault="006F34AD" w:rsidP="006F34AD">
      <w:pPr>
        <w:pStyle w:val="BodyTextNumbered"/>
        <w:numPr>
          <w:ilvl w:val="1"/>
          <w:numId w:val="4"/>
        </w:numPr>
      </w:pPr>
      <w:r>
        <w:t>Completion of metadata guidance</w:t>
      </w:r>
    </w:p>
    <w:p w:rsidR="006F34AD" w:rsidRDefault="006F34AD" w:rsidP="006F34AD">
      <w:pPr>
        <w:pStyle w:val="BodyTextNumbered"/>
        <w:numPr>
          <w:ilvl w:val="1"/>
          <w:numId w:val="4"/>
        </w:numPr>
      </w:pPr>
      <w:r>
        <w:t>Metadata analysis and validation tools available for use</w:t>
      </w:r>
      <w:r w:rsidR="00AC4EB5">
        <w:t xml:space="preserve"> to support WIS monitoring.</w:t>
      </w:r>
    </w:p>
    <w:p w:rsidR="00AC4EB5" w:rsidRDefault="00AC4EB5" w:rsidP="006F34AD">
      <w:pPr>
        <w:pStyle w:val="BodyTextNumbered"/>
        <w:numPr>
          <w:ilvl w:val="1"/>
          <w:numId w:val="4"/>
        </w:numPr>
      </w:pPr>
      <w:r>
        <w:t>Routine updates to metadata specification</w:t>
      </w:r>
    </w:p>
    <w:p w:rsidR="006F34AD" w:rsidRDefault="006F34AD" w:rsidP="006F34AD">
      <w:pPr>
        <w:pStyle w:val="BodyTextNumbered"/>
      </w:pPr>
      <w:r>
        <w:t>IPET-DRMM</w:t>
      </w:r>
    </w:p>
    <w:p w:rsidR="006F34AD" w:rsidRDefault="00AC4EB5" w:rsidP="006F34AD">
      <w:pPr>
        <w:pStyle w:val="BodyTextNumbered"/>
        <w:numPr>
          <w:ilvl w:val="1"/>
          <w:numId w:val="4"/>
        </w:numPr>
      </w:pPr>
      <w:r>
        <w:t>Pursue completion of</w:t>
      </w:r>
      <w:r w:rsidR="006F34AD">
        <w:t xml:space="preserve"> migration to TDCF</w:t>
      </w:r>
    </w:p>
    <w:p w:rsidR="006F34AD" w:rsidRDefault="006F34AD" w:rsidP="006F34AD">
      <w:pPr>
        <w:pStyle w:val="BodyTextNumbered"/>
        <w:numPr>
          <w:ilvl w:val="1"/>
          <w:numId w:val="4"/>
        </w:numPr>
      </w:pPr>
      <w:r>
        <w:lastRenderedPageBreak/>
        <w:t>Implement arrangements for synchronizing changes with ICAO.</w:t>
      </w:r>
    </w:p>
    <w:p w:rsidR="006F34AD" w:rsidRDefault="006F34AD" w:rsidP="006F34AD">
      <w:pPr>
        <w:pStyle w:val="BodyTextNumbered"/>
        <w:numPr>
          <w:ilvl w:val="1"/>
          <w:numId w:val="4"/>
        </w:numPr>
      </w:pPr>
      <w:r>
        <w:t>3 fast track and one between sessions sets of updates to TDCF</w:t>
      </w:r>
    </w:p>
    <w:p w:rsidR="006F34AD" w:rsidRDefault="006F34AD" w:rsidP="006F34AD">
      <w:pPr>
        <w:pStyle w:val="BodyTextNumbered"/>
      </w:pPr>
      <w:r>
        <w:t>ET-WISC</w:t>
      </w:r>
    </w:p>
    <w:p w:rsidR="00AC4EB5" w:rsidRDefault="00AC4EB5" w:rsidP="006F34AD">
      <w:pPr>
        <w:pStyle w:val="BodyTextNumbered"/>
        <w:numPr>
          <w:ilvl w:val="1"/>
          <w:numId w:val="4"/>
        </w:numPr>
      </w:pPr>
      <w:r>
        <w:t>Complete the endorsement procedures for centres that have already been identified.</w:t>
      </w:r>
    </w:p>
    <w:p w:rsidR="006F34AD" w:rsidRDefault="00AC4EB5" w:rsidP="006F34AD">
      <w:pPr>
        <w:pStyle w:val="BodyTextNumbered"/>
        <w:numPr>
          <w:ilvl w:val="1"/>
          <w:numId w:val="4"/>
        </w:numPr>
      </w:pPr>
      <w:r>
        <w:t>Planning for r</w:t>
      </w:r>
      <w:r w:rsidR="006F34AD">
        <w:t>olling review of centres</w:t>
      </w:r>
    </w:p>
    <w:p w:rsidR="006F34AD" w:rsidRDefault="006F34AD" w:rsidP="006F34AD">
      <w:pPr>
        <w:pStyle w:val="BodyTextNumbered"/>
        <w:numPr>
          <w:ilvl w:val="1"/>
          <w:numId w:val="4"/>
        </w:numPr>
      </w:pPr>
      <w:r>
        <w:t>Continue to update technical specifications and guidelines</w:t>
      </w:r>
    </w:p>
    <w:p w:rsidR="006F34AD" w:rsidRDefault="006F34AD" w:rsidP="006F34AD">
      <w:pPr>
        <w:pStyle w:val="BodyTextNumbered"/>
        <w:numPr>
          <w:ilvl w:val="1"/>
          <w:numId w:val="4"/>
        </w:numPr>
      </w:pPr>
      <w:r>
        <w:t xml:space="preserve">Implement </w:t>
      </w:r>
      <w:r w:rsidR="00AC4EB5">
        <w:t xml:space="preserve">pilot </w:t>
      </w:r>
      <w:r>
        <w:t>WIS monitoring</w:t>
      </w:r>
      <w:r w:rsidR="00AC4EB5">
        <w:t xml:space="preserve"> and produce recommendations for final specification</w:t>
      </w:r>
    </w:p>
    <w:p w:rsidR="006F34AD" w:rsidRDefault="006F34AD" w:rsidP="006F34AD">
      <w:pPr>
        <w:pStyle w:val="BodyTextNumbered"/>
        <w:numPr>
          <w:ilvl w:val="1"/>
          <w:numId w:val="4"/>
        </w:numPr>
      </w:pPr>
      <w:r>
        <w:t>Support implementation of WIS competences</w:t>
      </w:r>
    </w:p>
    <w:p w:rsidR="006F34AD" w:rsidRDefault="006F34AD" w:rsidP="006F34AD">
      <w:pPr>
        <w:pStyle w:val="BodyTextNumbered"/>
        <w:numPr>
          <w:ilvl w:val="1"/>
          <w:numId w:val="4"/>
        </w:numPr>
      </w:pPr>
      <w:r>
        <w:t>Support WMO programmes in deriving benefit from WIS</w:t>
      </w:r>
    </w:p>
    <w:p w:rsidR="006F34AD" w:rsidRDefault="006F34AD" w:rsidP="006F34AD">
      <w:pPr>
        <w:pStyle w:val="SubHeading3"/>
      </w:pPr>
      <w:r>
        <w:t>Achieving full implementation of WIS</w:t>
      </w:r>
    </w:p>
    <w:p w:rsidR="006F34AD" w:rsidRDefault="006F34AD" w:rsidP="006F34AD">
      <w:pPr>
        <w:pStyle w:val="BodyTextNumbered"/>
      </w:pPr>
      <w:r>
        <w:t>The Regional WIS implementation plans are the main tool for assisting all Members to implement WIS.</w:t>
      </w:r>
    </w:p>
    <w:p w:rsidR="006F34AD" w:rsidRDefault="006F34AD" w:rsidP="006F34AD">
      <w:pPr>
        <w:pStyle w:val="BodyTextNumbered"/>
      </w:pPr>
      <w:r>
        <w:t>All GISCs need to run at least one operational implementation workshop and to participate in the regional implementation plans. This may include participation in the planning for all regions containing centres attached to the GISC.</w:t>
      </w:r>
    </w:p>
    <w:p w:rsidR="00AE37B9" w:rsidRDefault="00AE37B9" w:rsidP="00AE37B9">
      <w:pPr>
        <w:pStyle w:val="BodyTextNumbered"/>
      </w:pPr>
      <w:r>
        <w:t>National centres are largely unaware of the facilities that the GISCs are able to provide on their behalf.</w:t>
      </w:r>
    </w:p>
    <w:p w:rsidR="00AE37B9" w:rsidRDefault="00AE37B9" w:rsidP="00AC4EB5">
      <w:pPr>
        <w:pStyle w:val="BodyTextNumbered"/>
      </w:pPr>
      <w:r>
        <w:t xml:space="preserve">Training </w:t>
      </w:r>
      <w:r w:rsidR="000B18B3">
        <w:t xml:space="preserve">by GISCs </w:t>
      </w:r>
      <w:r>
        <w:t>of WIS national focal points in their responsibilities</w:t>
      </w:r>
      <w:r w:rsidR="00123EE0">
        <w:t>, on the facilities available through the WIS</w:t>
      </w:r>
      <w:r w:rsidR="000B18B3">
        <w:t xml:space="preserve"> and on how they can be accessed</w:t>
      </w:r>
      <w:r w:rsidR="00123EE0">
        <w:t>,</w:t>
      </w:r>
      <w:r>
        <w:t xml:space="preserve"> </w:t>
      </w:r>
      <w:r w:rsidR="000B18B3">
        <w:t>would</w:t>
      </w:r>
      <w:r w:rsidR="00AC4EB5">
        <w:t xml:space="preserve"> facilitate WIS implementation.</w:t>
      </w:r>
    </w:p>
    <w:p w:rsidR="00AC4EB5" w:rsidRDefault="00AC4EB5" w:rsidP="00AC4EB5">
      <w:pPr>
        <w:pStyle w:val="Decision"/>
      </w:pPr>
      <w:bookmarkStart w:id="40" w:name="_Toc392769816"/>
      <w:r>
        <w:t>Propose options for the future direction for WIS. This should be a key responsibility of ICT-ISS and included in its Terms of Reference. Add the item “(g) Recommend to CBS the strategic direction for WIS evolution.”</w:t>
      </w:r>
      <w:bookmarkEnd w:id="40"/>
    </w:p>
    <w:p w:rsidR="004D3109" w:rsidRPr="004D3109" w:rsidRDefault="004D3109" w:rsidP="004D3109">
      <w:pPr>
        <w:pStyle w:val="BodyTextNumbered"/>
      </w:pPr>
      <w:r>
        <w:t>Engagement with industry.</w:t>
      </w:r>
    </w:p>
    <w:p w:rsidR="004D3109" w:rsidRPr="004D3109" w:rsidRDefault="004D3109" w:rsidP="004D3109">
      <w:pPr>
        <w:rPr>
          <w:lang w:eastAsia="ja-JP"/>
        </w:rPr>
      </w:pPr>
    </w:p>
    <w:p w:rsidR="009741D6" w:rsidRDefault="009741D6" w:rsidP="009741D6">
      <w:pPr>
        <w:pStyle w:val="SubHeading"/>
      </w:pPr>
      <w:r>
        <w:t>6. DEVELOPMENT OF WIS 2016-2019</w:t>
      </w:r>
    </w:p>
    <w:p w:rsidR="006F34AD" w:rsidRDefault="006F34AD" w:rsidP="006F34AD">
      <w:pPr>
        <w:pStyle w:val="Action"/>
      </w:pPr>
      <w:bookmarkStart w:id="41" w:name="_Toc392769783"/>
      <w:r>
        <w:t xml:space="preserve">ICT-ISS asked ET-WISC to plan for repeat centre audits as described in </w:t>
      </w:r>
      <w:r>
        <w:fldChar w:fldCharType="begin"/>
      </w:r>
      <w:r>
        <w:instrText xml:space="preserve"> REF Audit \h </w:instrText>
      </w:r>
      <w:r>
        <w:fldChar w:fldCharType="separate"/>
      </w:r>
      <w:r w:rsidRPr="005F4BAB">
        <w:t>Appendix</w:t>
      </w:r>
      <w:r w:rsidRPr="005F4BAB">
        <w:rPr>
          <w:rFonts w:hint="eastAsia"/>
        </w:rPr>
        <w:t xml:space="preserve"> g</w:t>
      </w:r>
      <w:r>
        <w:fldChar w:fldCharType="end"/>
      </w:r>
      <w:r>
        <w:t xml:space="preserve"> so that the audits can be carried out from 2016.</w:t>
      </w:r>
      <w:bookmarkEnd w:id="41"/>
    </w:p>
    <w:p w:rsidR="006F34AD" w:rsidRDefault="006F34AD" w:rsidP="006F34AD">
      <w:pPr>
        <w:pStyle w:val="Action"/>
      </w:pPr>
      <w:bookmarkStart w:id="42" w:name="_Toc392769784"/>
      <w:r>
        <w:t>ICT-ISS asked all Expert Teams to develop training strategies based on the Training and Learning Guide, preparing updates to that Guide as appropriate.</w:t>
      </w:r>
      <w:bookmarkEnd w:id="42"/>
    </w:p>
    <w:p w:rsidR="006F34AD" w:rsidRDefault="006F34AD" w:rsidP="006F34AD">
      <w:pPr>
        <w:pStyle w:val="BodyTextNumbered"/>
      </w:pPr>
      <w:r>
        <w:t>Implementation of WIS monitoring.</w:t>
      </w:r>
    </w:p>
    <w:p w:rsidR="006F34AD" w:rsidRDefault="006F34AD" w:rsidP="006F34AD">
      <w:pPr>
        <w:pStyle w:val="BodyTextNumbered"/>
      </w:pPr>
      <w:r>
        <w:t>Preparation of future editions of TDCF.</w:t>
      </w:r>
    </w:p>
    <w:p w:rsidR="00123EE0" w:rsidRDefault="00123EE0" w:rsidP="006F34AD">
      <w:pPr>
        <w:pStyle w:val="BodyTextNumbered"/>
      </w:pPr>
      <w:r>
        <w:t>Implementation and development WIS has to remain a priority activity for CBS for the period 2016-2019.</w:t>
      </w:r>
    </w:p>
    <w:p w:rsidR="007E3CDC" w:rsidRDefault="00310300" w:rsidP="006F34AD">
      <w:pPr>
        <w:pStyle w:val="BodyTextNumbered"/>
      </w:pPr>
      <w:r>
        <w:t>Implementation of items developed in the previous period</w:t>
      </w:r>
    </w:p>
    <w:p w:rsidR="00310300" w:rsidRDefault="00310300" w:rsidP="006F34AD">
      <w:pPr>
        <w:pStyle w:val="BodyTextNumbered"/>
      </w:pPr>
      <w:r>
        <w:t>Support implementation of WIS across all WMO Programmes.</w:t>
      </w:r>
    </w:p>
    <w:p w:rsidR="00310300" w:rsidRDefault="00310300" w:rsidP="006F34AD">
      <w:pPr>
        <w:pStyle w:val="BodyTextNumbered"/>
      </w:pPr>
      <w:r>
        <w:t>Completion of migration to TDCF.</w:t>
      </w:r>
    </w:p>
    <w:p w:rsidR="00310300" w:rsidRDefault="004D3109" w:rsidP="006F34AD">
      <w:pPr>
        <w:pStyle w:val="BodyTextNumbered"/>
      </w:pPr>
      <w:r>
        <w:t>(Pick up items listed under earlier agenda items).</w:t>
      </w:r>
    </w:p>
    <w:p w:rsidR="004D3109" w:rsidRDefault="004D3109" w:rsidP="006F34AD">
      <w:pPr>
        <w:pStyle w:val="BodyTextNumbered"/>
      </w:pPr>
      <w:r>
        <w:t>Extending WIS to data management.</w:t>
      </w:r>
    </w:p>
    <w:p w:rsidR="004D3109" w:rsidRPr="006F34AD" w:rsidRDefault="004D3109" w:rsidP="006F34AD">
      <w:pPr>
        <w:pStyle w:val="BodyTextNumbered"/>
      </w:pPr>
      <w:r>
        <w:t>Engagement with industry.</w:t>
      </w:r>
    </w:p>
    <w:p w:rsidR="009741D6" w:rsidRDefault="009741D6" w:rsidP="009741D6">
      <w:pPr>
        <w:pStyle w:val="BodyText"/>
      </w:pPr>
    </w:p>
    <w:p w:rsidR="009741D6" w:rsidRDefault="009741D6" w:rsidP="009741D6">
      <w:pPr>
        <w:pStyle w:val="SubHeading"/>
      </w:pPr>
      <w:r>
        <w:lastRenderedPageBreak/>
        <w:t>7. AMENDMENTS TO THE DRAFT DOCUMENTS FROM OPAG ISS TO CBS</w:t>
      </w:r>
    </w:p>
    <w:p w:rsidR="009741D6" w:rsidRDefault="009D4668" w:rsidP="0092272B">
      <w:pPr>
        <w:pStyle w:val="SubHeading2"/>
      </w:pPr>
      <w:r>
        <w:t>7.1 Documents for CBS</w:t>
      </w:r>
    </w:p>
    <w:p w:rsidR="009741D6" w:rsidRDefault="009D4668" w:rsidP="009D4668">
      <w:pPr>
        <w:pStyle w:val="Action"/>
      </w:pPr>
      <w:bookmarkStart w:id="43" w:name="_Toc392769785"/>
      <w:r>
        <w:t>The Secretariat was asked to clarify the approvals procedures for Volume II of the guides.</w:t>
      </w:r>
      <w:bookmarkEnd w:id="43"/>
    </w:p>
    <w:p w:rsidR="009D4668" w:rsidRDefault="009D4668" w:rsidP="009D4668">
      <w:pPr>
        <w:pStyle w:val="BodyTextNumbered"/>
      </w:pPr>
      <w:r>
        <w:t>WMO-No 49 Volume I provides the authority for the Codes fast track.</w:t>
      </w:r>
    </w:p>
    <w:p w:rsidR="0092272B" w:rsidRDefault="0092272B" w:rsidP="009D4668">
      <w:pPr>
        <w:pStyle w:val="BodyTextNumbered"/>
      </w:pPr>
      <w:r>
        <w:t>Chair OPAG-ISS will split his presentation into logical groupings around the documents to be discussed under each agenda item.</w:t>
      </w:r>
    </w:p>
    <w:p w:rsidR="0092272B" w:rsidRDefault="0092272B" w:rsidP="0092272B">
      <w:pPr>
        <w:pStyle w:val="SubHeading3"/>
      </w:pPr>
      <w:r>
        <w:t>Doc 2.3(1)</w:t>
      </w:r>
      <w:r w:rsidR="00D476B0">
        <w:t xml:space="preserve"> &amp; Doc 2.3(2)</w:t>
      </w:r>
    </w:p>
    <w:p w:rsidR="0092272B" w:rsidRDefault="0092272B" w:rsidP="009D4668">
      <w:pPr>
        <w:pStyle w:val="BodyTextNumbered"/>
      </w:pPr>
      <w:r>
        <w:t>ET-WISC items on CAP no longer need to be in the paper.</w:t>
      </w:r>
    </w:p>
    <w:p w:rsidR="009D4668" w:rsidRDefault="0092272B" w:rsidP="009D4668">
      <w:pPr>
        <w:pStyle w:val="BodyTextNumbered"/>
      </w:pPr>
      <w:proofErr w:type="spellStart"/>
      <w:r>
        <w:t>Vol</w:t>
      </w:r>
      <w:proofErr w:type="spellEnd"/>
      <w:r>
        <w:t xml:space="preserve"> II of the Manual on GTS (regional aspects); recommend which items need to be moved to Volume I, and which can be maintained on the web.</w:t>
      </w:r>
    </w:p>
    <w:p w:rsidR="0092272B" w:rsidRDefault="0092272B" w:rsidP="009D4668">
      <w:pPr>
        <w:pStyle w:val="BodyTextNumbered"/>
      </w:pPr>
      <w:r>
        <w:t>The presentation should stress migration actions.</w:t>
      </w:r>
    </w:p>
    <w:p w:rsidR="0092272B" w:rsidRDefault="0092272B" w:rsidP="009D4668">
      <w:pPr>
        <w:pStyle w:val="BodyTextNumbered"/>
      </w:pPr>
      <w:r>
        <w:t xml:space="preserve">A paragraph on the inconsistencies in positions in </w:t>
      </w:r>
      <w:proofErr w:type="spellStart"/>
      <w:r>
        <w:t>Vol</w:t>
      </w:r>
      <w:proofErr w:type="spellEnd"/>
      <w:r>
        <w:t xml:space="preserve"> A and TDCF.</w:t>
      </w:r>
    </w:p>
    <w:p w:rsidR="00D476B0" w:rsidRDefault="00D476B0" w:rsidP="009D4668">
      <w:pPr>
        <w:pStyle w:val="BodyTextNumbered"/>
      </w:pPr>
      <w:r>
        <w:t xml:space="preserve">Include documentation on the support for SATCOM and identify that if SATCOM is supported by Congress, note that the </w:t>
      </w:r>
      <w:proofErr w:type="spellStart"/>
      <w:r>
        <w:t>ToRs</w:t>
      </w:r>
      <w:proofErr w:type="spellEnd"/>
      <w:r>
        <w:t xml:space="preserve"> of ET-CTS will need to be updated.</w:t>
      </w:r>
    </w:p>
    <w:p w:rsidR="00D476B0" w:rsidRDefault="00D476B0" w:rsidP="00D476B0">
      <w:pPr>
        <w:pStyle w:val="SubHeading3"/>
      </w:pPr>
      <w:r>
        <w:t>Doc 3.2(1)</w:t>
      </w:r>
    </w:p>
    <w:p w:rsidR="00D476B0" w:rsidRDefault="00D476B0" w:rsidP="00D476B0">
      <w:pPr>
        <w:pStyle w:val="BodyTextNumbered"/>
      </w:pPr>
      <w:r>
        <w:t xml:space="preserve">Add item on </w:t>
      </w:r>
      <w:proofErr w:type="spellStart"/>
      <w:r>
        <w:t>ToR</w:t>
      </w:r>
      <w:proofErr w:type="spellEnd"/>
      <w:r>
        <w:t xml:space="preserve"> for ISS to provide strategic guidance on WIS development.</w:t>
      </w:r>
    </w:p>
    <w:p w:rsidR="00804F5D" w:rsidRDefault="00804F5D" w:rsidP="00804F5D">
      <w:pPr>
        <w:pStyle w:val="BodyTextNumbered"/>
      </w:pPr>
      <w:r>
        <w:t>There is no need to include a change authorization procedure for the Codes Registry because the contents are a re-publication of material that has already been approved.</w:t>
      </w:r>
    </w:p>
    <w:p w:rsidR="00D476B0" w:rsidRDefault="00804F5D" w:rsidP="00D476B0">
      <w:pPr>
        <w:pStyle w:val="BodyTextNumbered"/>
      </w:pPr>
      <w:r>
        <w:t>The paper needs to include the recommendation to create a group with responsibility for deciding which data should be designated as for global exchange.</w:t>
      </w:r>
    </w:p>
    <w:p w:rsidR="00804F5D" w:rsidRDefault="00804F5D" w:rsidP="00804F5D">
      <w:pPr>
        <w:pStyle w:val="SubHeading3"/>
      </w:pPr>
      <w:r>
        <w:t>Doc 4.5(1)</w:t>
      </w:r>
    </w:p>
    <w:p w:rsidR="00804F5D" w:rsidRDefault="00804F5D" w:rsidP="00D476B0">
      <w:pPr>
        <w:pStyle w:val="BodyTextNumbered"/>
      </w:pPr>
      <w:r>
        <w:t>CBS should propose to Congress that it develops requirements for the items on this paper, rather than proposing specific plans for consideration by Congress.</w:t>
      </w:r>
    </w:p>
    <w:p w:rsidR="00804F5D" w:rsidRDefault="00804F5D" w:rsidP="00804F5D">
      <w:pPr>
        <w:pStyle w:val="BodyTextNumbered"/>
      </w:pPr>
      <w:r>
        <w:t>ICT-ISS supported the expansion of WIS to include guidance and standards on practices for data management.</w:t>
      </w:r>
    </w:p>
    <w:p w:rsidR="00804F5D" w:rsidRDefault="00804F5D" w:rsidP="00804F5D">
      <w:pPr>
        <w:pStyle w:val="BodyTextNumbered"/>
      </w:pPr>
      <w:r>
        <w:t>ICT-ISS recommended that Programmes requiring long term data archiving could implement DCPCs to do this that used the guidance or standards that would be developed under WIS.</w:t>
      </w:r>
      <w:r w:rsidR="0069367E">
        <w:t xml:space="preserve"> It need not be mentioned in the CBS document.</w:t>
      </w:r>
      <w:r w:rsidR="002B729A">
        <w:t xml:space="preserve"> This would be “Part C”</w:t>
      </w:r>
      <w:r w:rsidR="006D524F">
        <w:t xml:space="preserve"> of the WIS.</w:t>
      </w:r>
    </w:p>
    <w:p w:rsidR="006D524F" w:rsidRDefault="006D524F" w:rsidP="006D524F">
      <w:pPr>
        <w:pStyle w:val="SubHeading2"/>
      </w:pPr>
      <w:r>
        <w:t>7.2 Preparations for TECO and RA III demonstration</w:t>
      </w:r>
    </w:p>
    <w:p w:rsidR="006D524F" w:rsidRDefault="00E45AF8" w:rsidP="006D524F">
      <w:pPr>
        <w:pStyle w:val="BodyTextNumbered"/>
        <w:rPr>
          <w:lang w:val="en-US"/>
        </w:rPr>
      </w:pPr>
      <w:r>
        <w:rPr>
          <w:lang w:val="en-US"/>
        </w:rPr>
        <w:t>ICT-ISS discussed the TECO Focus session that was reserved for ISS.</w:t>
      </w:r>
    </w:p>
    <w:p w:rsidR="00E45AF8" w:rsidRPr="001D4803" w:rsidRDefault="00E45AF8" w:rsidP="009741D6">
      <w:pPr>
        <w:pStyle w:val="BodyTextNumbered"/>
      </w:pPr>
      <w:r w:rsidRPr="00E45AF8">
        <w:rPr>
          <w:lang w:val="en-US"/>
        </w:rPr>
        <w:t>Possibilities were: implementation of WIS in Region III</w:t>
      </w:r>
      <w:r>
        <w:rPr>
          <w:lang w:val="en-US"/>
        </w:rPr>
        <w:t xml:space="preserve"> (repeat of RA III workshop demonstration)</w:t>
      </w:r>
      <w:r w:rsidRPr="00E45AF8">
        <w:rPr>
          <w:lang w:val="en-US"/>
        </w:rPr>
        <w:t xml:space="preserve">, handling high priority data using WIS, assessment of WIS </w:t>
      </w:r>
      <w:proofErr w:type="spellStart"/>
      <w:r w:rsidRPr="00E45AF8">
        <w:rPr>
          <w:lang w:val="en-US"/>
        </w:rPr>
        <w:t>ce</w:t>
      </w:r>
      <w:r>
        <w:rPr>
          <w:lang w:val="en-US"/>
        </w:rPr>
        <w:t>ntres</w:t>
      </w:r>
      <w:proofErr w:type="spellEnd"/>
      <w:r>
        <w:rPr>
          <w:lang w:val="en-US"/>
        </w:rPr>
        <w:t>, WIS monitoring, WIS Competency and training, or what to do as a data provider.</w:t>
      </w:r>
    </w:p>
    <w:p w:rsidR="001D4803" w:rsidRPr="001D4803" w:rsidRDefault="001D4803" w:rsidP="009741D6">
      <w:pPr>
        <w:pStyle w:val="BodyTextNumbered"/>
      </w:pPr>
      <w:r>
        <w:rPr>
          <w:lang w:val="en-US"/>
        </w:rPr>
        <w:t>ICT-ISS agreed that the focus session would include:</w:t>
      </w:r>
    </w:p>
    <w:p w:rsidR="001D4803" w:rsidRPr="001D4803" w:rsidRDefault="001D4803" w:rsidP="001D4803">
      <w:pPr>
        <w:pStyle w:val="BodyTextNumbered"/>
        <w:numPr>
          <w:ilvl w:val="1"/>
          <w:numId w:val="4"/>
        </w:numPr>
      </w:pPr>
      <w:r>
        <w:rPr>
          <w:lang w:val="en-US"/>
        </w:rPr>
        <w:t>A demonstration by GISC Brasilia and RTH Buenos Aires (Jose)</w:t>
      </w:r>
    </w:p>
    <w:p w:rsidR="001D4803" w:rsidRPr="001D4803" w:rsidRDefault="001D4803" w:rsidP="001D4803">
      <w:pPr>
        <w:pStyle w:val="BodyTextNumbered"/>
        <w:numPr>
          <w:ilvl w:val="1"/>
          <w:numId w:val="4"/>
        </w:numPr>
      </w:pPr>
      <w:r>
        <w:rPr>
          <w:lang w:val="en-US"/>
        </w:rPr>
        <w:t>A step by step explanation of what to do as a data provider and the benefits of publishing through the WIS. Use a tsunami data provider as an example. (</w:t>
      </w:r>
      <w:proofErr w:type="spellStart"/>
      <w:r w:rsidR="00AB22C7">
        <w:rPr>
          <w:lang w:val="en-US"/>
        </w:rPr>
        <w:t>Lothar</w:t>
      </w:r>
      <w:proofErr w:type="spellEnd"/>
      <w:r>
        <w:rPr>
          <w:lang w:val="en-US"/>
        </w:rPr>
        <w:t>)</w:t>
      </w:r>
    </w:p>
    <w:p w:rsidR="001D4803" w:rsidRDefault="001D4803" w:rsidP="001D4803">
      <w:pPr>
        <w:pStyle w:val="BodyTextNumbered"/>
        <w:numPr>
          <w:ilvl w:val="1"/>
          <w:numId w:val="4"/>
        </w:numPr>
      </w:pPr>
      <w:r>
        <w:t>Using the WIS competences and the WIS Training and Learning Guide</w:t>
      </w:r>
      <w:r w:rsidR="006056B6">
        <w:t>. (Kenji)</w:t>
      </w:r>
    </w:p>
    <w:p w:rsidR="006056B6" w:rsidRDefault="006056B6" w:rsidP="006056B6">
      <w:pPr>
        <w:pStyle w:val="BodyTextNumbered"/>
      </w:pPr>
      <w:r>
        <w:t>Possible contents of the TECO/RECO talk include:</w:t>
      </w:r>
    </w:p>
    <w:p w:rsidR="006056B6" w:rsidRDefault="006056B6" w:rsidP="006056B6">
      <w:pPr>
        <w:pStyle w:val="BodyTextNumbered"/>
        <w:numPr>
          <w:ilvl w:val="1"/>
          <w:numId w:val="4"/>
        </w:numPr>
      </w:pPr>
      <w:r>
        <w:t>Cloud services</w:t>
      </w:r>
    </w:p>
    <w:p w:rsidR="006056B6" w:rsidRDefault="006056B6" w:rsidP="006056B6">
      <w:pPr>
        <w:pStyle w:val="BodyTextNumbered"/>
        <w:numPr>
          <w:ilvl w:val="1"/>
          <w:numId w:val="4"/>
        </w:numPr>
      </w:pPr>
      <w:r>
        <w:t xml:space="preserve">Web services / handling data at rest; “data push” is at its limits </w:t>
      </w:r>
    </w:p>
    <w:p w:rsidR="00AB22C7" w:rsidRDefault="006056B6" w:rsidP="00AB22C7">
      <w:pPr>
        <w:pStyle w:val="BodyTextNumbered"/>
        <w:numPr>
          <w:ilvl w:val="1"/>
          <w:numId w:val="4"/>
        </w:numPr>
      </w:pPr>
      <w:r>
        <w:lastRenderedPageBreak/>
        <w:t>Adoption of externally developed standards for data representation (</w:t>
      </w:r>
      <w:proofErr w:type="spellStart"/>
      <w:r>
        <w:t>eg</w:t>
      </w:r>
      <w:proofErr w:type="spellEnd"/>
      <w:r>
        <w:t xml:space="preserve"> aviation XML builds on OGC/ISO standards)</w:t>
      </w:r>
    </w:p>
    <w:p w:rsidR="0064125B" w:rsidRDefault="00AB22C7" w:rsidP="00AB22C7">
      <w:pPr>
        <w:pStyle w:val="BodyTextNumbered"/>
        <w:numPr>
          <w:ilvl w:val="1"/>
          <w:numId w:val="4"/>
        </w:numPr>
      </w:pPr>
      <w:r>
        <w:t>Impact of increases in data volume (for example radar data)</w:t>
      </w:r>
    </w:p>
    <w:p w:rsidR="006056B6" w:rsidRDefault="0064125B" w:rsidP="00AB22C7">
      <w:pPr>
        <w:pStyle w:val="BodyTextNumbered"/>
        <w:numPr>
          <w:ilvl w:val="1"/>
          <w:numId w:val="4"/>
        </w:numPr>
      </w:pPr>
      <w:r>
        <w:t>Potential of ICT to contribute to delivering services to end users of NMHS services</w:t>
      </w:r>
      <w:r w:rsidR="00AB22C7">
        <w:t>.</w:t>
      </w:r>
    </w:p>
    <w:p w:rsidR="00422F63" w:rsidRDefault="00422F63" w:rsidP="00422F63">
      <w:pPr>
        <w:pStyle w:val="BodyText"/>
      </w:pPr>
    </w:p>
    <w:p w:rsidR="009741D6" w:rsidRDefault="00E45AF8" w:rsidP="001D4803">
      <w:pPr>
        <w:pStyle w:val="SubHeading"/>
      </w:pPr>
      <w:r>
        <w:t>8</w:t>
      </w:r>
      <w:r w:rsidR="009741D6">
        <w:t xml:space="preserve"> ANY OTHER BUSINESS</w:t>
      </w:r>
    </w:p>
    <w:p w:rsidR="006D5DB1" w:rsidRDefault="0039005A" w:rsidP="006D5DB1">
      <w:pPr>
        <w:pStyle w:val="BodyTextNumbered"/>
      </w:pPr>
      <w:r>
        <w:t>Chair ICT-ISS offered to host a strategic planning meeting in Paris.</w:t>
      </w:r>
    </w:p>
    <w:p w:rsidR="006D5DB1" w:rsidRDefault="006D5DB1" w:rsidP="006D5DB1">
      <w:pPr>
        <w:pStyle w:val="Action"/>
      </w:pPr>
      <w:bookmarkStart w:id="44" w:name="_Toc392769786"/>
      <w:r>
        <w:t>Chairs and co-chairs will remind members of the team that they should provide photographs to the Secretariat for inclusion on the lists of team members.</w:t>
      </w:r>
      <w:bookmarkEnd w:id="44"/>
    </w:p>
    <w:p w:rsidR="006D5DB1" w:rsidRDefault="006D5DB1" w:rsidP="006D5DB1">
      <w:pPr>
        <w:pStyle w:val="Action"/>
      </w:pPr>
      <w:bookmarkStart w:id="45" w:name="_Toc392769787"/>
      <w:r>
        <w:t>The Secretariat will update the contents of the ISS work plan to include the changes to tasks agreed at the meeting.</w:t>
      </w:r>
      <w:bookmarkEnd w:id="45"/>
    </w:p>
    <w:p w:rsidR="006D5DB1" w:rsidRDefault="006D5DB1" w:rsidP="006D5DB1">
      <w:pPr>
        <w:pStyle w:val="Action"/>
      </w:pPr>
      <w:bookmarkStart w:id="46" w:name="_Toc392769788"/>
      <w:r>
        <w:t>Chairs will update the lines in the work plan spreadsheet for their teams, adding in new items and updating progress. This information must be provided by 27</w:t>
      </w:r>
      <w:r w:rsidRPr="006D5DB1">
        <w:rPr>
          <w:vertAlign w:val="superscript"/>
        </w:rPr>
        <w:t>th</w:t>
      </w:r>
      <w:r>
        <w:t xml:space="preserve"> August.</w:t>
      </w:r>
      <w:bookmarkEnd w:id="46"/>
    </w:p>
    <w:p w:rsidR="00BC49A8" w:rsidRPr="00BC49A8" w:rsidRDefault="00BC49A8" w:rsidP="00BC49A8">
      <w:pPr>
        <w:pStyle w:val="BodyTextNumbered"/>
      </w:pPr>
      <w:r>
        <w:t xml:space="preserve">CCl-16 discussed several items that are relevant to WIS. </w:t>
      </w:r>
      <w:proofErr w:type="spellStart"/>
      <w:r>
        <w:t>CCl</w:t>
      </w:r>
      <w:proofErr w:type="spellEnd"/>
      <w:r>
        <w:t xml:space="preserve"> is seeking to provide climate services, and is looking for guidance from OPAG-ISS on data management issues associated with the provision of these services. Details of the issues will be distributed to ICT</w:t>
      </w:r>
      <w:r>
        <w:noBreakHyphen/>
        <w:t>ISS by email by the Secretariat.</w:t>
      </w:r>
    </w:p>
    <w:p w:rsidR="006D5DB1" w:rsidRPr="006D5DB1" w:rsidRDefault="006D5DB1" w:rsidP="006D5DB1">
      <w:pPr>
        <w:rPr>
          <w:lang w:eastAsia="ja-JP"/>
        </w:rPr>
      </w:pPr>
    </w:p>
    <w:p w:rsidR="009741D6" w:rsidRDefault="009741D6" w:rsidP="009741D6">
      <w:pPr>
        <w:pStyle w:val="SubHeading"/>
      </w:pPr>
      <w:r>
        <w:t>9. CLOSURE OF MEETING</w:t>
      </w:r>
    </w:p>
    <w:p w:rsidR="00961350" w:rsidRPr="00961350" w:rsidRDefault="00BC49A8" w:rsidP="00961350">
      <w:pPr>
        <w:pStyle w:val="BodyTextNumbered"/>
      </w:pPr>
      <w:r>
        <w:t>The meeting closed at</w:t>
      </w:r>
      <w:r w:rsidR="00422F63">
        <w:t xml:space="preserve"> 1540</w:t>
      </w:r>
      <w:r>
        <w:t xml:space="preserve"> on 10</w:t>
      </w:r>
      <w:r w:rsidRPr="00BC49A8">
        <w:rPr>
          <w:vertAlign w:val="superscript"/>
        </w:rPr>
        <w:t>th</w:t>
      </w:r>
      <w:r>
        <w:t xml:space="preserve"> July 2014.</w:t>
      </w:r>
    </w:p>
    <w:p w:rsidR="00F35F35" w:rsidRDefault="00F35F35" w:rsidP="00F35F35">
      <w:pPr>
        <w:pStyle w:val="MainHeading"/>
      </w:pPr>
    </w:p>
    <w:p w:rsidR="00F35F35" w:rsidRPr="00C10690" w:rsidRDefault="00F35F35" w:rsidP="00F35F35">
      <w:pPr>
        <w:pStyle w:val="BodyTextNumbered"/>
        <w:numPr>
          <w:ilvl w:val="0"/>
          <w:numId w:val="0"/>
        </w:numPr>
        <w:ind w:left="432" w:hanging="432"/>
      </w:pPr>
    </w:p>
    <w:p w:rsidR="00F35F35" w:rsidRPr="00C10690" w:rsidRDefault="00F35F35" w:rsidP="00F35F35">
      <w:pPr>
        <w:pStyle w:val="BodyTextNumbered"/>
        <w:numPr>
          <w:ilvl w:val="0"/>
          <w:numId w:val="0"/>
        </w:numPr>
        <w:ind w:left="432" w:hanging="432"/>
        <w:sectPr w:rsidR="00F35F35" w:rsidRPr="00C10690" w:rsidSect="0019137E">
          <w:headerReference w:type="default" r:id="rId11"/>
          <w:pgSz w:w="11907" w:h="16840" w:code="9"/>
          <w:pgMar w:top="1134" w:right="1134" w:bottom="1134" w:left="1134" w:header="1134" w:footer="1134" w:gutter="0"/>
          <w:pgNumType w:start="1"/>
          <w:cols w:space="720"/>
          <w:docGrid w:linePitch="360"/>
        </w:sectPr>
      </w:pPr>
    </w:p>
    <w:p w:rsidR="00F35F35" w:rsidRDefault="00F35F35" w:rsidP="00F35F35">
      <w:pPr>
        <w:pStyle w:val="MainHeading"/>
        <w:rPr>
          <w:lang w:val="fr-CH"/>
        </w:rPr>
      </w:pPr>
      <w:r>
        <w:rPr>
          <w:lang w:val="fr-CH"/>
        </w:rPr>
        <w:lastRenderedPageBreak/>
        <w:t>Action and Decision Summary</w:t>
      </w:r>
    </w:p>
    <w:p w:rsidR="00F35F35" w:rsidRDefault="00F35F35" w:rsidP="00F35F35">
      <w:pPr>
        <w:pStyle w:val="BodyTextNumbered"/>
        <w:numPr>
          <w:ilvl w:val="0"/>
          <w:numId w:val="0"/>
        </w:numPr>
        <w:ind w:left="432" w:hanging="432"/>
        <w:rPr>
          <w:lang w:val="fr-CH"/>
        </w:rPr>
      </w:pPr>
    </w:p>
    <w:p w:rsidR="00F35F35" w:rsidRDefault="00F35F35" w:rsidP="00F35F35">
      <w:pPr>
        <w:pStyle w:val="SubHeading"/>
        <w:rPr>
          <w:lang w:val="fr-CH"/>
        </w:rPr>
      </w:pPr>
      <w:r>
        <w:rPr>
          <w:lang w:val="fr-CH"/>
        </w:rPr>
        <w:t>Actions</w:t>
      </w:r>
    </w:p>
    <w:p w:rsidR="00BC49A8" w:rsidRDefault="00F35F35">
      <w:pPr>
        <w:pStyle w:val="TOC1"/>
        <w:rPr>
          <w:rFonts w:asciiTheme="minorHAnsi" w:eastAsiaTheme="minorEastAsia" w:hAnsiTheme="minorHAnsi" w:cstheme="minorBidi"/>
          <w:bCs w:val="0"/>
          <w:noProof/>
          <w:szCs w:val="22"/>
          <w:lang w:eastAsia="zh-TW"/>
        </w:rPr>
      </w:pPr>
      <w:r>
        <w:rPr>
          <w:lang w:val="fr-CH"/>
        </w:rPr>
        <w:fldChar w:fldCharType="begin"/>
      </w:r>
      <w:r>
        <w:rPr>
          <w:lang w:val="fr-CH"/>
        </w:rPr>
        <w:instrText xml:space="preserve"> TOC \n \h \z \t "_Action,1" </w:instrText>
      </w:r>
      <w:r>
        <w:rPr>
          <w:lang w:val="fr-CH"/>
        </w:rPr>
        <w:fldChar w:fldCharType="separate"/>
      </w:r>
      <w:hyperlink w:anchor="_Toc392769772" w:history="1">
        <w:r w:rsidR="00BC49A8" w:rsidRPr="00923F8C">
          <w:rPr>
            <w:rStyle w:val="Hyperlink"/>
            <w:b/>
            <w:noProof/>
            <w:lang w:val="en-US"/>
          </w:rPr>
          <w:t>A1</w:t>
        </w:r>
        <w:r w:rsidR="00BC49A8">
          <w:rPr>
            <w:rFonts w:asciiTheme="minorHAnsi" w:eastAsiaTheme="minorEastAsia" w:hAnsiTheme="minorHAnsi" w:cstheme="minorBidi"/>
            <w:bCs w:val="0"/>
            <w:noProof/>
            <w:szCs w:val="22"/>
            <w:lang w:eastAsia="zh-TW"/>
          </w:rPr>
          <w:tab/>
        </w:r>
        <w:r w:rsidR="00BC49A8" w:rsidRPr="00923F8C">
          <w:rPr>
            <w:rStyle w:val="Hyperlink"/>
            <w:noProof/>
            <w:lang w:val="en-US"/>
          </w:rPr>
          <w:t>ICT-ISS asked that ET-WISC update the proposed standard format of messages to be used by GISCs to communicate information to support coordination between GISCs (</w:t>
        </w:r>
        <w:r w:rsidR="00BC49A8" w:rsidRPr="00923F8C">
          <w:rPr>
            <w:rStyle w:val="Hyperlink"/>
            <w:noProof/>
          </w:rPr>
          <w:t>Appendix F</w:t>
        </w:r>
        <w:r w:rsidR="00BC49A8" w:rsidRPr="00923F8C">
          <w:rPr>
            <w:rStyle w:val="Hyperlink"/>
            <w:noProof/>
            <w:lang w:val="en-US"/>
          </w:rPr>
          <w:t>) so that it can support GISC/DCPC and DCPC/DCPC coordination.</w:t>
        </w:r>
      </w:hyperlink>
    </w:p>
    <w:p w:rsidR="00BC49A8" w:rsidRDefault="00BC49A8">
      <w:pPr>
        <w:pStyle w:val="TOC1"/>
        <w:rPr>
          <w:rFonts w:asciiTheme="minorHAnsi" w:eastAsiaTheme="minorEastAsia" w:hAnsiTheme="minorHAnsi" w:cstheme="minorBidi"/>
          <w:bCs w:val="0"/>
          <w:noProof/>
          <w:szCs w:val="22"/>
          <w:lang w:eastAsia="zh-TW"/>
        </w:rPr>
      </w:pPr>
      <w:hyperlink w:anchor="_Toc392769773" w:history="1">
        <w:r w:rsidRPr="00923F8C">
          <w:rPr>
            <w:rStyle w:val="Hyperlink"/>
            <w:b/>
            <w:noProof/>
            <w:lang w:val="en-US"/>
          </w:rPr>
          <w:t>A2</w:t>
        </w:r>
        <w:r>
          <w:rPr>
            <w:rFonts w:asciiTheme="minorHAnsi" w:eastAsiaTheme="minorEastAsia" w:hAnsiTheme="minorHAnsi" w:cstheme="minorBidi"/>
            <w:bCs w:val="0"/>
            <w:noProof/>
            <w:szCs w:val="22"/>
            <w:lang w:eastAsia="zh-TW"/>
          </w:rPr>
          <w:tab/>
        </w:r>
        <w:r w:rsidRPr="00923F8C">
          <w:rPr>
            <w:rStyle w:val="Hyperlink"/>
            <w:noProof/>
            <w:lang w:val="en-US"/>
          </w:rPr>
          <w:t>ICT-ISS agreed the process for re-auditing WIS centres that was proposed by TT-CAC (</w:t>
        </w:r>
        <w:r w:rsidRPr="00923F8C">
          <w:rPr>
            <w:rStyle w:val="Hyperlink"/>
            <w:noProof/>
          </w:rPr>
          <w:t>Appendix H</w:t>
        </w:r>
        <w:r w:rsidRPr="00923F8C">
          <w:rPr>
            <w:rStyle w:val="Hyperlink"/>
            <w:noProof/>
            <w:lang w:val="en-US"/>
          </w:rPr>
          <w:t>). It asked the Secretariat to review the procedure to propose which elements should be recorded in the Manual on WIS, and which are better placed in the Guide to the WIS and to pass the revised proposal to ICT-ISS for approval by correspondence.</w:t>
        </w:r>
      </w:hyperlink>
    </w:p>
    <w:p w:rsidR="00BC49A8" w:rsidRDefault="00BC49A8">
      <w:pPr>
        <w:pStyle w:val="TOC1"/>
        <w:rPr>
          <w:rFonts w:asciiTheme="minorHAnsi" w:eastAsiaTheme="minorEastAsia" w:hAnsiTheme="minorHAnsi" w:cstheme="minorBidi"/>
          <w:bCs w:val="0"/>
          <w:noProof/>
          <w:szCs w:val="22"/>
          <w:lang w:eastAsia="zh-TW"/>
        </w:rPr>
      </w:pPr>
      <w:hyperlink w:anchor="_Toc392769774" w:history="1">
        <w:r w:rsidRPr="00923F8C">
          <w:rPr>
            <w:rStyle w:val="Hyperlink"/>
            <w:b/>
            <w:noProof/>
          </w:rPr>
          <w:t>A3</w:t>
        </w:r>
        <w:r>
          <w:rPr>
            <w:rFonts w:asciiTheme="minorHAnsi" w:eastAsiaTheme="minorEastAsia" w:hAnsiTheme="minorHAnsi" w:cstheme="minorBidi"/>
            <w:bCs w:val="0"/>
            <w:noProof/>
            <w:szCs w:val="22"/>
            <w:lang w:eastAsia="zh-TW"/>
          </w:rPr>
          <w:tab/>
        </w:r>
        <w:r w:rsidRPr="00923F8C">
          <w:rPr>
            <w:rStyle w:val="Hyperlink"/>
            <w:noProof/>
          </w:rPr>
          <w:t>ICT-ISS asked TT-GISC to arrange a pilot implementation of WIS monitoring including at least two GISCs, one DCPC and one NC. The pilot should report by September 2015.</w:t>
        </w:r>
      </w:hyperlink>
    </w:p>
    <w:p w:rsidR="00BC49A8" w:rsidRDefault="00BC49A8">
      <w:pPr>
        <w:pStyle w:val="TOC1"/>
        <w:rPr>
          <w:rFonts w:asciiTheme="minorHAnsi" w:eastAsiaTheme="minorEastAsia" w:hAnsiTheme="minorHAnsi" w:cstheme="minorBidi"/>
          <w:bCs w:val="0"/>
          <w:noProof/>
          <w:szCs w:val="22"/>
          <w:lang w:eastAsia="zh-TW"/>
        </w:rPr>
      </w:pPr>
      <w:hyperlink w:anchor="_Toc392769775" w:history="1">
        <w:r w:rsidRPr="00923F8C">
          <w:rPr>
            <w:rStyle w:val="Hyperlink"/>
            <w:b/>
            <w:noProof/>
          </w:rPr>
          <w:t>A4</w:t>
        </w:r>
        <w:r>
          <w:rPr>
            <w:rFonts w:asciiTheme="minorHAnsi" w:eastAsiaTheme="minorEastAsia" w:hAnsiTheme="minorHAnsi" w:cstheme="minorBidi"/>
            <w:bCs w:val="0"/>
            <w:noProof/>
            <w:szCs w:val="22"/>
            <w:lang w:eastAsia="zh-TW"/>
          </w:rPr>
          <w:tab/>
        </w:r>
        <w:r w:rsidRPr="00923F8C">
          <w:rPr>
            <w:rStyle w:val="Hyperlink"/>
            <w:noProof/>
          </w:rPr>
          <w:t>ICT-ISS agreed the modified recommendations from ET-WISC on CAP (Appendix J).</w:t>
        </w:r>
      </w:hyperlink>
    </w:p>
    <w:p w:rsidR="00BC49A8" w:rsidRDefault="00BC49A8">
      <w:pPr>
        <w:pStyle w:val="TOC1"/>
        <w:rPr>
          <w:rFonts w:asciiTheme="minorHAnsi" w:eastAsiaTheme="minorEastAsia" w:hAnsiTheme="minorHAnsi" w:cstheme="minorBidi"/>
          <w:bCs w:val="0"/>
          <w:noProof/>
          <w:szCs w:val="22"/>
          <w:lang w:eastAsia="zh-TW"/>
        </w:rPr>
      </w:pPr>
      <w:hyperlink w:anchor="_Toc392769776" w:history="1">
        <w:r w:rsidRPr="00923F8C">
          <w:rPr>
            <w:rStyle w:val="Hyperlink"/>
            <w:b/>
            <w:noProof/>
          </w:rPr>
          <w:t>A5</w:t>
        </w:r>
        <w:r>
          <w:rPr>
            <w:rFonts w:asciiTheme="minorHAnsi" w:eastAsiaTheme="minorEastAsia" w:hAnsiTheme="minorHAnsi" w:cstheme="minorBidi"/>
            <w:bCs w:val="0"/>
            <w:noProof/>
            <w:szCs w:val="22"/>
            <w:lang w:eastAsia="zh-TW"/>
          </w:rPr>
          <w:tab/>
        </w:r>
        <w:r w:rsidRPr="00923F8C">
          <w:rPr>
            <w:rStyle w:val="Hyperlink"/>
            <w:noProof/>
          </w:rPr>
          <w:t>ICT-ISS asked IPET-MDRD to include experts from ET-WISC teams in the task team to develop WMO Core Metadata Profile version 2.</w:t>
        </w:r>
      </w:hyperlink>
    </w:p>
    <w:p w:rsidR="00BC49A8" w:rsidRDefault="00BC49A8">
      <w:pPr>
        <w:pStyle w:val="TOC1"/>
        <w:rPr>
          <w:rFonts w:asciiTheme="minorHAnsi" w:eastAsiaTheme="minorEastAsia" w:hAnsiTheme="minorHAnsi" w:cstheme="minorBidi"/>
          <w:bCs w:val="0"/>
          <w:noProof/>
          <w:szCs w:val="22"/>
          <w:lang w:eastAsia="zh-TW"/>
        </w:rPr>
      </w:pPr>
      <w:hyperlink w:anchor="_Toc392769777" w:history="1">
        <w:r w:rsidRPr="00923F8C">
          <w:rPr>
            <w:rStyle w:val="Hyperlink"/>
            <w:b/>
            <w:noProof/>
          </w:rPr>
          <w:t>A6</w:t>
        </w:r>
        <w:r>
          <w:rPr>
            <w:rFonts w:asciiTheme="minorHAnsi" w:eastAsiaTheme="minorEastAsia" w:hAnsiTheme="minorHAnsi" w:cstheme="minorBidi"/>
            <w:bCs w:val="0"/>
            <w:noProof/>
            <w:szCs w:val="22"/>
            <w:lang w:eastAsia="zh-TW"/>
          </w:rPr>
          <w:tab/>
        </w:r>
        <w:r w:rsidRPr="00923F8C">
          <w:rPr>
            <w:rStyle w:val="Hyperlink"/>
            <w:noProof/>
          </w:rPr>
          <w:t>CBS cannot be the sole source of expertise in developing data representations, so IPET-MDRD will need to consider how to provide other Commissions with the tools and knowledge to develop their capabilities. This requirement will need to be included in the CBS documents.</w:t>
        </w:r>
      </w:hyperlink>
    </w:p>
    <w:p w:rsidR="00BC49A8" w:rsidRDefault="00BC49A8">
      <w:pPr>
        <w:pStyle w:val="TOC1"/>
        <w:rPr>
          <w:rFonts w:asciiTheme="minorHAnsi" w:eastAsiaTheme="minorEastAsia" w:hAnsiTheme="minorHAnsi" w:cstheme="minorBidi"/>
          <w:bCs w:val="0"/>
          <w:noProof/>
          <w:szCs w:val="22"/>
          <w:lang w:eastAsia="zh-TW"/>
        </w:rPr>
      </w:pPr>
      <w:hyperlink w:anchor="_Toc392769778" w:history="1">
        <w:r w:rsidRPr="00923F8C">
          <w:rPr>
            <w:rStyle w:val="Hyperlink"/>
            <w:b/>
            <w:noProof/>
          </w:rPr>
          <w:t>A7</w:t>
        </w:r>
        <w:r>
          <w:rPr>
            <w:rFonts w:asciiTheme="minorHAnsi" w:eastAsiaTheme="minorEastAsia" w:hAnsiTheme="minorHAnsi" w:cstheme="minorBidi"/>
            <w:bCs w:val="0"/>
            <w:noProof/>
            <w:szCs w:val="22"/>
            <w:lang w:eastAsia="zh-TW"/>
          </w:rPr>
          <w:tab/>
        </w:r>
        <w:r w:rsidRPr="00923F8C">
          <w:rPr>
            <w:rStyle w:val="Hyperlink"/>
            <w:noProof/>
          </w:rPr>
          <w:t>Chair IPET-DRMM asked that the file naming convention should point out that when using the ISO 3166-2 standard for two letter country names, lower case is acceptable as well as upper case, and both should be considered to be the same.</w:t>
        </w:r>
      </w:hyperlink>
    </w:p>
    <w:p w:rsidR="00BC49A8" w:rsidRDefault="00BC49A8">
      <w:pPr>
        <w:pStyle w:val="TOC1"/>
        <w:rPr>
          <w:rFonts w:asciiTheme="minorHAnsi" w:eastAsiaTheme="minorEastAsia" w:hAnsiTheme="minorHAnsi" w:cstheme="minorBidi"/>
          <w:bCs w:val="0"/>
          <w:noProof/>
          <w:szCs w:val="22"/>
          <w:lang w:eastAsia="zh-TW"/>
        </w:rPr>
      </w:pPr>
      <w:hyperlink w:anchor="_Toc392769779" w:history="1">
        <w:r w:rsidRPr="00923F8C">
          <w:rPr>
            <w:rStyle w:val="Hyperlink"/>
            <w:b/>
            <w:noProof/>
          </w:rPr>
          <w:t>A8</w:t>
        </w:r>
        <w:r>
          <w:rPr>
            <w:rFonts w:asciiTheme="minorHAnsi" w:eastAsiaTheme="minorEastAsia" w:hAnsiTheme="minorHAnsi" w:cstheme="minorBidi"/>
            <w:bCs w:val="0"/>
            <w:noProof/>
            <w:szCs w:val="22"/>
            <w:lang w:eastAsia="zh-TW"/>
          </w:rPr>
          <w:tab/>
        </w:r>
        <w:r w:rsidRPr="00923F8C">
          <w:rPr>
            <w:rStyle w:val="Hyperlink"/>
            <w:noProof/>
          </w:rPr>
          <w:t>ICT-ISS asked the Secretariat to propose consistent Terms of Reference for RMDCN, RTH, WIS Centre and GTS Focal Points, for approval by ICT-ISS by correspondence. It noted that these Focal Points had already been nominated by Permanent Representatives.</w:t>
        </w:r>
      </w:hyperlink>
    </w:p>
    <w:p w:rsidR="00BC49A8" w:rsidRDefault="00BC49A8">
      <w:pPr>
        <w:pStyle w:val="TOC1"/>
        <w:rPr>
          <w:rFonts w:asciiTheme="minorHAnsi" w:eastAsiaTheme="minorEastAsia" w:hAnsiTheme="minorHAnsi" w:cstheme="minorBidi"/>
          <w:bCs w:val="0"/>
          <w:noProof/>
          <w:szCs w:val="22"/>
          <w:lang w:eastAsia="zh-TW"/>
        </w:rPr>
      </w:pPr>
      <w:hyperlink w:anchor="_Toc392769780" w:history="1">
        <w:r w:rsidRPr="00923F8C">
          <w:rPr>
            <w:rStyle w:val="Hyperlink"/>
            <w:b/>
            <w:noProof/>
          </w:rPr>
          <w:t>A9</w:t>
        </w:r>
        <w:r>
          <w:rPr>
            <w:rFonts w:asciiTheme="minorHAnsi" w:eastAsiaTheme="minorEastAsia" w:hAnsiTheme="minorHAnsi" w:cstheme="minorBidi"/>
            <w:bCs w:val="0"/>
            <w:noProof/>
            <w:szCs w:val="22"/>
            <w:lang w:eastAsia="zh-TW"/>
          </w:rPr>
          <w:tab/>
        </w:r>
        <w:r w:rsidRPr="00923F8C">
          <w:rPr>
            <w:rStyle w:val="Hyperlink"/>
            <w:noProof/>
          </w:rPr>
          <w:t>The Secretariat will prepare a document containing the Focal Point Terms of Reference for approval by CBS Management Group at its meeting in Asunçion.</w:t>
        </w:r>
      </w:hyperlink>
    </w:p>
    <w:p w:rsidR="00BC49A8" w:rsidRDefault="00BC49A8">
      <w:pPr>
        <w:pStyle w:val="TOC1"/>
        <w:rPr>
          <w:rFonts w:asciiTheme="minorHAnsi" w:eastAsiaTheme="minorEastAsia" w:hAnsiTheme="minorHAnsi" w:cstheme="minorBidi"/>
          <w:bCs w:val="0"/>
          <w:noProof/>
          <w:szCs w:val="22"/>
          <w:lang w:eastAsia="zh-TW"/>
        </w:rPr>
      </w:pPr>
      <w:hyperlink w:anchor="_Toc392769781" w:history="1">
        <w:r w:rsidRPr="00923F8C">
          <w:rPr>
            <w:rStyle w:val="Hyperlink"/>
            <w:b/>
            <w:noProof/>
          </w:rPr>
          <w:t>A10</w:t>
        </w:r>
        <w:r>
          <w:rPr>
            <w:rFonts w:asciiTheme="minorHAnsi" w:eastAsiaTheme="minorEastAsia" w:hAnsiTheme="minorHAnsi" w:cstheme="minorBidi"/>
            <w:bCs w:val="0"/>
            <w:noProof/>
            <w:szCs w:val="22"/>
            <w:lang w:eastAsia="zh-TW"/>
          </w:rPr>
          <w:tab/>
        </w:r>
        <w:r w:rsidRPr="00923F8C">
          <w:rPr>
            <w:rStyle w:val="Hyperlink"/>
            <w:noProof/>
          </w:rPr>
          <w:t>ICT-ISS agreed that the WIS Technical Specifications should be placed in the Manual on WIS for submission to CBS-16.</w:t>
        </w:r>
      </w:hyperlink>
    </w:p>
    <w:p w:rsidR="00BC49A8" w:rsidRDefault="00BC49A8">
      <w:pPr>
        <w:pStyle w:val="TOC1"/>
        <w:rPr>
          <w:rFonts w:asciiTheme="minorHAnsi" w:eastAsiaTheme="minorEastAsia" w:hAnsiTheme="minorHAnsi" w:cstheme="minorBidi"/>
          <w:bCs w:val="0"/>
          <w:noProof/>
          <w:szCs w:val="22"/>
          <w:lang w:eastAsia="zh-TW"/>
        </w:rPr>
      </w:pPr>
      <w:hyperlink w:anchor="_Toc392769782" w:history="1">
        <w:r w:rsidRPr="00923F8C">
          <w:rPr>
            <w:rStyle w:val="Hyperlink"/>
            <w:b/>
            <w:noProof/>
          </w:rPr>
          <w:t>A11</w:t>
        </w:r>
        <w:r>
          <w:rPr>
            <w:rFonts w:asciiTheme="minorHAnsi" w:eastAsiaTheme="minorEastAsia" w:hAnsiTheme="minorHAnsi" w:cstheme="minorBidi"/>
            <w:bCs w:val="0"/>
            <w:noProof/>
            <w:szCs w:val="22"/>
            <w:lang w:eastAsia="zh-TW"/>
          </w:rPr>
          <w:tab/>
        </w:r>
        <w:r w:rsidRPr="00923F8C">
          <w:rPr>
            <w:rStyle w:val="Hyperlink"/>
            <w:noProof/>
          </w:rPr>
          <w:t>ICT-ISS asked ET-WISC to prepare final standards for WIS monitoring ready for approval at CBS-16.</w:t>
        </w:r>
      </w:hyperlink>
    </w:p>
    <w:p w:rsidR="00BC49A8" w:rsidRDefault="00BC49A8">
      <w:pPr>
        <w:pStyle w:val="TOC1"/>
        <w:rPr>
          <w:rFonts w:asciiTheme="minorHAnsi" w:eastAsiaTheme="minorEastAsia" w:hAnsiTheme="minorHAnsi" w:cstheme="minorBidi"/>
          <w:bCs w:val="0"/>
          <w:noProof/>
          <w:szCs w:val="22"/>
          <w:lang w:eastAsia="zh-TW"/>
        </w:rPr>
      </w:pPr>
      <w:hyperlink w:anchor="_Toc392769783" w:history="1">
        <w:r w:rsidRPr="00923F8C">
          <w:rPr>
            <w:rStyle w:val="Hyperlink"/>
            <w:b/>
            <w:noProof/>
          </w:rPr>
          <w:t>A12</w:t>
        </w:r>
        <w:r>
          <w:rPr>
            <w:rFonts w:asciiTheme="minorHAnsi" w:eastAsiaTheme="minorEastAsia" w:hAnsiTheme="minorHAnsi" w:cstheme="minorBidi"/>
            <w:bCs w:val="0"/>
            <w:noProof/>
            <w:szCs w:val="22"/>
            <w:lang w:eastAsia="zh-TW"/>
          </w:rPr>
          <w:tab/>
        </w:r>
        <w:r w:rsidRPr="00923F8C">
          <w:rPr>
            <w:rStyle w:val="Hyperlink"/>
            <w:noProof/>
          </w:rPr>
          <w:t>ICT-ISS asked ET-WISC to plan for repeat centre audits as described in Appendix g so that the audits can be carried out from 2016.</w:t>
        </w:r>
      </w:hyperlink>
    </w:p>
    <w:p w:rsidR="00BC49A8" w:rsidRDefault="00BC49A8">
      <w:pPr>
        <w:pStyle w:val="TOC1"/>
        <w:rPr>
          <w:rFonts w:asciiTheme="minorHAnsi" w:eastAsiaTheme="minorEastAsia" w:hAnsiTheme="minorHAnsi" w:cstheme="minorBidi"/>
          <w:bCs w:val="0"/>
          <w:noProof/>
          <w:szCs w:val="22"/>
          <w:lang w:eastAsia="zh-TW"/>
        </w:rPr>
      </w:pPr>
      <w:hyperlink w:anchor="_Toc392769784" w:history="1">
        <w:r w:rsidRPr="00923F8C">
          <w:rPr>
            <w:rStyle w:val="Hyperlink"/>
            <w:b/>
            <w:noProof/>
          </w:rPr>
          <w:t>A13</w:t>
        </w:r>
        <w:r>
          <w:rPr>
            <w:rFonts w:asciiTheme="minorHAnsi" w:eastAsiaTheme="minorEastAsia" w:hAnsiTheme="minorHAnsi" w:cstheme="minorBidi"/>
            <w:bCs w:val="0"/>
            <w:noProof/>
            <w:szCs w:val="22"/>
            <w:lang w:eastAsia="zh-TW"/>
          </w:rPr>
          <w:tab/>
        </w:r>
        <w:r w:rsidRPr="00923F8C">
          <w:rPr>
            <w:rStyle w:val="Hyperlink"/>
            <w:noProof/>
          </w:rPr>
          <w:t>ICT-ISS asked all Expert Teams to develop training strategies based on the Training and Learning Guide, preparing updates to that Guide as appropriate.</w:t>
        </w:r>
      </w:hyperlink>
    </w:p>
    <w:p w:rsidR="00BC49A8" w:rsidRDefault="00BC49A8">
      <w:pPr>
        <w:pStyle w:val="TOC1"/>
        <w:rPr>
          <w:rFonts w:asciiTheme="minorHAnsi" w:eastAsiaTheme="minorEastAsia" w:hAnsiTheme="minorHAnsi" w:cstheme="minorBidi"/>
          <w:bCs w:val="0"/>
          <w:noProof/>
          <w:szCs w:val="22"/>
          <w:lang w:eastAsia="zh-TW"/>
        </w:rPr>
      </w:pPr>
      <w:hyperlink w:anchor="_Toc392769785" w:history="1">
        <w:r w:rsidRPr="00923F8C">
          <w:rPr>
            <w:rStyle w:val="Hyperlink"/>
            <w:b/>
            <w:noProof/>
          </w:rPr>
          <w:t>A14</w:t>
        </w:r>
        <w:r>
          <w:rPr>
            <w:rFonts w:asciiTheme="minorHAnsi" w:eastAsiaTheme="minorEastAsia" w:hAnsiTheme="minorHAnsi" w:cstheme="minorBidi"/>
            <w:bCs w:val="0"/>
            <w:noProof/>
            <w:szCs w:val="22"/>
            <w:lang w:eastAsia="zh-TW"/>
          </w:rPr>
          <w:tab/>
        </w:r>
        <w:r w:rsidRPr="00923F8C">
          <w:rPr>
            <w:rStyle w:val="Hyperlink"/>
            <w:noProof/>
          </w:rPr>
          <w:t>The Secretariat was asked to clarify the approvals procedures for Volume II of the guides.</w:t>
        </w:r>
      </w:hyperlink>
    </w:p>
    <w:p w:rsidR="00BC49A8" w:rsidRDefault="00BC49A8">
      <w:pPr>
        <w:pStyle w:val="TOC1"/>
        <w:rPr>
          <w:rFonts w:asciiTheme="minorHAnsi" w:eastAsiaTheme="minorEastAsia" w:hAnsiTheme="minorHAnsi" w:cstheme="minorBidi"/>
          <w:bCs w:val="0"/>
          <w:noProof/>
          <w:szCs w:val="22"/>
          <w:lang w:eastAsia="zh-TW"/>
        </w:rPr>
      </w:pPr>
      <w:hyperlink w:anchor="_Toc392769786" w:history="1">
        <w:r w:rsidRPr="00923F8C">
          <w:rPr>
            <w:rStyle w:val="Hyperlink"/>
            <w:b/>
            <w:noProof/>
          </w:rPr>
          <w:t>A15</w:t>
        </w:r>
        <w:r>
          <w:rPr>
            <w:rFonts w:asciiTheme="minorHAnsi" w:eastAsiaTheme="minorEastAsia" w:hAnsiTheme="minorHAnsi" w:cstheme="minorBidi"/>
            <w:bCs w:val="0"/>
            <w:noProof/>
            <w:szCs w:val="22"/>
            <w:lang w:eastAsia="zh-TW"/>
          </w:rPr>
          <w:tab/>
        </w:r>
        <w:r w:rsidRPr="00923F8C">
          <w:rPr>
            <w:rStyle w:val="Hyperlink"/>
            <w:noProof/>
          </w:rPr>
          <w:t>Chairs and co-chairs will remind members of the team that they should provide photographs to the Secretariat for inclusion on the lists of team members.</w:t>
        </w:r>
      </w:hyperlink>
    </w:p>
    <w:p w:rsidR="00BC49A8" w:rsidRDefault="00BC49A8">
      <w:pPr>
        <w:pStyle w:val="TOC1"/>
        <w:rPr>
          <w:rFonts w:asciiTheme="minorHAnsi" w:eastAsiaTheme="minorEastAsia" w:hAnsiTheme="minorHAnsi" w:cstheme="minorBidi"/>
          <w:bCs w:val="0"/>
          <w:noProof/>
          <w:szCs w:val="22"/>
          <w:lang w:eastAsia="zh-TW"/>
        </w:rPr>
      </w:pPr>
      <w:hyperlink w:anchor="_Toc392769787" w:history="1">
        <w:r w:rsidRPr="00923F8C">
          <w:rPr>
            <w:rStyle w:val="Hyperlink"/>
            <w:b/>
            <w:noProof/>
          </w:rPr>
          <w:t>A16</w:t>
        </w:r>
        <w:r>
          <w:rPr>
            <w:rFonts w:asciiTheme="minorHAnsi" w:eastAsiaTheme="minorEastAsia" w:hAnsiTheme="minorHAnsi" w:cstheme="minorBidi"/>
            <w:bCs w:val="0"/>
            <w:noProof/>
            <w:szCs w:val="22"/>
            <w:lang w:eastAsia="zh-TW"/>
          </w:rPr>
          <w:tab/>
        </w:r>
        <w:r w:rsidRPr="00923F8C">
          <w:rPr>
            <w:rStyle w:val="Hyperlink"/>
            <w:noProof/>
          </w:rPr>
          <w:t>The Secretariat will update the contents of the ISS work plan to include the changes to tasks agreed at the meeting.</w:t>
        </w:r>
      </w:hyperlink>
    </w:p>
    <w:p w:rsidR="00BC49A8" w:rsidRDefault="00BC49A8">
      <w:pPr>
        <w:pStyle w:val="TOC1"/>
        <w:rPr>
          <w:rFonts w:asciiTheme="minorHAnsi" w:eastAsiaTheme="minorEastAsia" w:hAnsiTheme="minorHAnsi" w:cstheme="minorBidi"/>
          <w:bCs w:val="0"/>
          <w:noProof/>
          <w:szCs w:val="22"/>
          <w:lang w:eastAsia="zh-TW"/>
        </w:rPr>
      </w:pPr>
      <w:hyperlink w:anchor="_Toc392769788" w:history="1">
        <w:r w:rsidRPr="00923F8C">
          <w:rPr>
            <w:rStyle w:val="Hyperlink"/>
            <w:b/>
            <w:noProof/>
          </w:rPr>
          <w:t>A17</w:t>
        </w:r>
        <w:r>
          <w:rPr>
            <w:rFonts w:asciiTheme="minorHAnsi" w:eastAsiaTheme="minorEastAsia" w:hAnsiTheme="minorHAnsi" w:cstheme="minorBidi"/>
            <w:bCs w:val="0"/>
            <w:noProof/>
            <w:szCs w:val="22"/>
            <w:lang w:eastAsia="zh-TW"/>
          </w:rPr>
          <w:tab/>
        </w:r>
        <w:r w:rsidRPr="00923F8C">
          <w:rPr>
            <w:rStyle w:val="Hyperlink"/>
            <w:noProof/>
          </w:rPr>
          <w:t>Chairs will update the lines in the work plan spreadsheet for their teams, adding in new items and updating progress. This information must be provided by 27</w:t>
        </w:r>
        <w:r w:rsidRPr="00923F8C">
          <w:rPr>
            <w:rStyle w:val="Hyperlink"/>
            <w:noProof/>
            <w:vertAlign w:val="superscript"/>
          </w:rPr>
          <w:t>th</w:t>
        </w:r>
        <w:r w:rsidRPr="00923F8C">
          <w:rPr>
            <w:rStyle w:val="Hyperlink"/>
            <w:noProof/>
          </w:rPr>
          <w:t xml:space="preserve"> August.</w:t>
        </w:r>
      </w:hyperlink>
    </w:p>
    <w:p w:rsidR="00F35F35" w:rsidRDefault="00F35F35" w:rsidP="00F35F35">
      <w:pPr>
        <w:pStyle w:val="BodyTextNumbered"/>
        <w:numPr>
          <w:ilvl w:val="0"/>
          <w:numId w:val="0"/>
        </w:numPr>
        <w:ind w:left="432" w:hanging="432"/>
        <w:rPr>
          <w:lang w:val="fr-CH"/>
        </w:rPr>
      </w:pPr>
      <w:r>
        <w:rPr>
          <w:lang w:val="fr-CH"/>
        </w:rPr>
        <w:fldChar w:fldCharType="end"/>
      </w:r>
    </w:p>
    <w:p w:rsidR="00F35F35" w:rsidRDefault="00F35F35" w:rsidP="00F35F35">
      <w:pPr>
        <w:pStyle w:val="BodyTextNumbered"/>
        <w:numPr>
          <w:ilvl w:val="0"/>
          <w:numId w:val="0"/>
        </w:numPr>
        <w:ind w:left="432" w:hanging="432"/>
        <w:rPr>
          <w:lang w:val="fr-CH"/>
        </w:rPr>
      </w:pPr>
    </w:p>
    <w:p w:rsidR="00F35F35" w:rsidRDefault="00F35F35" w:rsidP="00F35F35">
      <w:pPr>
        <w:pStyle w:val="SubHeading"/>
        <w:rPr>
          <w:lang w:val="fr-CH"/>
        </w:rPr>
      </w:pPr>
      <w:r>
        <w:rPr>
          <w:lang w:val="fr-CH"/>
        </w:rPr>
        <w:lastRenderedPageBreak/>
        <w:t>Decisions</w:t>
      </w:r>
    </w:p>
    <w:p w:rsidR="00F35F35" w:rsidRPr="00CC1E5D" w:rsidRDefault="00F35F35" w:rsidP="00F35F35">
      <w:pPr>
        <w:pStyle w:val="BodyText0"/>
        <w:rPr>
          <w:lang w:val="fr-CH"/>
        </w:rPr>
      </w:pPr>
    </w:p>
    <w:p w:rsidR="00BC49A8" w:rsidRDefault="00F35F35">
      <w:pPr>
        <w:pStyle w:val="TOC1"/>
        <w:rPr>
          <w:rFonts w:asciiTheme="minorHAnsi" w:eastAsiaTheme="minorEastAsia" w:hAnsiTheme="minorHAnsi" w:cstheme="minorBidi"/>
          <w:bCs w:val="0"/>
          <w:noProof/>
          <w:szCs w:val="22"/>
          <w:lang w:eastAsia="zh-TW"/>
        </w:rPr>
      </w:pPr>
      <w:r>
        <w:rPr>
          <w:lang w:val="fr-CH"/>
        </w:rPr>
        <w:fldChar w:fldCharType="begin"/>
      </w:r>
      <w:r>
        <w:rPr>
          <w:lang w:val="fr-CH"/>
        </w:rPr>
        <w:instrText xml:space="preserve"> TOC \n \h \z \t "_Decision,1" </w:instrText>
      </w:r>
      <w:r>
        <w:rPr>
          <w:lang w:val="fr-CH"/>
        </w:rPr>
        <w:fldChar w:fldCharType="separate"/>
      </w:r>
      <w:hyperlink w:anchor="_Toc392769789" w:history="1">
        <w:r w:rsidR="00BC49A8" w:rsidRPr="001F7E31">
          <w:rPr>
            <w:rStyle w:val="Hyperlink"/>
            <w:b/>
            <w:noProof/>
          </w:rPr>
          <w:t>D1</w:t>
        </w:r>
        <w:r w:rsidR="00BC49A8">
          <w:rPr>
            <w:rFonts w:asciiTheme="minorHAnsi" w:eastAsiaTheme="minorEastAsia" w:hAnsiTheme="minorHAnsi" w:cstheme="minorBidi"/>
            <w:bCs w:val="0"/>
            <w:noProof/>
            <w:szCs w:val="22"/>
            <w:lang w:eastAsia="zh-TW"/>
          </w:rPr>
          <w:tab/>
        </w:r>
        <w:r w:rsidR="00BC49A8" w:rsidRPr="001F7E31">
          <w:rPr>
            <w:rStyle w:val="Hyperlink"/>
            <w:noProof/>
          </w:rPr>
          <w:t>ICT-ISS decided that it would ask CBS to advise on whether it is appropriate to design a specific technical solution to allow Iran to connect to the WIS Core Network, and on who should perform the required work.</w:t>
        </w:r>
      </w:hyperlink>
    </w:p>
    <w:p w:rsidR="00BC49A8" w:rsidRDefault="00BC49A8">
      <w:pPr>
        <w:pStyle w:val="TOC1"/>
        <w:rPr>
          <w:rFonts w:asciiTheme="minorHAnsi" w:eastAsiaTheme="minorEastAsia" w:hAnsiTheme="minorHAnsi" w:cstheme="minorBidi"/>
          <w:bCs w:val="0"/>
          <w:noProof/>
          <w:szCs w:val="22"/>
          <w:lang w:eastAsia="zh-TW"/>
        </w:rPr>
      </w:pPr>
      <w:hyperlink w:anchor="_Toc392769790" w:history="1">
        <w:r w:rsidRPr="001F7E31">
          <w:rPr>
            <w:rStyle w:val="Hyperlink"/>
            <w:b/>
            <w:noProof/>
            <w:lang w:val="en-US"/>
          </w:rPr>
          <w:t>D2</w:t>
        </w:r>
        <w:r>
          <w:rPr>
            <w:rFonts w:asciiTheme="minorHAnsi" w:eastAsiaTheme="minorEastAsia" w:hAnsiTheme="minorHAnsi" w:cstheme="minorBidi"/>
            <w:bCs w:val="0"/>
            <w:noProof/>
            <w:szCs w:val="22"/>
            <w:lang w:eastAsia="zh-TW"/>
          </w:rPr>
          <w:tab/>
        </w:r>
        <w:r w:rsidRPr="001F7E31">
          <w:rPr>
            <w:rStyle w:val="Hyperlink"/>
            <w:noProof/>
            <w:lang w:val="en-US"/>
          </w:rPr>
          <w:t xml:space="preserve">ICT-ISS approved the procedure for harvesting metadata records by GISCs at </w:t>
        </w:r>
        <w:r w:rsidRPr="001F7E31">
          <w:rPr>
            <w:rStyle w:val="Hyperlink"/>
            <w:noProof/>
          </w:rPr>
          <w:t>Appendix A</w:t>
        </w:r>
        <w:r w:rsidRPr="001F7E31">
          <w:rPr>
            <w:rStyle w:val="Hyperlink"/>
            <w:noProof/>
            <w:lang w:val="en-US"/>
          </w:rPr>
          <w:t>. This should be added to the Guide to the WIS.</w:t>
        </w:r>
      </w:hyperlink>
    </w:p>
    <w:p w:rsidR="00BC49A8" w:rsidRDefault="00BC49A8">
      <w:pPr>
        <w:pStyle w:val="TOC1"/>
        <w:rPr>
          <w:rFonts w:asciiTheme="minorHAnsi" w:eastAsiaTheme="minorEastAsia" w:hAnsiTheme="minorHAnsi" w:cstheme="minorBidi"/>
          <w:bCs w:val="0"/>
          <w:noProof/>
          <w:szCs w:val="22"/>
          <w:lang w:eastAsia="zh-TW"/>
        </w:rPr>
      </w:pPr>
      <w:hyperlink w:anchor="_Toc392769791" w:history="1">
        <w:r w:rsidRPr="001F7E31">
          <w:rPr>
            <w:rStyle w:val="Hyperlink"/>
            <w:b/>
            <w:noProof/>
            <w:lang w:val="en-US"/>
          </w:rPr>
          <w:t>D3</w:t>
        </w:r>
        <w:r>
          <w:rPr>
            <w:rFonts w:asciiTheme="minorHAnsi" w:eastAsiaTheme="minorEastAsia" w:hAnsiTheme="minorHAnsi" w:cstheme="minorBidi"/>
            <w:bCs w:val="0"/>
            <w:noProof/>
            <w:szCs w:val="22"/>
            <w:lang w:eastAsia="zh-TW"/>
          </w:rPr>
          <w:tab/>
        </w:r>
        <w:r w:rsidRPr="001F7E31">
          <w:rPr>
            <w:rStyle w:val="Hyperlink"/>
            <w:noProof/>
            <w:lang w:val="en-US"/>
          </w:rPr>
          <w:t>To make sure that the WIS discovery metadata catalogue treats fileIdentifiers as case insensitive, GISCs should:   a) avoid using identifiers with only case difference as the primary rule, b) if there is no way other than using identifiers with only case difference, delete old records explicitly (by issuing OAI deleted message), before adding new records. This will be included in the Guidelines on GISC operation.</w:t>
        </w:r>
      </w:hyperlink>
    </w:p>
    <w:p w:rsidR="00BC49A8" w:rsidRDefault="00BC49A8">
      <w:pPr>
        <w:pStyle w:val="TOC1"/>
        <w:rPr>
          <w:rFonts w:asciiTheme="minorHAnsi" w:eastAsiaTheme="minorEastAsia" w:hAnsiTheme="minorHAnsi" w:cstheme="minorBidi"/>
          <w:bCs w:val="0"/>
          <w:noProof/>
          <w:szCs w:val="22"/>
          <w:lang w:eastAsia="zh-TW"/>
        </w:rPr>
      </w:pPr>
      <w:hyperlink w:anchor="_Toc392769792" w:history="1">
        <w:r w:rsidRPr="001F7E31">
          <w:rPr>
            <w:rStyle w:val="Hyperlink"/>
            <w:b/>
            <w:noProof/>
            <w:lang w:val="en-US"/>
          </w:rPr>
          <w:t>D4</w:t>
        </w:r>
        <w:r>
          <w:rPr>
            <w:rFonts w:asciiTheme="minorHAnsi" w:eastAsiaTheme="minorEastAsia" w:hAnsiTheme="minorHAnsi" w:cstheme="minorBidi"/>
            <w:bCs w:val="0"/>
            <w:noProof/>
            <w:szCs w:val="22"/>
            <w:lang w:eastAsia="zh-TW"/>
          </w:rPr>
          <w:tab/>
        </w:r>
        <w:r w:rsidRPr="001F7E31">
          <w:rPr>
            <w:rStyle w:val="Hyperlink"/>
            <w:noProof/>
            <w:lang w:val="en-US"/>
          </w:rPr>
          <w:t>ICT-ISS supported the recommendation that WIS monitoring should include: a) the number of Cache updates in the last 24 hours and b) 24 hour input volume and c) the number of items in the cache. ICT-ISS noting that the requirement only applies to information intended for global exchange that is required to be held by all GISCs, and that there is no requirement to exchange additional data that GISCs may choose to cache.</w:t>
        </w:r>
      </w:hyperlink>
    </w:p>
    <w:p w:rsidR="00BC49A8" w:rsidRDefault="00BC49A8">
      <w:pPr>
        <w:pStyle w:val="TOC1"/>
        <w:rPr>
          <w:rFonts w:asciiTheme="minorHAnsi" w:eastAsiaTheme="minorEastAsia" w:hAnsiTheme="minorHAnsi" w:cstheme="minorBidi"/>
          <w:bCs w:val="0"/>
          <w:noProof/>
          <w:szCs w:val="22"/>
          <w:lang w:eastAsia="zh-TW"/>
        </w:rPr>
      </w:pPr>
      <w:hyperlink w:anchor="_Toc392769793" w:history="1">
        <w:r w:rsidRPr="001F7E31">
          <w:rPr>
            <w:rStyle w:val="Hyperlink"/>
            <w:b/>
            <w:noProof/>
            <w:lang w:val="en-US"/>
          </w:rPr>
          <w:t>D5</w:t>
        </w:r>
        <w:r>
          <w:rPr>
            <w:rFonts w:asciiTheme="minorHAnsi" w:eastAsiaTheme="minorEastAsia" w:hAnsiTheme="minorHAnsi" w:cstheme="minorBidi"/>
            <w:bCs w:val="0"/>
            <w:noProof/>
            <w:szCs w:val="22"/>
            <w:lang w:eastAsia="zh-TW"/>
          </w:rPr>
          <w:tab/>
        </w:r>
        <w:r w:rsidRPr="001F7E31">
          <w:rPr>
            <w:rStyle w:val="Hyperlink"/>
            <w:noProof/>
            <w:lang w:val="en-US"/>
          </w:rPr>
          <w:t>The user registration process should use encrypted transfers.</w:t>
        </w:r>
      </w:hyperlink>
    </w:p>
    <w:p w:rsidR="00BC49A8" w:rsidRDefault="00BC49A8">
      <w:pPr>
        <w:pStyle w:val="TOC1"/>
        <w:rPr>
          <w:rFonts w:asciiTheme="minorHAnsi" w:eastAsiaTheme="minorEastAsia" w:hAnsiTheme="minorHAnsi" w:cstheme="minorBidi"/>
          <w:bCs w:val="0"/>
          <w:noProof/>
          <w:szCs w:val="22"/>
          <w:lang w:eastAsia="zh-TW"/>
        </w:rPr>
      </w:pPr>
      <w:hyperlink w:anchor="_Toc392769794" w:history="1">
        <w:r w:rsidRPr="001F7E31">
          <w:rPr>
            <w:rStyle w:val="Hyperlink"/>
            <w:b/>
            <w:noProof/>
            <w:lang w:val="en-US"/>
          </w:rPr>
          <w:t>D6</w:t>
        </w:r>
        <w:r>
          <w:rPr>
            <w:rFonts w:asciiTheme="minorHAnsi" w:eastAsiaTheme="minorEastAsia" w:hAnsiTheme="minorHAnsi" w:cstheme="minorBidi"/>
            <w:bCs w:val="0"/>
            <w:noProof/>
            <w:szCs w:val="22"/>
            <w:lang w:eastAsia="zh-TW"/>
          </w:rPr>
          <w:tab/>
        </w:r>
        <w:r w:rsidRPr="001F7E31">
          <w:rPr>
            <w:rStyle w:val="Hyperlink"/>
            <w:noProof/>
            <w:lang w:val="en-US"/>
          </w:rPr>
          <w:t>ICT-ISS clarified the statement on backup of regional data in the procedures for GISC backup (</w:t>
        </w:r>
        <w:r w:rsidRPr="001F7E31">
          <w:rPr>
            <w:rStyle w:val="Hyperlink"/>
            <w:noProof/>
          </w:rPr>
          <w:t>Appendix C</w:t>
        </w:r>
        <w:r w:rsidRPr="001F7E31">
          <w:rPr>
            <w:rStyle w:val="Hyperlink"/>
            <w:noProof/>
            <w:lang w:val="en-US"/>
          </w:rPr>
          <w:t>); the Manual on WIS requires all information to be handled by the backup GISC. Data for regional exchange held by a GISC must be backed up by another GISC, but need not be backed up by all GISCs providing backup services to the GISC.</w:t>
        </w:r>
      </w:hyperlink>
    </w:p>
    <w:p w:rsidR="00BC49A8" w:rsidRDefault="00BC49A8">
      <w:pPr>
        <w:pStyle w:val="TOC1"/>
        <w:rPr>
          <w:rFonts w:asciiTheme="minorHAnsi" w:eastAsiaTheme="minorEastAsia" w:hAnsiTheme="minorHAnsi" w:cstheme="minorBidi"/>
          <w:bCs w:val="0"/>
          <w:noProof/>
          <w:szCs w:val="22"/>
          <w:lang w:eastAsia="zh-TW"/>
        </w:rPr>
      </w:pPr>
      <w:hyperlink w:anchor="_Toc392769795" w:history="1">
        <w:r w:rsidRPr="001F7E31">
          <w:rPr>
            <w:rStyle w:val="Hyperlink"/>
            <w:b/>
            <w:noProof/>
            <w:lang w:val="en-US"/>
          </w:rPr>
          <w:t>D7</w:t>
        </w:r>
        <w:r>
          <w:rPr>
            <w:rFonts w:asciiTheme="minorHAnsi" w:eastAsiaTheme="minorEastAsia" w:hAnsiTheme="minorHAnsi" w:cstheme="minorBidi"/>
            <w:bCs w:val="0"/>
            <w:noProof/>
            <w:szCs w:val="22"/>
            <w:lang w:eastAsia="zh-TW"/>
          </w:rPr>
          <w:tab/>
        </w:r>
        <w:r w:rsidRPr="001F7E31">
          <w:rPr>
            <w:rStyle w:val="Hyperlink"/>
            <w:noProof/>
            <w:lang w:val="en-US"/>
          </w:rPr>
          <w:t>ICT-ISS agreed the support to be provided by GISCs to attached NCs and DCPCs (</w:t>
        </w:r>
        <w:r w:rsidRPr="001F7E31">
          <w:rPr>
            <w:rStyle w:val="Hyperlink"/>
            <w:noProof/>
          </w:rPr>
          <w:t>Appendix D</w:t>
        </w:r>
        <w:r w:rsidRPr="001F7E31">
          <w:rPr>
            <w:rStyle w:val="Hyperlink"/>
            <w:noProof/>
            <w:lang w:val="en-US"/>
          </w:rPr>
          <w:t>).</w:t>
        </w:r>
      </w:hyperlink>
    </w:p>
    <w:p w:rsidR="00BC49A8" w:rsidRDefault="00BC49A8">
      <w:pPr>
        <w:pStyle w:val="TOC1"/>
        <w:rPr>
          <w:rFonts w:asciiTheme="minorHAnsi" w:eastAsiaTheme="minorEastAsia" w:hAnsiTheme="minorHAnsi" w:cstheme="minorBidi"/>
          <w:bCs w:val="0"/>
          <w:noProof/>
          <w:szCs w:val="22"/>
          <w:lang w:eastAsia="zh-TW"/>
        </w:rPr>
      </w:pPr>
      <w:hyperlink w:anchor="_Toc392769796" w:history="1">
        <w:r w:rsidRPr="001F7E31">
          <w:rPr>
            <w:rStyle w:val="Hyperlink"/>
            <w:b/>
            <w:noProof/>
            <w:lang w:val="en-US"/>
          </w:rPr>
          <w:t>D8</w:t>
        </w:r>
        <w:r>
          <w:rPr>
            <w:rFonts w:asciiTheme="minorHAnsi" w:eastAsiaTheme="minorEastAsia" w:hAnsiTheme="minorHAnsi" w:cstheme="minorBidi"/>
            <w:bCs w:val="0"/>
            <w:noProof/>
            <w:szCs w:val="22"/>
            <w:lang w:eastAsia="zh-TW"/>
          </w:rPr>
          <w:tab/>
        </w:r>
        <w:r w:rsidRPr="001F7E31">
          <w:rPr>
            <w:rStyle w:val="Hyperlink"/>
            <w:noProof/>
            <w:lang w:val="en-US"/>
          </w:rPr>
          <w:t>ICT-ISS agreed the procedure for a centre to change its Principal GISC (</w:t>
        </w:r>
        <w:r w:rsidRPr="001F7E31">
          <w:rPr>
            <w:rStyle w:val="Hyperlink"/>
            <w:noProof/>
          </w:rPr>
          <w:t>Appendix E</w:t>
        </w:r>
        <w:r w:rsidRPr="001F7E31">
          <w:rPr>
            <w:rStyle w:val="Hyperlink"/>
            <w:noProof/>
            <w:lang w:val="en-US"/>
          </w:rPr>
          <w:t>) but noted that there may be circumstances in which the change could be triggered by the principal GISC</w:t>
        </w:r>
      </w:hyperlink>
    </w:p>
    <w:p w:rsidR="00BC49A8" w:rsidRDefault="00BC49A8">
      <w:pPr>
        <w:pStyle w:val="TOC1"/>
        <w:rPr>
          <w:rFonts w:asciiTheme="minorHAnsi" w:eastAsiaTheme="minorEastAsia" w:hAnsiTheme="minorHAnsi" w:cstheme="minorBidi"/>
          <w:bCs w:val="0"/>
          <w:noProof/>
          <w:szCs w:val="22"/>
          <w:lang w:eastAsia="zh-TW"/>
        </w:rPr>
      </w:pPr>
      <w:hyperlink w:anchor="_Toc392769797" w:history="1">
        <w:r w:rsidRPr="001F7E31">
          <w:rPr>
            <w:rStyle w:val="Hyperlink"/>
            <w:b/>
            <w:noProof/>
            <w:lang w:val="en-US"/>
          </w:rPr>
          <w:t>D9</w:t>
        </w:r>
        <w:r>
          <w:rPr>
            <w:rFonts w:asciiTheme="minorHAnsi" w:eastAsiaTheme="minorEastAsia" w:hAnsiTheme="minorHAnsi" w:cstheme="minorBidi"/>
            <w:bCs w:val="0"/>
            <w:noProof/>
            <w:szCs w:val="22"/>
            <w:lang w:eastAsia="zh-TW"/>
          </w:rPr>
          <w:tab/>
        </w:r>
        <w:r w:rsidRPr="001F7E31">
          <w:rPr>
            <w:rStyle w:val="Hyperlink"/>
            <w:noProof/>
            <w:lang w:val="en-US"/>
          </w:rPr>
          <w:t>ICT-ISS supported the recommendations of TT-CAC on endorsement of centres by CBS (</w:t>
        </w:r>
        <w:r w:rsidRPr="001F7E31">
          <w:rPr>
            <w:rStyle w:val="Hyperlink"/>
            <w:noProof/>
          </w:rPr>
          <w:t>Appendix g</w:t>
        </w:r>
        <w:r w:rsidRPr="001F7E31">
          <w:rPr>
            <w:rStyle w:val="Hyperlink"/>
            <w:noProof/>
            <w:lang w:val="en-US"/>
          </w:rPr>
          <w:t>).</w:t>
        </w:r>
      </w:hyperlink>
    </w:p>
    <w:p w:rsidR="00BC49A8" w:rsidRDefault="00BC49A8">
      <w:pPr>
        <w:pStyle w:val="TOC1"/>
        <w:rPr>
          <w:rFonts w:asciiTheme="minorHAnsi" w:eastAsiaTheme="minorEastAsia" w:hAnsiTheme="minorHAnsi" w:cstheme="minorBidi"/>
          <w:bCs w:val="0"/>
          <w:noProof/>
          <w:szCs w:val="22"/>
          <w:lang w:eastAsia="zh-TW"/>
        </w:rPr>
      </w:pPr>
      <w:hyperlink w:anchor="_Toc392769798" w:history="1">
        <w:r w:rsidRPr="001F7E31">
          <w:rPr>
            <w:rStyle w:val="Hyperlink"/>
            <w:b/>
            <w:noProof/>
          </w:rPr>
          <w:t>D10</w:t>
        </w:r>
        <w:r>
          <w:rPr>
            <w:rFonts w:asciiTheme="minorHAnsi" w:eastAsiaTheme="minorEastAsia" w:hAnsiTheme="minorHAnsi" w:cstheme="minorBidi"/>
            <w:bCs w:val="0"/>
            <w:noProof/>
            <w:szCs w:val="22"/>
            <w:lang w:eastAsia="zh-TW"/>
          </w:rPr>
          <w:tab/>
        </w:r>
        <w:r w:rsidRPr="001F7E31">
          <w:rPr>
            <w:rStyle w:val="Hyperlink"/>
            <w:noProof/>
          </w:rPr>
          <w:t>ICT-ISS recommended that the WIS Competences and the associated Training and Learning Guide should be included as an Annex to the Guide to the WIS.</w:t>
        </w:r>
      </w:hyperlink>
    </w:p>
    <w:p w:rsidR="00BC49A8" w:rsidRDefault="00BC49A8">
      <w:pPr>
        <w:pStyle w:val="TOC1"/>
        <w:rPr>
          <w:rFonts w:asciiTheme="minorHAnsi" w:eastAsiaTheme="minorEastAsia" w:hAnsiTheme="minorHAnsi" w:cstheme="minorBidi"/>
          <w:bCs w:val="0"/>
          <w:noProof/>
          <w:szCs w:val="22"/>
          <w:lang w:eastAsia="zh-TW"/>
        </w:rPr>
      </w:pPr>
      <w:hyperlink w:anchor="_Toc392769799" w:history="1">
        <w:r w:rsidRPr="001F7E31">
          <w:rPr>
            <w:rStyle w:val="Hyperlink"/>
            <w:b/>
            <w:noProof/>
          </w:rPr>
          <w:t>D11</w:t>
        </w:r>
        <w:r>
          <w:rPr>
            <w:rFonts w:asciiTheme="minorHAnsi" w:eastAsiaTheme="minorEastAsia" w:hAnsiTheme="minorHAnsi" w:cstheme="minorBidi"/>
            <w:bCs w:val="0"/>
            <w:noProof/>
            <w:szCs w:val="22"/>
            <w:lang w:eastAsia="zh-TW"/>
          </w:rPr>
          <w:tab/>
        </w:r>
        <w:r w:rsidRPr="001F7E31">
          <w:rPr>
            <w:rStyle w:val="Hyperlink"/>
            <w:noProof/>
          </w:rPr>
          <w:t>ICT-ISS agreed the requirement for GISCs to publish on their website links to feeds of CAP alerts from the centres attached to them.</w:t>
        </w:r>
      </w:hyperlink>
    </w:p>
    <w:p w:rsidR="00BC49A8" w:rsidRDefault="00BC49A8">
      <w:pPr>
        <w:pStyle w:val="TOC1"/>
        <w:rPr>
          <w:rFonts w:asciiTheme="minorHAnsi" w:eastAsiaTheme="minorEastAsia" w:hAnsiTheme="minorHAnsi" w:cstheme="minorBidi"/>
          <w:bCs w:val="0"/>
          <w:noProof/>
          <w:szCs w:val="22"/>
          <w:lang w:eastAsia="zh-TW"/>
        </w:rPr>
      </w:pPr>
      <w:hyperlink w:anchor="_Toc392769800" w:history="1">
        <w:r w:rsidRPr="001F7E31">
          <w:rPr>
            <w:rStyle w:val="Hyperlink"/>
            <w:b/>
            <w:noProof/>
          </w:rPr>
          <w:t>D12</w:t>
        </w:r>
        <w:r>
          <w:rPr>
            <w:rFonts w:asciiTheme="minorHAnsi" w:eastAsiaTheme="minorEastAsia" w:hAnsiTheme="minorHAnsi" w:cstheme="minorBidi"/>
            <w:bCs w:val="0"/>
            <w:noProof/>
            <w:szCs w:val="22"/>
            <w:lang w:eastAsia="zh-TW"/>
          </w:rPr>
          <w:tab/>
        </w:r>
        <w:r w:rsidRPr="001F7E31">
          <w:rPr>
            <w:rStyle w:val="Hyperlink"/>
            <w:noProof/>
          </w:rPr>
          <w:t>ICT-ISS concluded that there is no requirement for a WMO profile for CAP, and removed this task from IPET-MDRD.</w:t>
        </w:r>
      </w:hyperlink>
    </w:p>
    <w:p w:rsidR="00BC49A8" w:rsidRDefault="00BC49A8">
      <w:pPr>
        <w:pStyle w:val="TOC1"/>
        <w:rPr>
          <w:rFonts w:asciiTheme="minorHAnsi" w:eastAsiaTheme="minorEastAsia" w:hAnsiTheme="minorHAnsi" w:cstheme="minorBidi"/>
          <w:bCs w:val="0"/>
          <w:noProof/>
          <w:szCs w:val="22"/>
          <w:lang w:eastAsia="zh-TW"/>
        </w:rPr>
      </w:pPr>
      <w:hyperlink w:anchor="_Toc392769801" w:history="1">
        <w:r w:rsidRPr="001F7E31">
          <w:rPr>
            <w:rStyle w:val="Hyperlink"/>
            <w:b/>
            <w:noProof/>
          </w:rPr>
          <w:t>D13</w:t>
        </w:r>
        <w:r>
          <w:rPr>
            <w:rFonts w:asciiTheme="minorHAnsi" w:eastAsiaTheme="minorEastAsia" w:hAnsiTheme="minorHAnsi" w:cstheme="minorBidi"/>
            <w:bCs w:val="0"/>
            <w:noProof/>
            <w:szCs w:val="22"/>
            <w:lang w:eastAsia="zh-TW"/>
          </w:rPr>
          <w:tab/>
        </w:r>
        <w:r w:rsidRPr="001F7E31">
          <w:rPr>
            <w:rStyle w:val="Hyperlink"/>
            <w:noProof/>
          </w:rPr>
          <w:t>ICT-ISS considered that reporting on progress with the use of CAP by WMO Members, including any profiles used, paying particular attention to the needs of least-developed countries, was a task for the Public Weather Services programme.</w:t>
        </w:r>
      </w:hyperlink>
    </w:p>
    <w:p w:rsidR="00BC49A8" w:rsidRDefault="00BC49A8">
      <w:pPr>
        <w:pStyle w:val="TOC1"/>
        <w:rPr>
          <w:rFonts w:asciiTheme="minorHAnsi" w:eastAsiaTheme="minorEastAsia" w:hAnsiTheme="minorHAnsi" w:cstheme="minorBidi"/>
          <w:bCs w:val="0"/>
          <w:noProof/>
          <w:szCs w:val="22"/>
          <w:lang w:eastAsia="zh-TW"/>
        </w:rPr>
      </w:pPr>
      <w:hyperlink w:anchor="_Toc392769802" w:history="1">
        <w:r w:rsidRPr="001F7E31">
          <w:rPr>
            <w:rStyle w:val="Hyperlink"/>
            <w:b/>
            <w:noProof/>
          </w:rPr>
          <w:t>D14</w:t>
        </w:r>
        <w:r>
          <w:rPr>
            <w:rFonts w:asciiTheme="minorHAnsi" w:eastAsiaTheme="minorEastAsia" w:hAnsiTheme="minorHAnsi" w:cstheme="minorBidi"/>
            <w:bCs w:val="0"/>
            <w:noProof/>
            <w:szCs w:val="22"/>
            <w:lang w:eastAsia="zh-TW"/>
          </w:rPr>
          <w:tab/>
        </w:r>
        <w:r w:rsidRPr="001F7E31">
          <w:rPr>
            <w:rStyle w:val="Hyperlink"/>
            <w:noProof/>
          </w:rPr>
          <w:t>ICT-ISS agreed that ICT-ISS should provide technical support for the implementation of CAP, but that the implementation itself is not a WIS issue.</w:t>
        </w:r>
      </w:hyperlink>
    </w:p>
    <w:p w:rsidR="00BC49A8" w:rsidRDefault="00BC49A8">
      <w:pPr>
        <w:pStyle w:val="TOC1"/>
        <w:rPr>
          <w:rFonts w:asciiTheme="minorHAnsi" w:eastAsiaTheme="minorEastAsia" w:hAnsiTheme="minorHAnsi" w:cstheme="minorBidi"/>
          <w:bCs w:val="0"/>
          <w:noProof/>
          <w:szCs w:val="22"/>
          <w:lang w:eastAsia="zh-TW"/>
        </w:rPr>
      </w:pPr>
      <w:hyperlink w:anchor="_Toc392769803" w:history="1">
        <w:r w:rsidRPr="001F7E31">
          <w:rPr>
            <w:rStyle w:val="Hyperlink"/>
            <w:b/>
            <w:noProof/>
          </w:rPr>
          <w:t>D15</w:t>
        </w:r>
        <w:r>
          <w:rPr>
            <w:rFonts w:asciiTheme="minorHAnsi" w:eastAsiaTheme="minorEastAsia" w:hAnsiTheme="minorHAnsi" w:cstheme="minorBidi"/>
            <w:bCs w:val="0"/>
            <w:noProof/>
            <w:szCs w:val="22"/>
            <w:lang w:eastAsia="zh-TW"/>
          </w:rPr>
          <w:tab/>
        </w:r>
        <w:r w:rsidRPr="001F7E31">
          <w:rPr>
            <w:rStyle w:val="Hyperlink"/>
            <w:noProof/>
          </w:rPr>
          <w:t>ICT-ISS recommended that WMO publications and services provided from the WMO web site should be registered in the WIS catalogue. It recommended that, to facilitate this, WMO is recognized as at DCPC, and that Toulouse would act as the principal GISC.</w:t>
        </w:r>
      </w:hyperlink>
    </w:p>
    <w:p w:rsidR="00BC49A8" w:rsidRDefault="00BC49A8">
      <w:pPr>
        <w:pStyle w:val="TOC1"/>
        <w:rPr>
          <w:rFonts w:asciiTheme="minorHAnsi" w:eastAsiaTheme="minorEastAsia" w:hAnsiTheme="minorHAnsi" w:cstheme="minorBidi"/>
          <w:bCs w:val="0"/>
          <w:noProof/>
          <w:szCs w:val="22"/>
          <w:lang w:eastAsia="zh-TW"/>
        </w:rPr>
      </w:pPr>
      <w:hyperlink w:anchor="_Toc392769804" w:history="1">
        <w:r w:rsidRPr="001F7E31">
          <w:rPr>
            <w:rStyle w:val="Hyperlink"/>
            <w:b/>
            <w:noProof/>
          </w:rPr>
          <w:t>D16</w:t>
        </w:r>
        <w:r>
          <w:rPr>
            <w:rFonts w:asciiTheme="minorHAnsi" w:eastAsiaTheme="minorEastAsia" w:hAnsiTheme="minorHAnsi" w:cstheme="minorBidi"/>
            <w:bCs w:val="0"/>
            <w:noProof/>
            <w:szCs w:val="22"/>
            <w:lang w:eastAsia="zh-TW"/>
          </w:rPr>
          <w:tab/>
        </w:r>
        <w:r w:rsidRPr="001F7E31">
          <w:rPr>
            <w:rStyle w:val="Hyperlink"/>
            <w:noProof/>
          </w:rPr>
          <w:t>ICT-ISS recommended that the decisions on what should be designated as for routine global exchange, and thus held in the cache, and its transmission priority, should be made by a cross-programme team. These decisions should be based on recommendations from a sub-group of TT-GISC for the total volume of information that can be routinely exchanged.</w:t>
        </w:r>
      </w:hyperlink>
    </w:p>
    <w:p w:rsidR="00BC49A8" w:rsidRDefault="00BC49A8">
      <w:pPr>
        <w:pStyle w:val="TOC1"/>
        <w:rPr>
          <w:rFonts w:asciiTheme="minorHAnsi" w:eastAsiaTheme="minorEastAsia" w:hAnsiTheme="minorHAnsi" w:cstheme="minorBidi"/>
          <w:bCs w:val="0"/>
          <w:noProof/>
          <w:szCs w:val="22"/>
          <w:lang w:eastAsia="zh-TW"/>
        </w:rPr>
      </w:pPr>
      <w:hyperlink w:anchor="_Toc392769805" w:history="1">
        <w:r w:rsidRPr="001F7E31">
          <w:rPr>
            <w:rStyle w:val="Hyperlink"/>
            <w:b/>
            <w:noProof/>
          </w:rPr>
          <w:t>D17</w:t>
        </w:r>
        <w:r>
          <w:rPr>
            <w:rFonts w:asciiTheme="minorHAnsi" w:eastAsiaTheme="minorEastAsia" w:hAnsiTheme="minorHAnsi" w:cstheme="minorBidi"/>
            <w:bCs w:val="0"/>
            <w:noProof/>
            <w:szCs w:val="22"/>
            <w:lang w:eastAsia="zh-TW"/>
          </w:rPr>
          <w:tab/>
        </w:r>
        <w:r w:rsidRPr="001F7E31">
          <w:rPr>
            <w:rStyle w:val="Hyperlink"/>
            <w:noProof/>
          </w:rPr>
          <w:t>ICT-ISS nominated Mr Tsunoda as its Rapporteur on tsunami issues.</w:t>
        </w:r>
      </w:hyperlink>
    </w:p>
    <w:p w:rsidR="00BC49A8" w:rsidRDefault="00BC49A8">
      <w:pPr>
        <w:pStyle w:val="TOC1"/>
        <w:rPr>
          <w:rFonts w:asciiTheme="minorHAnsi" w:eastAsiaTheme="minorEastAsia" w:hAnsiTheme="minorHAnsi" w:cstheme="minorBidi"/>
          <w:bCs w:val="0"/>
          <w:noProof/>
          <w:szCs w:val="22"/>
          <w:lang w:eastAsia="zh-TW"/>
        </w:rPr>
      </w:pPr>
      <w:hyperlink w:anchor="_Toc392769806" w:history="1">
        <w:r w:rsidRPr="001F7E31">
          <w:rPr>
            <w:rStyle w:val="Hyperlink"/>
            <w:b/>
            <w:noProof/>
          </w:rPr>
          <w:t>D18</w:t>
        </w:r>
        <w:r>
          <w:rPr>
            <w:rFonts w:asciiTheme="minorHAnsi" w:eastAsiaTheme="minorEastAsia" w:hAnsiTheme="minorHAnsi" w:cstheme="minorBidi"/>
            <w:bCs w:val="0"/>
            <w:noProof/>
            <w:szCs w:val="22"/>
            <w:lang w:eastAsia="zh-TW"/>
          </w:rPr>
          <w:tab/>
        </w:r>
        <w:r w:rsidRPr="001F7E31">
          <w:rPr>
            <w:rStyle w:val="Hyperlink"/>
            <w:noProof/>
          </w:rPr>
          <w:t>ICT-ISS supported the request from EUMETSAT  to support Data Collection Platform manufacturers who need to provide bulletin headers for bulletins sent through EUMETSAT. EUMETSAT would like to reserve specific headers for DCP use. EUMETSAT recommend T</w:t>
        </w:r>
        <w:r w:rsidRPr="001F7E31">
          <w:rPr>
            <w:rStyle w:val="Hyperlink"/>
            <w:noProof/>
            <w:vertAlign w:val="subscript"/>
          </w:rPr>
          <w:t>1</w:t>
        </w:r>
        <w:r w:rsidRPr="001F7E31">
          <w:rPr>
            <w:rStyle w:val="Hyperlink"/>
            <w:noProof/>
          </w:rPr>
          <w:t>T</w:t>
        </w:r>
        <w:r w:rsidRPr="001F7E31">
          <w:rPr>
            <w:rStyle w:val="Hyperlink"/>
            <w:noProof/>
            <w:vertAlign w:val="subscript"/>
          </w:rPr>
          <w:t>2</w:t>
        </w:r>
        <w:r w:rsidRPr="001F7E31">
          <w:rPr>
            <w:rStyle w:val="Hyperlink"/>
            <w:noProof/>
          </w:rPr>
          <w:t xml:space="preserve"> = SH for DCP reports. A</w:t>
        </w:r>
        <w:r w:rsidRPr="001F7E31">
          <w:rPr>
            <w:rStyle w:val="Hyperlink"/>
            <w:noProof/>
            <w:vertAlign w:val="subscript"/>
          </w:rPr>
          <w:t>1</w:t>
        </w:r>
        <w:r w:rsidRPr="001F7E31">
          <w:rPr>
            <w:rStyle w:val="Hyperlink"/>
            <w:noProof/>
          </w:rPr>
          <w:t>A</w:t>
        </w:r>
        <w:r w:rsidRPr="001F7E31">
          <w:rPr>
            <w:rStyle w:val="Hyperlink"/>
            <w:noProof/>
            <w:vertAlign w:val="subscript"/>
          </w:rPr>
          <w:t>2</w:t>
        </w:r>
        <w:r w:rsidRPr="001F7E31">
          <w:rPr>
            <w:rStyle w:val="Hyperlink"/>
            <w:noProof/>
          </w:rPr>
          <w:t xml:space="preserve"> would be used to designate the country of origin. ii would be determined by the organization providing the DCP service.</w:t>
        </w:r>
      </w:hyperlink>
    </w:p>
    <w:p w:rsidR="00BC49A8" w:rsidRDefault="00BC49A8">
      <w:pPr>
        <w:pStyle w:val="TOC1"/>
        <w:rPr>
          <w:rFonts w:asciiTheme="minorHAnsi" w:eastAsiaTheme="minorEastAsia" w:hAnsiTheme="minorHAnsi" w:cstheme="minorBidi"/>
          <w:bCs w:val="0"/>
          <w:noProof/>
          <w:szCs w:val="22"/>
          <w:lang w:eastAsia="zh-TW"/>
        </w:rPr>
      </w:pPr>
      <w:hyperlink w:anchor="_Toc392769807" w:history="1">
        <w:r w:rsidRPr="001F7E31">
          <w:rPr>
            <w:rStyle w:val="Hyperlink"/>
            <w:b/>
            <w:noProof/>
          </w:rPr>
          <w:t>D19</w:t>
        </w:r>
        <w:r>
          <w:rPr>
            <w:rFonts w:asciiTheme="minorHAnsi" w:eastAsiaTheme="minorEastAsia" w:hAnsiTheme="minorHAnsi" w:cstheme="minorBidi"/>
            <w:bCs w:val="0"/>
            <w:noProof/>
            <w:szCs w:val="22"/>
            <w:lang w:eastAsia="zh-TW"/>
          </w:rPr>
          <w:tab/>
        </w:r>
        <w:r w:rsidRPr="001F7E31">
          <w:rPr>
            <w:rStyle w:val="Hyperlink"/>
            <w:noProof/>
          </w:rPr>
          <w:t>Members should ensure that the positions and other metadata reported in TDCF messages they are consistent with those listed in Vol A and take action to correct the incorrect positions.</w:t>
        </w:r>
      </w:hyperlink>
    </w:p>
    <w:p w:rsidR="00BC49A8" w:rsidRDefault="00BC49A8">
      <w:pPr>
        <w:pStyle w:val="TOC1"/>
        <w:rPr>
          <w:rFonts w:asciiTheme="minorHAnsi" w:eastAsiaTheme="minorEastAsia" w:hAnsiTheme="minorHAnsi" w:cstheme="minorBidi"/>
          <w:bCs w:val="0"/>
          <w:noProof/>
          <w:szCs w:val="22"/>
          <w:lang w:eastAsia="zh-TW"/>
        </w:rPr>
      </w:pPr>
      <w:hyperlink w:anchor="_Toc392769808" w:history="1">
        <w:r w:rsidRPr="001F7E31">
          <w:rPr>
            <w:rStyle w:val="Hyperlink"/>
            <w:b/>
            <w:noProof/>
          </w:rPr>
          <w:t>D20</w:t>
        </w:r>
        <w:r>
          <w:rPr>
            <w:rFonts w:asciiTheme="minorHAnsi" w:eastAsiaTheme="minorEastAsia" w:hAnsiTheme="minorHAnsi" w:cstheme="minorBidi"/>
            <w:bCs w:val="0"/>
            <w:noProof/>
            <w:szCs w:val="22"/>
            <w:lang w:eastAsia="zh-TW"/>
          </w:rPr>
          <w:tab/>
        </w:r>
        <w:r w:rsidRPr="001F7E31">
          <w:rPr>
            <w:rStyle w:val="Hyperlink"/>
            <w:b/>
            <w:noProof/>
          </w:rPr>
          <w:t>Ce</w:t>
        </w:r>
        <w:r w:rsidRPr="001F7E31">
          <w:rPr>
            <w:rStyle w:val="Hyperlink"/>
            <w:noProof/>
          </w:rPr>
          <w:t>ntres that notice discrepancies between information in  Vol A and that reported in TDCF messages should report these to the Secretariat contact point for Vol A, so that Secretariat can work with the originator of the observation to correct the problem. This will involve both the focal points on Vol A and on Codes.</w:t>
        </w:r>
      </w:hyperlink>
    </w:p>
    <w:p w:rsidR="00BC49A8" w:rsidRDefault="00BC49A8">
      <w:pPr>
        <w:pStyle w:val="TOC1"/>
        <w:rPr>
          <w:rFonts w:asciiTheme="minorHAnsi" w:eastAsiaTheme="minorEastAsia" w:hAnsiTheme="minorHAnsi" w:cstheme="minorBidi"/>
          <w:bCs w:val="0"/>
          <w:noProof/>
          <w:szCs w:val="22"/>
          <w:lang w:eastAsia="zh-TW"/>
        </w:rPr>
      </w:pPr>
      <w:hyperlink w:anchor="_Toc392769809" w:history="1">
        <w:r w:rsidRPr="001F7E31">
          <w:rPr>
            <w:rStyle w:val="Hyperlink"/>
            <w:b/>
            <w:noProof/>
          </w:rPr>
          <w:t>D21</w:t>
        </w:r>
        <w:r>
          <w:rPr>
            <w:rFonts w:asciiTheme="minorHAnsi" w:eastAsiaTheme="minorEastAsia" w:hAnsiTheme="minorHAnsi" w:cstheme="minorBidi"/>
            <w:bCs w:val="0"/>
            <w:noProof/>
            <w:szCs w:val="22"/>
            <w:lang w:eastAsia="zh-TW"/>
          </w:rPr>
          <w:tab/>
        </w:r>
        <w:r w:rsidRPr="001F7E31">
          <w:rPr>
            <w:rStyle w:val="Hyperlink"/>
            <w:noProof/>
          </w:rPr>
          <w:t>ICT-ISS recommended that an archive of past versions of Vol A should be available from the WMO website labelled with the dates of the versions.</w:t>
        </w:r>
      </w:hyperlink>
    </w:p>
    <w:p w:rsidR="00BC49A8" w:rsidRDefault="00BC49A8">
      <w:pPr>
        <w:pStyle w:val="TOC1"/>
        <w:rPr>
          <w:rFonts w:asciiTheme="minorHAnsi" w:eastAsiaTheme="minorEastAsia" w:hAnsiTheme="minorHAnsi" w:cstheme="minorBidi"/>
          <w:bCs w:val="0"/>
          <w:noProof/>
          <w:szCs w:val="22"/>
          <w:lang w:eastAsia="zh-TW"/>
        </w:rPr>
      </w:pPr>
      <w:hyperlink w:anchor="_Toc392769810" w:history="1">
        <w:r w:rsidRPr="001F7E31">
          <w:rPr>
            <w:rStyle w:val="Hyperlink"/>
            <w:b/>
            <w:noProof/>
          </w:rPr>
          <w:t>D22</w:t>
        </w:r>
        <w:r>
          <w:rPr>
            <w:rFonts w:asciiTheme="minorHAnsi" w:eastAsiaTheme="minorEastAsia" w:hAnsiTheme="minorHAnsi" w:cstheme="minorBidi"/>
            <w:bCs w:val="0"/>
            <w:noProof/>
            <w:szCs w:val="22"/>
            <w:lang w:eastAsia="zh-TW"/>
          </w:rPr>
          <w:tab/>
        </w:r>
        <w:r w:rsidRPr="001F7E31">
          <w:rPr>
            <w:rStyle w:val="Hyperlink"/>
            <w:noProof/>
          </w:rPr>
          <w:t>ICT-ISS agreed that the Secretariat should edit the entire set of ToRs for all ICT-ISS focal points to make sure that the common elements are worded in similar ways.</w:t>
        </w:r>
      </w:hyperlink>
    </w:p>
    <w:p w:rsidR="00BC49A8" w:rsidRDefault="00BC49A8">
      <w:pPr>
        <w:pStyle w:val="TOC1"/>
        <w:rPr>
          <w:rFonts w:asciiTheme="minorHAnsi" w:eastAsiaTheme="minorEastAsia" w:hAnsiTheme="minorHAnsi" w:cstheme="minorBidi"/>
          <w:bCs w:val="0"/>
          <w:noProof/>
          <w:szCs w:val="22"/>
          <w:lang w:eastAsia="zh-TW"/>
        </w:rPr>
      </w:pPr>
      <w:hyperlink w:anchor="_Toc392769811" w:history="1">
        <w:r w:rsidRPr="001F7E31">
          <w:rPr>
            <w:rStyle w:val="Hyperlink"/>
            <w:b/>
            <w:noProof/>
          </w:rPr>
          <w:t>D23</w:t>
        </w:r>
        <w:r>
          <w:rPr>
            <w:rFonts w:asciiTheme="minorHAnsi" w:eastAsiaTheme="minorEastAsia" w:hAnsiTheme="minorHAnsi" w:cstheme="minorBidi"/>
            <w:bCs w:val="0"/>
            <w:noProof/>
            <w:szCs w:val="22"/>
            <w:lang w:eastAsia="zh-TW"/>
          </w:rPr>
          <w:tab/>
        </w:r>
        <w:r w:rsidRPr="001F7E31">
          <w:rPr>
            <w:rStyle w:val="Hyperlink"/>
            <w:noProof/>
          </w:rPr>
          <w:t>ICT-ISS noted that the word “dataset” is used as a colloquial term for a (information) resource. The more generic “resource” or “information resource” is preferred, and ICT-ISS asked IPET-MDRD to make sure that future documents use this terminology.</w:t>
        </w:r>
      </w:hyperlink>
    </w:p>
    <w:p w:rsidR="00BC49A8" w:rsidRDefault="00BC49A8">
      <w:pPr>
        <w:pStyle w:val="TOC1"/>
        <w:rPr>
          <w:rFonts w:asciiTheme="minorHAnsi" w:eastAsiaTheme="minorEastAsia" w:hAnsiTheme="minorHAnsi" w:cstheme="minorBidi"/>
          <w:bCs w:val="0"/>
          <w:noProof/>
          <w:szCs w:val="22"/>
          <w:lang w:eastAsia="zh-TW"/>
        </w:rPr>
      </w:pPr>
      <w:hyperlink w:anchor="_Toc392769812" w:history="1">
        <w:r w:rsidRPr="001F7E31">
          <w:rPr>
            <w:rStyle w:val="Hyperlink"/>
            <w:b/>
            <w:noProof/>
          </w:rPr>
          <w:t>D24</w:t>
        </w:r>
        <w:r>
          <w:rPr>
            <w:rFonts w:asciiTheme="minorHAnsi" w:eastAsiaTheme="minorEastAsia" w:hAnsiTheme="minorHAnsi" w:cstheme="minorBidi"/>
            <w:bCs w:val="0"/>
            <w:noProof/>
            <w:szCs w:val="22"/>
            <w:lang w:eastAsia="zh-TW"/>
          </w:rPr>
          <w:tab/>
        </w:r>
        <w:r w:rsidRPr="001F7E31">
          <w:rPr>
            <w:rStyle w:val="Hyperlink"/>
            <w:noProof/>
          </w:rPr>
          <w:t>ICT-ISS decided that it was too early to consider automating development of TDCF templates from data models.</w:t>
        </w:r>
      </w:hyperlink>
    </w:p>
    <w:p w:rsidR="00BC49A8" w:rsidRDefault="00BC49A8">
      <w:pPr>
        <w:pStyle w:val="TOC1"/>
        <w:rPr>
          <w:rFonts w:asciiTheme="minorHAnsi" w:eastAsiaTheme="minorEastAsia" w:hAnsiTheme="minorHAnsi" w:cstheme="minorBidi"/>
          <w:bCs w:val="0"/>
          <w:noProof/>
          <w:szCs w:val="22"/>
          <w:lang w:eastAsia="zh-TW"/>
        </w:rPr>
      </w:pPr>
      <w:hyperlink w:anchor="_Toc392769813" w:history="1">
        <w:r w:rsidRPr="001F7E31">
          <w:rPr>
            <w:rStyle w:val="Hyperlink"/>
            <w:b/>
            <w:noProof/>
          </w:rPr>
          <w:t>D25</w:t>
        </w:r>
        <w:r>
          <w:rPr>
            <w:rFonts w:asciiTheme="minorHAnsi" w:eastAsiaTheme="minorEastAsia" w:hAnsiTheme="minorHAnsi" w:cstheme="minorBidi"/>
            <w:bCs w:val="0"/>
            <w:noProof/>
            <w:szCs w:val="22"/>
            <w:lang w:eastAsia="zh-TW"/>
          </w:rPr>
          <w:tab/>
        </w:r>
        <w:r w:rsidRPr="001F7E31">
          <w:rPr>
            <w:rStyle w:val="Hyperlink"/>
            <w:noProof/>
          </w:rPr>
          <w:t>ICT-ISS concluded that it would be appropriate to nominate a rapporteur with the joint WMO-OGC domain working groups to help guide WMO standardization of web services, reporting to ICT-ISS.</w:t>
        </w:r>
      </w:hyperlink>
    </w:p>
    <w:p w:rsidR="00BC49A8" w:rsidRDefault="00BC49A8">
      <w:pPr>
        <w:pStyle w:val="TOC1"/>
        <w:rPr>
          <w:rFonts w:asciiTheme="minorHAnsi" w:eastAsiaTheme="minorEastAsia" w:hAnsiTheme="minorHAnsi" w:cstheme="minorBidi"/>
          <w:bCs w:val="0"/>
          <w:noProof/>
          <w:szCs w:val="22"/>
          <w:lang w:eastAsia="zh-TW"/>
        </w:rPr>
      </w:pPr>
      <w:hyperlink w:anchor="_Toc392769814" w:history="1">
        <w:r w:rsidRPr="001F7E31">
          <w:rPr>
            <w:rStyle w:val="Hyperlink"/>
            <w:b/>
            <w:noProof/>
          </w:rPr>
          <w:t>D26</w:t>
        </w:r>
        <w:r>
          <w:rPr>
            <w:rFonts w:asciiTheme="minorHAnsi" w:eastAsiaTheme="minorEastAsia" w:hAnsiTheme="minorHAnsi" w:cstheme="minorBidi"/>
            <w:bCs w:val="0"/>
            <w:noProof/>
            <w:szCs w:val="22"/>
            <w:lang w:eastAsia="zh-TW"/>
          </w:rPr>
          <w:tab/>
        </w:r>
        <w:r w:rsidRPr="001F7E31">
          <w:rPr>
            <w:rStyle w:val="Hyperlink"/>
            <w:noProof/>
          </w:rPr>
          <w:t>ICT-ISS decided to instigate a task team drawn from all its expert teams to create a vision of the future technical architecture of the WIS.</w:t>
        </w:r>
      </w:hyperlink>
    </w:p>
    <w:p w:rsidR="00BC49A8" w:rsidRDefault="00BC49A8">
      <w:pPr>
        <w:pStyle w:val="TOC1"/>
        <w:rPr>
          <w:rFonts w:asciiTheme="minorHAnsi" w:eastAsiaTheme="minorEastAsia" w:hAnsiTheme="minorHAnsi" w:cstheme="minorBidi"/>
          <w:bCs w:val="0"/>
          <w:noProof/>
          <w:szCs w:val="22"/>
          <w:lang w:eastAsia="zh-TW"/>
        </w:rPr>
      </w:pPr>
      <w:hyperlink w:anchor="_Toc392769815" w:history="1">
        <w:r w:rsidRPr="001F7E31">
          <w:rPr>
            <w:rStyle w:val="Hyperlink"/>
            <w:b/>
            <w:noProof/>
          </w:rPr>
          <w:t>D27</w:t>
        </w:r>
        <w:r>
          <w:rPr>
            <w:rFonts w:asciiTheme="minorHAnsi" w:eastAsiaTheme="minorEastAsia" w:hAnsiTheme="minorHAnsi" w:cstheme="minorBidi"/>
            <w:bCs w:val="0"/>
            <w:noProof/>
            <w:szCs w:val="22"/>
            <w:lang w:eastAsia="zh-TW"/>
          </w:rPr>
          <w:tab/>
        </w:r>
        <w:r w:rsidRPr="001F7E31">
          <w:rPr>
            <w:rStyle w:val="Hyperlink"/>
            <w:noProof/>
          </w:rPr>
          <w:t>ICT-ISS recommended that the Terms of Reference for WIS-GTS Focal Points should be called WIS Focal Points.</w:t>
        </w:r>
      </w:hyperlink>
    </w:p>
    <w:p w:rsidR="00BC49A8" w:rsidRDefault="00BC49A8">
      <w:pPr>
        <w:pStyle w:val="TOC1"/>
        <w:rPr>
          <w:rFonts w:asciiTheme="minorHAnsi" w:eastAsiaTheme="minorEastAsia" w:hAnsiTheme="minorHAnsi" w:cstheme="minorBidi"/>
          <w:bCs w:val="0"/>
          <w:noProof/>
          <w:szCs w:val="22"/>
          <w:lang w:eastAsia="zh-TW"/>
        </w:rPr>
      </w:pPr>
      <w:hyperlink w:anchor="_Toc392769816" w:history="1">
        <w:r w:rsidRPr="001F7E31">
          <w:rPr>
            <w:rStyle w:val="Hyperlink"/>
            <w:b/>
            <w:noProof/>
          </w:rPr>
          <w:t>D28</w:t>
        </w:r>
        <w:r>
          <w:rPr>
            <w:rFonts w:asciiTheme="minorHAnsi" w:eastAsiaTheme="minorEastAsia" w:hAnsiTheme="minorHAnsi" w:cstheme="minorBidi"/>
            <w:bCs w:val="0"/>
            <w:noProof/>
            <w:szCs w:val="22"/>
            <w:lang w:eastAsia="zh-TW"/>
          </w:rPr>
          <w:tab/>
        </w:r>
        <w:r w:rsidRPr="001F7E31">
          <w:rPr>
            <w:rStyle w:val="Hyperlink"/>
            <w:noProof/>
          </w:rPr>
          <w:t>Propose options for the future direction for WIS. This should be a key responsibility of ICT-ISS and included in its Terms of Reference. Add the item “(g) Recommend to CBS the strategic direction for WIS evolution.”</w:t>
        </w:r>
      </w:hyperlink>
    </w:p>
    <w:p w:rsidR="00F35F35" w:rsidRDefault="00F35F35" w:rsidP="00F35F35">
      <w:pPr>
        <w:rPr>
          <w:lang w:val="fr-CH"/>
        </w:rPr>
      </w:pPr>
      <w:r>
        <w:rPr>
          <w:lang w:val="fr-CH"/>
        </w:rPr>
        <w:fldChar w:fldCharType="end"/>
      </w:r>
    </w:p>
    <w:p w:rsidR="00F35F35" w:rsidRDefault="00F35F35" w:rsidP="00F35F35">
      <w:pPr>
        <w:rPr>
          <w:lang w:val="fr-CH"/>
        </w:rPr>
      </w:pPr>
    </w:p>
    <w:p w:rsidR="00F35F35" w:rsidRDefault="00F35F35" w:rsidP="00F35F35">
      <w:pPr>
        <w:rPr>
          <w:lang w:val="fr-CH"/>
        </w:rPr>
      </w:pPr>
    </w:p>
    <w:p w:rsidR="00F35F35" w:rsidRDefault="00F35F35" w:rsidP="00F35F35">
      <w:pPr>
        <w:pStyle w:val="BodyText"/>
        <w:jc w:val="center"/>
      </w:pPr>
      <w:r w:rsidRPr="00C1395A">
        <w:t>____________</w:t>
      </w:r>
    </w:p>
    <w:p w:rsidR="00F35F35" w:rsidRDefault="00F35F35" w:rsidP="00413EDA">
      <w:pPr>
        <w:pStyle w:val="SubHeading"/>
      </w:pPr>
    </w:p>
    <w:p w:rsidR="00F35F35" w:rsidRDefault="00F35F35" w:rsidP="00413EDA">
      <w:pPr>
        <w:pStyle w:val="SubHeading"/>
      </w:pPr>
    </w:p>
    <w:p w:rsidR="00F35F35" w:rsidRDefault="00F35F35" w:rsidP="00413EDA">
      <w:pPr>
        <w:pStyle w:val="SubHeading"/>
      </w:pPr>
    </w:p>
    <w:p w:rsidR="001C16A8" w:rsidRDefault="001C16A8" w:rsidP="001C16A8">
      <w:pPr>
        <w:rPr>
          <w:rFonts w:ascii="Times New Roman" w:hAnsi="Times New Roman"/>
          <w:sz w:val="24"/>
          <w:szCs w:val="24"/>
        </w:rPr>
      </w:pPr>
    </w:p>
    <w:p w:rsidR="001C16A8" w:rsidRPr="00F8649F" w:rsidRDefault="001C16A8" w:rsidP="001C16A8">
      <w:pPr>
        <w:jc w:val="center"/>
        <w:rPr>
          <w:rFonts w:ascii="Times New Roman" w:hAnsi="Times New Roman"/>
          <w:sz w:val="24"/>
          <w:szCs w:val="24"/>
        </w:rPr>
      </w:pPr>
      <w:r>
        <w:rPr>
          <w:rFonts w:ascii="Times New Roman" w:hAnsi="Times New Roman"/>
          <w:sz w:val="24"/>
          <w:szCs w:val="24"/>
        </w:rPr>
        <w:t>--------------------</w:t>
      </w:r>
    </w:p>
    <w:p w:rsidR="00F86420" w:rsidRDefault="00F86420">
      <w:r>
        <w:br w:type="page"/>
      </w:r>
    </w:p>
    <w:p w:rsidR="00F86420" w:rsidRDefault="00F86420" w:rsidP="00B97253">
      <w:pPr>
        <w:sectPr w:rsidR="00F86420" w:rsidSect="001C16A8">
          <w:headerReference w:type="first" r:id="rId12"/>
          <w:pgSz w:w="11907" w:h="16840" w:code="9"/>
          <w:pgMar w:top="1134" w:right="1134" w:bottom="1134" w:left="1134" w:header="720" w:footer="720" w:gutter="0"/>
          <w:cols w:space="720"/>
        </w:sectPr>
      </w:pPr>
    </w:p>
    <w:p w:rsidR="00F86420" w:rsidRDefault="00F86420" w:rsidP="00F86420">
      <w:pPr>
        <w:pStyle w:val="SubHeading"/>
      </w:pPr>
      <w:r>
        <w:lastRenderedPageBreak/>
        <w:t>Annex: Migration Matrix</w:t>
      </w:r>
    </w:p>
    <w:p w:rsidR="00F86420" w:rsidRDefault="00235120" w:rsidP="00F86420">
      <w:pPr>
        <w:tabs>
          <w:tab w:val="left" w:pos="2552"/>
          <w:tab w:val="left" w:pos="3969"/>
          <w:tab w:val="left" w:pos="5954"/>
        </w:tabs>
        <w:rPr>
          <w:b/>
          <w:sz w:val="20"/>
        </w:rPr>
      </w:pPr>
      <w:r>
        <w:rPr>
          <w:b/>
          <w:noProof/>
          <w:sz w:val="20"/>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pt;margin-top:16.05pt;width:810pt;height:392.55pt;z-index:251659264">
            <v:imagedata r:id="rId13" o:title=""/>
            <w10:wrap type="square"/>
          </v:shape>
          <o:OLEObject Type="Embed" ProgID="Excel.Sheet.8" ShapeID="_x0000_s1026" DrawAspect="Content" ObjectID="_1466512181" r:id="rId14"/>
        </w:pict>
      </w:r>
    </w:p>
    <w:p w:rsidR="00F86420" w:rsidRDefault="00F86420" w:rsidP="00F86420">
      <w:pPr>
        <w:tabs>
          <w:tab w:val="left" w:pos="2552"/>
          <w:tab w:val="left" w:pos="3969"/>
          <w:tab w:val="left" w:pos="5954"/>
        </w:tabs>
        <w:rPr>
          <w:b/>
          <w:sz w:val="20"/>
        </w:rPr>
      </w:pPr>
    </w:p>
    <w:p w:rsidR="00F86420" w:rsidRPr="00705249" w:rsidRDefault="00F86420" w:rsidP="00F86420">
      <w:pPr>
        <w:outlineLvl w:val="0"/>
        <w:rPr>
          <w:b/>
        </w:rPr>
      </w:pPr>
      <w:r w:rsidRPr="00705249">
        <w:rPr>
          <w:b/>
        </w:rPr>
        <w:t>NOTES:</w:t>
      </w:r>
    </w:p>
    <w:p w:rsidR="00F86420" w:rsidRPr="00705249" w:rsidRDefault="00F86420" w:rsidP="00F86420">
      <w:pPr>
        <w:ind w:left="709" w:hanging="709"/>
      </w:pPr>
      <w:r w:rsidRPr="00705249">
        <w:lastRenderedPageBreak/>
        <w:t>(1)</w:t>
      </w:r>
      <w:r>
        <w:tab/>
      </w:r>
      <w:r w:rsidRPr="00705249">
        <w:t>Aviation Codes require ICAO coordination and approval, except for AMDAR.</w:t>
      </w:r>
    </w:p>
    <w:p w:rsidR="00F86420" w:rsidRPr="00705249" w:rsidRDefault="00F86420" w:rsidP="00F86420">
      <w:pPr>
        <w:ind w:left="709" w:hanging="709"/>
      </w:pPr>
      <w:r w:rsidRPr="00705249">
        <w:t>(2)</w:t>
      </w:r>
      <w:r>
        <w:tab/>
      </w:r>
      <w:r w:rsidRPr="00705249">
        <w:rPr>
          <w:rFonts w:hint="eastAsia"/>
        </w:rPr>
        <w:t>SAREP and RADOB require co</w:t>
      </w:r>
      <w:r w:rsidRPr="00705249">
        <w:t>o</w:t>
      </w:r>
      <w:r w:rsidRPr="00705249">
        <w:rPr>
          <w:rFonts w:hint="eastAsia"/>
        </w:rPr>
        <w:t xml:space="preserve">rdination by </w:t>
      </w:r>
      <w:r w:rsidRPr="00705249">
        <w:t xml:space="preserve">the </w:t>
      </w:r>
      <w:r w:rsidRPr="00705249">
        <w:rPr>
          <w:rFonts w:hint="eastAsia"/>
        </w:rPr>
        <w:t>ESCAP/WMO Typhoon Committee</w:t>
      </w:r>
      <w:r w:rsidRPr="00705249">
        <w:t>.</w:t>
      </w:r>
    </w:p>
    <w:p w:rsidR="00F86420" w:rsidRPr="00705249" w:rsidRDefault="00F86420" w:rsidP="00F86420">
      <w:pPr>
        <w:ind w:left="709" w:hanging="709"/>
      </w:pPr>
      <w:r w:rsidRPr="00705249">
        <w:t>(</w:t>
      </w:r>
      <w:r>
        <w:t>3</w:t>
      </w:r>
      <w:r w:rsidRPr="00705249">
        <w:t>)</w:t>
      </w:r>
      <w:r>
        <w:tab/>
      </w:r>
      <w:r w:rsidRPr="00705249">
        <w:t>For category 5, codes need to be reviewed in order to decide whether or not they should be migrated to BUFR/CREX.</w:t>
      </w:r>
    </w:p>
    <w:p w:rsidR="00F86420" w:rsidRPr="00705249" w:rsidRDefault="00F86420" w:rsidP="00F86420">
      <w:pPr>
        <w:ind w:left="709" w:hanging="709"/>
      </w:pPr>
      <w:r w:rsidRPr="00705249">
        <w:t>(</w:t>
      </w:r>
      <w:r>
        <w:t>4</w:t>
      </w:r>
      <w:r w:rsidRPr="00705249">
        <w:t>)</w:t>
      </w:r>
      <w:r w:rsidRPr="00705249">
        <w:tab/>
        <w:t>Codes in category 6 are not to be migrated.</w:t>
      </w:r>
    </w:p>
    <w:p w:rsidR="00F86420" w:rsidRPr="00705249" w:rsidRDefault="00F86420" w:rsidP="00F86420">
      <w:pPr>
        <w:ind w:left="709" w:hanging="709"/>
      </w:pPr>
      <w:r w:rsidRPr="00705249">
        <w:t>(</w:t>
      </w:r>
      <w:r>
        <w:t>5</w:t>
      </w:r>
      <w:r w:rsidRPr="00705249">
        <w:t>)</w:t>
      </w:r>
      <w:r w:rsidRPr="00705249">
        <w:tab/>
        <w:t>All dates above are meant as "not later than".  However, Members and Organizations are encouraged to start experimental exchange, and, if all relevant conditions (see below) are satisfied, to start operational exchange as soon as possible.</w:t>
      </w:r>
    </w:p>
    <w:p w:rsidR="00F86420" w:rsidRPr="00C4538F" w:rsidRDefault="00F86420" w:rsidP="00F86420">
      <w:pPr>
        <w:ind w:left="660"/>
        <w:jc w:val="both"/>
        <w:rPr>
          <w:sz w:val="20"/>
        </w:rPr>
      </w:pPr>
    </w:p>
    <w:p w:rsidR="00F86420" w:rsidRPr="00C4538F" w:rsidRDefault="00F86420" w:rsidP="00BB4FBA">
      <w:pPr>
        <w:numPr>
          <w:ilvl w:val="0"/>
          <w:numId w:val="10"/>
        </w:numPr>
        <w:ind w:left="658"/>
        <w:jc w:val="both"/>
      </w:pPr>
      <w:r w:rsidRPr="00C4538F">
        <w:rPr>
          <w:b/>
          <w:i/>
        </w:rPr>
        <w:t>Start of experimental exchange</w:t>
      </w:r>
      <w:r w:rsidRPr="00C4538F">
        <w:rPr>
          <w:i/>
        </w:rPr>
        <w:t xml:space="preserve"> </w:t>
      </w:r>
      <w:r w:rsidRPr="00C4538F">
        <w:t>means: data will be made available in BUFR (CREX) but not operationally, i.e. in addition to the current alphanumeric codes, which are still operational.</w:t>
      </w:r>
    </w:p>
    <w:p w:rsidR="00F86420" w:rsidRPr="00C4538F" w:rsidRDefault="00F86420" w:rsidP="00BB4FBA">
      <w:pPr>
        <w:numPr>
          <w:ilvl w:val="0"/>
          <w:numId w:val="10"/>
        </w:numPr>
        <w:ind w:left="658"/>
        <w:jc w:val="both"/>
        <w:rPr>
          <w:i/>
        </w:rPr>
      </w:pPr>
      <w:r w:rsidRPr="00C4538F">
        <w:rPr>
          <w:b/>
          <w:i/>
        </w:rPr>
        <w:t>Start of operational exchange</w:t>
      </w:r>
      <w:r w:rsidRPr="00C4538F">
        <w:rPr>
          <w:i/>
        </w:rPr>
        <w:t xml:space="preserve"> </w:t>
      </w:r>
      <w:r w:rsidRPr="00C4538F">
        <w:t>means: data will be made available in BUFR (CREX) whereby some (but not all) Members rely on them operationally.  Still the current alphanumeric codes will be distributed (parallel distribution).</w:t>
      </w:r>
    </w:p>
    <w:p w:rsidR="00F86420" w:rsidRDefault="00F86420" w:rsidP="00BB4FBA">
      <w:pPr>
        <w:numPr>
          <w:ilvl w:val="0"/>
          <w:numId w:val="10"/>
        </w:numPr>
        <w:ind w:left="658"/>
        <w:jc w:val="both"/>
      </w:pPr>
      <w:r w:rsidRPr="00D44278">
        <w:rPr>
          <w:b/>
          <w:i/>
        </w:rPr>
        <w:t>Migration complete</w:t>
      </w:r>
      <w:r w:rsidRPr="00D44278">
        <w:t xml:space="preserve"> means: at this date the BUFR (CREX) exchange becomes the standard WMO practice. Parallel distribution of TAC and TDCF may continue and will be discontinued within a zone in accordance with step-by-step arrangements made between the NMHS concerned.</w:t>
      </w:r>
    </w:p>
    <w:p w:rsidR="00F86420" w:rsidRPr="00D44278" w:rsidRDefault="00F86420" w:rsidP="00BB4FBA">
      <w:pPr>
        <w:numPr>
          <w:ilvl w:val="0"/>
          <w:numId w:val="10"/>
        </w:numPr>
        <w:ind w:left="658"/>
        <w:jc w:val="both"/>
        <w:rPr>
          <w:sz w:val="20"/>
        </w:rPr>
      </w:pPr>
      <w:r w:rsidRPr="00D44278">
        <w:rPr>
          <w:b/>
          <w:i/>
        </w:rPr>
        <w:t>Parallel distribution of TAC and TDCF stopped</w:t>
      </w:r>
      <w:r w:rsidRPr="00D44278">
        <w:t xml:space="preserve"> means: at this date parallel TAC and TDCF distribution is terminated. For archiving purposes and at places where BUFR (CREX) exchange still causes problems the alphanumeric codes may be used only for the exchange of data between two NMHSs. </w:t>
      </w:r>
      <w:r w:rsidRPr="00D44278">
        <w:cr/>
      </w:r>
    </w:p>
    <w:p w:rsidR="00F86420" w:rsidRPr="00C4538F" w:rsidRDefault="00F86420" w:rsidP="00F86420">
      <w:pPr>
        <w:ind w:left="658" w:hanging="14"/>
        <w:jc w:val="both"/>
        <w:rPr>
          <w:b/>
          <w:i/>
        </w:rPr>
      </w:pPr>
      <w:r w:rsidRPr="00C4538F">
        <w:rPr>
          <w:b/>
          <w:i/>
        </w:rPr>
        <w:t>Relevant conditions to be satisfied before experimental exchange may start:</w:t>
      </w:r>
    </w:p>
    <w:p w:rsidR="00F86420" w:rsidRPr="00C4538F" w:rsidRDefault="00F86420" w:rsidP="00BB4FBA">
      <w:pPr>
        <w:numPr>
          <w:ilvl w:val="0"/>
          <w:numId w:val="9"/>
        </w:numPr>
        <w:ind w:left="658" w:hanging="30"/>
        <w:jc w:val="both"/>
      </w:pPr>
      <w:r w:rsidRPr="00C4538F">
        <w:t>Corresponding BUFR/CREX-tables and templates are available;</w:t>
      </w:r>
    </w:p>
    <w:p w:rsidR="00F86420" w:rsidRPr="00C4538F" w:rsidRDefault="00F86420" w:rsidP="00BB4FBA">
      <w:pPr>
        <w:numPr>
          <w:ilvl w:val="0"/>
          <w:numId w:val="9"/>
        </w:numPr>
        <w:ind w:left="658" w:hanging="30"/>
        <w:jc w:val="both"/>
      </w:pPr>
      <w:r w:rsidRPr="00C4538F">
        <w:t>Training of concerned testing parties has been completed;</w:t>
      </w:r>
    </w:p>
    <w:p w:rsidR="00F86420" w:rsidRPr="00C4538F" w:rsidRDefault="00F86420" w:rsidP="00BB4FBA">
      <w:pPr>
        <w:numPr>
          <w:ilvl w:val="0"/>
          <w:numId w:val="9"/>
        </w:numPr>
        <w:ind w:left="658" w:hanging="30"/>
        <w:jc w:val="both"/>
      </w:pPr>
      <w:r w:rsidRPr="00C4538F">
        <w:t>Required software of testing parties (encoding, decoding, viewing) is implemented;</w:t>
      </w:r>
    </w:p>
    <w:p w:rsidR="00F86420" w:rsidRPr="00C4538F" w:rsidRDefault="00F86420" w:rsidP="00F86420">
      <w:pPr>
        <w:ind w:left="658" w:hanging="14"/>
        <w:jc w:val="both"/>
        <w:rPr>
          <w:b/>
          <w:sz w:val="20"/>
        </w:rPr>
      </w:pPr>
    </w:p>
    <w:p w:rsidR="00F86420" w:rsidRPr="00C4538F" w:rsidRDefault="00F86420" w:rsidP="00F86420">
      <w:pPr>
        <w:ind w:left="658" w:hanging="14"/>
        <w:jc w:val="both"/>
        <w:rPr>
          <w:b/>
          <w:i/>
        </w:rPr>
      </w:pPr>
      <w:r w:rsidRPr="00C4538F">
        <w:rPr>
          <w:b/>
          <w:i/>
        </w:rPr>
        <w:t xml:space="preserve">Relevant </w:t>
      </w:r>
      <w:r w:rsidRPr="00D44278">
        <w:rPr>
          <w:b/>
          <w:sz w:val="20"/>
        </w:rPr>
        <w:t>conditions</w:t>
      </w:r>
      <w:r w:rsidRPr="00C4538F">
        <w:rPr>
          <w:b/>
          <w:i/>
        </w:rPr>
        <w:t xml:space="preserve"> to be satisfied before operational exchange may start:</w:t>
      </w:r>
    </w:p>
    <w:p w:rsidR="00F86420" w:rsidRPr="00C4538F" w:rsidRDefault="00F86420" w:rsidP="00BB4FBA">
      <w:pPr>
        <w:numPr>
          <w:ilvl w:val="0"/>
          <w:numId w:val="9"/>
        </w:numPr>
        <w:ind w:left="658" w:hanging="30"/>
        <w:jc w:val="both"/>
      </w:pPr>
      <w:r w:rsidRPr="00C4538F">
        <w:t>Corresponding BUFR/CREX-tables and templates are fully validated;</w:t>
      </w:r>
    </w:p>
    <w:p w:rsidR="00F86420" w:rsidRPr="00C4538F" w:rsidRDefault="00F86420" w:rsidP="00BB4FBA">
      <w:pPr>
        <w:numPr>
          <w:ilvl w:val="0"/>
          <w:numId w:val="9"/>
        </w:numPr>
        <w:ind w:left="658" w:hanging="30"/>
        <w:jc w:val="both"/>
      </w:pPr>
      <w:r w:rsidRPr="00C4538F">
        <w:t>Training of all concerned parties has been completed;</w:t>
      </w:r>
    </w:p>
    <w:p w:rsidR="00F86420" w:rsidRPr="00201256" w:rsidRDefault="00F86420" w:rsidP="00F86420">
      <w:pPr>
        <w:tabs>
          <w:tab w:val="num" w:pos="0"/>
        </w:tabs>
      </w:pPr>
    </w:p>
    <w:p w:rsidR="00F86420" w:rsidRPr="00D44278" w:rsidRDefault="00F86420" w:rsidP="00F86420">
      <w:pPr>
        <w:ind w:left="658" w:hanging="14"/>
        <w:jc w:val="both"/>
        <w:rPr>
          <w:b/>
          <w:i/>
        </w:rPr>
      </w:pPr>
      <w:r w:rsidRPr="00D44278">
        <w:rPr>
          <w:b/>
          <w:i/>
        </w:rPr>
        <w:t xml:space="preserve">Relevant </w:t>
      </w:r>
      <w:r w:rsidRPr="00D44278">
        <w:rPr>
          <w:b/>
          <w:sz w:val="20"/>
        </w:rPr>
        <w:t>conditions</w:t>
      </w:r>
      <w:r w:rsidRPr="00D44278">
        <w:rPr>
          <w:b/>
          <w:i/>
        </w:rPr>
        <w:t xml:space="preserve"> to be satisfied before TAC ceasing may end:</w:t>
      </w:r>
    </w:p>
    <w:p w:rsidR="00F86420" w:rsidRPr="00D44278" w:rsidRDefault="00F86420" w:rsidP="00BB4FBA">
      <w:pPr>
        <w:numPr>
          <w:ilvl w:val="0"/>
          <w:numId w:val="9"/>
        </w:numPr>
        <w:ind w:left="658" w:hanging="30"/>
        <w:jc w:val="both"/>
      </w:pPr>
      <w:r w:rsidRPr="00D44278">
        <w:t>All required software (encoding, decoding, viewing) is operational.</w:t>
      </w:r>
    </w:p>
    <w:p w:rsidR="007345FF" w:rsidRDefault="007345FF">
      <w:r>
        <w:br w:type="page"/>
      </w:r>
    </w:p>
    <w:p w:rsidR="007345FF" w:rsidRDefault="007345FF" w:rsidP="007345FF">
      <w:pPr>
        <w:rPr>
          <w:b/>
          <w:bCs/>
          <w:iCs/>
        </w:rPr>
        <w:sectPr w:rsidR="007345FF" w:rsidSect="00F86420">
          <w:pgSz w:w="16840" w:h="11907" w:orient="landscape" w:code="9"/>
          <w:pgMar w:top="1134" w:right="1134" w:bottom="1134" w:left="1134" w:header="720" w:footer="720" w:gutter="0"/>
          <w:cols w:space="720"/>
        </w:sectPr>
      </w:pPr>
      <w:bookmarkStart w:id="47" w:name="ToRs"/>
      <w:bookmarkStart w:id="48" w:name="_Ref392318363"/>
    </w:p>
    <w:p w:rsidR="007345FF" w:rsidRPr="007345FF" w:rsidRDefault="007345FF" w:rsidP="007345FF">
      <w:pPr>
        <w:pStyle w:val="MainHeading"/>
      </w:pPr>
      <w:bookmarkStart w:id="49" w:name="MetadataHarvest"/>
      <w:r w:rsidRPr="007345FF">
        <w:lastRenderedPageBreak/>
        <w:t xml:space="preserve">Appendix </w:t>
      </w:r>
      <w:bookmarkEnd w:id="47"/>
      <w:r w:rsidRPr="007345FF">
        <w:t>A</w:t>
      </w:r>
      <w:bookmarkEnd w:id="49"/>
      <w:r w:rsidRPr="007345FF">
        <w:t xml:space="preserve">: </w:t>
      </w:r>
      <w:bookmarkEnd w:id="48"/>
      <w:r w:rsidRPr="007345FF">
        <w:t>Guidelines for migrating metadata records from one GISC to another GISC</w:t>
      </w:r>
    </w:p>
    <w:p w:rsidR="007345FF" w:rsidRPr="007345FF" w:rsidRDefault="007345FF" w:rsidP="007345FF">
      <w:pPr>
        <w:rPr>
          <w:b/>
          <w:bCs/>
        </w:rPr>
      </w:pPr>
      <w:r w:rsidRPr="007345FF">
        <w:rPr>
          <w:b/>
          <w:bCs/>
        </w:rPr>
        <w:t>Annex 7 - Guidelines for migrating metadata records from one GISC to another GISC</w:t>
      </w:r>
    </w:p>
    <w:p w:rsidR="007345FF" w:rsidRPr="007345FF" w:rsidRDefault="007345FF" w:rsidP="007345FF">
      <w:pPr>
        <w:rPr>
          <w:b/>
          <w:bCs/>
        </w:rPr>
      </w:pPr>
      <w:r w:rsidRPr="007345FF">
        <w:rPr>
          <w:b/>
          <w:bCs/>
        </w:rPr>
        <w:t>Scenario and use case</w:t>
      </w:r>
    </w:p>
    <w:p w:rsidR="007345FF" w:rsidRPr="007345FF" w:rsidRDefault="007345FF" w:rsidP="007345FF">
      <w:pPr>
        <w:pStyle w:val="BodyText"/>
      </w:pPr>
      <w:r w:rsidRPr="007345FF">
        <w:t xml:space="preserve">Two GISCs are GISC A and GISC B. GISC B is newly becoming operational and starting metadata management for National </w:t>
      </w:r>
      <w:proofErr w:type="spellStart"/>
      <w:r w:rsidRPr="007345FF">
        <w:t>Center</w:t>
      </w:r>
      <w:proofErr w:type="spellEnd"/>
      <w:r w:rsidRPr="007345FF">
        <w:t xml:space="preserve"> X as its principal GISC. Accordingly, GISC A, which has been providing WMO Interim Metadata Management Service (WIMMS) for National </w:t>
      </w:r>
      <w:proofErr w:type="spellStart"/>
      <w:r w:rsidRPr="007345FF">
        <w:t>Center</w:t>
      </w:r>
      <w:proofErr w:type="spellEnd"/>
      <w:r w:rsidRPr="007345FF">
        <w:t xml:space="preserve"> X, is ending the service. Practically, a set of metadata records owned by National </w:t>
      </w:r>
      <w:proofErr w:type="spellStart"/>
      <w:r w:rsidRPr="007345FF">
        <w:t>Center</w:t>
      </w:r>
      <w:proofErr w:type="spellEnd"/>
      <w:r w:rsidRPr="007345FF">
        <w:t xml:space="preserve"> X needs to be moved from the OAI set that is provided by GISC A (assumedly WIS-GISC-A) to that of provided by GISC B (WIS-GISC-B).</w:t>
      </w:r>
    </w:p>
    <w:p w:rsidR="007345FF" w:rsidRPr="007345FF" w:rsidRDefault="007345FF" w:rsidP="007345FF">
      <w:pPr>
        <w:rPr>
          <w:b/>
          <w:bCs/>
        </w:rPr>
      </w:pPr>
      <w:r w:rsidRPr="007345FF">
        <w:rPr>
          <w:b/>
          <w:bCs/>
        </w:rPr>
        <w:t>Operational guidelines</w:t>
      </w:r>
    </w:p>
    <w:p w:rsidR="007345FF" w:rsidRPr="007345FF" w:rsidRDefault="007345FF" w:rsidP="007345FF">
      <w:pPr>
        <w:rPr>
          <w:b/>
          <w:bCs/>
          <w:i/>
          <w:iCs/>
        </w:rPr>
      </w:pPr>
      <w:r w:rsidRPr="007345FF">
        <w:rPr>
          <w:b/>
          <w:bCs/>
          <w:i/>
          <w:iCs/>
        </w:rPr>
        <w:t>1. Give notice to other GISCs</w:t>
      </w:r>
    </w:p>
    <w:p w:rsidR="007345FF" w:rsidRPr="007345FF" w:rsidRDefault="007345FF" w:rsidP="007345FF">
      <w:pPr>
        <w:pStyle w:val="BodyText"/>
      </w:pPr>
      <w:r w:rsidRPr="007345FF">
        <w:t xml:space="preserve">GISC A and B jointly give one-week prior notice to other operational GISCs that they will transfer the metadata management from GISC A to B, with the list of location identifiers </w:t>
      </w:r>
      <w:proofErr w:type="gramStart"/>
      <w:r w:rsidRPr="007345FF">
        <w:t>CCCC,</w:t>
      </w:r>
      <w:proofErr w:type="gramEnd"/>
      <w:r w:rsidRPr="007345FF">
        <w:t xml:space="preserve"> in case of metadata records are associated with GTS messages. This notification is necessary because other GISCs need to make configuration changes so that each CCCC belongs to specific OAI sets, before they start harvesting new records.</w:t>
      </w:r>
    </w:p>
    <w:p w:rsidR="007345FF" w:rsidRPr="007345FF" w:rsidRDefault="007345FF" w:rsidP="007345FF">
      <w:pPr>
        <w:rPr>
          <w:b/>
          <w:bCs/>
          <w:i/>
          <w:iCs/>
        </w:rPr>
      </w:pPr>
      <w:r w:rsidRPr="007345FF">
        <w:rPr>
          <w:b/>
          <w:bCs/>
          <w:i/>
          <w:iCs/>
        </w:rPr>
        <w:t>2.  Delete and add records at GISC A and B</w:t>
      </w:r>
    </w:p>
    <w:p w:rsidR="007345FF" w:rsidRPr="007345FF" w:rsidRDefault="007345FF" w:rsidP="007345FF">
      <w:pPr>
        <w:rPr>
          <w:b/>
          <w:i/>
        </w:rPr>
      </w:pPr>
      <w:r w:rsidRPr="007345FF">
        <w:rPr>
          <w:b/>
          <w:i/>
        </w:rPr>
        <w:t>A) GISC A - delete records from WIS-GISC-A</w:t>
      </w:r>
    </w:p>
    <w:p w:rsidR="007345FF" w:rsidRPr="007345FF" w:rsidRDefault="007345FF" w:rsidP="007345FF">
      <w:pPr>
        <w:pStyle w:val="BodyText"/>
      </w:pPr>
      <w:r w:rsidRPr="007345FF">
        <w:t xml:space="preserve">This should be done </w:t>
      </w:r>
      <w:r w:rsidRPr="007345FF">
        <w:rPr>
          <w:u w:val="single"/>
        </w:rPr>
        <w:t>through “deleted records” procedures in OAI-PMH, not the simple deletion of records from the database,</w:t>
      </w:r>
      <w:r w:rsidRPr="007345FF">
        <w:t xml:space="preserve"> so that harvesters of other GISCs can harvest the deletion information through the ordinary incremental harvesting. The specifications for deleted records are described in section 2.5.1 of The Open Archives Initiative Protocol for Metadata Harvesting.</w:t>
      </w:r>
    </w:p>
    <w:p w:rsidR="007345FF" w:rsidRPr="007345FF" w:rsidRDefault="007345FF" w:rsidP="007345FF">
      <w:pPr>
        <w:pStyle w:val="BodyText"/>
      </w:pPr>
      <w:r w:rsidRPr="007345FF">
        <w:t>In case GISC A needs to delete these records completely from the database, GISC A needs to do so after it makes sure that other GISCs complete harvesting the deletion.</w:t>
      </w:r>
    </w:p>
    <w:p w:rsidR="007345FF" w:rsidRPr="007345FF" w:rsidRDefault="007345FF" w:rsidP="007345FF">
      <w:pPr>
        <w:rPr>
          <w:b/>
          <w:i/>
        </w:rPr>
      </w:pPr>
      <w:r w:rsidRPr="007345FF">
        <w:rPr>
          <w:b/>
          <w:i/>
        </w:rPr>
        <w:t>B) GISC B - add records to WIS-GISC-B set</w:t>
      </w:r>
    </w:p>
    <w:p w:rsidR="007345FF" w:rsidRPr="007345FF" w:rsidRDefault="007345FF" w:rsidP="007345FF">
      <w:pPr>
        <w:pStyle w:val="BodyText"/>
      </w:pPr>
      <w:r w:rsidRPr="007345FF">
        <w:t xml:space="preserve">This should be done </w:t>
      </w:r>
      <w:r w:rsidRPr="007345FF">
        <w:rPr>
          <w:u w:val="single"/>
        </w:rPr>
        <w:t xml:space="preserve">with an accurate </w:t>
      </w:r>
      <w:proofErr w:type="spellStart"/>
      <w:r w:rsidRPr="007345FF">
        <w:rPr>
          <w:u w:val="single"/>
        </w:rPr>
        <w:t>datestamp</w:t>
      </w:r>
      <w:proofErr w:type="spellEnd"/>
      <w:r w:rsidRPr="007345FF">
        <w:t>, which allows harvesters of other GISCs to gain the added records through the ordinary incremental harvesting.</w:t>
      </w:r>
    </w:p>
    <w:p w:rsidR="007345FF" w:rsidRPr="007345FF" w:rsidRDefault="007345FF" w:rsidP="007345FF">
      <w:pPr>
        <w:rPr>
          <w:b/>
          <w:bCs/>
          <w:i/>
          <w:iCs/>
        </w:rPr>
      </w:pPr>
      <w:r w:rsidRPr="007345FF">
        <w:rPr>
          <w:b/>
          <w:bCs/>
          <w:i/>
          <w:iCs/>
        </w:rPr>
        <w:t>3. Track other GISCs’ harvesting</w:t>
      </w:r>
    </w:p>
    <w:p w:rsidR="007345FF" w:rsidRDefault="007345FF" w:rsidP="007345FF">
      <w:pPr>
        <w:pStyle w:val="BodyText"/>
      </w:pPr>
      <w:r w:rsidRPr="007345FF">
        <w:t>GISC A and B make sure that other GISCs harvest the change correctly, and if not they need to give notice and ask manual adjustments.</w:t>
      </w:r>
    </w:p>
    <w:p w:rsidR="007345FF" w:rsidRPr="007345FF" w:rsidRDefault="007345FF" w:rsidP="007345FF">
      <w:pPr>
        <w:pStyle w:val="BodyText"/>
      </w:pPr>
    </w:p>
    <w:p w:rsidR="007345FF" w:rsidRPr="007345FF" w:rsidRDefault="007345FF" w:rsidP="007345FF">
      <w:pPr>
        <w:pStyle w:val="BodyText"/>
        <w:rPr>
          <w:b/>
        </w:rPr>
      </w:pPr>
      <w:r w:rsidRPr="007345FF">
        <w:rPr>
          <w:b/>
        </w:rPr>
        <w:t>References</w:t>
      </w:r>
    </w:p>
    <w:p w:rsidR="007345FF" w:rsidRPr="007345FF" w:rsidRDefault="00235120" w:rsidP="00BB4FBA">
      <w:pPr>
        <w:numPr>
          <w:ilvl w:val="0"/>
          <w:numId w:val="11"/>
        </w:numPr>
      </w:pPr>
      <w:hyperlink r:id="rId15">
        <w:r w:rsidR="007345FF" w:rsidRPr="007345FF">
          <w:rPr>
            <w:rStyle w:val="Hyperlink"/>
          </w:rPr>
          <w:t>http://www.openarchives.org/OAI/openarchivesprotocol.html</w:t>
        </w:r>
      </w:hyperlink>
    </w:p>
    <w:p w:rsidR="007345FF" w:rsidRDefault="007345FF">
      <w:r>
        <w:br w:type="page"/>
      </w:r>
    </w:p>
    <w:p w:rsidR="00070019" w:rsidRPr="00070019" w:rsidRDefault="00070019" w:rsidP="00070019">
      <w:pPr>
        <w:rPr>
          <w:b/>
          <w:bCs/>
          <w:iCs/>
        </w:rPr>
      </w:pPr>
      <w:bookmarkStart w:id="50" w:name="WorkFlow"/>
      <w:bookmarkStart w:id="51" w:name="_Ref392318699"/>
      <w:proofErr w:type="spellStart"/>
      <w:r w:rsidRPr="00070019">
        <w:rPr>
          <w:b/>
          <w:bCs/>
          <w:iCs/>
        </w:rPr>
        <w:lastRenderedPageBreak/>
        <w:t>Appendix</w:t>
      </w:r>
      <w:r w:rsidRPr="00070019">
        <w:rPr>
          <w:rFonts w:hint="eastAsia"/>
          <w:b/>
          <w:bCs/>
          <w:iCs/>
        </w:rPr>
        <w:t>B</w:t>
      </w:r>
      <w:proofErr w:type="spellEnd"/>
      <w:r w:rsidRPr="00070019">
        <w:rPr>
          <w:b/>
          <w:bCs/>
          <w:iCs/>
        </w:rPr>
        <w:t>: User registration parameters</w:t>
      </w:r>
    </w:p>
    <w:p w:rsidR="00070019" w:rsidRPr="00070019" w:rsidRDefault="00070019" w:rsidP="00070019">
      <w:pPr>
        <w:rPr>
          <w:b/>
          <w:bCs/>
          <w:lang w:val="en-US"/>
        </w:rPr>
      </w:pPr>
      <w:bookmarkStart w:id="52" w:name="_Toc381093594"/>
      <w:r w:rsidRPr="00070019">
        <w:rPr>
          <w:rFonts w:hint="eastAsia"/>
          <w:b/>
          <w:bCs/>
          <w:lang w:val="en-US"/>
        </w:rPr>
        <w:t xml:space="preserve">Annex </w:t>
      </w:r>
      <w:r w:rsidRPr="00070019">
        <w:rPr>
          <w:b/>
          <w:bCs/>
          <w:lang w:val="en-US"/>
        </w:rPr>
        <w:t>1</w:t>
      </w:r>
      <w:r w:rsidRPr="00070019">
        <w:rPr>
          <w:rFonts w:hint="eastAsia"/>
          <w:b/>
          <w:bCs/>
          <w:lang w:val="en-US"/>
        </w:rPr>
        <w:t xml:space="preserve"> - User </w:t>
      </w:r>
      <w:r w:rsidRPr="00070019">
        <w:rPr>
          <w:b/>
          <w:bCs/>
          <w:lang w:val="en-US"/>
        </w:rPr>
        <w:t>registration</w:t>
      </w:r>
      <w:r w:rsidRPr="00070019">
        <w:rPr>
          <w:rFonts w:hint="eastAsia"/>
          <w:b/>
          <w:bCs/>
          <w:lang w:val="en-US"/>
        </w:rPr>
        <w:t xml:space="preserve"> parameters</w:t>
      </w:r>
      <w:bookmarkEnd w:id="52"/>
    </w:p>
    <w:p w:rsidR="00070019" w:rsidRPr="00070019" w:rsidRDefault="00070019" w:rsidP="00070019">
      <w:pPr>
        <w:rPr>
          <w:lang w:val="en-US"/>
        </w:rPr>
      </w:pPr>
      <w:r w:rsidRPr="00070019">
        <w:rPr>
          <w:rFonts w:hint="eastAsia"/>
          <w:lang w:val="en-US"/>
        </w:rPr>
        <w:t xml:space="preserve">User </w:t>
      </w:r>
      <w:r w:rsidRPr="00070019">
        <w:rPr>
          <w:lang w:val="en-US"/>
        </w:rPr>
        <w:t>registration</w:t>
      </w:r>
      <w:r w:rsidRPr="00070019">
        <w:rPr>
          <w:rFonts w:hint="eastAsia"/>
          <w:lang w:val="en-US"/>
        </w:rPr>
        <w:t xml:space="preserve"> parameters can be </w:t>
      </w:r>
      <w:r w:rsidRPr="00070019">
        <w:rPr>
          <w:lang w:val="en-US"/>
        </w:rPr>
        <w:t>categorize</w:t>
      </w:r>
      <w:r w:rsidRPr="00070019">
        <w:rPr>
          <w:rFonts w:hint="eastAsia"/>
          <w:lang w:val="en-US"/>
        </w:rPr>
        <w:t>d into next 6 items.</w:t>
      </w:r>
    </w:p>
    <w:p w:rsidR="00070019" w:rsidRPr="00070019" w:rsidRDefault="00070019" w:rsidP="00BB4FBA">
      <w:pPr>
        <w:numPr>
          <w:ilvl w:val="0"/>
          <w:numId w:val="17"/>
        </w:numPr>
        <w:rPr>
          <w:lang w:val="en-US"/>
        </w:rPr>
      </w:pPr>
      <w:r w:rsidRPr="00070019">
        <w:rPr>
          <w:rFonts w:hint="eastAsia"/>
          <w:lang w:val="en-US"/>
        </w:rPr>
        <w:t>User properties (</w:t>
      </w:r>
      <w:r w:rsidRPr="00070019">
        <w:rPr>
          <w:lang w:val="en-US"/>
        </w:rPr>
        <w:t>Mandatory</w:t>
      </w:r>
      <w:r w:rsidRPr="00070019">
        <w:rPr>
          <w:rFonts w:hint="eastAsia"/>
          <w:lang w:val="en-US"/>
        </w:rPr>
        <w:t>)</w:t>
      </w:r>
    </w:p>
    <w:p w:rsidR="00070019" w:rsidRPr="00070019" w:rsidRDefault="00070019" w:rsidP="00BB4FBA">
      <w:pPr>
        <w:numPr>
          <w:ilvl w:val="0"/>
          <w:numId w:val="17"/>
        </w:numPr>
        <w:rPr>
          <w:lang w:val="en-US"/>
        </w:rPr>
      </w:pPr>
      <w:r w:rsidRPr="00070019">
        <w:rPr>
          <w:rFonts w:hint="eastAsia"/>
          <w:lang w:val="en-US"/>
        </w:rPr>
        <w:t>User properties (Optional)</w:t>
      </w:r>
    </w:p>
    <w:p w:rsidR="00070019" w:rsidRPr="00070019" w:rsidRDefault="00070019" w:rsidP="00BB4FBA">
      <w:pPr>
        <w:numPr>
          <w:ilvl w:val="0"/>
          <w:numId w:val="17"/>
        </w:numPr>
        <w:rPr>
          <w:lang w:val="en-US"/>
        </w:rPr>
      </w:pPr>
      <w:r w:rsidRPr="00070019">
        <w:rPr>
          <w:rFonts w:hint="eastAsia"/>
          <w:lang w:val="en-US"/>
        </w:rPr>
        <w:t>User p</w:t>
      </w:r>
      <w:r w:rsidRPr="00070019">
        <w:rPr>
          <w:lang w:val="en-US"/>
        </w:rPr>
        <w:t>rivileges</w:t>
      </w:r>
    </w:p>
    <w:p w:rsidR="00070019" w:rsidRPr="00070019" w:rsidRDefault="00070019" w:rsidP="00BB4FBA">
      <w:pPr>
        <w:numPr>
          <w:ilvl w:val="0"/>
          <w:numId w:val="17"/>
        </w:numPr>
        <w:rPr>
          <w:lang w:val="en-US"/>
        </w:rPr>
      </w:pPr>
      <w:r w:rsidRPr="00070019">
        <w:rPr>
          <w:lang w:val="en-US"/>
        </w:rPr>
        <w:t>Subscription</w:t>
      </w:r>
    </w:p>
    <w:p w:rsidR="00070019" w:rsidRPr="00070019" w:rsidRDefault="00070019" w:rsidP="00BB4FBA">
      <w:pPr>
        <w:numPr>
          <w:ilvl w:val="0"/>
          <w:numId w:val="17"/>
        </w:numPr>
        <w:rPr>
          <w:lang w:val="en-US"/>
        </w:rPr>
      </w:pPr>
      <w:r w:rsidRPr="00070019">
        <w:rPr>
          <w:rFonts w:hint="eastAsia"/>
          <w:lang w:val="en-US"/>
        </w:rPr>
        <w:t>Metadata</w:t>
      </w:r>
    </w:p>
    <w:p w:rsidR="00070019" w:rsidRPr="00070019" w:rsidRDefault="00070019" w:rsidP="00BB4FBA">
      <w:pPr>
        <w:numPr>
          <w:ilvl w:val="0"/>
          <w:numId w:val="17"/>
        </w:numPr>
        <w:rPr>
          <w:lang w:val="en-US"/>
        </w:rPr>
      </w:pPr>
      <w:r w:rsidRPr="00070019">
        <w:rPr>
          <w:rFonts w:hint="eastAsia"/>
          <w:lang w:val="en-US"/>
        </w:rPr>
        <w:t>Other parameters</w:t>
      </w:r>
    </w:p>
    <w:p w:rsidR="00070019" w:rsidRPr="00070019" w:rsidRDefault="00070019" w:rsidP="00070019">
      <w:pPr>
        <w:rPr>
          <w:lang w:val="en-US"/>
        </w:rPr>
      </w:pPr>
    </w:p>
    <w:p w:rsidR="00070019" w:rsidRPr="00070019" w:rsidRDefault="00070019" w:rsidP="00BB4FBA">
      <w:pPr>
        <w:numPr>
          <w:ilvl w:val="0"/>
          <w:numId w:val="18"/>
        </w:numPr>
        <w:rPr>
          <w:b/>
          <w:bCs/>
          <w:lang w:val="en-US"/>
        </w:rPr>
      </w:pPr>
      <w:r w:rsidRPr="00070019">
        <w:rPr>
          <w:rFonts w:hint="eastAsia"/>
          <w:b/>
          <w:bCs/>
          <w:lang w:val="en-US"/>
        </w:rPr>
        <w:t>User properties  (M</w:t>
      </w:r>
      <w:r w:rsidRPr="00070019">
        <w:rPr>
          <w:b/>
          <w:bCs/>
          <w:lang w:val="en-US"/>
        </w:rPr>
        <w:t>andatory</w:t>
      </w:r>
      <w:r w:rsidRPr="00070019">
        <w:rPr>
          <w:rFonts w:hint="eastAsia"/>
          <w:b/>
          <w:bCs/>
          <w:lang w:val="en-US"/>
        </w:rPr>
        <w:t>)</w:t>
      </w:r>
    </w:p>
    <w:p w:rsidR="00070019" w:rsidRPr="00070019" w:rsidRDefault="00070019" w:rsidP="00070019">
      <w:pPr>
        <w:rPr>
          <w:lang w:val="en-US"/>
        </w:rPr>
      </w:pPr>
      <w:r w:rsidRPr="00070019">
        <w:rPr>
          <w:lang w:val="en-US"/>
        </w:rPr>
        <w:t>T</w:t>
      </w:r>
      <w:r w:rsidRPr="00070019">
        <w:rPr>
          <w:rFonts w:hint="eastAsia"/>
          <w:lang w:val="en-US"/>
        </w:rPr>
        <w:t xml:space="preserve">his is mandatory parameters as minimum set of user properties to login, to </w:t>
      </w:r>
      <w:r w:rsidRPr="00070019">
        <w:rPr>
          <w:lang w:val="en-US"/>
        </w:rPr>
        <w:t>recognize</w:t>
      </w:r>
      <w:r w:rsidRPr="00070019">
        <w:rPr>
          <w:rFonts w:hint="eastAsia"/>
          <w:lang w:val="en-US"/>
        </w:rPr>
        <w:t xml:space="preserve"> user-roll and to </w:t>
      </w:r>
      <w:r w:rsidRPr="00070019">
        <w:rPr>
          <w:lang w:val="en-US"/>
        </w:rPr>
        <w:t>communicate</w:t>
      </w:r>
      <w:r w:rsidRPr="00070019">
        <w:rPr>
          <w:rFonts w:hint="eastAsia"/>
          <w:lang w:val="en-US"/>
        </w:rPr>
        <w:t xml:space="preserve"> with users. </w:t>
      </w:r>
    </w:p>
    <w:p w:rsidR="00070019" w:rsidRPr="00070019" w:rsidRDefault="00070019" w:rsidP="00BB4FBA">
      <w:pPr>
        <w:numPr>
          <w:ilvl w:val="0"/>
          <w:numId w:val="12"/>
        </w:numPr>
        <w:rPr>
          <w:lang w:val="en-US"/>
        </w:rPr>
      </w:pPr>
      <w:r w:rsidRPr="00070019">
        <w:rPr>
          <w:lang w:val="en-US"/>
        </w:rPr>
        <w:t>User ID</w:t>
      </w:r>
    </w:p>
    <w:p w:rsidR="00070019" w:rsidRPr="00070019" w:rsidRDefault="00070019" w:rsidP="00BB4FBA">
      <w:pPr>
        <w:numPr>
          <w:ilvl w:val="0"/>
          <w:numId w:val="12"/>
        </w:numPr>
        <w:rPr>
          <w:lang w:val="en-US"/>
        </w:rPr>
      </w:pPr>
      <w:r w:rsidRPr="00070019">
        <w:rPr>
          <w:lang w:val="en-US"/>
        </w:rPr>
        <w:t>Password</w:t>
      </w:r>
    </w:p>
    <w:p w:rsidR="00070019" w:rsidRPr="00070019" w:rsidRDefault="00070019" w:rsidP="00BB4FBA">
      <w:pPr>
        <w:numPr>
          <w:ilvl w:val="0"/>
          <w:numId w:val="12"/>
        </w:numPr>
        <w:rPr>
          <w:lang w:val="en-US"/>
        </w:rPr>
      </w:pPr>
      <w:r w:rsidRPr="00070019">
        <w:rPr>
          <w:lang w:val="en-US"/>
        </w:rPr>
        <w:t>Organization</w:t>
      </w:r>
    </w:p>
    <w:p w:rsidR="00070019" w:rsidRPr="00070019" w:rsidRDefault="00070019" w:rsidP="00BB4FBA">
      <w:pPr>
        <w:numPr>
          <w:ilvl w:val="0"/>
          <w:numId w:val="12"/>
        </w:numPr>
        <w:rPr>
          <w:lang w:val="en-US"/>
        </w:rPr>
      </w:pPr>
      <w:r w:rsidRPr="00070019">
        <w:rPr>
          <w:lang w:val="en-US"/>
        </w:rPr>
        <w:t>User Name</w:t>
      </w:r>
    </w:p>
    <w:p w:rsidR="00070019" w:rsidRPr="00070019" w:rsidRDefault="00070019" w:rsidP="00BB4FBA">
      <w:pPr>
        <w:numPr>
          <w:ilvl w:val="0"/>
          <w:numId w:val="12"/>
        </w:numPr>
        <w:rPr>
          <w:lang w:val="en-US"/>
        </w:rPr>
      </w:pPr>
      <w:r w:rsidRPr="00070019">
        <w:rPr>
          <w:lang w:val="en-US"/>
        </w:rPr>
        <w:t>Email</w:t>
      </w:r>
    </w:p>
    <w:p w:rsidR="00070019" w:rsidRPr="00070019" w:rsidRDefault="00070019" w:rsidP="00BB4FBA">
      <w:pPr>
        <w:numPr>
          <w:ilvl w:val="0"/>
          <w:numId w:val="18"/>
        </w:numPr>
        <w:rPr>
          <w:b/>
          <w:bCs/>
          <w:lang w:val="en-US"/>
        </w:rPr>
      </w:pPr>
      <w:r w:rsidRPr="00070019">
        <w:rPr>
          <w:rFonts w:hint="eastAsia"/>
          <w:b/>
          <w:bCs/>
          <w:lang w:val="en-US"/>
        </w:rPr>
        <w:t>User properties  (Optional)</w:t>
      </w:r>
    </w:p>
    <w:p w:rsidR="00070019" w:rsidRPr="00070019" w:rsidRDefault="00070019" w:rsidP="00070019">
      <w:pPr>
        <w:rPr>
          <w:lang w:val="en-US"/>
        </w:rPr>
      </w:pPr>
      <w:r w:rsidRPr="00070019">
        <w:rPr>
          <w:lang w:val="en-US"/>
        </w:rPr>
        <w:t>F</w:t>
      </w:r>
      <w:r w:rsidRPr="00070019">
        <w:rPr>
          <w:rFonts w:hint="eastAsia"/>
          <w:lang w:val="en-US"/>
        </w:rPr>
        <w:t xml:space="preserve">ollowing users parameters can be stored </w:t>
      </w:r>
      <w:r w:rsidRPr="00070019">
        <w:rPr>
          <w:lang w:val="en-US"/>
        </w:rPr>
        <w:t>as necessary</w:t>
      </w:r>
      <w:r w:rsidRPr="00070019">
        <w:rPr>
          <w:rFonts w:hint="eastAsia"/>
          <w:lang w:val="en-US"/>
        </w:rPr>
        <w:t>.</w:t>
      </w:r>
    </w:p>
    <w:p w:rsidR="00070019" w:rsidRPr="00070019" w:rsidRDefault="00070019" w:rsidP="00BB4FBA">
      <w:pPr>
        <w:numPr>
          <w:ilvl w:val="0"/>
          <w:numId w:val="13"/>
        </w:numPr>
        <w:rPr>
          <w:lang w:val="en-US"/>
        </w:rPr>
      </w:pPr>
      <w:r w:rsidRPr="00070019">
        <w:rPr>
          <w:lang w:val="en-US"/>
        </w:rPr>
        <w:t>Address</w:t>
      </w:r>
    </w:p>
    <w:p w:rsidR="00070019" w:rsidRPr="00070019" w:rsidRDefault="00070019" w:rsidP="00BB4FBA">
      <w:pPr>
        <w:numPr>
          <w:ilvl w:val="0"/>
          <w:numId w:val="13"/>
        </w:numPr>
        <w:rPr>
          <w:lang w:val="en-US"/>
        </w:rPr>
      </w:pPr>
      <w:r w:rsidRPr="00070019">
        <w:rPr>
          <w:lang w:val="en-US"/>
        </w:rPr>
        <w:t>Phone</w:t>
      </w:r>
      <w:r w:rsidRPr="00070019">
        <w:rPr>
          <w:rFonts w:hint="eastAsia"/>
          <w:lang w:val="en-US"/>
        </w:rPr>
        <w:t xml:space="preserve"> number</w:t>
      </w:r>
    </w:p>
    <w:p w:rsidR="00070019" w:rsidRPr="00070019" w:rsidRDefault="00070019" w:rsidP="00BB4FBA">
      <w:pPr>
        <w:numPr>
          <w:ilvl w:val="0"/>
          <w:numId w:val="13"/>
        </w:numPr>
        <w:rPr>
          <w:lang w:val="en-US"/>
        </w:rPr>
      </w:pPr>
      <w:r w:rsidRPr="00070019">
        <w:rPr>
          <w:lang w:val="en-US"/>
        </w:rPr>
        <w:t>Fax</w:t>
      </w:r>
      <w:r w:rsidRPr="00070019">
        <w:rPr>
          <w:rFonts w:hint="eastAsia"/>
          <w:lang w:val="en-US"/>
        </w:rPr>
        <w:t xml:space="preserve"> number</w:t>
      </w:r>
    </w:p>
    <w:p w:rsidR="00070019" w:rsidRPr="00070019" w:rsidRDefault="00070019" w:rsidP="00BB4FBA">
      <w:pPr>
        <w:numPr>
          <w:ilvl w:val="0"/>
          <w:numId w:val="13"/>
        </w:numPr>
        <w:rPr>
          <w:lang w:val="en-US"/>
        </w:rPr>
      </w:pPr>
      <w:r w:rsidRPr="00070019">
        <w:rPr>
          <w:lang w:val="en-US"/>
        </w:rPr>
        <w:t>Member of WMO</w:t>
      </w:r>
    </w:p>
    <w:p w:rsidR="00070019" w:rsidRPr="00070019" w:rsidRDefault="00070019" w:rsidP="00BB4FBA">
      <w:pPr>
        <w:numPr>
          <w:ilvl w:val="0"/>
          <w:numId w:val="13"/>
        </w:numPr>
        <w:rPr>
          <w:lang w:val="en-US"/>
        </w:rPr>
      </w:pPr>
      <w:r w:rsidRPr="00070019">
        <w:rPr>
          <w:lang w:val="en-US"/>
        </w:rPr>
        <w:t>Register Type</w:t>
      </w:r>
    </w:p>
    <w:p w:rsidR="00070019" w:rsidRPr="00070019" w:rsidRDefault="00070019" w:rsidP="00BB4FBA">
      <w:pPr>
        <w:numPr>
          <w:ilvl w:val="0"/>
          <w:numId w:val="13"/>
        </w:numPr>
        <w:rPr>
          <w:lang w:val="en-US"/>
        </w:rPr>
      </w:pPr>
      <w:r w:rsidRPr="00070019">
        <w:rPr>
          <w:lang w:val="en-US"/>
        </w:rPr>
        <w:t>Period</w:t>
      </w:r>
    </w:p>
    <w:p w:rsidR="00070019" w:rsidRPr="00070019" w:rsidRDefault="00070019" w:rsidP="00BB4FBA">
      <w:pPr>
        <w:numPr>
          <w:ilvl w:val="0"/>
          <w:numId w:val="13"/>
        </w:numPr>
        <w:rPr>
          <w:lang w:val="en-US"/>
        </w:rPr>
      </w:pPr>
      <w:r w:rsidRPr="00070019">
        <w:rPr>
          <w:lang w:val="en-US"/>
        </w:rPr>
        <w:t>Homepage</w:t>
      </w:r>
    </w:p>
    <w:p w:rsidR="00070019" w:rsidRPr="00070019" w:rsidRDefault="00070019" w:rsidP="00BB4FBA">
      <w:pPr>
        <w:numPr>
          <w:ilvl w:val="0"/>
          <w:numId w:val="13"/>
        </w:numPr>
        <w:rPr>
          <w:lang w:val="en-US"/>
        </w:rPr>
      </w:pPr>
      <w:r w:rsidRPr="00070019">
        <w:rPr>
          <w:lang w:val="en-US"/>
        </w:rPr>
        <w:t>Occupation</w:t>
      </w:r>
    </w:p>
    <w:p w:rsidR="00070019" w:rsidRPr="00070019" w:rsidRDefault="00070019" w:rsidP="00BB4FBA">
      <w:pPr>
        <w:numPr>
          <w:ilvl w:val="0"/>
          <w:numId w:val="18"/>
        </w:numPr>
        <w:rPr>
          <w:b/>
          <w:bCs/>
          <w:lang w:val="en-US"/>
        </w:rPr>
      </w:pPr>
      <w:r w:rsidRPr="00070019">
        <w:rPr>
          <w:rFonts w:hint="eastAsia"/>
          <w:b/>
          <w:bCs/>
          <w:lang w:val="en-US"/>
        </w:rPr>
        <w:t>User  p</w:t>
      </w:r>
      <w:r w:rsidRPr="00070019">
        <w:rPr>
          <w:b/>
          <w:bCs/>
          <w:lang w:val="en-US"/>
        </w:rPr>
        <w:t>rivileges</w:t>
      </w:r>
    </w:p>
    <w:p w:rsidR="00070019" w:rsidRPr="00070019" w:rsidRDefault="00070019" w:rsidP="00BB4FBA">
      <w:pPr>
        <w:numPr>
          <w:ilvl w:val="0"/>
          <w:numId w:val="19"/>
        </w:numPr>
        <w:rPr>
          <w:lang w:val="en-US"/>
        </w:rPr>
      </w:pPr>
      <w:r w:rsidRPr="00070019">
        <w:rPr>
          <w:lang w:val="en-US"/>
        </w:rPr>
        <w:t>G</w:t>
      </w:r>
      <w:r w:rsidRPr="00070019">
        <w:rPr>
          <w:rFonts w:hint="eastAsia"/>
          <w:lang w:val="en-US"/>
        </w:rPr>
        <w:t>roup</w:t>
      </w:r>
    </w:p>
    <w:p w:rsidR="00070019" w:rsidRPr="00070019" w:rsidRDefault="00070019" w:rsidP="00BB4FBA">
      <w:pPr>
        <w:numPr>
          <w:ilvl w:val="0"/>
          <w:numId w:val="19"/>
        </w:numPr>
        <w:rPr>
          <w:lang w:val="en-US"/>
        </w:rPr>
      </w:pPr>
      <w:r w:rsidRPr="00070019">
        <w:rPr>
          <w:lang w:val="en-US"/>
        </w:rPr>
        <w:t>Class of service</w:t>
      </w:r>
    </w:p>
    <w:p w:rsidR="00070019" w:rsidRPr="00070019" w:rsidRDefault="00070019" w:rsidP="00BB4FBA">
      <w:pPr>
        <w:numPr>
          <w:ilvl w:val="0"/>
          <w:numId w:val="19"/>
        </w:numPr>
        <w:rPr>
          <w:lang w:val="en-US"/>
        </w:rPr>
      </w:pPr>
      <w:r w:rsidRPr="00070019">
        <w:rPr>
          <w:lang w:val="en-US"/>
        </w:rPr>
        <w:t>Backup</w:t>
      </w:r>
    </w:p>
    <w:p w:rsidR="00070019" w:rsidRPr="00070019" w:rsidRDefault="00070019" w:rsidP="00BB4FBA">
      <w:pPr>
        <w:numPr>
          <w:ilvl w:val="0"/>
          <w:numId w:val="19"/>
        </w:numPr>
        <w:rPr>
          <w:lang w:val="en-US"/>
        </w:rPr>
      </w:pPr>
      <w:r w:rsidRPr="00070019">
        <w:rPr>
          <w:rFonts w:hint="eastAsia"/>
          <w:lang w:val="en-US"/>
        </w:rPr>
        <w:t>User mode</w:t>
      </w:r>
    </w:p>
    <w:p w:rsidR="00070019" w:rsidRPr="00070019" w:rsidRDefault="00070019" w:rsidP="00BB4FBA">
      <w:pPr>
        <w:numPr>
          <w:ilvl w:val="0"/>
          <w:numId w:val="18"/>
        </w:numPr>
        <w:rPr>
          <w:b/>
          <w:bCs/>
          <w:lang w:val="en-US"/>
        </w:rPr>
      </w:pPr>
      <w:r w:rsidRPr="00070019">
        <w:rPr>
          <w:rFonts w:hint="eastAsia"/>
          <w:b/>
          <w:bCs/>
          <w:lang w:val="en-US"/>
        </w:rPr>
        <w:t>Subscription (GTS, DAR)</w:t>
      </w:r>
    </w:p>
    <w:p w:rsidR="00070019" w:rsidRPr="00070019" w:rsidRDefault="00070019" w:rsidP="00BB4FBA">
      <w:pPr>
        <w:numPr>
          <w:ilvl w:val="0"/>
          <w:numId w:val="14"/>
        </w:numPr>
        <w:rPr>
          <w:lang w:val="en-US"/>
        </w:rPr>
      </w:pPr>
      <w:r w:rsidRPr="00070019">
        <w:rPr>
          <w:lang w:val="en-US"/>
        </w:rPr>
        <w:t>email address</w:t>
      </w:r>
    </w:p>
    <w:p w:rsidR="00070019" w:rsidRPr="00070019" w:rsidRDefault="00070019" w:rsidP="00BB4FBA">
      <w:pPr>
        <w:numPr>
          <w:ilvl w:val="0"/>
          <w:numId w:val="14"/>
        </w:numPr>
        <w:rPr>
          <w:lang w:val="en-US"/>
        </w:rPr>
      </w:pPr>
      <w:proofErr w:type="gramStart"/>
      <w:r w:rsidRPr="00070019">
        <w:rPr>
          <w:lang w:val="en-US"/>
        </w:rPr>
        <w:t>ftp</w:t>
      </w:r>
      <w:proofErr w:type="gramEnd"/>
      <w:r w:rsidRPr="00070019">
        <w:rPr>
          <w:lang w:val="en-US"/>
        </w:rPr>
        <w:t xml:space="preserve"> settings (host, port, path, user, password, directory, active/passive, etc...)</w:t>
      </w:r>
    </w:p>
    <w:p w:rsidR="00070019" w:rsidRPr="00070019" w:rsidRDefault="00070019" w:rsidP="00BB4FBA">
      <w:pPr>
        <w:numPr>
          <w:ilvl w:val="0"/>
          <w:numId w:val="14"/>
        </w:numPr>
        <w:rPr>
          <w:lang w:val="en-US"/>
        </w:rPr>
      </w:pPr>
      <w:r w:rsidRPr="00070019">
        <w:rPr>
          <w:lang w:val="en-US"/>
        </w:rPr>
        <w:t>product/data name, interval, period</w:t>
      </w:r>
      <w:r w:rsidRPr="00070019">
        <w:rPr>
          <w:rFonts w:hint="eastAsia"/>
          <w:lang w:val="en-US"/>
        </w:rPr>
        <w:t xml:space="preserve"> (for DAR)</w:t>
      </w:r>
    </w:p>
    <w:p w:rsidR="00070019" w:rsidRPr="00070019" w:rsidRDefault="00070019" w:rsidP="00BB4FBA">
      <w:pPr>
        <w:numPr>
          <w:ilvl w:val="0"/>
          <w:numId w:val="18"/>
        </w:numPr>
        <w:rPr>
          <w:b/>
          <w:bCs/>
          <w:lang w:val="en-US"/>
        </w:rPr>
      </w:pPr>
      <w:r w:rsidRPr="00070019">
        <w:rPr>
          <w:rFonts w:hint="eastAsia"/>
          <w:b/>
          <w:bCs/>
          <w:lang w:val="en-US"/>
        </w:rPr>
        <w:t>Metadata</w:t>
      </w:r>
    </w:p>
    <w:p w:rsidR="00070019" w:rsidRPr="00070019" w:rsidRDefault="00070019" w:rsidP="00BB4FBA">
      <w:pPr>
        <w:numPr>
          <w:ilvl w:val="0"/>
          <w:numId w:val="15"/>
        </w:numPr>
        <w:rPr>
          <w:lang w:val="en-US"/>
        </w:rPr>
      </w:pPr>
      <w:r w:rsidRPr="00070019">
        <w:rPr>
          <w:rFonts w:hint="eastAsia"/>
          <w:lang w:val="en-US"/>
        </w:rPr>
        <w:t xml:space="preserve">OAI </w:t>
      </w:r>
      <w:r w:rsidRPr="00070019">
        <w:rPr>
          <w:lang w:val="en-US"/>
        </w:rPr>
        <w:t>–</w:t>
      </w:r>
      <w:r w:rsidRPr="00070019">
        <w:rPr>
          <w:rFonts w:hint="eastAsia"/>
          <w:lang w:val="en-US"/>
        </w:rPr>
        <w:t>Set name</w:t>
      </w:r>
    </w:p>
    <w:p w:rsidR="00070019" w:rsidRPr="00070019" w:rsidRDefault="00070019" w:rsidP="00BB4FBA">
      <w:pPr>
        <w:numPr>
          <w:ilvl w:val="0"/>
          <w:numId w:val="18"/>
        </w:numPr>
        <w:rPr>
          <w:b/>
          <w:bCs/>
          <w:lang w:val="en-US"/>
        </w:rPr>
      </w:pPr>
      <w:r w:rsidRPr="00070019">
        <w:rPr>
          <w:rFonts w:hint="eastAsia"/>
          <w:b/>
          <w:bCs/>
          <w:lang w:val="en-US"/>
        </w:rPr>
        <w:t>Other parameters</w:t>
      </w:r>
    </w:p>
    <w:p w:rsidR="00070019" w:rsidRPr="00070019" w:rsidRDefault="00070019" w:rsidP="00BB4FBA">
      <w:pPr>
        <w:numPr>
          <w:ilvl w:val="0"/>
          <w:numId w:val="15"/>
        </w:numPr>
        <w:rPr>
          <w:lang w:val="en-US"/>
        </w:rPr>
      </w:pPr>
      <w:r w:rsidRPr="00070019">
        <w:rPr>
          <w:lang w:val="en-US"/>
        </w:rPr>
        <w:t>A</w:t>
      </w:r>
      <w:r w:rsidRPr="00070019">
        <w:rPr>
          <w:rFonts w:hint="eastAsia"/>
          <w:lang w:val="en-US"/>
        </w:rPr>
        <w:t xml:space="preserve">s </w:t>
      </w:r>
      <w:r w:rsidRPr="00070019">
        <w:rPr>
          <w:lang w:val="en-US"/>
        </w:rPr>
        <w:t>necessary</w:t>
      </w:r>
    </w:p>
    <w:p w:rsidR="00070019" w:rsidRPr="00070019" w:rsidRDefault="00070019" w:rsidP="00070019">
      <w:pPr>
        <w:rPr>
          <w:b/>
          <w:bCs/>
          <w:lang w:val="en-US"/>
        </w:rPr>
      </w:pPr>
      <w:bookmarkStart w:id="53" w:name="_Toc381093595"/>
      <w:r w:rsidRPr="00070019">
        <w:rPr>
          <w:rFonts w:hint="eastAsia"/>
          <w:b/>
          <w:bCs/>
          <w:lang w:val="en-US"/>
        </w:rPr>
        <w:t>Annex 2 - Standard procedures of user registration</w:t>
      </w:r>
      <w:bookmarkEnd w:id="53"/>
    </w:p>
    <w:p w:rsidR="00070019" w:rsidRPr="00070019" w:rsidRDefault="00070019" w:rsidP="00070019">
      <w:pPr>
        <w:rPr>
          <w:lang w:val="en-US"/>
        </w:rPr>
      </w:pPr>
      <w:r w:rsidRPr="00070019">
        <w:rPr>
          <w:lang w:val="en-US"/>
        </w:rPr>
        <w:t>F</w:t>
      </w:r>
      <w:r w:rsidRPr="00070019">
        <w:rPr>
          <w:rFonts w:hint="eastAsia"/>
          <w:lang w:val="en-US"/>
        </w:rPr>
        <w:t xml:space="preserve">ollowing items can be procedure of user registration to keep </w:t>
      </w:r>
      <w:r w:rsidRPr="00070019">
        <w:rPr>
          <w:lang w:val="en-US"/>
        </w:rPr>
        <w:t>consistency</w:t>
      </w:r>
      <w:r w:rsidRPr="00070019">
        <w:rPr>
          <w:rFonts w:hint="eastAsia"/>
          <w:lang w:val="en-US"/>
        </w:rPr>
        <w:t xml:space="preserve"> between GISCs. These are mainly for GISC portal </w:t>
      </w:r>
      <w:r w:rsidRPr="00070019">
        <w:rPr>
          <w:lang w:val="en-US"/>
        </w:rPr>
        <w:t>transmitted</w:t>
      </w:r>
      <w:r w:rsidRPr="00070019">
        <w:rPr>
          <w:rFonts w:hint="eastAsia"/>
          <w:lang w:val="en-US"/>
        </w:rPr>
        <w:t xml:space="preserve"> by http protocol. </w:t>
      </w:r>
      <w:r w:rsidRPr="00070019">
        <w:rPr>
          <w:lang w:val="en-US"/>
        </w:rPr>
        <w:t>R</w:t>
      </w:r>
      <w:r w:rsidRPr="00070019">
        <w:rPr>
          <w:rFonts w:hint="eastAsia"/>
          <w:lang w:val="en-US"/>
        </w:rPr>
        <w:t xml:space="preserve">egarding ftp protocol (for subscription via GTS, DAR), users can </w:t>
      </w:r>
      <w:r w:rsidRPr="00070019">
        <w:rPr>
          <w:lang w:val="en-US"/>
        </w:rPr>
        <w:t>transmit</w:t>
      </w:r>
      <w:r w:rsidRPr="00070019">
        <w:rPr>
          <w:rFonts w:hint="eastAsia"/>
          <w:lang w:val="en-US"/>
        </w:rPr>
        <w:t xml:space="preserve"> password without e</w:t>
      </w:r>
      <w:r w:rsidRPr="00070019">
        <w:rPr>
          <w:lang w:val="en-US"/>
        </w:rPr>
        <w:t>ncryption</w:t>
      </w:r>
      <w:r w:rsidRPr="00070019">
        <w:rPr>
          <w:rFonts w:hint="eastAsia"/>
          <w:lang w:val="en-US"/>
        </w:rPr>
        <w:t xml:space="preserve">. </w:t>
      </w:r>
      <w:r w:rsidRPr="00070019">
        <w:rPr>
          <w:lang w:val="en-US"/>
        </w:rPr>
        <w:t>I</w:t>
      </w:r>
      <w:r w:rsidRPr="00070019">
        <w:rPr>
          <w:rFonts w:hint="eastAsia"/>
          <w:lang w:val="en-US"/>
        </w:rPr>
        <w:t xml:space="preserve">n that case, </w:t>
      </w:r>
      <w:proofErr w:type="gramStart"/>
      <w:r w:rsidRPr="00070019">
        <w:rPr>
          <w:rFonts w:hint="eastAsia"/>
          <w:lang w:val="en-US"/>
        </w:rPr>
        <w:t>I</w:t>
      </w:r>
      <w:r w:rsidRPr="00070019">
        <w:rPr>
          <w:lang w:val="en-US"/>
        </w:rPr>
        <w:t>t</w:t>
      </w:r>
      <w:proofErr w:type="gramEnd"/>
      <w:r w:rsidRPr="00070019">
        <w:rPr>
          <w:lang w:val="en-US"/>
        </w:rPr>
        <w:t xml:space="preserve"> will be recommended that user ID’</w:t>
      </w:r>
      <w:r w:rsidRPr="00070019">
        <w:rPr>
          <w:rFonts w:hint="eastAsia"/>
          <w:lang w:val="en-US"/>
        </w:rPr>
        <w:t>s</w:t>
      </w:r>
      <w:r w:rsidRPr="00070019">
        <w:rPr>
          <w:lang w:val="en-US"/>
        </w:rPr>
        <w:t xml:space="preserve"> password and ftp account password will be set different each other.</w:t>
      </w:r>
    </w:p>
    <w:p w:rsidR="00070019" w:rsidRPr="00070019" w:rsidRDefault="00070019" w:rsidP="00070019">
      <w:pPr>
        <w:rPr>
          <w:b/>
          <w:bCs/>
          <w:lang w:val="en-US"/>
        </w:rPr>
      </w:pPr>
      <w:r w:rsidRPr="00070019">
        <w:rPr>
          <w:rFonts w:hint="eastAsia"/>
          <w:b/>
          <w:bCs/>
          <w:lang w:val="en-US"/>
        </w:rPr>
        <w:t>User ID</w:t>
      </w:r>
    </w:p>
    <w:p w:rsidR="00070019" w:rsidRPr="00070019" w:rsidRDefault="00070019" w:rsidP="00BB4FBA">
      <w:pPr>
        <w:numPr>
          <w:ilvl w:val="0"/>
          <w:numId w:val="15"/>
        </w:numPr>
        <w:rPr>
          <w:lang w:val="en-US"/>
        </w:rPr>
      </w:pPr>
      <w:r w:rsidRPr="00070019">
        <w:rPr>
          <w:rFonts w:hint="eastAsia"/>
          <w:lang w:val="en-US"/>
        </w:rPr>
        <w:t>User ID must be provided to person.</w:t>
      </w:r>
    </w:p>
    <w:p w:rsidR="00070019" w:rsidRPr="00070019" w:rsidRDefault="00070019" w:rsidP="00BB4FBA">
      <w:pPr>
        <w:numPr>
          <w:ilvl w:val="0"/>
          <w:numId w:val="15"/>
        </w:numPr>
        <w:rPr>
          <w:lang w:val="en-US"/>
        </w:rPr>
      </w:pPr>
      <w:r w:rsidRPr="00070019">
        <w:rPr>
          <w:rFonts w:hint="eastAsia"/>
          <w:lang w:val="en-US"/>
        </w:rPr>
        <w:t>Administrator must provide user ID to users without delay.</w:t>
      </w:r>
    </w:p>
    <w:p w:rsidR="00070019" w:rsidRPr="00070019" w:rsidRDefault="00070019" w:rsidP="00BB4FBA">
      <w:pPr>
        <w:numPr>
          <w:ilvl w:val="0"/>
          <w:numId w:val="15"/>
        </w:numPr>
        <w:rPr>
          <w:lang w:val="en-US"/>
        </w:rPr>
      </w:pPr>
      <w:r w:rsidRPr="00070019">
        <w:rPr>
          <w:lang w:val="en-US"/>
        </w:rPr>
        <w:t>Administrator must set user role to users adequately.</w:t>
      </w:r>
    </w:p>
    <w:p w:rsidR="00070019" w:rsidRPr="00070019" w:rsidRDefault="00070019" w:rsidP="00BB4FBA">
      <w:pPr>
        <w:numPr>
          <w:ilvl w:val="0"/>
          <w:numId w:val="15"/>
        </w:numPr>
        <w:rPr>
          <w:lang w:val="en-US"/>
        </w:rPr>
      </w:pPr>
      <w:r w:rsidRPr="00070019">
        <w:rPr>
          <w:rFonts w:hint="eastAsia"/>
          <w:lang w:val="en-US"/>
        </w:rPr>
        <w:t>Administrator must be able to create, update, remove user ID.</w:t>
      </w:r>
    </w:p>
    <w:p w:rsidR="00070019" w:rsidRPr="00070019" w:rsidRDefault="00070019" w:rsidP="00070019">
      <w:pPr>
        <w:rPr>
          <w:b/>
          <w:bCs/>
          <w:lang w:val="en-US"/>
        </w:rPr>
      </w:pPr>
      <w:r w:rsidRPr="00070019">
        <w:rPr>
          <w:rFonts w:hint="eastAsia"/>
          <w:b/>
          <w:bCs/>
          <w:lang w:val="en-US"/>
        </w:rPr>
        <w:t xml:space="preserve">User registration </w:t>
      </w:r>
      <w:r w:rsidRPr="00070019">
        <w:rPr>
          <w:b/>
          <w:bCs/>
          <w:lang w:val="en-US"/>
        </w:rPr>
        <w:t>parameters</w:t>
      </w:r>
    </w:p>
    <w:p w:rsidR="00070019" w:rsidRPr="00070019" w:rsidRDefault="00070019" w:rsidP="00BB4FBA">
      <w:pPr>
        <w:numPr>
          <w:ilvl w:val="0"/>
          <w:numId w:val="15"/>
        </w:numPr>
        <w:rPr>
          <w:lang w:val="en-US"/>
        </w:rPr>
      </w:pPr>
      <w:r w:rsidRPr="00070019">
        <w:rPr>
          <w:rFonts w:hint="eastAsia"/>
          <w:lang w:val="en-US"/>
        </w:rPr>
        <w:t xml:space="preserve">Administrator must be able to </w:t>
      </w:r>
      <w:r w:rsidRPr="00070019">
        <w:rPr>
          <w:lang w:val="en-US"/>
        </w:rPr>
        <w:t>modify</w:t>
      </w:r>
      <w:r w:rsidRPr="00070019">
        <w:rPr>
          <w:rFonts w:hint="eastAsia"/>
          <w:lang w:val="en-US"/>
        </w:rPr>
        <w:t xml:space="preserve"> user parameters.</w:t>
      </w:r>
    </w:p>
    <w:p w:rsidR="00070019" w:rsidRPr="00070019" w:rsidRDefault="00070019" w:rsidP="00BB4FBA">
      <w:pPr>
        <w:numPr>
          <w:ilvl w:val="0"/>
          <w:numId w:val="15"/>
        </w:numPr>
        <w:rPr>
          <w:lang w:val="en-US"/>
        </w:rPr>
      </w:pPr>
      <w:r w:rsidRPr="00070019">
        <w:rPr>
          <w:rFonts w:hint="eastAsia"/>
          <w:lang w:val="en-US"/>
        </w:rPr>
        <w:t>Users must be able to modify own parameters.</w:t>
      </w:r>
    </w:p>
    <w:p w:rsidR="00070019" w:rsidRPr="00070019" w:rsidRDefault="00070019" w:rsidP="00070019">
      <w:pPr>
        <w:rPr>
          <w:b/>
          <w:bCs/>
          <w:lang w:val="en-US"/>
        </w:rPr>
      </w:pPr>
      <w:r w:rsidRPr="00070019">
        <w:rPr>
          <w:b/>
          <w:bCs/>
          <w:lang w:val="en-US"/>
        </w:rPr>
        <w:t>H</w:t>
      </w:r>
      <w:r w:rsidRPr="00070019">
        <w:rPr>
          <w:rFonts w:hint="eastAsia"/>
          <w:b/>
          <w:bCs/>
          <w:lang w:val="en-US"/>
        </w:rPr>
        <w:t>andling for user authorization data</w:t>
      </w:r>
    </w:p>
    <w:p w:rsidR="00070019" w:rsidRPr="00070019" w:rsidRDefault="00070019" w:rsidP="00BB4FBA">
      <w:pPr>
        <w:numPr>
          <w:ilvl w:val="0"/>
          <w:numId w:val="16"/>
        </w:numPr>
        <w:rPr>
          <w:lang w:val="en-US"/>
        </w:rPr>
      </w:pPr>
      <w:r w:rsidRPr="00070019">
        <w:rPr>
          <w:rFonts w:hint="eastAsia"/>
          <w:lang w:val="en-US"/>
        </w:rPr>
        <w:t xml:space="preserve">User authorization data must be </w:t>
      </w:r>
      <w:r w:rsidRPr="00070019">
        <w:rPr>
          <w:lang w:val="en-US"/>
        </w:rPr>
        <w:t>transmitted</w:t>
      </w:r>
      <w:r w:rsidRPr="00070019">
        <w:rPr>
          <w:rFonts w:hint="eastAsia"/>
          <w:lang w:val="en-US"/>
        </w:rPr>
        <w:t xml:space="preserve"> with e</w:t>
      </w:r>
      <w:r w:rsidRPr="00070019">
        <w:rPr>
          <w:lang w:val="en-US"/>
        </w:rPr>
        <w:t>ncryption</w:t>
      </w:r>
      <w:r w:rsidRPr="00070019">
        <w:rPr>
          <w:rFonts w:hint="eastAsia"/>
          <w:lang w:val="en-US"/>
        </w:rPr>
        <w:t>.</w:t>
      </w:r>
    </w:p>
    <w:p w:rsidR="00070019" w:rsidRPr="00070019" w:rsidRDefault="00070019" w:rsidP="00BB4FBA">
      <w:pPr>
        <w:numPr>
          <w:ilvl w:val="0"/>
          <w:numId w:val="16"/>
        </w:numPr>
      </w:pPr>
      <w:r w:rsidRPr="00070019">
        <w:rPr>
          <w:rFonts w:hint="eastAsia"/>
          <w:lang w:val="en-US"/>
        </w:rPr>
        <w:lastRenderedPageBreak/>
        <w:t>User authorization data must be</w:t>
      </w:r>
      <w:r w:rsidRPr="00070019">
        <w:rPr>
          <w:lang w:val="en-US"/>
        </w:rPr>
        <w:t xml:space="preserve"> </w:t>
      </w:r>
      <w:r w:rsidRPr="00070019">
        <w:rPr>
          <w:rFonts w:hint="eastAsia"/>
          <w:lang w:val="en-US"/>
        </w:rPr>
        <w:t>stored with e</w:t>
      </w:r>
      <w:r w:rsidRPr="00070019">
        <w:rPr>
          <w:lang w:val="en-US"/>
        </w:rPr>
        <w:t>ncryption</w:t>
      </w:r>
      <w:r w:rsidRPr="00070019">
        <w:rPr>
          <w:rFonts w:hint="eastAsia"/>
          <w:lang w:val="en-US"/>
        </w:rPr>
        <w:t>.</w:t>
      </w:r>
    </w:p>
    <w:p w:rsidR="00070019" w:rsidRPr="00070019" w:rsidRDefault="00070019" w:rsidP="00070019">
      <w:pPr>
        <w:rPr>
          <w:b/>
          <w:bCs/>
          <w:iCs/>
        </w:rPr>
      </w:pPr>
      <w:r w:rsidRPr="00070019">
        <w:rPr>
          <w:rFonts w:hint="eastAsia"/>
        </w:rPr>
        <w:br w:type="page"/>
      </w:r>
    </w:p>
    <w:p w:rsidR="00070019" w:rsidRPr="00070019" w:rsidRDefault="00070019" w:rsidP="00070019">
      <w:pPr>
        <w:pStyle w:val="MainHeading"/>
      </w:pPr>
      <w:bookmarkStart w:id="54" w:name="GiscBackup"/>
      <w:r w:rsidRPr="00070019">
        <w:lastRenderedPageBreak/>
        <w:t xml:space="preserve">Appendix </w:t>
      </w:r>
      <w:bookmarkEnd w:id="50"/>
      <w:r w:rsidRPr="00070019">
        <w:rPr>
          <w:rFonts w:hint="eastAsia"/>
        </w:rPr>
        <w:t>C</w:t>
      </w:r>
      <w:bookmarkEnd w:id="54"/>
      <w:r w:rsidRPr="00070019">
        <w:t xml:space="preserve">: </w:t>
      </w:r>
      <w:bookmarkEnd w:id="51"/>
      <w:r w:rsidRPr="00070019">
        <w:t>GISC BACKUP PROCEDURES</w:t>
      </w:r>
    </w:p>
    <w:p w:rsidR="00070019" w:rsidRPr="00070019" w:rsidRDefault="00070019" w:rsidP="00070019">
      <w:pPr>
        <w:pStyle w:val="SubHeading"/>
      </w:pPr>
      <w:bookmarkStart w:id="55" w:name="_Toc381093597"/>
      <w:r w:rsidRPr="00070019">
        <w:rPr>
          <w:rFonts w:hint="eastAsia"/>
        </w:rPr>
        <w:t>Annex</w:t>
      </w:r>
      <w:r w:rsidRPr="00070019">
        <w:t xml:space="preserve"> to 9.1</w:t>
      </w:r>
      <w:r w:rsidRPr="00070019">
        <w:rPr>
          <w:rFonts w:hint="eastAsia"/>
        </w:rPr>
        <w:t xml:space="preserve">: GISC backup </w:t>
      </w:r>
      <w:proofErr w:type="gramStart"/>
      <w:r w:rsidRPr="00070019">
        <w:rPr>
          <w:rFonts w:hint="eastAsia"/>
        </w:rPr>
        <w:t>procedures</w:t>
      </w:r>
      <w:bookmarkEnd w:id="55"/>
      <w:r w:rsidRPr="00070019">
        <w:rPr>
          <w:rFonts w:hint="eastAsia"/>
        </w:rPr>
        <w:t>(</w:t>
      </w:r>
      <w:proofErr w:type="gramEnd"/>
      <w:r w:rsidRPr="00070019">
        <w:rPr>
          <w:rFonts w:hint="eastAsia"/>
        </w:rPr>
        <w:t>*)</w:t>
      </w:r>
      <w:r w:rsidRPr="00070019">
        <w:t xml:space="preserve"> </w:t>
      </w:r>
    </w:p>
    <w:p w:rsidR="00070019" w:rsidRPr="00070019" w:rsidRDefault="00070019" w:rsidP="00070019">
      <w:pPr>
        <w:pStyle w:val="SubHeading2"/>
      </w:pPr>
      <w:r w:rsidRPr="00070019">
        <w:rPr>
          <w:rFonts w:hint="eastAsia"/>
        </w:rPr>
        <w:t>Scope of backup</w:t>
      </w:r>
    </w:p>
    <w:p w:rsidR="00070019" w:rsidRPr="00070019" w:rsidRDefault="00070019" w:rsidP="00070019">
      <w:pPr>
        <w:pStyle w:val="BodyTextBullet"/>
        <w:rPr>
          <w:lang w:val="en-US"/>
        </w:rPr>
      </w:pPr>
      <w:r w:rsidRPr="00070019">
        <w:rPr>
          <w:rFonts w:hint="eastAsia"/>
          <w:lang w:val="en-US"/>
        </w:rPr>
        <w:t>Data intended for global exchange from NCs and DCPCs are mandatory.</w:t>
      </w:r>
    </w:p>
    <w:p w:rsidR="00070019" w:rsidRPr="00070019" w:rsidRDefault="00070019" w:rsidP="00070019">
      <w:pPr>
        <w:pStyle w:val="BodyTextBullet"/>
        <w:rPr>
          <w:lang w:val="en-US"/>
        </w:rPr>
      </w:pPr>
      <w:r w:rsidRPr="00070019">
        <w:rPr>
          <w:rFonts w:hint="eastAsia"/>
          <w:lang w:val="en-US"/>
        </w:rPr>
        <w:t>Data intended for regional exchange from NCs and DCPCs are optional</w:t>
      </w:r>
      <w:r>
        <w:rPr>
          <w:rStyle w:val="Addedtext"/>
        </w:rPr>
        <w:t xml:space="preserve"> provided that at least one GISC is providing backup for those data</w:t>
      </w:r>
      <w:r w:rsidRPr="00070019">
        <w:rPr>
          <w:rFonts w:hint="eastAsia"/>
          <w:lang w:val="en-US"/>
        </w:rPr>
        <w:t>.</w:t>
      </w:r>
    </w:p>
    <w:p w:rsidR="00070019" w:rsidRPr="00070019" w:rsidRDefault="00070019" w:rsidP="00070019">
      <w:pPr>
        <w:pStyle w:val="BodyTextBullet"/>
        <w:rPr>
          <w:lang w:val="en-US"/>
        </w:rPr>
      </w:pPr>
      <w:r w:rsidRPr="00070019">
        <w:rPr>
          <w:lang w:val="en-US"/>
        </w:rPr>
        <w:t xml:space="preserve">For short term outages, </w:t>
      </w:r>
      <w:r w:rsidRPr="00070019">
        <w:rPr>
          <w:rFonts w:hint="eastAsia"/>
          <w:lang w:val="en-US"/>
        </w:rPr>
        <w:t>Metadata management is out of scope and metadata editing privileges should not be transferred between backup GISCs.</w:t>
      </w:r>
    </w:p>
    <w:p w:rsidR="00070019" w:rsidRPr="00070019" w:rsidRDefault="00070019" w:rsidP="00070019">
      <w:pPr>
        <w:pStyle w:val="SubHeading"/>
      </w:pPr>
      <w:r w:rsidRPr="00070019">
        <w:rPr>
          <w:rFonts w:hint="eastAsia"/>
        </w:rPr>
        <w:t>Backup services</w:t>
      </w:r>
    </w:p>
    <w:p w:rsidR="00070019" w:rsidRPr="00070019" w:rsidRDefault="00070019" w:rsidP="00070019">
      <w:pPr>
        <w:pStyle w:val="BodyTextBullet"/>
        <w:rPr>
          <w:lang w:val="en-US"/>
        </w:rPr>
      </w:pPr>
      <w:r w:rsidRPr="00070019">
        <w:rPr>
          <w:rFonts w:hint="eastAsia"/>
          <w:lang w:val="en-US"/>
        </w:rPr>
        <w:t xml:space="preserve">Data collection </w:t>
      </w:r>
      <w:r w:rsidRPr="00070019">
        <w:rPr>
          <w:lang w:val="en-US"/>
        </w:rPr>
        <w:t>from AMDCN of the other GISC</w:t>
      </w:r>
    </w:p>
    <w:p w:rsidR="00070019" w:rsidRPr="00070019" w:rsidRDefault="00070019" w:rsidP="00070019">
      <w:pPr>
        <w:pStyle w:val="BodyTextBullet"/>
        <w:rPr>
          <w:lang w:val="en-US"/>
        </w:rPr>
      </w:pPr>
      <w:r w:rsidRPr="00070019">
        <w:rPr>
          <w:lang w:val="en-US"/>
        </w:rPr>
        <w:t>Data provision to other GISCs</w:t>
      </w:r>
    </w:p>
    <w:p w:rsidR="00070019" w:rsidRPr="00070019" w:rsidRDefault="00070019" w:rsidP="00BB4FBA">
      <w:pPr>
        <w:pStyle w:val="BodyTextBullet"/>
        <w:numPr>
          <w:ilvl w:val="1"/>
          <w:numId w:val="3"/>
        </w:numPr>
        <w:rPr>
          <w:lang w:val="en-US"/>
        </w:rPr>
      </w:pPr>
      <w:r w:rsidRPr="00070019">
        <w:rPr>
          <w:rFonts w:hint="eastAsia"/>
          <w:lang w:val="en-US"/>
        </w:rPr>
        <w:t>Make available on its GISC cache</w:t>
      </w:r>
    </w:p>
    <w:p w:rsidR="00070019" w:rsidRPr="00070019" w:rsidRDefault="00070019" w:rsidP="00BB4FBA">
      <w:pPr>
        <w:pStyle w:val="BodyTextBullet"/>
        <w:numPr>
          <w:ilvl w:val="1"/>
          <w:numId w:val="3"/>
        </w:numPr>
        <w:rPr>
          <w:lang w:val="en-US"/>
        </w:rPr>
      </w:pPr>
      <w:r w:rsidRPr="00070019">
        <w:rPr>
          <w:rFonts w:hint="eastAsia"/>
          <w:lang w:val="en-US"/>
        </w:rPr>
        <w:t>Disseminate through GISC core network (GTS, RMDCN)</w:t>
      </w:r>
    </w:p>
    <w:p w:rsidR="00070019" w:rsidRPr="00070019" w:rsidRDefault="00070019" w:rsidP="00070019">
      <w:pPr>
        <w:pStyle w:val="BodyTextBullet"/>
        <w:rPr>
          <w:lang w:val="en-US"/>
        </w:rPr>
      </w:pPr>
      <w:r w:rsidRPr="00070019">
        <w:rPr>
          <w:lang w:val="en-US"/>
        </w:rPr>
        <w:t>Data provision to NCs and DCPCs in AMDCN of the other GISC</w:t>
      </w:r>
    </w:p>
    <w:p w:rsidR="00070019" w:rsidRPr="00070019" w:rsidRDefault="00070019" w:rsidP="00BB4FBA">
      <w:pPr>
        <w:pStyle w:val="BodyTextBullet"/>
        <w:numPr>
          <w:ilvl w:val="1"/>
          <w:numId w:val="3"/>
        </w:numPr>
        <w:rPr>
          <w:lang w:val="en-US"/>
        </w:rPr>
      </w:pPr>
      <w:r w:rsidRPr="00070019">
        <w:rPr>
          <w:rFonts w:hint="eastAsia"/>
          <w:lang w:val="en-US"/>
        </w:rPr>
        <w:t>Make available on its GISC cache</w:t>
      </w:r>
    </w:p>
    <w:p w:rsidR="00070019" w:rsidRPr="00070019" w:rsidRDefault="00070019" w:rsidP="00070019">
      <w:pPr>
        <w:pStyle w:val="BodyTextBullet"/>
        <w:rPr>
          <w:lang w:val="en-US"/>
        </w:rPr>
      </w:pPr>
      <w:r w:rsidRPr="00070019">
        <w:rPr>
          <w:rFonts w:hint="eastAsia"/>
          <w:lang w:val="en-US"/>
        </w:rPr>
        <w:t>Metadata management is out of scope</w:t>
      </w:r>
      <w:r w:rsidRPr="00070019">
        <w:rPr>
          <w:lang w:val="en-US"/>
        </w:rPr>
        <w:t xml:space="preserve"> for short term outages</w:t>
      </w:r>
    </w:p>
    <w:p w:rsidR="00070019" w:rsidRPr="00070019" w:rsidRDefault="00070019" w:rsidP="00070019">
      <w:pPr>
        <w:pStyle w:val="SubHeading"/>
      </w:pPr>
      <w:r w:rsidRPr="00070019">
        <w:rPr>
          <w:rFonts w:hint="eastAsia"/>
        </w:rPr>
        <w:t>User Information</w:t>
      </w:r>
    </w:p>
    <w:p w:rsidR="00070019" w:rsidRPr="00070019" w:rsidRDefault="00070019" w:rsidP="00070019">
      <w:pPr>
        <w:pStyle w:val="BodyText"/>
      </w:pPr>
      <w:r w:rsidRPr="00070019">
        <w:rPr>
          <w:rFonts w:hint="eastAsia"/>
        </w:rPr>
        <w:t xml:space="preserve">If there is a </w:t>
      </w:r>
      <w:r w:rsidRPr="00070019">
        <w:t>need</w:t>
      </w:r>
      <w:r w:rsidRPr="00070019">
        <w:rPr>
          <w:rFonts w:hint="eastAsia"/>
        </w:rPr>
        <w:t xml:space="preserve"> to exchange user information for the purpose, proper security measures should be taken based on the agreement on the two GISCs.</w:t>
      </w:r>
    </w:p>
    <w:p w:rsidR="00070019" w:rsidRPr="00070019" w:rsidRDefault="00070019" w:rsidP="00070019">
      <w:pPr>
        <w:pStyle w:val="SubHeading"/>
      </w:pPr>
      <w:r w:rsidRPr="00070019">
        <w:t>Networks</w:t>
      </w:r>
    </w:p>
    <w:p w:rsidR="00070019" w:rsidRPr="00070019" w:rsidRDefault="00070019" w:rsidP="00070019">
      <w:pPr>
        <w:pStyle w:val="BodyTextBullet"/>
        <w:rPr>
          <w:lang w:val="en-US"/>
        </w:rPr>
      </w:pPr>
      <w:r w:rsidRPr="00070019">
        <w:rPr>
          <w:lang w:val="en-US"/>
        </w:rPr>
        <w:t xml:space="preserve">A backup GISC needs to ensure </w:t>
      </w:r>
      <w:r w:rsidRPr="00070019">
        <w:rPr>
          <w:rStyle w:val="Deletedtext"/>
        </w:rPr>
        <w:t>network</w:t>
      </w:r>
      <w:r w:rsidRPr="00070019">
        <w:rPr>
          <w:lang w:val="en-US"/>
        </w:rPr>
        <w:t xml:space="preserve"> connectivity with </w:t>
      </w:r>
      <w:proofErr w:type="spellStart"/>
      <w:r w:rsidRPr="00070019">
        <w:rPr>
          <w:lang w:val="en-US"/>
        </w:rPr>
        <w:t>Centres</w:t>
      </w:r>
      <w:proofErr w:type="spellEnd"/>
      <w:r w:rsidRPr="00070019">
        <w:rPr>
          <w:lang w:val="en-US"/>
        </w:rPr>
        <w:t xml:space="preserve"> in the AMDCN it is backing up.</w:t>
      </w:r>
    </w:p>
    <w:p w:rsidR="00070019" w:rsidRPr="00070019" w:rsidRDefault="00070019" w:rsidP="00070019">
      <w:r w:rsidRPr="00070019">
        <w:br w:type="page"/>
      </w:r>
    </w:p>
    <w:p w:rsidR="00070019" w:rsidRPr="00070019" w:rsidRDefault="00070019" w:rsidP="00070019">
      <w:pPr>
        <w:pStyle w:val="MainHeading"/>
      </w:pPr>
      <w:bookmarkStart w:id="56" w:name="GiscNC"/>
      <w:r w:rsidRPr="00070019">
        <w:lastRenderedPageBreak/>
        <w:t>Appendix</w:t>
      </w:r>
      <w:r w:rsidRPr="00070019">
        <w:rPr>
          <w:rFonts w:hint="eastAsia"/>
        </w:rPr>
        <w:t xml:space="preserve"> D</w:t>
      </w:r>
      <w:bookmarkEnd w:id="56"/>
      <w:r w:rsidRPr="00070019">
        <w:t>: GISC support to NCs and DCPCs</w:t>
      </w:r>
    </w:p>
    <w:p w:rsidR="00070019" w:rsidRPr="00070019" w:rsidRDefault="00070019" w:rsidP="00070019">
      <w:pPr>
        <w:rPr>
          <w:b/>
          <w:bCs/>
          <w:iCs/>
        </w:rPr>
      </w:pPr>
      <w:bookmarkStart w:id="57" w:name="_Toc381093598"/>
      <w:r w:rsidRPr="00070019">
        <w:rPr>
          <w:b/>
          <w:bCs/>
          <w:iCs/>
        </w:rPr>
        <w:t>Annex to 9.2 GISC support to NCs and DCPCs</w:t>
      </w:r>
      <w:bookmarkEnd w:id="57"/>
      <w:r w:rsidRPr="00070019">
        <w:rPr>
          <w:rFonts w:hint="eastAsia"/>
          <w:b/>
          <w:bCs/>
          <w:iCs/>
        </w:rPr>
        <w:t xml:space="preserve"> (*)</w:t>
      </w:r>
    </w:p>
    <w:p w:rsidR="00070019" w:rsidRPr="00070019" w:rsidRDefault="00070019" w:rsidP="00070019">
      <w:r w:rsidRPr="00070019">
        <w:rPr>
          <w:rFonts w:hint="eastAsia"/>
        </w:rPr>
        <w:t xml:space="preserve">GISCs are suggested to provide the following support activities to the centres (NCs and DCPCs) </w:t>
      </w:r>
      <w:r w:rsidRPr="00070019">
        <w:t>in</w:t>
      </w:r>
      <w:r w:rsidRPr="00070019">
        <w:rPr>
          <w:rFonts w:hint="eastAsia"/>
        </w:rPr>
        <w:t xml:space="preserve"> </w:t>
      </w:r>
      <w:r w:rsidRPr="00070019">
        <w:t>its area of responsibility</w:t>
      </w:r>
      <w:r w:rsidRPr="00070019">
        <w:rPr>
          <w:rFonts w:hint="eastAsia"/>
        </w:rPr>
        <w:t>.</w:t>
      </w:r>
    </w:p>
    <w:p w:rsidR="00070019" w:rsidRPr="00070019" w:rsidRDefault="00070019" w:rsidP="00070019">
      <w:pPr>
        <w:rPr>
          <w:b/>
          <w:i/>
        </w:rPr>
      </w:pPr>
      <w:r w:rsidRPr="00070019">
        <w:rPr>
          <w:rFonts w:hint="eastAsia"/>
          <w:b/>
          <w:i/>
        </w:rPr>
        <w:t>Operation coordination</w:t>
      </w:r>
    </w:p>
    <w:p w:rsidR="00070019" w:rsidRPr="00070019" w:rsidRDefault="00070019" w:rsidP="00070019">
      <w:r w:rsidRPr="00070019">
        <w:rPr>
          <w:rFonts w:hint="eastAsia"/>
        </w:rPr>
        <w:t>Each GISC should o</w:t>
      </w:r>
      <w:r w:rsidRPr="00070019">
        <w:t xml:space="preserve">rganize regular meetings with the WIS Focal Points of the centres belonging to its AMDCN </w:t>
      </w:r>
      <w:r w:rsidRPr="00070019">
        <w:rPr>
          <w:rFonts w:hint="eastAsia"/>
        </w:rPr>
        <w:t xml:space="preserve">to coordinate the </w:t>
      </w:r>
      <w:proofErr w:type="gramStart"/>
      <w:r w:rsidRPr="00070019">
        <w:rPr>
          <w:rFonts w:hint="eastAsia"/>
        </w:rPr>
        <w:t>implementation</w:t>
      </w:r>
      <w:r w:rsidRPr="00070019">
        <w:t>,</w:t>
      </w:r>
      <w:proofErr w:type="gramEnd"/>
      <w:r w:rsidRPr="00070019">
        <w:t xml:space="preserve"> operation</w:t>
      </w:r>
      <w:r w:rsidRPr="00070019">
        <w:rPr>
          <w:rFonts w:hint="eastAsia"/>
        </w:rPr>
        <w:t xml:space="preserve"> and </w:t>
      </w:r>
      <w:r w:rsidRPr="00070019">
        <w:t>improvement</w:t>
      </w:r>
      <w:r w:rsidRPr="00070019">
        <w:rPr>
          <w:rFonts w:hint="eastAsia"/>
        </w:rPr>
        <w:t xml:space="preserve"> of AMDCN to ensure it meet WIS </w:t>
      </w:r>
      <w:r w:rsidRPr="00070019">
        <w:t>requirements.</w:t>
      </w:r>
    </w:p>
    <w:p w:rsidR="00070019" w:rsidRPr="00070019" w:rsidRDefault="00070019" w:rsidP="00070019">
      <w:r w:rsidRPr="00070019">
        <w:rPr>
          <w:rFonts w:hint="eastAsia"/>
        </w:rPr>
        <w:t>Each GISC should m</w:t>
      </w:r>
      <w:r w:rsidRPr="00070019">
        <w:t xml:space="preserve">aintain business continuity plans and handover arrangements to ensure continued service to </w:t>
      </w:r>
      <w:r w:rsidRPr="00070019">
        <w:rPr>
          <w:rFonts w:hint="eastAsia"/>
        </w:rPr>
        <w:t xml:space="preserve">the </w:t>
      </w:r>
      <w:r w:rsidRPr="00070019">
        <w:t>NCs and DCPCs in</w:t>
      </w:r>
      <w:r w:rsidRPr="00070019">
        <w:rPr>
          <w:rFonts w:hint="eastAsia"/>
        </w:rPr>
        <w:t xml:space="preserve"> </w:t>
      </w:r>
      <w:r w:rsidRPr="00070019">
        <w:t>its area of responsibility, especially for the collection and distribution of data and products</w:t>
      </w:r>
      <w:r w:rsidRPr="00070019">
        <w:rPr>
          <w:rFonts w:hint="eastAsia"/>
        </w:rPr>
        <w:t>.</w:t>
      </w:r>
    </w:p>
    <w:p w:rsidR="00070019" w:rsidRPr="00070019" w:rsidRDefault="00070019" w:rsidP="00070019">
      <w:pPr>
        <w:rPr>
          <w:b/>
          <w:i/>
        </w:rPr>
      </w:pPr>
      <w:r w:rsidRPr="00070019">
        <w:rPr>
          <w:b/>
          <w:i/>
        </w:rPr>
        <w:t xml:space="preserve">Technical </w:t>
      </w:r>
      <w:r w:rsidRPr="00070019">
        <w:rPr>
          <w:rFonts w:hint="eastAsia"/>
          <w:b/>
          <w:i/>
        </w:rPr>
        <w:t>support</w:t>
      </w:r>
    </w:p>
    <w:p w:rsidR="00070019" w:rsidRPr="00070019" w:rsidRDefault="00070019" w:rsidP="00070019">
      <w:r w:rsidRPr="00070019">
        <w:t>Each GISC should provide</w:t>
      </w:r>
      <w:r w:rsidRPr="00070019">
        <w:rPr>
          <w:rFonts w:hint="eastAsia"/>
        </w:rPr>
        <w:t xml:space="preserve"> </w:t>
      </w:r>
      <w:r w:rsidRPr="00070019">
        <w:t xml:space="preserve">technical consultation on implementing </w:t>
      </w:r>
      <w:r w:rsidRPr="00070019">
        <w:rPr>
          <w:rFonts w:hint="eastAsia"/>
        </w:rPr>
        <w:t xml:space="preserve">and improving </w:t>
      </w:r>
      <w:r w:rsidRPr="00070019">
        <w:t>WIS functionality</w:t>
      </w:r>
      <w:r w:rsidRPr="00070019">
        <w:rPr>
          <w:rFonts w:hint="eastAsia"/>
        </w:rPr>
        <w:t>,</w:t>
      </w:r>
      <w:r w:rsidRPr="00070019">
        <w:t xml:space="preserve"> such as search and management of metadata</w:t>
      </w:r>
      <w:r w:rsidRPr="00070019">
        <w:rPr>
          <w:rFonts w:hint="eastAsia"/>
        </w:rPr>
        <w:t>, to</w:t>
      </w:r>
      <w:r w:rsidRPr="00070019">
        <w:t xml:space="preserve"> </w:t>
      </w:r>
      <w:r w:rsidRPr="00070019">
        <w:rPr>
          <w:rFonts w:hint="eastAsia"/>
        </w:rPr>
        <w:t xml:space="preserve">the centres </w:t>
      </w:r>
      <w:r w:rsidRPr="00070019">
        <w:t>in</w:t>
      </w:r>
      <w:r w:rsidRPr="00070019">
        <w:rPr>
          <w:rFonts w:hint="eastAsia"/>
        </w:rPr>
        <w:t xml:space="preserve"> </w:t>
      </w:r>
      <w:r w:rsidRPr="00070019">
        <w:t>its area of responsibility.</w:t>
      </w:r>
    </w:p>
    <w:p w:rsidR="00070019" w:rsidRPr="00070019" w:rsidRDefault="00070019" w:rsidP="00070019">
      <w:r w:rsidRPr="00070019">
        <w:t xml:space="preserve">Each GISC should </w:t>
      </w:r>
      <w:r w:rsidRPr="00070019">
        <w:rPr>
          <w:rFonts w:hint="eastAsia"/>
        </w:rPr>
        <w:t xml:space="preserve">support the centres </w:t>
      </w:r>
      <w:r w:rsidRPr="00070019">
        <w:t>in</w:t>
      </w:r>
      <w:r w:rsidRPr="00070019">
        <w:rPr>
          <w:rFonts w:hint="eastAsia"/>
        </w:rPr>
        <w:t xml:space="preserve"> </w:t>
      </w:r>
      <w:r w:rsidRPr="00070019">
        <w:t>its area of responsibility</w:t>
      </w:r>
      <w:r w:rsidRPr="00070019">
        <w:rPr>
          <w:rFonts w:hint="eastAsia"/>
        </w:rPr>
        <w:t xml:space="preserve"> in </w:t>
      </w:r>
      <w:r w:rsidRPr="00070019">
        <w:t>creating and maintenance of metadata,</w:t>
      </w:r>
      <w:r w:rsidRPr="00070019">
        <w:rPr>
          <w:rFonts w:hint="eastAsia"/>
        </w:rPr>
        <w:t xml:space="preserve"> </w:t>
      </w:r>
      <w:r w:rsidRPr="00070019">
        <w:t>in adoption of recommended data format</w:t>
      </w:r>
      <w:r w:rsidRPr="00070019">
        <w:rPr>
          <w:rFonts w:hint="eastAsia"/>
        </w:rPr>
        <w:t>s</w:t>
      </w:r>
      <w:r w:rsidRPr="00070019">
        <w:t xml:space="preserve"> as</w:t>
      </w:r>
      <w:r w:rsidRPr="00070019">
        <w:rPr>
          <w:rFonts w:hint="eastAsia"/>
        </w:rPr>
        <w:t xml:space="preserve"> well as in monitoring activities </w:t>
      </w:r>
      <w:r w:rsidRPr="00070019">
        <w:t>in suitable manners.</w:t>
      </w:r>
    </w:p>
    <w:p w:rsidR="00070019" w:rsidRPr="00070019" w:rsidRDefault="00070019" w:rsidP="00070019">
      <w:pPr>
        <w:rPr>
          <w:b/>
          <w:i/>
        </w:rPr>
      </w:pPr>
      <w:r w:rsidRPr="00070019">
        <w:rPr>
          <w:rFonts w:hint="eastAsia"/>
          <w:b/>
          <w:i/>
        </w:rPr>
        <w:t>C</w:t>
      </w:r>
      <w:r w:rsidRPr="00070019">
        <w:rPr>
          <w:b/>
          <w:i/>
        </w:rPr>
        <w:t>apacity-building support</w:t>
      </w:r>
    </w:p>
    <w:p w:rsidR="00070019" w:rsidRPr="00070019" w:rsidRDefault="00070019" w:rsidP="00070019">
      <w:r w:rsidRPr="00070019">
        <w:t xml:space="preserve">Each GISC should </w:t>
      </w:r>
      <w:r w:rsidRPr="00070019">
        <w:rPr>
          <w:rFonts w:hint="eastAsia"/>
        </w:rPr>
        <w:t xml:space="preserve">develop and provide </w:t>
      </w:r>
      <w:r w:rsidRPr="00070019">
        <w:t>training</w:t>
      </w:r>
      <w:r w:rsidRPr="00070019">
        <w:rPr>
          <w:rFonts w:hint="eastAsia"/>
        </w:rPr>
        <w:t xml:space="preserve"> courses </w:t>
      </w:r>
      <w:r w:rsidRPr="00070019">
        <w:t>by reference to</w:t>
      </w:r>
      <w:r w:rsidRPr="00070019">
        <w:rPr>
          <w:rFonts w:hint="eastAsia"/>
        </w:rPr>
        <w:t xml:space="preserve"> the WIS Training and Learning Guide to meet the capacity-building </w:t>
      </w:r>
      <w:r w:rsidRPr="00070019">
        <w:t>requirements</w:t>
      </w:r>
      <w:r w:rsidRPr="00070019">
        <w:rPr>
          <w:rFonts w:hint="eastAsia"/>
        </w:rPr>
        <w:t xml:space="preserve"> of the centres in </w:t>
      </w:r>
      <w:r w:rsidRPr="00070019">
        <w:t>its area of responsibility</w:t>
      </w:r>
      <w:r w:rsidRPr="00070019">
        <w:rPr>
          <w:rFonts w:hint="eastAsia"/>
        </w:rPr>
        <w:t>.</w:t>
      </w:r>
    </w:p>
    <w:p w:rsidR="00070019" w:rsidRPr="00070019" w:rsidRDefault="00070019" w:rsidP="00070019">
      <w:pPr>
        <w:rPr>
          <w:b/>
          <w:i/>
        </w:rPr>
      </w:pPr>
      <w:r w:rsidRPr="00070019">
        <w:rPr>
          <w:b/>
          <w:i/>
        </w:rPr>
        <w:t>References</w:t>
      </w:r>
    </w:p>
    <w:p w:rsidR="00070019" w:rsidRPr="00070019" w:rsidRDefault="00070019" w:rsidP="00070019">
      <w:r w:rsidRPr="00070019">
        <w:t>[1] ET-WISC/2013-Final</w:t>
      </w:r>
      <w:r w:rsidRPr="00070019">
        <w:rPr>
          <w:rFonts w:hint="eastAsia"/>
        </w:rPr>
        <w:t xml:space="preserve"> </w:t>
      </w:r>
      <w:r w:rsidRPr="00070019">
        <w:t>Report</w:t>
      </w:r>
    </w:p>
    <w:p w:rsidR="00070019" w:rsidRPr="00070019" w:rsidRDefault="00070019" w:rsidP="00070019">
      <w:r w:rsidRPr="00070019">
        <w:t>[2] Manual on the WIS (WMO No 1060)</w:t>
      </w:r>
    </w:p>
    <w:p w:rsidR="00070019" w:rsidRPr="00070019" w:rsidRDefault="00070019" w:rsidP="00070019">
      <w:r w:rsidRPr="00070019">
        <w:t xml:space="preserve">[3] </w:t>
      </w:r>
      <w:r w:rsidRPr="00070019">
        <w:rPr>
          <w:rFonts w:hint="eastAsia"/>
        </w:rPr>
        <w:t>Guide to</w:t>
      </w:r>
      <w:r w:rsidRPr="00070019">
        <w:t xml:space="preserve"> the WIS (WMO No 106</w:t>
      </w:r>
      <w:r w:rsidRPr="00070019">
        <w:rPr>
          <w:rFonts w:hint="eastAsia"/>
        </w:rPr>
        <w:t>1</w:t>
      </w:r>
      <w:r w:rsidRPr="00070019">
        <w:t>)</w:t>
      </w:r>
    </w:p>
    <w:p w:rsidR="00070019" w:rsidRPr="00070019" w:rsidRDefault="00070019" w:rsidP="00070019">
      <w:r w:rsidRPr="00070019">
        <w:rPr>
          <w:rFonts w:hint="eastAsia"/>
        </w:rPr>
        <w:t>[</w:t>
      </w:r>
      <w:r w:rsidRPr="00070019">
        <w:t>4</w:t>
      </w:r>
      <w:r w:rsidRPr="00070019">
        <w:rPr>
          <w:rFonts w:hint="eastAsia"/>
        </w:rPr>
        <w:t>]</w:t>
      </w:r>
      <w:r w:rsidRPr="00070019">
        <w:t xml:space="preserve"> WIS Training and Learning Guide</w:t>
      </w:r>
    </w:p>
    <w:p w:rsidR="00070019" w:rsidRPr="00070019" w:rsidRDefault="00070019" w:rsidP="00070019"/>
    <w:p w:rsidR="00070019" w:rsidRPr="00070019" w:rsidRDefault="00070019" w:rsidP="00070019">
      <w:pPr>
        <w:rPr>
          <w:b/>
          <w:bCs/>
          <w:iCs/>
        </w:rPr>
      </w:pPr>
      <w:r w:rsidRPr="00070019">
        <w:rPr>
          <w:rFonts w:hint="eastAsia"/>
        </w:rPr>
        <w:br w:type="page"/>
      </w:r>
    </w:p>
    <w:p w:rsidR="00070019" w:rsidRPr="00070019" w:rsidRDefault="00070019" w:rsidP="003527F7">
      <w:pPr>
        <w:pStyle w:val="MainHeading"/>
      </w:pPr>
      <w:bookmarkStart w:id="58" w:name="ChangeGisc"/>
      <w:r w:rsidRPr="00070019">
        <w:lastRenderedPageBreak/>
        <w:t>Appendix</w:t>
      </w:r>
      <w:r>
        <w:t xml:space="preserve"> </w:t>
      </w:r>
      <w:r w:rsidRPr="00070019">
        <w:rPr>
          <w:rFonts w:hint="eastAsia"/>
        </w:rPr>
        <w:t>E</w:t>
      </w:r>
      <w:bookmarkEnd w:id="58"/>
      <w:r w:rsidRPr="00070019">
        <w:t>: Procedures for changing of principal GISC</w:t>
      </w:r>
    </w:p>
    <w:p w:rsidR="00070019" w:rsidRPr="00070019" w:rsidRDefault="00070019" w:rsidP="003527F7">
      <w:pPr>
        <w:pStyle w:val="SubHeading"/>
      </w:pPr>
      <w:bookmarkStart w:id="59" w:name="_Toc381093599"/>
      <w:r w:rsidRPr="00070019">
        <w:t>Procedures for changing of principal GISC</w:t>
      </w:r>
      <w:bookmarkEnd w:id="59"/>
    </w:p>
    <w:p w:rsidR="00070019" w:rsidRPr="00070019" w:rsidRDefault="00070019" w:rsidP="003527F7">
      <w:pPr>
        <w:pStyle w:val="BodyText"/>
      </w:pPr>
      <w:r w:rsidRPr="00070019">
        <w:rPr>
          <w:rFonts w:hint="eastAsia"/>
        </w:rPr>
        <w:t xml:space="preserve">The </w:t>
      </w:r>
      <w:r w:rsidRPr="00070019">
        <w:t>procedure for NCs and DCPCs chang</w:t>
      </w:r>
      <w:r w:rsidRPr="00070019">
        <w:rPr>
          <w:rFonts w:hint="eastAsia"/>
        </w:rPr>
        <w:t>ing</w:t>
      </w:r>
      <w:r w:rsidRPr="00070019">
        <w:t xml:space="preserve"> their principal GISC</w:t>
      </w:r>
      <w:r w:rsidRPr="00070019">
        <w:rPr>
          <w:rFonts w:hint="eastAsia"/>
        </w:rPr>
        <w:t xml:space="preserve"> is suggested as follows.</w:t>
      </w:r>
    </w:p>
    <w:p w:rsidR="00070019" w:rsidRPr="003527F7" w:rsidRDefault="00070019" w:rsidP="00BB4FBA">
      <w:pPr>
        <w:pStyle w:val="BodyTextNumbered"/>
        <w:numPr>
          <w:ilvl w:val="0"/>
          <w:numId w:val="23"/>
        </w:numPr>
        <w:rPr>
          <w:lang w:val="en-US"/>
        </w:rPr>
      </w:pPr>
      <w:r w:rsidRPr="003527F7">
        <w:rPr>
          <w:rFonts w:hint="eastAsia"/>
          <w:lang w:val="en-US"/>
        </w:rPr>
        <w:t xml:space="preserve">The </w:t>
      </w:r>
      <w:proofErr w:type="spellStart"/>
      <w:r w:rsidRPr="003527F7">
        <w:rPr>
          <w:rFonts w:hint="eastAsia"/>
          <w:lang w:val="en-US"/>
        </w:rPr>
        <w:t>centre</w:t>
      </w:r>
      <w:proofErr w:type="spellEnd"/>
      <w:r w:rsidRPr="003527F7">
        <w:rPr>
          <w:rFonts w:hint="eastAsia"/>
          <w:lang w:val="en-US"/>
        </w:rPr>
        <w:t xml:space="preserve"> (NC/DCPC) </w:t>
      </w:r>
      <w:r w:rsidRPr="003527F7">
        <w:rPr>
          <w:lang w:val="en-US"/>
        </w:rPr>
        <w:t xml:space="preserve">wishing to change </w:t>
      </w:r>
      <w:r w:rsidRPr="003527F7">
        <w:rPr>
          <w:rFonts w:hint="eastAsia"/>
          <w:lang w:val="en-US"/>
        </w:rPr>
        <w:t>its</w:t>
      </w:r>
      <w:r w:rsidRPr="003527F7">
        <w:rPr>
          <w:lang w:val="en-US"/>
        </w:rPr>
        <w:t xml:space="preserve"> principal GISC</w:t>
      </w:r>
      <w:r w:rsidRPr="003527F7">
        <w:rPr>
          <w:rFonts w:hint="eastAsia"/>
          <w:lang w:val="en-US"/>
        </w:rPr>
        <w:t xml:space="preserve"> should </w:t>
      </w:r>
      <w:r w:rsidRPr="003527F7">
        <w:rPr>
          <w:lang w:val="en-US"/>
        </w:rPr>
        <w:t>consult with its present and</w:t>
      </w:r>
      <w:r w:rsidRPr="003527F7">
        <w:rPr>
          <w:rFonts w:hint="eastAsia"/>
          <w:lang w:val="en-US"/>
        </w:rPr>
        <w:t xml:space="preserve"> </w:t>
      </w:r>
      <w:r w:rsidRPr="003527F7">
        <w:rPr>
          <w:lang w:val="en-US"/>
        </w:rPr>
        <w:t>proposed principal GISCs and receive the new principal GISC ‘s approval.</w:t>
      </w:r>
    </w:p>
    <w:p w:rsidR="00070019" w:rsidRPr="00070019" w:rsidRDefault="00070019" w:rsidP="003527F7">
      <w:pPr>
        <w:pStyle w:val="BodyTextNumbered"/>
        <w:rPr>
          <w:lang w:val="en-US"/>
        </w:rPr>
      </w:pPr>
      <w:r w:rsidRPr="00070019">
        <w:rPr>
          <w:rFonts w:hint="eastAsia"/>
          <w:lang w:val="en-US"/>
        </w:rPr>
        <w:t xml:space="preserve">The </w:t>
      </w:r>
      <w:proofErr w:type="spellStart"/>
      <w:r w:rsidRPr="00070019">
        <w:rPr>
          <w:rFonts w:hint="eastAsia"/>
          <w:lang w:val="en-US"/>
        </w:rPr>
        <w:t>centre</w:t>
      </w:r>
      <w:proofErr w:type="spellEnd"/>
      <w:r w:rsidRPr="00070019">
        <w:rPr>
          <w:rFonts w:hint="eastAsia"/>
          <w:lang w:val="en-US"/>
        </w:rPr>
        <w:t xml:space="preserve"> should communicate with the chosen GISC to c</w:t>
      </w:r>
      <w:r w:rsidRPr="00070019">
        <w:rPr>
          <w:lang w:val="en-US"/>
        </w:rPr>
        <w:t>heck the communication network connectivity</w:t>
      </w:r>
      <w:r w:rsidRPr="00070019">
        <w:rPr>
          <w:rFonts w:hint="eastAsia"/>
          <w:lang w:val="en-US"/>
        </w:rPr>
        <w:t xml:space="preserve"> to the chosen GISC and e</w:t>
      </w:r>
      <w:r w:rsidRPr="00070019">
        <w:rPr>
          <w:lang w:val="en-US"/>
        </w:rPr>
        <w:t>nsure that the bandwidth is sufficient to send and receive all data without undue delays</w:t>
      </w:r>
      <w:r w:rsidRPr="00070019">
        <w:rPr>
          <w:rFonts w:hint="eastAsia"/>
          <w:lang w:val="en-US"/>
        </w:rPr>
        <w:t>.</w:t>
      </w:r>
    </w:p>
    <w:p w:rsidR="00070019" w:rsidRPr="00070019" w:rsidRDefault="00070019" w:rsidP="003527F7">
      <w:pPr>
        <w:pStyle w:val="BodyTextNumbered"/>
        <w:rPr>
          <w:lang w:val="en-US"/>
        </w:rPr>
      </w:pPr>
      <w:r w:rsidRPr="00070019">
        <w:rPr>
          <w:rFonts w:hint="eastAsia"/>
          <w:lang w:val="en-US"/>
        </w:rPr>
        <w:t xml:space="preserve">The </w:t>
      </w:r>
      <w:proofErr w:type="spellStart"/>
      <w:r w:rsidRPr="00070019">
        <w:rPr>
          <w:rFonts w:hint="eastAsia"/>
          <w:lang w:val="en-US"/>
        </w:rPr>
        <w:t>centre</w:t>
      </w:r>
      <w:proofErr w:type="spellEnd"/>
      <w:r w:rsidRPr="00070019">
        <w:rPr>
          <w:rFonts w:hint="eastAsia"/>
          <w:lang w:val="en-US"/>
        </w:rPr>
        <w:t xml:space="preserve"> should i</w:t>
      </w:r>
      <w:r w:rsidRPr="00070019">
        <w:rPr>
          <w:lang w:val="en-US"/>
        </w:rPr>
        <w:t>nform regional association and</w:t>
      </w:r>
      <w:r w:rsidRPr="00070019">
        <w:rPr>
          <w:rFonts w:hint="eastAsia"/>
          <w:lang w:val="en-US"/>
        </w:rPr>
        <w:t xml:space="preserve"> </w:t>
      </w:r>
      <w:r w:rsidRPr="00070019">
        <w:rPr>
          <w:lang w:val="en-US"/>
        </w:rPr>
        <w:t xml:space="preserve">WMO by letter from the PR about the choice of </w:t>
      </w:r>
      <w:r w:rsidRPr="00070019">
        <w:rPr>
          <w:rFonts w:hint="eastAsia"/>
          <w:lang w:val="en-US"/>
        </w:rPr>
        <w:t>new</w:t>
      </w:r>
      <w:r w:rsidRPr="00070019">
        <w:rPr>
          <w:lang w:val="en-US"/>
        </w:rPr>
        <w:t xml:space="preserve"> principal GISC</w:t>
      </w:r>
      <w:r w:rsidRPr="00070019">
        <w:rPr>
          <w:rFonts w:hint="eastAsia"/>
          <w:lang w:val="en-US"/>
        </w:rPr>
        <w:t>.</w:t>
      </w:r>
      <w:r w:rsidRPr="00070019">
        <w:rPr>
          <w:lang w:val="en-US"/>
        </w:rPr>
        <w:t xml:space="preserve"> This letter through WMO, with a copy to its existing GISC should include </w:t>
      </w:r>
      <w:proofErr w:type="spellStart"/>
      <w:proofErr w:type="gramStart"/>
      <w:r w:rsidRPr="003527F7">
        <w:rPr>
          <w:rStyle w:val="Deletedtext"/>
        </w:rPr>
        <w:t>endorsement</w:t>
      </w:r>
      <w:r w:rsidR="003527F7" w:rsidRPr="003527F7">
        <w:rPr>
          <w:rStyle w:val="Deletedtext"/>
        </w:rPr>
        <w:t>of</w:t>
      </w:r>
      <w:proofErr w:type="spellEnd"/>
      <w:r w:rsidR="003527F7" w:rsidRPr="003527F7">
        <w:rPr>
          <w:rStyle w:val="Deletedtext"/>
        </w:rPr>
        <w:t xml:space="preserve"> </w:t>
      </w:r>
      <w:r w:rsidRPr="00070019">
        <w:rPr>
          <w:lang w:val="en-US"/>
        </w:rPr>
        <w:t xml:space="preserve"> </w:t>
      </w:r>
      <w:r w:rsidR="003527F7">
        <w:rPr>
          <w:rStyle w:val="Addedtext"/>
        </w:rPr>
        <w:t>evidence</w:t>
      </w:r>
      <w:proofErr w:type="gramEnd"/>
      <w:r w:rsidR="003527F7">
        <w:rPr>
          <w:rStyle w:val="Addedtext"/>
        </w:rPr>
        <w:t xml:space="preserve"> that the new principal GISC has accepted accept the additional responsibility by</w:t>
      </w:r>
      <w:r w:rsidRPr="00070019">
        <w:rPr>
          <w:lang w:val="en-US"/>
        </w:rPr>
        <w:t xml:space="preserve"> the new principal GISC.</w:t>
      </w:r>
    </w:p>
    <w:p w:rsidR="00070019" w:rsidRPr="00070019" w:rsidRDefault="00070019" w:rsidP="00233B95">
      <w:pPr>
        <w:pStyle w:val="BodyTextNumbered"/>
        <w:rPr>
          <w:lang w:val="en-US"/>
        </w:rPr>
      </w:pPr>
      <w:r w:rsidRPr="00070019">
        <w:rPr>
          <w:rFonts w:hint="eastAsia"/>
          <w:lang w:val="en-US"/>
        </w:rPr>
        <w:t xml:space="preserve">WMO shall inform </w:t>
      </w:r>
      <w:r w:rsidRPr="00070019">
        <w:rPr>
          <w:lang w:val="en-US"/>
        </w:rPr>
        <w:t>CBS</w:t>
      </w:r>
      <w:r w:rsidR="00233B95" w:rsidRPr="00233B95">
        <w:rPr>
          <w:lang w:val="en-US"/>
        </w:rPr>
        <w:t xml:space="preserve"> </w:t>
      </w:r>
      <w:r w:rsidR="00233B95" w:rsidRPr="00233B95">
        <w:rPr>
          <w:rStyle w:val="Addedtext"/>
        </w:rPr>
        <w:t>of</w:t>
      </w:r>
      <w:r w:rsidR="00233B95" w:rsidRPr="00233B95">
        <w:rPr>
          <w:rStyle w:val="Addedtext"/>
          <w:rFonts w:hint="eastAsia"/>
        </w:rPr>
        <w:t xml:space="preserve"> the change</w:t>
      </w:r>
      <w:r w:rsidRPr="00070019">
        <w:rPr>
          <w:rFonts w:hint="eastAsia"/>
          <w:lang w:val="en-US"/>
        </w:rPr>
        <w:t xml:space="preserve">, </w:t>
      </w:r>
      <w:r w:rsidR="00233B95">
        <w:rPr>
          <w:rStyle w:val="Addedtext"/>
        </w:rPr>
        <w:t xml:space="preserve">with copy to </w:t>
      </w:r>
      <w:r w:rsidRPr="00233B95">
        <w:rPr>
          <w:rStyle w:val="Deletedtext"/>
        </w:rPr>
        <w:t>copying</w:t>
      </w:r>
      <w:r w:rsidRPr="00233B95">
        <w:rPr>
          <w:rStyle w:val="Deletedtext"/>
          <w:rFonts w:hint="eastAsia"/>
        </w:rPr>
        <w:t xml:space="preserve"> </w:t>
      </w:r>
      <w:r w:rsidRPr="00070019">
        <w:rPr>
          <w:rFonts w:hint="eastAsia"/>
          <w:lang w:val="en-US"/>
        </w:rPr>
        <w:t xml:space="preserve">the original </w:t>
      </w:r>
      <w:r w:rsidRPr="00070019">
        <w:rPr>
          <w:lang w:val="en-US"/>
        </w:rPr>
        <w:t xml:space="preserve">and new </w:t>
      </w:r>
      <w:r w:rsidRPr="00070019">
        <w:rPr>
          <w:rFonts w:hint="eastAsia"/>
          <w:lang w:val="en-US"/>
        </w:rPr>
        <w:t xml:space="preserve">principal </w:t>
      </w:r>
      <w:proofErr w:type="gramStart"/>
      <w:r w:rsidRPr="00070019">
        <w:rPr>
          <w:rFonts w:hint="eastAsia"/>
          <w:lang w:val="en-US"/>
        </w:rPr>
        <w:t xml:space="preserve">GISC </w:t>
      </w:r>
      <w:r w:rsidRPr="00070019">
        <w:rPr>
          <w:lang w:val="en-US"/>
        </w:rPr>
        <w:t xml:space="preserve"> </w:t>
      </w:r>
      <w:r w:rsidRPr="00233B95">
        <w:rPr>
          <w:rStyle w:val="Deletedtext"/>
        </w:rPr>
        <w:t>of</w:t>
      </w:r>
      <w:proofErr w:type="gramEnd"/>
      <w:r w:rsidRPr="00233B95">
        <w:rPr>
          <w:rStyle w:val="Deletedtext"/>
          <w:rFonts w:hint="eastAsia"/>
        </w:rPr>
        <w:t xml:space="preserve"> the change</w:t>
      </w:r>
      <w:r w:rsidRPr="00070019">
        <w:rPr>
          <w:rFonts w:hint="eastAsia"/>
          <w:lang w:val="en-US"/>
        </w:rPr>
        <w:t xml:space="preserve"> </w:t>
      </w:r>
      <w:r w:rsidR="00233B95">
        <w:rPr>
          <w:lang w:val="en-US"/>
        </w:rPr>
        <w:t xml:space="preserve"> </w:t>
      </w:r>
      <w:r w:rsidR="00233B95" w:rsidRPr="00233B95">
        <w:rPr>
          <w:rStyle w:val="Addedtext"/>
        </w:rPr>
        <w:t>and CBS will</w:t>
      </w:r>
      <w:r w:rsidR="00233B95">
        <w:rPr>
          <w:lang w:val="en-US"/>
        </w:rPr>
        <w:t xml:space="preserve"> </w:t>
      </w:r>
      <w:r w:rsidRPr="00233B95">
        <w:rPr>
          <w:rStyle w:val="Deletedtext"/>
        </w:rPr>
        <w:t>to</w:t>
      </w:r>
      <w:r w:rsidRPr="00070019">
        <w:rPr>
          <w:lang w:val="en-US"/>
        </w:rPr>
        <w:t xml:space="preserve"> prepare an</w:t>
      </w:r>
      <w:r w:rsidRPr="00070019">
        <w:rPr>
          <w:rFonts w:hint="eastAsia"/>
          <w:lang w:val="en-US"/>
        </w:rPr>
        <w:t xml:space="preserve"> </w:t>
      </w:r>
      <w:r w:rsidRPr="00070019">
        <w:rPr>
          <w:lang w:val="en-US"/>
        </w:rPr>
        <w:t>update</w:t>
      </w:r>
      <w:r w:rsidRPr="00070019">
        <w:rPr>
          <w:rFonts w:hint="eastAsia"/>
          <w:lang w:val="en-US"/>
        </w:rPr>
        <w:t xml:space="preserve"> </w:t>
      </w:r>
      <w:r w:rsidRPr="00070019">
        <w:rPr>
          <w:lang w:val="en-US"/>
        </w:rPr>
        <w:t xml:space="preserve">to the Manual on WIS Annex B. </w:t>
      </w:r>
    </w:p>
    <w:p w:rsidR="00070019" w:rsidRPr="00070019" w:rsidRDefault="00070019" w:rsidP="003527F7">
      <w:pPr>
        <w:pStyle w:val="BodyTextNumbered"/>
        <w:rPr>
          <w:lang w:val="en-US"/>
        </w:rPr>
      </w:pPr>
      <w:r w:rsidRPr="00070019">
        <w:rPr>
          <w:lang w:val="en-US"/>
        </w:rPr>
        <w:t xml:space="preserve">WMO should update </w:t>
      </w:r>
      <w:r w:rsidRPr="00070019">
        <w:rPr>
          <w:rFonts w:hint="eastAsia"/>
          <w:lang w:val="en-US"/>
        </w:rPr>
        <w:t xml:space="preserve">the </w:t>
      </w:r>
      <w:r w:rsidRPr="00070019">
        <w:rPr>
          <w:lang w:val="en-US"/>
        </w:rPr>
        <w:t xml:space="preserve">WIS </w:t>
      </w:r>
      <w:proofErr w:type="spellStart"/>
      <w:r w:rsidRPr="00070019">
        <w:rPr>
          <w:rFonts w:hint="eastAsia"/>
          <w:lang w:val="en-US"/>
        </w:rPr>
        <w:t>c</w:t>
      </w:r>
      <w:r w:rsidRPr="00070019">
        <w:rPr>
          <w:lang w:val="en-US"/>
        </w:rPr>
        <w:t>entres</w:t>
      </w:r>
      <w:proofErr w:type="spellEnd"/>
      <w:r w:rsidRPr="00070019">
        <w:rPr>
          <w:lang w:val="en-US"/>
        </w:rPr>
        <w:t xml:space="preserve"> Database </w:t>
      </w:r>
      <w:r w:rsidRPr="00070019">
        <w:rPr>
          <w:rFonts w:hint="eastAsia"/>
          <w:lang w:val="en-US"/>
        </w:rPr>
        <w:t>(</w:t>
      </w:r>
      <w:r w:rsidRPr="00070019">
        <w:rPr>
          <w:lang w:val="en-US"/>
        </w:rPr>
        <w:t>http://www.wmo.int/pages/prog/www/WIS/centres/index_en.php</w:t>
      </w:r>
      <w:r w:rsidRPr="00070019">
        <w:rPr>
          <w:rFonts w:hint="eastAsia"/>
          <w:lang w:val="en-US"/>
        </w:rPr>
        <w:t xml:space="preserve">) and </w:t>
      </w:r>
      <w:r w:rsidRPr="00070019">
        <w:rPr>
          <w:lang w:val="en-US"/>
        </w:rPr>
        <w:t>the WMO Country Profile Data</w:t>
      </w:r>
      <w:r w:rsidRPr="00070019">
        <w:rPr>
          <w:rFonts w:hint="eastAsia"/>
          <w:lang w:val="en-US"/>
        </w:rPr>
        <w:t>b</w:t>
      </w:r>
      <w:r w:rsidRPr="00070019">
        <w:rPr>
          <w:lang w:val="en-US"/>
        </w:rPr>
        <w:t>ase</w:t>
      </w:r>
      <w:r w:rsidRPr="00070019">
        <w:rPr>
          <w:rFonts w:hint="eastAsia"/>
          <w:lang w:val="en-US"/>
        </w:rPr>
        <w:t xml:space="preserve"> (</w:t>
      </w:r>
      <w:r w:rsidRPr="00070019">
        <w:rPr>
          <w:lang w:val="en-US"/>
        </w:rPr>
        <w:t>http://www.wmo.int/cpdb</w:t>
      </w:r>
      <w:r w:rsidRPr="00070019">
        <w:rPr>
          <w:rFonts w:hint="eastAsia"/>
          <w:lang w:val="en-US"/>
        </w:rPr>
        <w:t>).</w:t>
      </w:r>
    </w:p>
    <w:p w:rsidR="00070019" w:rsidRPr="00070019" w:rsidRDefault="00070019" w:rsidP="003527F7">
      <w:pPr>
        <w:pStyle w:val="BodyTextNumbered"/>
        <w:rPr>
          <w:lang w:val="en-US"/>
        </w:rPr>
      </w:pPr>
      <w:r w:rsidRPr="00070019">
        <w:rPr>
          <w:rFonts w:hint="eastAsia"/>
          <w:lang w:val="en-US"/>
        </w:rPr>
        <w:t>The new principal GISC should coordinate with the associated GISC (s) for the center to arrange and setup the backup service.</w:t>
      </w:r>
    </w:p>
    <w:p w:rsidR="00070019" w:rsidRPr="00070019" w:rsidRDefault="00070019" w:rsidP="003527F7">
      <w:pPr>
        <w:pStyle w:val="BodyTextNumbered"/>
        <w:rPr>
          <w:lang w:val="en-US"/>
        </w:rPr>
      </w:pPr>
      <w:r w:rsidRPr="00070019">
        <w:rPr>
          <w:lang w:val="en-US"/>
        </w:rPr>
        <w:t xml:space="preserve"> The new Principal GISC should coordinate with </w:t>
      </w:r>
      <w:r w:rsidRPr="00070019">
        <w:rPr>
          <w:rFonts w:hint="eastAsia"/>
          <w:lang w:val="en-US"/>
        </w:rPr>
        <w:t xml:space="preserve">the original principal GISC to take over </w:t>
      </w:r>
      <w:r w:rsidRPr="00070019">
        <w:rPr>
          <w:lang w:val="en-US"/>
        </w:rPr>
        <w:t xml:space="preserve">responsibility for the metadata records describing the data </w:t>
      </w:r>
      <w:r w:rsidRPr="00070019">
        <w:rPr>
          <w:rFonts w:hint="eastAsia"/>
          <w:lang w:val="en-US"/>
        </w:rPr>
        <w:t>and products of</w:t>
      </w:r>
      <w:r w:rsidRPr="00070019">
        <w:rPr>
          <w:lang w:val="en-US"/>
        </w:rPr>
        <w:t xml:space="preserve"> the </w:t>
      </w:r>
      <w:proofErr w:type="spellStart"/>
      <w:r w:rsidRPr="00070019">
        <w:rPr>
          <w:rFonts w:hint="eastAsia"/>
          <w:lang w:val="en-US"/>
        </w:rPr>
        <w:t>centre</w:t>
      </w:r>
      <w:proofErr w:type="spellEnd"/>
      <w:r w:rsidRPr="00070019">
        <w:rPr>
          <w:rFonts w:hint="eastAsia"/>
          <w:lang w:val="en-US"/>
        </w:rPr>
        <w:t>, and notify all of the operational GISCs of the change of its responsibility area.</w:t>
      </w:r>
    </w:p>
    <w:p w:rsidR="00070019" w:rsidRPr="00070019" w:rsidRDefault="00070019" w:rsidP="003527F7">
      <w:pPr>
        <w:pStyle w:val="BodyTextNumbered"/>
        <w:rPr>
          <w:lang w:val="en-US"/>
        </w:rPr>
      </w:pPr>
      <w:r w:rsidRPr="00070019">
        <w:rPr>
          <w:lang w:val="en-US"/>
        </w:rPr>
        <w:t>Once notified that the new Principal GISC is ready, t</w:t>
      </w:r>
      <w:r w:rsidRPr="00070019">
        <w:rPr>
          <w:rFonts w:hint="eastAsia"/>
          <w:lang w:val="en-US"/>
        </w:rPr>
        <w:t xml:space="preserve">he </w:t>
      </w:r>
      <w:proofErr w:type="spellStart"/>
      <w:r w:rsidRPr="00070019">
        <w:rPr>
          <w:rFonts w:hint="eastAsia"/>
          <w:lang w:val="en-US"/>
        </w:rPr>
        <w:t>centre</w:t>
      </w:r>
      <w:proofErr w:type="spellEnd"/>
      <w:r w:rsidRPr="00070019">
        <w:rPr>
          <w:rFonts w:hint="eastAsia"/>
          <w:lang w:val="en-US"/>
        </w:rPr>
        <w:t xml:space="preserve"> </w:t>
      </w:r>
      <w:r w:rsidRPr="00070019">
        <w:rPr>
          <w:lang w:val="en-US"/>
        </w:rPr>
        <w:t>shall</w:t>
      </w:r>
      <w:r w:rsidRPr="00070019">
        <w:rPr>
          <w:rFonts w:hint="eastAsia"/>
          <w:lang w:val="en-US"/>
        </w:rPr>
        <w:t xml:space="preserve"> </w:t>
      </w:r>
      <w:proofErr w:type="gramStart"/>
      <w:r w:rsidRPr="00070019">
        <w:rPr>
          <w:rFonts w:hint="eastAsia"/>
          <w:lang w:val="en-US"/>
        </w:rPr>
        <w:t>start using the WIS service</w:t>
      </w:r>
      <w:proofErr w:type="gramEnd"/>
      <w:r w:rsidRPr="00070019">
        <w:rPr>
          <w:rFonts w:hint="eastAsia"/>
          <w:lang w:val="en-US"/>
        </w:rPr>
        <w:t xml:space="preserve"> of the new principal GISC, </w:t>
      </w:r>
      <w:r w:rsidRPr="00070019">
        <w:rPr>
          <w:lang w:val="en-US"/>
        </w:rPr>
        <w:t>in particular</w:t>
      </w:r>
      <w:r w:rsidRPr="00070019">
        <w:rPr>
          <w:rFonts w:hint="eastAsia"/>
          <w:lang w:val="en-US"/>
        </w:rPr>
        <w:t xml:space="preserve"> the service of uploading and managing the metadata for its data and products. </w:t>
      </w:r>
    </w:p>
    <w:p w:rsidR="00070019" w:rsidRPr="00070019" w:rsidRDefault="00070019" w:rsidP="00070019">
      <w:pPr>
        <w:rPr>
          <w:lang w:val="en-US"/>
        </w:rPr>
      </w:pPr>
    </w:p>
    <w:p w:rsidR="00070019" w:rsidRPr="00070019" w:rsidRDefault="00070019" w:rsidP="00070019">
      <w:pPr>
        <w:rPr>
          <w:lang w:val="en-US"/>
        </w:rPr>
      </w:pPr>
    </w:p>
    <w:p w:rsidR="00070019" w:rsidRPr="00070019" w:rsidRDefault="00070019" w:rsidP="00070019">
      <w:pPr>
        <w:rPr>
          <w:lang w:val="en-US"/>
        </w:rPr>
      </w:pPr>
    </w:p>
    <w:p w:rsidR="00070019" w:rsidRPr="00070019" w:rsidRDefault="00070019" w:rsidP="00070019">
      <w:pPr>
        <w:rPr>
          <w:lang w:val="en-US"/>
        </w:rPr>
      </w:pPr>
      <w:r w:rsidRPr="00070019">
        <w:rPr>
          <w:lang w:val="en-US"/>
        </w:rPr>
        <w:br w:type="page"/>
      </w:r>
    </w:p>
    <w:p w:rsidR="00070019" w:rsidRPr="00070019" w:rsidRDefault="00070019" w:rsidP="00C45D7F">
      <w:pPr>
        <w:pStyle w:val="MainHeading"/>
      </w:pPr>
      <w:bookmarkStart w:id="60" w:name="GISCcomms"/>
      <w:r w:rsidRPr="00070019">
        <w:lastRenderedPageBreak/>
        <w:t>Appendix</w:t>
      </w:r>
      <w:r w:rsidR="00C45D7F">
        <w:t xml:space="preserve"> </w:t>
      </w:r>
      <w:r w:rsidRPr="00070019">
        <w:rPr>
          <w:rFonts w:hint="eastAsia"/>
        </w:rPr>
        <w:t>F</w:t>
      </w:r>
      <w:bookmarkEnd w:id="60"/>
      <w:r w:rsidRPr="00070019">
        <w:t>: GISC communications</w:t>
      </w:r>
    </w:p>
    <w:p w:rsidR="00070019" w:rsidRPr="00070019" w:rsidRDefault="00070019" w:rsidP="00070019">
      <w:pPr>
        <w:rPr>
          <w:b/>
          <w:bCs/>
          <w:iCs/>
        </w:rPr>
      </w:pPr>
      <w:bookmarkStart w:id="61" w:name="_Toc381093600"/>
      <w:r w:rsidRPr="00070019">
        <w:rPr>
          <w:b/>
          <w:bCs/>
          <w:iCs/>
        </w:rPr>
        <w:t>Annex to 9.4 – GISC communications</w:t>
      </w:r>
      <w:bookmarkEnd w:id="61"/>
    </w:p>
    <w:p w:rsidR="00070019" w:rsidRPr="00070019" w:rsidRDefault="00070019" w:rsidP="00070019">
      <w:pPr>
        <w:rPr>
          <w:b/>
          <w:i/>
        </w:rPr>
      </w:pPr>
      <w:r w:rsidRPr="00070019">
        <w:rPr>
          <w:b/>
          <w:i/>
        </w:rPr>
        <w:t>Technology</w:t>
      </w:r>
    </w:p>
    <w:p w:rsidR="00070019" w:rsidRPr="00070019" w:rsidRDefault="00070019" w:rsidP="00070019">
      <w:r w:rsidRPr="00070019">
        <w:t>Email, phone, fax, wiki, WIS Core network</w:t>
      </w:r>
    </w:p>
    <w:p w:rsidR="00070019" w:rsidRPr="00070019" w:rsidRDefault="00070019" w:rsidP="00070019">
      <w:pPr>
        <w:rPr>
          <w:b/>
          <w:i/>
        </w:rPr>
      </w:pPr>
      <w:r w:rsidRPr="00070019">
        <w:rPr>
          <w:b/>
          <w:i/>
        </w:rPr>
        <w:t>Message format</w:t>
      </w:r>
    </w:p>
    <w:p w:rsidR="00070019" w:rsidRPr="00070019" w:rsidRDefault="00070019" w:rsidP="00BB4FBA">
      <w:pPr>
        <w:numPr>
          <w:ilvl w:val="0"/>
          <w:numId w:val="1"/>
        </w:numPr>
        <w:rPr>
          <w:lang w:val="en-US"/>
        </w:rPr>
      </w:pPr>
      <w:r w:rsidRPr="00070019">
        <w:rPr>
          <w:lang w:val="en-US"/>
        </w:rPr>
        <w:t>The message should be on a standard form for TQM purpose and posted on the WIS-WIKI. For Example:</w:t>
      </w:r>
    </w:p>
    <w:tbl>
      <w:tblPr>
        <w:tblStyle w:val="TableGrid"/>
        <w:tblW w:w="0" w:type="auto"/>
        <w:tblLook w:val="04A0" w:firstRow="1" w:lastRow="0" w:firstColumn="1" w:lastColumn="0" w:noHBand="0" w:noVBand="1"/>
      </w:tblPr>
      <w:tblGrid>
        <w:gridCol w:w="4185"/>
        <w:gridCol w:w="5165"/>
      </w:tblGrid>
      <w:tr w:rsidR="00070019" w:rsidRPr="00070019" w:rsidTr="00233B95">
        <w:trPr>
          <w:cantSplit/>
        </w:trPr>
        <w:tc>
          <w:tcPr>
            <w:tcW w:w="9350" w:type="dxa"/>
            <w:gridSpan w:val="2"/>
          </w:tcPr>
          <w:p w:rsidR="00070019" w:rsidRPr="00070019" w:rsidRDefault="00070019" w:rsidP="00070019">
            <w:r w:rsidRPr="00070019">
              <w:t>Source GISC:</w:t>
            </w:r>
          </w:p>
        </w:tc>
      </w:tr>
      <w:tr w:rsidR="00070019" w:rsidRPr="00070019" w:rsidTr="00233B95">
        <w:trPr>
          <w:cantSplit/>
        </w:trPr>
        <w:tc>
          <w:tcPr>
            <w:tcW w:w="9350" w:type="dxa"/>
            <w:gridSpan w:val="2"/>
          </w:tcPr>
          <w:p w:rsidR="00070019" w:rsidRPr="00070019" w:rsidRDefault="00070019" w:rsidP="00070019">
            <w:r w:rsidRPr="00070019">
              <w:t xml:space="preserve">Destination GISCs: </w:t>
            </w:r>
          </w:p>
        </w:tc>
      </w:tr>
      <w:tr w:rsidR="00070019" w:rsidRPr="00070019" w:rsidTr="00233B95">
        <w:trPr>
          <w:cantSplit/>
        </w:trPr>
        <w:tc>
          <w:tcPr>
            <w:tcW w:w="4185" w:type="dxa"/>
          </w:tcPr>
          <w:p w:rsidR="00070019" w:rsidRPr="00070019" w:rsidRDefault="00070019" w:rsidP="00070019">
            <w:r w:rsidRPr="00070019">
              <w:t>Message date &amp; Time:</w:t>
            </w:r>
          </w:p>
        </w:tc>
        <w:tc>
          <w:tcPr>
            <w:tcW w:w="5165" w:type="dxa"/>
          </w:tcPr>
          <w:p w:rsidR="00070019" w:rsidRPr="00070019" w:rsidRDefault="00070019" w:rsidP="00070019">
            <w:r w:rsidRPr="00070019">
              <w:t>Validity period:</w:t>
            </w:r>
          </w:p>
        </w:tc>
      </w:tr>
      <w:tr w:rsidR="00070019" w:rsidRPr="00070019" w:rsidTr="00233B95">
        <w:trPr>
          <w:cantSplit/>
        </w:trPr>
        <w:tc>
          <w:tcPr>
            <w:tcW w:w="9350" w:type="dxa"/>
            <w:gridSpan w:val="2"/>
          </w:tcPr>
          <w:p w:rsidR="00070019" w:rsidRPr="00070019" w:rsidRDefault="00070019" w:rsidP="00070019">
            <w:r w:rsidRPr="00070019">
              <w:t>Subject:</w:t>
            </w:r>
          </w:p>
        </w:tc>
      </w:tr>
      <w:tr w:rsidR="00070019" w:rsidRPr="00070019" w:rsidTr="00233B95">
        <w:trPr>
          <w:cantSplit/>
        </w:trPr>
        <w:tc>
          <w:tcPr>
            <w:tcW w:w="9350" w:type="dxa"/>
            <w:gridSpan w:val="2"/>
          </w:tcPr>
          <w:p w:rsidR="00070019" w:rsidRPr="00070019" w:rsidRDefault="00070019" w:rsidP="00070019">
            <w:r w:rsidRPr="00070019">
              <w:t>Message body</w:t>
            </w:r>
          </w:p>
        </w:tc>
      </w:tr>
    </w:tbl>
    <w:p w:rsidR="00070019" w:rsidRPr="00070019" w:rsidRDefault="00070019" w:rsidP="00070019"/>
    <w:p w:rsidR="00070019" w:rsidRPr="00070019" w:rsidRDefault="00070019" w:rsidP="00070019">
      <w:pPr>
        <w:rPr>
          <w:b/>
          <w:i/>
        </w:rPr>
      </w:pPr>
      <w:r w:rsidRPr="00070019">
        <w:rPr>
          <w:b/>
          <w:i/>
        </w:rPr>
        <w:t>Communication Language</w:t>
      </w:r>
    </w:p>
    <w:p w:rsidR="00070019" w:rsidRPr="00070019" w:rsidRDefault="00070019" w:rsidP="00BB4FBA">
      <w:pPr>
        <w:numPr>
          <w:ilvl w:val="0"/>
          <w:numId w:val="1"/>
        </w:numPr>
        <w:rPr>
          <w:lang w:val="en-US"/>
        </w:rPr>
      </w:pPr>
      <w:r w:rsidRPr="00070019">
        <w:rPr>
          <w:lang w:val="en-US"/>
        </w:rPr>
        <w:t xml:space="preserve">English should be the primary language and if the GISC </w:t>
      </w:r>
      <w:proofErr w:type="gramStart"/>
      <w:r w:rsidRPr="005F4BAB">
        <w:rPr>
          <w:rStyle w:val="Deletedtext"/>
        </w:rPr>
        <w:t>server</w:t>
      </w:r>
      <w:r w:rsidRPr="00070019">
        <w:rPr>
          <w:lang w:val="en-US"/>
        </w:rPr>
        <w:t xml:space="preserve"> </w:t>
      </w:r>
      <w:r w:rsidR="005F4BAB">
        <w:rPr>
          <w:lang w:val="en-US"/>
        </w:rPr>
        <w:t xml:space="preserve"> </w:t>
      </w:r>
      <w:r w:rsidR="005F4BAB">
        <w:rPr>
          <w:rStyle w:val="Addedtext"/>
        </w:rPr>
        <w:t>supports</w:t>
      </w:r>
      <w:proofErr w:type="gramEnd"/>
      <w:r w:rsidR="005F4BAB">
        <w:rPr>
          <w:rStyle w:val="Addedtext"/>
        </w:rPr>
        <w:t xml:space="preserve"> </w:t>
      </w:r>
      <w:r w:rsidRPr="00070019">
        <w:rPr>
          <w:lang w:val="en-US"/>
        </w:rPr>
        <w:t>a second language it can be added in the message part.</w:t>
      </w:r>
    </w:p>
    <w:p w:rsidR="00070019" w:rsidRPr="00070019" w:rsidRDefault="00070019" w:rsidP="00070019">
      <w:pPr>
        <w:rPr>
          <w:lang w:val="en-US"/>
        </w:rPr>
      </w:pPr>
    </w:p>
    <w:p w:rsidR="00070019" w:rsidRPr="00070019" w:rsidRDefault="00070019" w:rsidP="00070019"/>
    <w:p w:rsidR="00070019" w:rsidRPr="00070019" w:rsidRDefault="00070019" w:rsidP="00070019">
      <w:pPr>
        <w:rPr>
          <w:b/>
          <w:bCs/>
          <w:iCs/>
        </w:rPr>
      </w:pPr>
      <w:r w:rsidRPr="00070019">
        <w:rPr>
          <w:rFonts w:hint="eastAsia"/>
        </w:rPr>
        <w:br w:type="page"/>
      </w:r>
    </w:p>
    <w:p w:rsidR="00070019" w:rsidRPr="005F4BAB" w:rsidRDefault="00070019" w:rsidP="005F4BAB">
      <w:pPr>
        <w:pStyle w:val="MainHeading"/>
      </w:pPr>
      <w:bookmarkStart w:id="62" w:name="Audit"/>
      <w:r w:rsidRPr="005F4BAB">
        <w:lastRenderedPageBreak/>
        <w:t>Appendix</w:t>
      </w:r>
      <w:r w:rsidRPr="005F4BAB">
        <w:rPr>
          <w:rFonts w:hint="eastAsia"/>
        </w:rPr>
        <w:t xml:space="preserve"> g</w:t>
      </w:r>
      <w:bookmarkEnd w:id="62"/>
      <w:r w:rsidRPr="005F4BAB">
        <w:t>: Status of GISC</w:t>
      </w:r>
      <w:r w:rsidRPr="005F4BAB">
        <w:rPr>
          <w:rFonts w:hint="eastAsia"/>
        </w:rPr>
        <w:t xml:space="preserve"> and DCPC</w:t>
      </w:r>
      <w:r w:rsidRPr="005F4BAB">
        <w:t xml:space="preserve"> Audits</w:t>
      </w:r>
    </w:p>
    <w:p w:rsidR="00070019" w:rsidRPr="00070019" w:rsidRDefault="00070019" w:rsidP="00070019"/>
    <w:p w:rsidR="00070019" w:rsidRPr="00070019" w:rsidRDefault="00070019" w:rsidP="00070019">
      <w:pPr>
        <w:rPr>
          <w:b/>
          <w:i/>
        </w:rPr>
      </w:pPr>
      <w:proofErr w:type="gramStart"/>
      <w:r w:rsidRPr="00070019">
        <w:rPr>
          <w:rFonts w:hint="eastAsia"/>
          <w:b/>
          <w:i/>
        </w:rPr>
        <w:t>Table 1.</w:t>
      </w:r>
      <w:proofErr w:type="gramEnd"/>
      <w:r w:rsidRPr="00070019">
        <w:rPr>
          <w:rFonts w:hint="eastAsia"/>
          <w:b/>
          <w:i/>
        </w:rPr>
        <w:t xml:space="preserve">  </w:t>
      </w:r>
      <w:r w:rsidRPr="00070019">
        <w:rPr>
          <w:b/>
          <w:i/>
        </w:rPr>
        <w:t>Status of GISC Audits</w:t>
      </w:r>
      <w:r w:rsidRPr="00070019">
        <w:rPr>
          <w:rFonts w:hint="eastAsia"/>
          <w:b/>
          <w:i/>
        </w:rPr>
        <w:t xml:space="preserve"> </w:t>
      </w:r>
    </w:p>
    <w:tbl>
      <w:tblPr>
        <w:tblW w:w="0" w:type="auto"/>
        <w:tblBorders>
          <w:top w:val="single" w:sz="6" w:space="0" w:color="A9A9A9"/>
          <w:left w:val="single" w:sz="6" w:space="0" w:color="A9A9A9"/>
          <w:bottom w:val="single" w:sz="6" w:space="0" w:color="A9A9A9"/>
          <w:right w:val="single" w:sz="6" w:space="0" w:color="A9A9A9"/>
        </w:tblBorders>
        <w:shd w:val="clear" w:color="auto" w:fill="FFFFFF"/>
        <w:tblCellMar>
          <w:top w:w="15" w:type="dxa"/>
          <w:left w:w="15" w:type="dxa"/>
          <w:bottom w:w="15" w:type="dxa"/>
          <w:right w:w="15" w:type="dxa"/>
        </w:tblCellMar>
        <w:tblLook w:val="04A0" w:firstRow="1" w:lastRow="0" w:firstColumn="1" w:lastColumn="0" w:noHBand="0" w:noVBand="1"/>
      </w:tblPr>
      <w:tblGrid>
        <w:gridCol w:w="1876"/>
        <w:gridCol w:w="1851"/>
        <w:gridCol w:w="1962"/>
        <w:gridCol w:w="1032"/>
      </w:tblGrid>
      <w:tr w:rsidR="00070019" w:rsidRPr="00070019" w:rsidTr="00233B95">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Date of Review</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Centre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Team</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Result</w:t>
            </w:r>
          </w:p>
        </w:tc>
      </w:tr>
      <w:tr w:rsidR="00070019" w:rsidRPr="00070019" w:rsidTr="00233B95">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23-24 Aug 2010</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GISC Tokyo</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r>
      <w:tr w:rsidR="00070019" w:rsidRPr="00070019" w:rsidTr="00233B95">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26-27 Aug 2010</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GISC Beijing</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r>
      <w:tr w:rsidR="00070019" w:rsidRPr="00070019" w:rsidTr="00233B95">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17 &amp; 20 Sep 2010</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GISC Offenbach</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r>
      <w:tr w:rsidR="00070019" w:rsidRPr="00070019" w:rsidTr="00233B95">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12 &amp; 13 May 2011</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GISC Toulouse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r>
      <w:tr w:rsidR="00070019" w:rsidRPr="00070019" w:rsidTr="00233B95">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12 &amp; 13 May 2011</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GISC Exeter</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r>
      <w:tr w:rsidR="00070019" w:rsidRPr="00070019" w:rsidTr="00233B95">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27 &amp; 28 May 2012</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GISC Seoul</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Lothar</w:t>
            </w:r>
            <w:proofErr w:type="spellEnd"/>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r>
      <w:tr w:rsidR="00070019" w:rsidRPr="00070019" w:rsidTr="00233B95">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 &amp; 4 Jun 2012</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GISC Melbourne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Lothar</w:t>
            </w:r>
            <w:proofErr w:type="spellEnd"/>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r>
      <w:tr w:rsidR="00070019" w:rsidRPr="00070019" w:rsidTr="00233B95">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26-27 Mar 2013</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GISC Moscow</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proofErr w:type="spellStart"/>
            <w:r w:rsidRPr="00070019">
              <w:rPr>
                <w:lang w:val="en-AU"/>
              </w:rPr>
              <w:t>Lothar</w:t>
            </w:r>
            <w:proofErr w:type="spellEnd"/>
            <w:r w:rsidRPr="00070019">
              <w:rPr>
                <w:lang w:val="en-AU"/>
              </w:rPr>
              <w:t xml:space="preserve"> &amp; </w:t>
            </w:r>
            <w:proofErr w:type="spellStart"/>
            <w:r w:rsidRPr="00070019">
              <w:rPr>
                <w:lang w:val="en-AU"/>
              </w:rPr>
              <w:t>Sunghoi</w:t>
            </w:r>
            <w:proofErr w:type="spellEnd"/>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Endorsed</w:t>
            </w:r>
          </w:p>
        </w:tc>
      </w:tr>
      <w:tr w:rsidR="00070019" w:rsidRPr="00070019" w:rsidTr="00233B95">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8-9 Apr 2013</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GISC Brazil</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proofErr w:type="spellStart"/>
            <w:r w:rsidRPr="00070019">
              <w:rPr>
                <w:lang w:val="en-AU"/>
              </w:rPr>
              <w:t>Lothar</w:t>
            </w:r>
            <w:proofErr w:type="spellEnd"/>
            <w:r w:rsidRPr="00070019">
              <w:rPr>
                <w:lang w:val="en-AU"/>
              </w:rPr>
              <w:t xml:space="preserve"> &amp; Kevin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Endorsed</w:t>
            </w:r>
          </w:p>
        </w:tc>
      </w:tr>
      <w:tr w:rsidR="00070019" w:rsidRPr="00070019" w:rsidTr="00233B95">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16-17 April 2013</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GISC Washington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 xml:space="preserve">Kevin &amp; </w:t>
            </w:r>
            <w:proofErr w:type="spellStart"/>
            <w:r w:rsidRPr="00070019">
              <w:rPr>
                <w:lang w:val="en-AU"/>
              </w:rPr>
              <w:t>Sunghoi</w:t>
            </w:r>
            <w:proofErr w:type="spellEnd"/>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Endorsed</w:t>
            </w:r>
          </w:p>
        </w:tc>
      </w:tr>
      <w:tr w:rsidR="00070019" w:rsidRPr="00070019" w:rsidTr="00233B95">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21-22 May 2013</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GISC Jeddah</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proofErr w:type="spellStart"/>
            <w:r w:rsidRPr="00070019">
              <w:rPr>
                <w:lang w:val="en-AU"/>
              </w:rPr>
              <w:t>Lothar</w:t>
            </w:r>
            <w:proofErr w:type="spellEnd"/>
            <w:r w:rsidRPr="00070019">
              <w:rPr>
                <w:lang w:val="en-AU"/>
              </w:rPr>
              <w:t xml:space="preserve"> &amp; Markus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Endorsed</w:t>
            </w:r>
          </w:p>
        </w:tc>
      </w:tr>
      <w:tr w:rsidR="00070019" w:rsidRPr="00070019" w:rsidTr="00233B95">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29-31 May 2013</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GISC Tehran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Markus &amp; Li Xiang</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Endorsed</w:t>
            </w:r>
          </w:p>
        </w:tc>
      </w:tr>
      <w:tr w:rsidR="00070019" w:rsidRPr="00070019" w:rsidTr="00233B95">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10-12 Sept 2013</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GISC New Delhi</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proofErr w:type="spellStart"/>
            <w:r w:rsidRPr="00070019">
              <w:rPr>
                <w:lang w:val="en-AU"/>
              </w:rPr>
              <w:t>Lothar</w:t>
            </w:r>
            <w:proofErr w:type="spellEnd"/>
            <w:r w:rsidRPr="00070019">
              <w:rPr>
                <w:lang w:val="en-AU"/>
              </w:rPr>
              <w:t xml:space="preserve"> &amp; Markus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Endorsed</w:t>
            </w:r>
          </w:p>
        </w:tc>
      </w:tr>
      <w:tr w:rsidR="00070019" w:rsidRPr="00070019" w:rsidTr="00233B95">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14-15 April 2014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GISC Pretoria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 xml:space="preserve">Kevin &amp; </w:t>
            </w:r>
            <w:proofErr w:type="spellStart"/>
            <w:r w:rsidRPr="00070019">
              <w:rPr>
                <w:lang w:val="en-AU"/>
              </w:rPr>
              <w:t>Weiqing</w:t>
            </w:r>
            <w:proofErr w:type="spellEnd"/>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Endorsed</w:t>
            </w:r>
          </w:p>
        </w:tc>
      </w:tr>
      <w:tr w:rsidR="00070019" w:rsidRPr="00070019" w:rsidTr="00233B95">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No date yet</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GISC Casablanca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proofErr w:type="spellStart"/>
            <w:r w:rsidRPr="00070019">
              <w:rPr>
                <w:lang w:val="en-AU"/>
              </w:rPr>
              <w:t>Sunghoi</w:t>
            </w:r>
            <w:proofErr w:type="spellEnd"/>
            <w:r w:rsidRPr="00070019">
              <w:rPr>
                <w:lang w:val="en-AU"/>
              </w:rPr>
              <w:t xml:space="preserve"> &amp; Kevin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070019" w:rsidRPr="00070019" w:rsidRDefault="00070019" w:rsidP="00070019">
            <w:pPr>
              <w:rPr>
                <w:lang w:val="en-AU"/>
              </w:rPr>
            </w:pPr>
            <w:r w:rsidRPr="00070019">
              <w:rPr>
                <w:lang w:val="en-AU"/>
              </w:rPr>
              <w:t>TBD</w:t>
            </w:r>
          </w:p>
        </w:tc>
      </w:tr>
    </w:tbl>
    <w:p w:rsidR="00070019" w:rsidRPr="00070019" w:rsidRDefault="00070019" w:rsidP="00070019"/>
    <w:p w:rsidR="00070019" w:rsidRPr="00070019" w:rsidRDefault="00070019" w:rsidP="00070019"/>
    <w:p w:rsidR="00070019" w:rsidRPr="00070019" w:rsidRDefault="00070019" w:rsidP="00070019">
      <w:pPr>
        <w:rPr>
          <w:b/>
          <w:i/>
        </w:rPr>
      </w:pPr>
      <w:proofErr w:type="gramStart"/>
      <w:r w:rsidRPr="00070019">
        <w:rPr>
          <w:b/>
          <w:i/>
        </w:rPr>
        <w:t xml:space="preserve">Table </w:t>
      </w:r>
      <w:r w:rsidRPr="00070019">
        <w:rPr>
          <w:rFonts w:hint="eastAsia"/>
          <w:b/>
          <w:i/>
        </w:rPr>
        <w:t>2.</w:t>
      </w:r>
      <w:proofErr w:type="gramEnd"/>
      <w:r w:rsidRPr="00070019">
        <w:rPr>
          <w:rFonts w:hint="eastAsia"/>
          <w:b/>
          <w:i/>
        </w:rPr>
        <w:t xml:space="preserve"> </w:t>
      </w:r>
      <w:r w:rsidRPr="00070019">
        <w:rPr>
          <w:b/>
          <w:i/>
        </w:rPr>
        <w:t xml:space="preserve"> DCPCs recommended by TT-CAC for CBS endorsement as WIS compliant</w:t>
      </w:r>
    </w:p>
    <w:tbl>
      <w:tblPr>
        <w:tblStyle w:val="TableGrid"/>
        <w:tblW w:w="0" w:type="auto"/>
        <w:tblLook w:val="04A0" w:firstRow="1" w:lastRow="0" w:firstColumn="1" w:lastColumn="0" w:noHBand="0" w:noVBand="1"/>
      </w:tblPr>
      <w:tblGrid>
        <w:gridCol w:w="904"/>
        <w:gridCol w:w="993"/>
        <w:gridCol w:w="1270"/>
        <w:gridCol w:w="550"/>
        <w:gridCol w:w="949"/>
        <w:gridCol w:w="1290"/>
        <w:gridCol w:w="1247"/>
        <w:gridCol w:w="1270"/>
        <w:gridCol w:w="1382"/>
      </w:tblGrid>
      <w:tr w:rsidR="00070019" w:rsidRPr="00070019" w:rsidTr="00233B95">
        <w:trPr>
          <w:cantSplit/>
          <w:trHeight w:val="450"/>
          <w:tblHeader/>
        </w:trPr>
        <w:tc>
          <w:tcPr>
            <w:tcW w:w="775" w:type="dxa"/>
            <w:hideMark/>
          </w:tcPr>
          <w:p w:rsidR="00070019" w:rsidRPr="00070019" w:rsidRDefault="00070019" w:rsidP="00070019">
            <w:pPr>
              <w:rPr>
                <w:b/>
                <w:lang w:val="en-AU"/>
              </w:rPr>
            </w:pPr>
            <w:r w:rsidRPr="00070019">
              <w:rPr>
                <w:b/>
                <w:lang w:val="en-AU"/>
              </w:rPr>
              <w:t>Date of Review</w:t>
            </w:r>
          </w:p>
        </w:tc>
        <w:tc>
          <w:tcPr>
            <w:tcW w:w="925" w:type="dxa"/>
            <w:hideMark/>
          </w:tcPr>
          <w:p w:rsidR="00070019" w:rsidRPr="00070019" w:rsidRDefault="00070019" w:rsidP="00070019">
            <w:pPr>
              <w:rPr>
                <w:b/>
                <w:lang w:val="en-AU"/>
              </w:rPr>
            </w:pPr>
            <w:r w:rsidRPr="00070019">
              <w:rPr>
                <w:b/>
                <w:lang w:val="en-AU"/>
              </w:rPr>
              <w:t>Member State or Org</w:t>
            </w:r>
          </w:p>
        </w:tc>
        <w:tc>
          <w:tcPr>
            <w:tcW w:w="1238" w:type="dxa"/>
            <w:hideMark/>
          </w:tcPr>
          <w:p w:rsidR="00070019" w:rsidRPr="00070019" w:rsidRDefault="00070019" w:rsidP="00070019">
            <w:pPr>
              <w:rPr>
                <w:b/>
                <w:lang w:val="en-AU"/>
              </w:rPr>
            </w:pPr>
            <w:r w:rsidRPr="00070019">
              <w:rPr>
                <w:b/>
                <w:lang w:val="en-AU"/>
              </w:rPr>
              <w:t>Centre</w:t>
            </w:r>
          </w:p>
        </w:tc>
        <w:tc>
          <w:tcPr>
            <w:tcW w:w="678" w:type="dxa"/>
            <w:hideMark/>
          </w:tcPr>
          <w:p w:rsidR="00070019" w:rsidRPr="00070019" w:rsidRDefault="00070019" w:rsidP="00070019">
            <w:pPr>
              <w:rPr>
                <w:b/>
                <w:lang w:val="en-AU"/>
              </w:rPr>
            </w:pPr>
            <w:r w:rsidRPr="00070019">
              <w:rPr>
                <w:b/>
                <w:lang w:val="en-AU"/>
              </w:rPr>
              <w:t>ID no.</w:t>
            </w:r>
          </w:p>
        </w:tc>
        <w:tc>
          <w:tcPr>
            <w:tcW w:w="920" w:type="dxa"/>
            <w:hideMark/>
          </w:tcPr>
          <w:p w:rsidR="00070019" w:rsidRPr="00070019" w:rsidRDefault="00070019" w:rsidP="00070019">
            <w:pPr>
              <w:rPr>
                <w:b/>
                <w:lang w:val="en-AU"/>
              </w:rPr>
            </w:pPr>
            <w:r w:rsidRPr="00070019">
              <w:rPr>
                <w:b/>
                <w:lang w:val="en-AU"/>
              </w:rPr>
              <w:t>Team</w:t>
            </w:r>
          </w:p>
        </w:tc>
        <w:tc>
          <w:tcPr>
            <w:tcW w:w="1400" w:type="dxa"/>
            <w:hideMark/>
          </w:tcPr>
          <w:p w:rsidR="00070019" w:rsidRPr="00070019" w:rsidRDefault="00070019" w:rsidP="00070019">
            <w:pPr>
              <w:rPr>
                <w:b/>
                <w:lang w:val="en-AU"/>
              </w:rPr>
            </w:pPr>
            <w:r w:rsidRPr="00070019">
              <w:rPr>
                <w:b/>
                <w:lang w:val="en-AU"/>
              </w:rPr>
              <w:t>TT-CAC Result</w:t>
            </w:r>
          </w:p>
        </w:tc>
        <w:tc>
          <w:tcPr>
            <w:tcW w:w="1099" w:type="dxa"/>
            <w:hideMark/>
          </w:tcPr>
          <w:p w:rsidR="00070019" w:rsidRPr="00070019" w:rsidRDefault="00070019" w:rsidP="00070019">
            <w:pPr>
              <w:rPr>
                <w:b/>
                <w:lang w:val="en-AU"/>
              </w:rPr>
            </w:pPr>
            <w:r w:rsidRPr="00070019">
              <w:rPr>
                <w:b/>
                <w:lang w:val="en-AU"/>
              </w:rPr>
              <w:t>Comments</w:t>
            </w:r>
          </w:p>
        </w:tc>
        <w:tc>
          <w:tcPr>
            <w:tcW w:w="1198" w:type="dxa"/>
            <w:hideMark/>
          </w:tcPr>
          <w:p w:rsidR="00070019" w:rsidRPr="00070019" w:rsidRDefault="00070019" w:rsidP="00070019">
            <w:pPr>
              <w:rPr>
                <w:b/>
                <w:lang w:val="en-AU"/>
              </w:rPr>
            </w:pPr>
            <w:r w:rsidRPr="00070019">
              <w:rPr>
                <w:b/>
                <w:lang w:val="en-AU"/>
              </w:rPr>
              <w:t>GISC</w:t>
            </w:r>
          </w:p>
        </w:tc>
        <w:tc>
          <w:tcPr>
            <w:tcW w:w="1343" w:type="dxa"/>
            <w:hideMark/>
          </w:tcPr>
          <w:p w:rsidR="00070019" w:rsidRPr="00070019" w:rsidRDefault="00070019" w:rsidP="00070019">
            <w:pPr>
              <w:rPr>
                <w:b/>
                <w:lang w:val="en-AU"/>
              </w:rPr>
            </w:pPr>
            <w:r w:rsidRPr="00070019">
              <w:rPr>
                <w:b/>
                <w:lang w:val="en-AU"/>
              </w:rPr>
              <w:t>WIS Manual</w:t>
            </w:r>
          </w:p>
        </w:tc>
      </w:tr>
      <w:tr w:rsidR="00070019" w:rsidRPr="00070019" w:rsidTr="00233B95">
        <w:trPr>
          <w:cantSplit/>
          <w:trHeight w:val="450"/>
        </w:trPr>
        <w:tc>
          <w:tcPr>
            <w:tcW w:w="775" w:type="dxa"/>
            <w:hideMark/>
          </w:tcPr>
          <w:p w:rsidR="00070019" w:rsidRPr="00070019" w:rsidRDefault="00070019" w:rsidP="00070019">
            <w:pPr>
              <w:rPr>
                <w:lang w:val="en-AU"/>
              </w:rPr>
            </w:pPr>
            <w:r w:rsidRPr="00070019">
              <w:rPr>
                <w:lang w:val="en-AU"/>
              </w:rPr>
              <w:t># Jun 2012</w:t>
            </w:r>
          </w:p>
        </w:tc>
        <w:tc>
          <w:tcPr>
            <w:tcW w:w="925" w:type="dxa"/>
            <w:hideMark/>
          </w:tcPr>
          <w:p w:rsidR="00070019" w:rsidRPr="00070019" w:rsidRDefault="00070019" w:rsidP="00070019">
            <w:pPr>
              <w:rPr>
                <w:lang w:val="en-AU"/>
              </w:rPr>
            </w:pPr>
            <w:r w:rsidRPr="00070019">
              <w:rPr>
                <w:lang w:val="en-AU"/>
              </w:rPr>
              <w:t>Croatia</w:t>
            </w:r>
          </w:p>
        </w:tc>
        <w:tc>
          <w:tcPr>
            <w:tcW w:w="1238" w:type="dxa"/>
            <w:hideMark/>
          </w:tcPr>
          <w:p w:rsidR="00070019" w:rsidRPr="00070019" w:rsidRDefault="00070019" w:rsidP="00070019">
            <w:pPr>
              <w:rPr>
                <w:lang w:val="en-AU"/>
              </w:rPr>
            </w:pPr>
            <w:r w:rsidRPr="00070019">
              <w:rPr>
                <w:lang w:val="en-AU"/>
              </w:rPr>
              <w:t>Croatia MMC</w:t>
            </w:r>
          </w:p>
        </w:tc>
        <w:tc>
          <w:tcPr>
            <w:tcW w:w="678" w:type="dxa"/>
            <w:hideMark/>
          </w:tcPr>
          <w:p w:rsidR="00070019" w:rsidRPr="00070019" w:rsidRDefault="00070019" w:rsidP="00070019">
            <w:pPr>
              <w:rPr>
                <w:lang w:val="en-AU"/>
              </w:rPr>
            </w:pPr>
            <w:r w:rsidRPr="00070019">
              <w:rPr>
                <w:lang w:val="en-AU"/>
              </w:rPr>
              <w:t>9</w:t>
            </w:r>
          </w:p>
        </w:tc>
        <w:tc>
          <w:tcPr>
            <w:tcW w:w="920" w:type="dxa"/>
            <w:hideMark/>
          </w:tcPr>
          <w:p w:rsidR="00070019" w:rsidRPr="00070019" w:rsidRDefault="00070019" w:rsidP="00070019">
            <w:pPr>
              <w:rPr>
                <w:lang w:val="en-AU"/>
              </w:rPr>
            </w:pPr>
            <w:r w:rsidRPr="00070019">
              <w:rPr>
                <w:lang w:val="en-AU"/>
              </w:rPr>
              <w:t>Li Xiang</w:t>
            </w:r>
          </w:p>
        </w:tc>
        <w:tc>
          <w:tcPr>
            <w:tcW w:w="1400" w:type="dxa"/>
            <w:noWrap/>
            <w:hideMark/>
          </w:tcPr>
          <w:p w:rsidR="00070019" w:rsidRPr="00070019" w:rsidRDefault="00070019" w:rsidP="00070019">
            <w:pPr>
              <w:rPr>
                <w:lang w:val="en-AU"/>
              </w:rPr>
            </w:pPr>
            <w:r w:rsidRPr="00070019">
              <w:rPr>
                <w:lang w:val="en-AU"/>
              </w:rPr>
              <w:t>Endorsed</w:t>
            </w:r>
          </w:p>
        </w:tc>
        <w:tc>
          <w:tcPr>
            <w:tcW w:w="1099" w:type="dxa"/>
            <w:hideMark/>
          </w:tcPr>
          <w:p w:rsidR="00070019" w:rsidRPr="00070019" w:rsidRDefault="00070019" w:rsidP="00070019">
            <w:pPr>
              <w:rPr>
                <w:lang w:val="en-AU"/>
              </w:rPr>
            </w:pPr>
            <w:r w:rsidRPr="00070019">
              <w:rPr>
                <w:lang w:val="en-AU"/>
              </w:rPr>
              <w:t>ET-GDDP endorsed June 2012</w:t>
            </w:r>
          </w:p>
        </w:tc>
        <w:tc>
          <w:tcPr>
            <w:tcW w:w="1198" w:type="dxa"/>
            <w:hideMark/>
          </w:tcPr>
          <w:p w:rsidR="00070019" w:rsidRPr="00070019" w:rsidRDefault="00070019" w:rsidP="00070019">
            <w:pPr>
              <w:rPr>
                <w:lang w:val="en-AU"/>
              </w:rPr>
            </w:pPr>
            <w:r w:rsidRPr="00070019">
              <w:rPr>
                <w:lang w:val="en-AU"/>
              </w:rPr>
              <w:t>Offenbach</w:t>
            </w:r>
          </w:p>
        </w:tc>
        <w:tc>
          <w:tcPr>
            <w:tcW w:w="1343"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775" w:type="dxa"/>
            <w:hideMark/>
          </w:tcPr>
          <w:p w:rsidR="00070019" w:rsidRPr="00070019" w:rsidRDefault="00070019" w:rsidP="00070019">
            <w:pPr>
              <w:rPr>
                <w:lang w:val="en-AU"/>
              </w:rPr>
            </w:pPr>
            <w:r w:rsidRPr="00070019">
              <w:rPr>
                <w:lang w:val="en-AU"/>
              </w:rPr>
              <w:t># May 2012</w:t>
            </w:r>
          </w:p>
        </w:tc>
        <w:tc>
          <w:tcPr>
            <w:tcW w:w="925" w:type="dxa"/>
            <w:hideMark/>
          </w:tcPr>
          <w:p w:rsidR="00070019" w:rsidRPr="00070019" w:rsidRDefault="00070019" w:rsidP="00070019">
            <w:pPr>
              <w:rPr>
                <w:lang w:val="en-AU"/>
              </w:rPr>
            </w:pPr>
            <w:r w:rsidRPr="00070019">
              <w:rPr>
                <w:lang w:val="en-AU"/>
              </w:rPr>
              <w:t>Czech Republic</w:t>
            </w:r>
          </w:p>
        </w:tc>
        <w:tc>
          <w:tcPr>
            <w:tcW w:w="1238" w:type="dxa"/>
            <w:hideMark/>
          </w:tcPr>
          <w:p w:rsidR="00070019" w:rsidRPr="00070019" w:rsidRDefault="00070019" w:rsidP="00070019">
            <w:pPr>
              <w:rPr>
                <w:lang w:val="en-AU"/>
              </w:rPr>
            </w:pPr>
            <w:r w:rsidRPr="00070019">
              <w:rPr>
                <w:lang w:val="en-AU"/>
              </w:rPr>
              <w:t>RTH Prague</w:t>
            </w:r>
          </w:p>
        </w:tc>
        <w:tc>
          <w:tcPr>
            <w:tcW w:w="678" w:type="dxa"/>
            <w:hideMark/>
          </w:tcPr>
          <w:p w:rsidR="00070019" w:rsidRPr="00070019" w:rsidRDefault="00070019" w:rsidP="00070019">
            <w:pPr>
              <w:rPr>
                <w:lang w:val="en-AU"/>
              </w:rPr>
            </w:pPr>
            <w:r w:rsidRPr="00070019">
              <w:rPr>
                <w:lang w:val="en-AU"/>
              </w:rPr>
              <w:t>125</w:t>
            </w:r>
          </w:p>
        </w:tc>
        <w:tc>
          <w:tcPr>
            <w:tcW w:w="920" w:type="dxa"/>
            <w:hideMark/>
          </w:tcPr>
          <w:p w:rsidR="00070019" w:rsidRPr="00070019" w:rsidRDefault="00070019" w:rsidP="00070019">
            <w:pPr>
              <w:rPr>
                <w:lang w:val="en-AU"/>
              </w:rPr>
            </w:pPr>
            <w:r w:rsidRPr="00070019">
              <w:rPr>
                <w:lang w:val="en-AU"/>
              </w:rPr>
              <w:t>Kevin</w:t>
            </w:r>
          </w:p>
        </w:tc>
        <w:tc>
          <w:tcPr>
            <w:tcW w:w="1400" w:type="dxa"/>
            <w:noWrap/>
            <w:hideMark/>
          </w:tcPr>
          <w:p w:rsidR="00070019" w:rsidRPr="00070019" w:rsidRDefault="00070019" w:rsidP="00070019">
            <w:pPr>
              <w:rPr>
                <w:lang w:val="en-AU"/>
              </w:rPr>
            </w:pPr>
            <w:r w:rsidRPr="00070019">
              <w:rPr>
                <w:lang w:val="en-AU"/>
              </w:rPr>
              <w:t>Endorsed</w:t>
            </w:r>
          </w:p>
        </w:tc>
        <w:tc>
          <w:tcPr>
            <w:tcW w:w="1099" w:type="dxa"/>
            <w:hideMark/>
          </w:tcPr>
          <w:p w:rsidR="00070019" w:rsidRPr="00070019" w:rsidRDefault="00070019" w:rsidP="00070019">
            <w:pPr>
              <w:rPr>
                <w:lang w:val="en-AU"/>
              </w:rPr>
            </w:pPr>
            <w:r w:rsidRPr="00070019">
              <w:rPr>
                <w:lang w:val="en-AU"/>
              </w:rPr>
              <w:t>ET-GDDP reviewed May 2012</w:t>
            </w:r>
          </w:p>
        </w:tc>
        <w:tc>
          <w:tcPr>
            <w:tcW w:w="1198" w:type="dxa"/>
            <w:hideMark/>
          </w:tcPr>
          <w:p w:rsidR="00070019" w:rsidRPr="00070019" w:rsidRDefault="00070019" w:rsidP="00070019">
            <w:pPr>
              <w:rPr>
                <w:lang w:val="en-AU"/>
              </w:rPr>
            </w:pPr>
            <w:r w:rsidRPr="00070019">
              <w:rPr>
                <w:lang w:val="en-AU"/>
              </w:rPr>
              <w:t>Offenbach</w:t>
            </w:r>
          </w:p>
        </w:tc>
        <w:tc>
          <w:tcPr>
            <w:tcW w:w="1343"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775" w:type="dxa"/>
            <w:hideMark/>
          </w:tcPr>
          <w:p w:rsidR="00070019" w:rsidRPr="00070019" w:rsidRDefault="00070019" w:rsidP="00070019">
            <w:pPr>
              <w:rPr>
                <w:lang w:val="en-AU"/>
              </w:rPr>
            </w:pPr>
            <w:r w:rsidRPr="00070019">
              <w:rPr>
                <w:lang w:val="en-AU"/>
              </w:rPr>
              <w:t># May 2013</w:t>
            </w:r>
          </w:p>
        </w:tc>
        <w:tc>
          <w:tcPr>
            <w:tcW w:w="925" w:type="dxa"/>
            <w:hideMark/>
          </w:tcPr>
          <w:p w:rsidR="00070019" w:rsidRPr="00070019" w:rsidRDefault="00070019" w:rsidP="00070019">
            <w:pPr>
              <w:rPr>
                <w:lang w:val="en-AU"/>
              </w:rPr>
            </w:pPr>
            <w:r w:rsidRPr="00070019">
              <w:rPr>
                <w:lang w:val="en-AU"/>
              </w:rPr>
              <w:t>Italy</w:t>
            </w:r>
          </w:p>
        </w:tc>
        <w:tc>
          <w:tcPr>
            <w:tcW w:w="1238" w:type="dxa"/>
            <w:hideMark/>
          </w:tcPr>
          <w:p w:rsidR="00070019" w:rsidRPr="00070019" w:rsidRDefault="00070019" w:rsidP="00070019">
            <w:pPr>
              <w:rPr>
                <w:lang w:val="en-AU"/>
              </w:rPr>
            </w:pPr>
            <w:r w:rsidRPr="00070019">
              <w:rPr>
                <w:lang w:val="en-AU"/>
              </w:rPr>
              <w:t>RTH Rome</w:t>
            </w:r>
          </w:p>
        </w:tc>
        <w:tc>
          <w:tcPr>
            <w:tcW w:w="678" w:type="dxa"/>
            <w:hideMark/>
          </w:tcPr>
          <w:p w:rsidR="00070019" w:rsidRPr="00070019" w:rsidRDefault="00070019" w:rsidP="00070019">
            <w:pPr>
              <w:rPr>
                <w:lang w:val="en-AU"/>
              </w:rPr>
            </w:pPr>
            <w:r w:rsidRPr="00070019">
              <w:rPr>
                <w:lang w:val="en-AU"/>
              </w:rPr>
              <w:t>97</w:t>
            </w:r>
          </w:p>
        </w:tc>
        <w:tc>
          <w:tcPr>
            <w:tcW w:w="920" w:type="dxa"/>
            <w:hideMark/>
          </w:tcPr>
          <w:p w:rsidR="00070019" w:rsidRPr="00070019" w:rsidRDefault="00070019" w:rsidP="00070019">
            <w:pPr>
              <w:rPr>
                <w:lang w:val="en-AU"/>
              </w:rPr>
            </w:pPr>
            <w:r w:rsidRPr="00070019">
              <w:rPr>
                <w:lang w:val="en-AU"/>
              </w:rPr>
              <w:t>Markus</w:t>
            </w:r>
          </w:p>
        </w:tc>
        <w:tc>
          <w:tcPr>
            <w:tcW w:w="1400" w:type="dxa"/>
            <w:hideMark/>
          </w:tcPr>
          <w:p w:rsidR="00070019" w:rsidRPr="00070019" w:rsidRDefault="00070019" w:rsidP="00070019">
            <w:pPr>
              <w:rPr>
                <w:lang w:val="en-AU"/>
              </w:rPr>
            </w:pPr>
            <w:r w:rsidRPr="00070019">
              <w:rPr>
                <w:lang w:val="en-AU"/>
              </w:rPr>
              <w:t>Endorsed</w:t>
            </w:r>
          </w:p>
        </w:tc>
        <w:tc>
          <w:tcPr>
            <w:tcW w:w="1099" w:type="dxa"/>
            <w:hideMark/>
          </w:tcPr>
          <w:p w:rsidR="00070019" w:rsidRPr="00070019" w:rsidRDefault="00070019" w:rsidP="00070019">
            <w:pPr>
              <w:rPr>
                <w:lang w:val="en-AU"/>
              </w:rPr>
            </w:pPr>
            <w:r w:rsidRPr="00070019">
              <w:rPr>
                <w:lang w:val="en-AU"/>
              </w:rPr>
              <w:t>Report signed 7 May 2013</w:t>
            </w:r>
          </w:p>
        </w:tc>
        <w:tc>
          <w:tcPr>
            <w:tcW w:w="1198" w:type="dxa"/>
            <w:hideMark/>
          </w:tcPr>
          <w:p w:rsidR="00070019" w:rsidRPr="00070019" w:rsidRDefault="00070019" w:rsidP="00070019">
            <w:pPr>
              <w:rPr>
                <w:lang w:val="en-AU"/>
              </w:rPr>
            </w:pPr>
            <w:r w:rsidRPr="00070019">
              <w:rPr>
                <w:lang w:val="en-AU"/>
              </w:rPr>
              <w:t>Offenbach</w:t>
            </w:r>
          </w:p>
        </w:tc>
        <w:tc>
          <w:tcPr>
            <w:tcW w:w="1343"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300"/>
        </w:trPr>
        <w:tc>
          <w:tcPr>
            <w:tcW w:w="775" w:type="dxa"/>
            <w:hideMark/>
          </w:tcPr>
          <w:p w:rsidR="00070019" w:rsidRPr="00070019" w:rsidRDefault="00070019" w:rsidP="00070019">
            <w:pPr>
              <w:rPr>
                <w:lang w:val="en-AU"/>
              </w:rPr>
            </w:pPr>
            <w:r w:rsidRPr="00070019">
              <w:rPr>
                <w:lang w:val="en-AU"/>
              </w:rPr>
              <w:t># April 2013</w:t>
            </w:r>
          </w:p>
        </w:tc>
        <w:tc>
          <w:tcPr>
            <w:tcW w:w="925" w:type="dxa"/>
            <w:hideMark/>
          </w:tcPr>
          <w:p w:rsidR="00070019" w:rsidRPr="00070019" w:rsidRDefault="00070019" w:rsidP="00070019">
            <w:pPr>
              <w:rPr>
                <w:lang w:val="en-AU"/>
              </w:rPr>
            </w:pPr>
            <w:r w:rsidRPr="00070019">
              <w:rPr>
                <w:lang w:val="en-AU"/>
              </w:rPr>
              <w:t>Saudi Arabia</w:t>
            </w:r>
          </w:p>
        </w:tc>
        <w:tc>
          <w:tcPr>
            <w:tcW w:w="1238" w:type="dxa"/>
            <w:hideMark/>
          </w:tcPr>
          <w:p w:rsidR="00070019" w:rsidRPr="00070019" w:rsidRDefault="00070019" w:rsidP="00070019">
            <w:pPr>
              <w:rPr>
                <w:lang w:val="en-AU"/>
              </w:rPr>
            </w:pPr>
            <w:r w:rsidRPr="00070019">
              <w:rPr>
                <w:lang w:val="en-AU"/>
              </w:rPr>
              <w:t>RTH Jeddah</w:t>
            </w:r>
          </w:p>
        </w:tc>
        <w:tc>
          <w:tcPr>
            <w:tcW w:w="678" w:type="dxa"/>
            <w:hideMark/>
          </w:tcPr>
          <w:p w:rsidR="00070019" w:rsidRPr="00070019" w:rsidRDefault="00070019" w:rsidP="00070019">
            <w:pPr>
              <w:rPr>
                <w:lang w:val="en-AU"/>
              </w:rPr>
            </w:pPr>
            <w:r w:rsidRPr="00070019">
              <w:rPr>
                <w:lang w:val="en-AU"/>
              </w:rPr>
              <w:t>13</w:t>
            </w:r>
          </w:p>
        </w:tc>
        <w:tc>
          <w:tcPr>
            <w:tcW w:w="920" w:type="dxa"/>
            <w:hideMark/>
          </w:tcPr>
          <w:p w:rsidR="00070019" w:rsidRPr="00070019" w:rsidRDefault="00070019" w:rsidP="00070019">
            <w:pPr>
              <w:rPr>
                <w:lang w:val="en-AU"/>
              </w:rPr>
            </w:pPr>
            <w:proofErr w:type="spellStart"/>
            <w:r w:rsidRPr="00070019">
              <w:rPr>
                <w:lang w:val="en-AU"/>
              </w:rPr>
              <w:t>Lothar</w:t>
            </w:r>
            <w:proofErr w:type="spellEnd"/>
            <w:r w:rsidRPr="00070019">
              <w:rPr>
                <w:lang w:val="en-AU"/>
              </w:rPr>
              <w:t xml:space="preserve"> &amp; Markus</w:t>
            </w:r>
          </w:p>
        </w:tc>
        <w:tc>
          <w:tcPr>
            <w:tcW w:w="1400" w:type="dxa"/>
            <w:hideMark/>
          </w:tcPr>
          <w:p w:rsidR="00070019" w:rsidRPr="00070019" w:rsidRDefault="00070019" w:rsidP="00070019">
            <w:pPr>
              <w:rPr>
                <w:lang w:val="en-AU"/>
              </w:rPr>
            </w:pPr>
            <w:r w:rsidRPr="00070019">
              <w:rPr>
                <w:lang w:val="en-AU"/>
              </w:rPr>
              <w:t>Endorsed</w:t>
            </w:r>
          </w:p>
        </w:tc>
        <w:tc>
          <w:tcPr>
            <w:tcW w:w="1099" w:type="dxa"/>
            <w:hideMark/>
          </w:tcPr>
          <w:p w:rsidR="00070019" w:rsidRPr="00070019" w:rsidRDefault="00070019" w:rsidP="00070019">
            <w:pPr>
              <w:rPr>
                <w:lang w:val="en-AU"/>
              </w:rPr>
            </w:pPr>
            <w:r w:rsidRPr="00070019">
              <w:rPr>
                <w:lang w:val="en-AU"/>
              </w:rPr>
              <w:t>Internal DCPC</w:t>
            </w:r>
          </w:p>
        </w:tc>
        <w:tc>
          <w:tcPr>
            <w:tcW w:w="1198" w:type="dxa"/>
            <w:hideMark/>
          </w:tcPr>
          <w:p w:rsidR="00070019" w:rsidRPr="00070019" w:rsidRDefault="00070019" w:rsidP="00070019">
            <w:pPr>
              <w:rPr>
                <w:lang w:val="en-AU"/>
              </w:rPr>
            </w:pPr>
            <w:r w:rsidRPr="00070019">
              <w:rPr>
                <w:lang w:val="en-AU"/>
              </w:rPr>
              <w:t>Jeddah</w:t>
            </w:r>
          </w:p>
        </w:tc>
        <w:tc>
          <w:tcPr>
            <w:tcW w:w="1343"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775" w:type="dxa"/>
            <w:hideMark/>
          </w:tcPr>
          <w:p w:rsidR="00070019" w:rsidRPr="00070019" w:rsidRDefault="00070019" w:rsidP="00070019">
            <w:pPr>
              <w:rPr>
                <w:lang w:val="en-AU"/>
              </w:rPr>
            </w:pPr>
            <w:r w:rsidRPr="00070019">
              <w:rPr>
                <w:lang w:val="en-AU"/>
              </w:rPr>
              <w:lastRenderedPageBreak/>
              <w:t># June 2012</w:t>
            </w:r>
          </w:p>
        </w:tc>
        <w:tc>
          <w:tcPr>
            <w:tcW w:w="925" w:type="dxa"/>
            <w:hideMark/>
          </w:tcPr>
          <w:p w:rsidR="00070019" w:rsidRPr="00070019" w:rsidRDefault="00070019" w:rsidP="00070019">
            <w:pPr>
              <w:rPr>
                <w:lang w:val="en-AU"/>
              </w:rPr>
            </w:pPr>
            <w:r w:rsidRPr="00070019">
              <w:rPr>
                <w:lang w:val="en-AU"/>
              </w:rPr>
              <w:t>Serbia</w:t>
            </w:r>
          </w:p>
        </w:tc>
        <w:tc>
          <w:tcPr>
            <w:tcW w:w="1238" w:type="dxa"/>
            <w:hideMark/>
          </w:tcPr>
          <w:p w:rsidR="00070019" w:rsidRPr="00070019" w:rsidRDefault="00070019" w:rsidP="00070019">
            <w:pPr>
              <w:rPr>
                <w:lang w:val="en-AU"/>
              </w:rPr>
            </w:pPr>
            <w:r w:rsidRPr="00070019">
              <w:rPr>
                <w:lang w:val="en-AU"/>
              </w:rPr>
              <w:t>RCC Belgrade</w:t>
            </w:r>
          </w:p>
        </w:tc>
        <w:tc>
          <w:tcPr>
            <w:tcW w:w="678" w:type="dxa"/>
            <w:hideMark/>
          </w:tcPr>
          <w:p w:rsidR="00070019" w:rsidRPr="00070019" w:rsidRDefault="00070019" w:rsidP="00070019">
            <w:pPr>
              <w:rPr>
                <w:lang w:val="en-AU"/>
              </w:rPr>
            </w:pPr>
            <w:r w:rsidRPr="00070019">
              <w:rPr>
                <w:lang w:val="en-AU"/>
              </w:rPr>
              <w:t>147</w:t>
            </w:r>
          </w:p>
        </w:tc>
        <w:tc>
          <w:tcPr>
            <w:tcW w:w="920" w:type="dxa"/>
            <w:hideMark/>
          </w:tcPr>
          <w:p w:rsidR="00070019" w:rsidRPr="00070019" w:rsidRDefault="00070019" w:rsidP="00070019">
            <w:pPr>
              <w:rPr>
                <w:lang w:val="en-AU"/>
              </w:rPr>
            </w:pPr>
            <w:r w:rsidRPr="00070019">
              <w:rPr>
                <w:lang w:val="en-AU"/>
              </w:rPr>
              <w:t>Don</w:t>
            </w:r>
          </w:p>
        </w:tc>
        <w:tc>
          <w:tcPr>
            <w:tcW w:w="1400" w:type="dxa"/>
            <w:hideMark/>
          </w:tcPr>
          <w:p w:rsidR="00070019" w:rsidRPr="00070019" w:rsidRDefault="00070019" w:rsidP="00070019">
            <w:pPr>
              <w:rPr>
                <w:lang w:val="en-AU"/>
              </w:rPr>
            </w:pPr>
            <w:r w:rsidRPr="00070019">
              <w:rPr>
                <w:lang w:val="en-AU"/>
              </w:rPr>
              <w:t>Endorsed</w:t>
            </w:r>
          </w:p>
        </w:tc>
        <w:tc>
          <w:tcPr>
            <w:tcW w:w="1099" w:type="dxa"/>
            <w:hideMark/>
          </w:tcPr>
          <w:p w:rsidR="00070019" w:rsidRPr="00070019" w:rsidRDefault="00070019" w:rsidP="00070019">
            <w:pPr>
              <w:rPr>
                <w:lang w:val="en-AU"/>
              </w:rPr>
            </w:pPr>
            <w:r w:rsidRPr="00070019">
              <w:rPr>
                <w:lang w:val="en-AU"/>
              </w:rPr>
              <w:t>Complete and locked</w:t>
            </w:r>
          </w:p>
        </w:tc>
        <w:tc>
          <w:tcPr>
            <w:tcW w:w="1198" w:type="dxa"/>
            <w:hideMark/>
          </w:tcPr>
          <w:p w:rsidR="00070019" w:rsidRPr="00070019" w:rsidRDefault="00070019" w:rsidP="00070019">
            <w:pPr>
              <w:rPr>
                <w:lang w:val="en-AU"/>
              </w:rPr>
            </w:pPr>
            <w:r w:rsidRPr="00070019">
              <w:rPr>
                <w:lang w:val="en-AU"/>
              </w:rPr>
              <w:t>Offenbach</w:t>
            </w:r>
          </w:p>
        </w:tc>
        <w:tc>
          <w:tcPr>
            <w:tcW w:w="1343"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775" w:type="dxa"/>
            <w:hideMark/>
          </w:tcPr>
          <w:p w:rsidR="00070019" w:rsidRPr="00070019" w:rsidRDefault="00070019" w:rsidP="00070019">
            <w:pPr>
              <w:rPr>
                <w:lang w:val="en-AU"/>
              </w:rPr>
            </w:pPr>
            <w:r w:rsidRPr="00070019">
              <w:rPr>
                <w:lang w:val="en-AU"/>
              </w:rPr>
              <w:t># Jun 2012</w:t>
            </w:r>
          </w:p>
        </w:tc>
        <w:tc>
          <w:tcPr>
            <w:tcW w:w="925" w:type="dxa"/>
            <w:hideMark/>
          </w:tcPr>
          <w:p w:rsidR="00070019" w:rsidRPr="00070019" w:rsidRDefault="00070019" w:rsidP="00070019">
            <w:pPr>
              <w:rPr>
                <w:lang w:val="en-AU"/>
              </w:rPr>
            </w:pPr>
            <w:r w:rsidRPr="00070019">
              <w:rPr>
                <w:lang w:val="en-AU"/>
              </w:rPr>
              <w:t>Sweden</w:t>
            </w:r>
          </w:p>
        </w:tc>
        <w:tc>
          <w:tcPr>
            <w:tcW w:w="1238" w:type="dxa"/>
            <w:hideMark/>
          </w:tcPr>
          <w:p w:rsidR="00070019" w:rsidRPr="00070019" w:rsidRDefault="00070019" w:rsidP="00070019">
            <w:pPr>
              <w:rPr>
                <w:lang w:val="en-AU"/>
              </w:rPr>
            </w:pPr>
            <w:r w:rsidRPr="00070019">
              <w:rPr>
                <w:lang w:val="en-AU"/>
              </w:rPr>
              <w:t>RTH Norrkoping</w:t>
            </w:r>
          </w:p>
        </w:tc>
        <w:tc>
          <w:tcPr>
            <w:tcW w:w="678" w:type="dxa"/>
            <w:hideMark/>
          </w:tcPr>
          <w:p w:rsidR="00070019" w:rsidRPr="00070019" w:rsidRDefault="00070019" w:rsidP="00070019">
            <w:pPr>
              <w:rPr>
                <w:lang w:val="en-AU"/>
              </w:rPr>
            </w:pPr>
            <w:r w:rsidRPr="00070019">
              <w:rPr>
                <w:lang w:val="en-AU"/>
              </w:rPr>
              <w:t>11</w:t>
            </w:r>
          </w:p>
        </w:tc>
        <w:tc>
          <w:tcPr>
            <w:tcW w:w="920" w:type="dxa"/>
            <w:hideMark/>
          </w:tcPr>
          <w:p w:rsidR="00070019" w:rsidRPr="00070019" w:rsidRDefault="00070019" w:rsidP="00070019">
            <w:pPr>
              <w:rPr>
                <w:lang w:val="en-AU"/>
              </w:rPr>
            </w:pPr>
            <w:r w:rsidRPr="00070019">
              <w:rPr>
                <w:lang w:val="en-AU"/>
              </w:rPr>
              <w:t>Hiroyuki</w:t>
            </w:r>
          </w:p>
        </w:tc>
        <w:tc>
          <w:tcPr>
            <w:tcW w:w="1400" w:type="dxa"/>
            <w:hideMark/>
          </w:tcPr>
          <w:p w:rsidR="00070019" w:rsidRPr="00070019" w:rsidRDefault="00070019" w:rsidP="00070019">
            <w:pPr>
              <w:rPr>
                <w:lang w:val="en-AU"/>
              </w:rPr>
            </w:pPr>
            <w:r w:rsidRPr="00070019">
              <w:rPr>
                <w:lang w:val="en-AU"/>
              </w:rPr>
              <w:t>Endorsed</w:t>
            </w:r>
          </w:p>
        </w:tc>
        <w:tc>
          <w:tcPr>
            <w:tcW w:w="1099" w:type="dxa"/>
            <w:hideMark/>
          </w:tcPr>
          <w:p w:rsidR="00070019" w:rsidRPr="00070019" w:rsidRDefault="00070019" w:rsidP="00070019">
            <w:pPr>
              <w:rPr>
                <w:lang w:val="en-AU"/>
              </w:rPr>
            </w:pPr>
            <w:r w:rsidRPr="00070019">
              <w:rPr>
                <w:lang w:val="en-AU"/>
              </w:rPr>
              <w:t>22-Jun-12</w:t>
            </w:r>
          </w:p>
        </w:tc>
        <w:tc>
          <w:tcPr>
            <w:tcW w:w="1198" w:type="dxa"/>
            <w:hideMark/>
          </w:tcPr>
          <w:p w:rsidR="00070019" w:rsidRPr="00070019" w:rsidRDefault="00070019" w:rsidP="00070019">
            <w:pPr>
              <w:rPr>
                <w:lang w:val="en-AU"/>
              </w:rPr>
            </w:pPr>
            <w:r w:rsidRPr="00070019">
              <w:rPr>
                <w:lang w:val="en-AU"/>
              </w:rPr>
              <w:t>Offenbach</w:t>
            </w:r>
          </w:p>
        </w:tc>
        <w:tc>
          <w:tcPr>
            <w:tcW w:w="1343"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775" w:type="dxa"/>
            <w:hideMark/>
          </w:tcPr>
          <w:p w:rsidR="00070019" w:rsidRPr="00070019" w:rsidRDefault="00070019" w:rsidP="00070019">
            <w:pPr>
              <w:rPr>
                <w:lang w:val="en-AU"/>
              </w:rPr>
            </w:pPr>
            <w:r w:rsidRPr="00070019">
              <w:rPr>
                <w:lang w:val="en-AU"/>
              </w:rPr>
              <w:t># April 2013</w:t>
            </w:r>
          </w:p>
        </w:tc>
        <w:tc>
          <w:tcPr>
            <w:tcW w:w="925" w:type="dxa"/>
            <w:hideMark/>
          </w:tcPr>
          <w:p w:rsidR="00070019" w:rsidRPr="00070019" w:rsidRDefault="00070019" w:rsidP="00070019">
            <w:pPr>
              <w:rPr>
                <w:lang w:val="en-AU"/>
              </w:rPr>
            </w:pPr>
            <w:r w:rsidRPr="00070019">
              <w:rPr>
                <w:lang w:val="en-AU"/>
              </w:rPr>
              <w:t>USA</w:t>
            </w:r>
          </w:p>
        </w:tc>
        <w:tc>
          <w:tcPr>
            <w:tcW w:w="1238" w:type="dxa"/>
            <w:hideMark/>
          </w:tcPr>
          <w:p w:rsidR="00070019" w:rsidRPr="00070019" w:rsidRDefault="00070019" w:rsidP="00070019">
            <w:pPr>
              <w:rPr>
                <w:lang w:val="en-AU"/>
              </w:rPr>
            </w:pPr>
            <w:r w:rsidRPr="00070019">
              <w:rPr>
                <w:lang w:val="en-AU"/>
              </w:rPr>
              <w:t>WMC Washington (RTH)</w:t>
            </w:r>
          </w:p>
        </w:tc>
        <w:tc>
          <w:tcPr>
            <w:tcW w:w="678" w:type="dxa"/>
            <w:hideMark/>
          </w:tcPr>
          <w:p w:rsidR="00070019" w:rsidRPr="00070019" w:rsidRDefault="00070019" w:rsidP="00070019">
            <w:pPr>
              <w:rPr>
                <w:lang w:val="en-AU"/>
              </w:rPr>
            </w:pPr>
            <w:r w:rsidRPr="00070019">
              <w:rPr>
                <w:lang w:val="en-AU"/>
              </w:rPr>
              <w:t>G7</w:t>
            </w:r>
          </w:p>
        </w:tc>
        <w:tc>
          <w:tcPr>
            <w:tcW w:w="920" w:type="dxa"/>
            <w:hideMark/>
          </w:tcPr>
          <w:p w:rsidR="00070019" w:rsidRPr="00070019" w:rsidRDefault="00070019" w:rsidP="00070019">
            <w:pPr>
              <w:rPr>
                <w:lang w:val="en-AU"/>
              </w:rPr>
            </w:pPr>
            <w:r w:rsidRPr="00070019">
              <w:rPr>
                <w:lang w:val="en-AU"/>
              </w:rPr>
              <w:t xml:space="preserve">Kevin &amp; </w:t>
            </w:r>
            <w:proofErr w:type="spellStart"/>
            <w:r w:rsidRPr="00070019">
              <w:rPr>
                <w:lang w:val="en-AU"/>
              </w:rPr>
              <w:t>Sunghoi</w:t>
            </w:r>
            <w:proofErr w:type="spellEnd"/>
          </w:p>
        </w:tc>
        <w:tc>
          <w:tcPr>
            <w:tcW w:w="1400" w:type="dxa"/>
            <w:hideMark/>
          </w:tcPr>
          <w:p w:rsidR="00070019" w:rsidRPr="00070019" w:rsidRDefault="00070019" w:rsidP="00070019">
            <w:pPr>
              <w:rPr>
                <w:lang w:val="en-AU"/>
              </w:rPr>
            </w:pPr>
            <w:r w:rsidRPr="00070019">
              <w:rPr>
                <w:lang w:val="en-AU"/>
              </w:rPr>
              <w:t>Endorsed</w:t>
            </w:r>
          </w:p>
        </w:tc>
        <w:tc>
          <w:tcPr>
            <w:tcW w:w="1099" w:type="dxa"/>
            <w:hideMark/>
          </w:tcPr>
          <w:p w:rsidR="00070019" w:rsidRPr="00070019" w:rsidRDefault="00070019" w:rsidP="00070019">
            <w:pPr>
              <w:rPr>
                <w:lang w:val="en-AU"/>
              </w:rPr>
            </w:pPr>
            <w:r w:rsidRPr="00070019">
              <w:rPr>
                <w:lang w:val="en-AU"/>
              </w:rPr>
              <w:t>Integrated with GISC</w:t>
            </w:r>
          </w:p>
        </w:tc>
        <w:tc>
          <w:tcPr>
            <w:tcW w:w="1198" w:type="dxa"/>
            <w:hideMark/>
          </w:tcPr>
          <w:p w:rsidR="00070019" w:rsidRPr="00070019" w:rsidRDefault="00070019" w:rsidP="00070019">
            <w:pPr>
              <w:rPr>
                <w:lang w:val="en-AU"/>
              </w:rPr>
            </w:pPr>
            <w:r w:rsidRPr="00070019">
              <w:rPr>
                <w:lang w:val="en-AU"/>
              </w:rPr>
              <w:t>Washington</w:t>
            </w:r>
          </w:p>
        </w:tc>
        <w:tc>
          <w:tcPr>
            <w:tcW w:w="1343" w:type="dxa"/>
            <w:hideMark/>
          </w:tcPr>
          <w:p w:rsidR="00070019" w:rsidRPr="00070019" w:rsidRDefault="00070019" w:rsidP="00070019">
            <w:pPr>
              <w:rPr>
                <w:lang w:val="en-AU"/>
              </w:rPr>
            </w:pPr>
            <w:r w:rsidRPr="00070019">
              <w:rPr>
                <w:lang w:val="en-AU"/>
              </w:rPr>
              <w:t>Conditional pending CBS endorsement</w:t>
            </w:r>
          </w:p>
        </w:tc>
      </w:tr>
    </w:tbl>
    <w:p w:rsidR="00070019" w:rsidRPr="00070019" w:rsidRDefault="00070019" w:rsidP="00070019">
      <w:pPr>
        <w:rPr>
          <w:lang w:val="en-AU"/>
        </w:rPr>
      </w:pPr>
    </w:p>
    <w:p w:rsidR="00070019" w:rsidRPr="00070019" w:rsidRDefault="00070019" w:rsidP="00070019">
      <w:pPr>
        <w:rPr>
          <w:lang w:val="en-AU"/>
        </w:rPr>
      </w:pPr>
      <w:proofErr w:type="gramStart"/>
      <w:r w:rsidRPr="00070019">
        <w:rPr>
          <w:lang w:val="en-AU"/>
        </w:rPr>
        <w:t>Where the “ID No.” in the tables is the identification number from the WIS Demonstration Database.</w:t>
      </w:r>
      <w:proofErr w:type="gramEnd"/>
      <w:r w:rsidRPr="00070019">
        <w:rPr>
          <w:lang w:val="en-AU"/>
        </w:rPr>
        <w:t xml:space="preserve"> No prefix indicates the record was in the DCPC database, and G prefix (</w:t>
      </w:r>
      <w:proofErr w:type="spellStart"/>
      <w:r w:rsidRPr="00070019">
        <w:rPr>
          <w:lang w:val="en-AU"/>
        </w:rPr>
        <w:t>eg</w:t>
      </w:r>
      <w:proofErr w:type="spellEnd"/>
      <w:r w:rsidRPr="00070019">
        <w:rPr>
          <w:lang w:val="en-AU"/>
        </w:rPr>
        <w:t xml:space="preserve"> G7) indicates the record is from the GISC database.</w:t>
      </w:r>
    </w:p>
    <w:p w:rsidR="00070019" w:rsidRPr="00070019" w:rsidRDefault="00070019" w:rsidP="00070019">
      <w:pPr>
        <w:rPr>
          <w:lang w:val="en-AU"/>
        </w:rPr>
      </w:pPr>
      <w:r w:rsidRPr="00070019">
        <w:rPr>
          <w:lang w:val="en-AU"/>
        </w:rPr>
        <w:br w:type="page"/>
      </w:r>
    </w:p>
    <w:p w:rsidR="00070019" w:rsidRPr="00070019" w:rsidRDefault="00070019" w:rsidP="00070019">
      <w:pPr>
        <w:rPr>
          <w:lang w:val="en-AU"/>
        </w:rPr>
      </w:pPr>
    </w:p>
    <w:p w:rsidR="00070019" w:rsidRPr="00070019" w:rsidRDefault="00070019" w:rsidP="00070019">
      <w:pPr>
        <w:rPr>
          <w:b/>
          <w:i/>
        </w:rPr>
      </w:pPr>
      <w:proofErr w:type="gramStart"/>
      <w:r w:rsidRPr="00070019">
        <w:rPr>
          <w:b/>
          <w:i/>
        </w:rPr>
        <w:t xml:space="preserve">Table </w:t>
      </w:r>
      <w:r w:rsidRPr="00070019">
        <w:rPr>
          <w:rFonts w:hint="eastAsia"/>
          <w:b/>
          <w:i/>
        </w:rPr>
        <w:t>3.</w:t>
      </w:r>
      <w:proofErr w:type="gramEnd"/>
      <w:r w:rsidRPr="00070019">
        <w:rPr>
          <w:b/>
          <w:i/>
        </w:rPr>
        <w:t xml:space="preserve">  Record of DCPCs already endorsed by CBS as WIS compliant</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02"/>
        <w:gridCol w:w="1210"/>
        <w:gridCol w:w="1711"/>
        <w:gridCol w:w="436"/>
        <w:gridCol w:w="1269"/>
        <w:gridCol w:w="1290"/>
        <w:gridCol w:w="1190"/>
        <w:gridCol w:w="1051"/>
        <w:gridCol w:w="851"/>
      </w:tblGrid>
      <w:tr w:rsidR="00070019" w:rsidRPr="00070019" w:rsidTr="00233B95">
        <w:trPr>
          <w:cantSplit/>
          <w:tblHeader/>
        </w:trPr>
        <w:tc>
          <w:tcPr>
            <w:tcW w:w="1102" w:type="dxa"/>
            <w:shd w:val="clear" w:color="auto" w:fill="FFFFFF"/>
            <w:tcMar>
              <w:top w:w="45" w:type="dxa"/>
              <w:left w:w="45" w:type="dxa"/>
              <w:bottom w:w="45" w:type="dxa"/>
              <w:right w:w="45" w:type="dxa"/>
            </w:tcMar>
            <w:hideMark/>
          </w:tcPr>
          <w:p w:rsidR="00070019" w:rsidRPr="00070019" w:rsidRDefault="00070019" w:rsidP="00070019">
            <w:pPr>
              <w:rPr>
                <w:b/>
                <w:lang w:val="en-AU"/>
              </w:rPr>
            </w:pPr>
            <w:r w:rsidRPr="00070019">
              <w:rPr>
                <w:b/>
                <w:lang w:val="en-AU"/>
              </w:rPr>
              <w:t>Date of Review</w:t>
            </w:r>
          </w:p>
        </w:tc>
        <w:tc>
          <w:tcPr>
            <w:tcW w:w="1210" w:type="dxa"/>
            <w:shd w:val="clear" w:color="auto" w:fill="FFFFFF"/>
          </w:tcPr>
          <w:p w:rsidR="00070019" w:rsidRPr="00070019" w:rsidRDefault="00070019" w:rsidP="00070019">
            <w:pPr>
              <w:rPr>
                <w:b/>
                <w:lang w:val="en-AU"/>
              </w:rPr>
            </w:pPr>
            <w:r w:rsidRPr="00070019">
              <w:rPr>
                <w:b/>
                <w:lang w:val="en-AU"/>
              </w:rPr>
              <w:t>Member State or Org</w:t>
            </w:r>
          </w:p>
        </w:tc>
        <w:tc>
          <w:tcPr>
            <w:tcW w:w="1711" w:type="dxa"/>
            <w:shd w:val="clear" w:color="auto" w:fill="FFFFFF"/>
            <w:tcMar>
              <w:top w:w="45" w:type="dxa"/>
              <w:left w:w="45" w:type="dxa"/>
              <w:bottom w:w="45" w:type="dxa"/>
              <w:right w:w="45" w:type="dxa"/>
            </w:tcMar>
            <w:hideMark/>
          </w:tcPr>
          <w:p w:rsidR="00070019" w:rsidRPr="00070019" w:rsidRDefault="00070019" w:rsidP="00070019">
            <w:pPr>
              <w:rPr>
                <w:b/>
                <w:lang w:val="en-AU"/>
              </w:rPr>
            </w:pPr>
            <w:r w:rsidRPr="00070019">
              <w:rPr>
                <w:b/>
                <w:lang w:val="en-AU"/>
              </w:rPr>
              <w:t>Centre</w:t>
            </w:r>
          </w:p>
        </w:tc>
        <w:tc>
          <w:tcPr>
            <w:tcW w:w="436" w:type="dxa"/>
            <w:shd w:val="clear" w:color="auto" w:fill="FFFFFF"/>
            <w:tcMar>
              <w:top w:w="45" w:type="dxa"/>
              <w:left w:w="45" w:type="dxa"/>
              <w:bottom w:w="45" w:type="dxa"/>
              <w:right w:w="45" w:type="dxa"/>
            </w:tcMar>
            <w:hideMark/>
          </w:tcPr>
          <w:p w:rsidR="00070019" w:rsidRPr="00070019" w:rsidRDefault="00070019" w:rsidP="00070019">
            <w:pPr>
              <w:rPr>
                <w:b/>
                <w:lang w:val="en-AU"/>
              </w:rPr>
            </w:pPr>
            <w:r w:rsidRPr="00070019">
              <w:rPr>
                <w:b/>
                <w:lang w:val="en-AU"/>
              </w:rPr>
              <w:t>ID no.</w:t>
            </w:r>
          </w:p>
        </w:tc>
        <w:tc>
          <w:tcPr>
            <w:tcW w:w="1269" w:type="dxa"/>
            <w:shd w:val="clear" w:color="auto" w:fill="FFFFFF"/>
            <w:tcMar>
              <w:top w:w="45" w:type="dxa"/>
              <w:left w:w="45" w:type="dxa"/>
              <w:bottom w:w="45" w:type="dxa"/>
              <w:right w:w="45" w:type="dxa"/>
            </w:tcMar>
            <w:hideMark/>
          </w:tcPr>
          <w:p w:rsidR="00070019" w:rsidRPr="00070019" w:rsidRDefault="00070019" w:rsidP="00070019">
            <w:pPr>
              <w:rPr>
                <w:b/>
                <w:lang w:val="en-AU"/>
              </w:rPr>
            </w:pPr>
            <w:r w:rsidRPr="00070019">
              <w:rPr>
                <w:b/>
                <w:lang w:val="en-AU"/>
              </w:rPr>
              <w:t>Team</w:t>
            </w:r>
          </w:p>
        </w:tc>
        <w:tc>
          <w:tcPr>
            <w:tcW w:w="1290" w:type="dxa"/>
            <w:shd w:val="clear" w:color="auto" w:fill="FFFFFF"/>
            <w:tcMar>
              <w:top w:w="45" w:type="dxa"/>
              <w:left w:w="45" w:type="dxa"/>
              <w:bottom w:w="45" w:type="dxa"/>
              <w:right w:w="45" w:type="dxa"/>
            </w:tcMar>
            <w:hideMark/>
          </w:tcPr>
          <w:p w:rsidR="00070019" w:rsidRPr="00070019" w:rsidRDefault="00070019" w:rsidP="00070019">
            <w:pPr>
              <w:rPr>
                <w:b/>
                <w:lang w:val="en-AU"/>
              </w:rPr>
            </w:pPr>
            <w:r w:rsidRPr="00070019">
              <w:rPr>
                <w:b/>
                <w:lang w:val="en-AU"/>
              </w:rPr>
              <w:t>TT-CAC Result</w:t>
            </w:r>
          </w:p>
        </w:tc>
        <w:tc>
          <w:tcPr>
            <w:tcW w:w="1190" w:type="dxa"/>
            <w:shd w:val="clear" w:color="auto" w:fill="FFFFFF"/>
            <w:tcMar>
              <w:top w:w="45" w:type="dxa"/>
              <w:left w:w="45" w:type="dxa"/>
              <w:bottom w:w="45" w:type="dxa"/>
              <w:right w:w="45" w:type="dxa"/>
            </w:tcMar>
            <w:hideMark/>
          </w:tcPr>
          <w:p w:rsidR="00070019" w:rsidRPr="00070019" w:rsidRDefault="00070019" w:rsidP="00070019">
            <w:pPr>
              <w:rPr>
                <w:b/>
                <w:lang w:val="en-AU"/>
              </w:rPr>
            </w:pPr>
            <w:r w:rsidRPr="00070019">
              <w:rPr>
                <w:b/>
                <w:lang w:val="en-AU"/>
              </w:rPr>
              <w:t>Comments</w:t>
            </w:r>
          </w:p>
        </w:tc>
        <w:tc>
          <w:tcPr>
            <w:tcW w:w="1051" w:type="dxa"/>
            <w:shd w:val="clear" w:color="auto" w:fill="FFFFFF"/>
            <w:tcMar>
              <w:top w:w="45" w:type="dxa"/>
              <w:left w:w="45" w:type="dxa"/>
              <w:bottom w:w="45" w:type="dxa"/>
              <w:right w:w="45" w:type="dxa"/>
            </w:tcMar>
            <w:hideMark/>
          </w:tcPr>
          <w:p w:rsidR="00070019" w:rsidRPr="00070019" w:rsidRDefault="00070019" w:rsidP="00070019">
            <w:pPr>
              <w:rPr>
                <w:b/>
                <w:lang w:val="en-AU"/>
              </w:rPr>
            </w:pPr>
            <w:r w:rsidRPr="00070019">
              <w:rPr>
                <w:b/>
                <w:lang w:val="en-AU"/>
              </w:rPr>
              <w:t>GISC</w:t>
            </w:r>
          </w:p>
        </w:tc>
        <w:tc>
          <w:tcPr>
            <w:tcW w:w="851" w:type="dxa"/>
            <w:shd w:val="clear" w:color="auto" w:fill="FFFFFF"/>
          </w:tcPr>
          <w:p w:rsidR="00070019" w:rsidRPr="00070019" w:rsidRDefault="00070019" w:rsidP="00070019">
            <w:pPr>
              <w:rPr>
                <w:b/>
                <w:lang w:val="en-AU"/>
              </w:rPr>
            </w:pPr>
            <w:r w:rsidRPr="00070019">
              <w:rPr>
                <w:b/>
                <w:lang w:val="en-AU"/>
              </w:rPr>
              <w:t>WIS Manual</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Australia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IPS Australia</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40</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Lothar</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Melbourne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Australia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Joint Australian Tsunami Warning Centre (JATWC) </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38</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Lothar</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Melbourne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Australia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NCC Australia</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37</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Lothar</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Melbourne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Australia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Darwin</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39</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Lothar</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Melbourne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Australia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WMC Melbourne (RTH)</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G11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Lothar</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Melbourne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TBD</w:t>
            </w:r>
          </w:p>
        </w:tc>
        <w:tc>
          <w:tcPr>
            <w:tcW w:w="1210" w:type="dxa"/>
            <w:shd w:val="clear" w:color="auto" w:fill="FFFFFF"/>
          </w:tcPr>
          <w:p w:rsidR="00070019" w:rsidRPr="00070019" w:rsidRDefault="00070019" w:rsidP="00070019">
            <w:pPr>
              <w:rPr>
                <w:lang w:val="en-AU"/>
              </w:rPr>
            </w:pPr>
            <w:r w:rsidRPr="00070019">
              <w:rPr>
                <w:lang w:val="en-AU"/>
              </w:rPr>
              <w:t>Bulgaria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RTH Sofia</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75</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TBD</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Mar 2013</w:t>
            </w:r>
          </w:p>
        </w:tc>
        <w:tc>
          <w:tcPr>
            <w:tcW w:w="1210" w:type="dxa"/>
            <w:shd w:val="clear" w:color="auto" w:fill="FFFFFF"/>
          </w:tcPr>
          <w:p w:rsidR="00070019" w:rsidRPr="00070019" w:rsidRDefault="00070019" w:rsidP="00070019">
            <w:pPr>
              <w:rPr>
                <w:lang w:val="en-AU"/>
              </w:rPr>
            </w:pPr>
            <w:r w:rsidRPr="00070019">
              <w:rPr>
                <w:lang w:val="en-AU"/>
              </w:rPr>
              <w:t>Canada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Canada RSMC-ATM</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17</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Mar-13</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Jun 2012</w:t>
            </w:r>
          </w:p>
        </w:tc>
        <w:tc>
          <w:tcPr>
            <w:tcW w:w="1210" w:type="dxa"/>
            <w:shd w:val="clear" w:color="auto" w:fill="FFFFFF"/>
          </w:tcPr>
          <w:p w:rsidR="00070019" w:rsidRPr="00070019" w:rsidRDefault="00070019" w:rsidP="00070019">
            <w:pPr>
              <w:rPr>
                <w:lang w:val="en-AU"/>
              </w:rPr>
            </w:pPr>
            <w:r w:rsidRPr="00070019">
              <w:rPr>
                <w:lang w:val="en-AU"/>
              </w:rPr>
              <w:t>China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China - Beijing National Climate Centre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150</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Internal DCPC - 21 </w:t>
            </w:r>
            <w:proofErr w:type="spellStart"/>
            <w:r w:rsidRPr="00070019">
              <w:rPr>
                <w:lang w:val="en-AU"/>
              </w:rPr>
              <w:t>june</w:t>
            </w:r>
            <w:proofErr w:type="spellEnd"/>
            <w:r w:rsidRPr="00070019">
              <w:rPr>
                <w:lang w:val="en-AU"/>
              </w:rPr>
              <w:t xml:space="preserve"> 2012</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Beijing</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Jun 2012</w:t>
            </w:r>
          </w:p>
        </w:tc>
        <w:tc>
          <w:tcPr>
            <w:tcW w:w="1210" w:type="dxa"/>
            <w:shd w:val="clear" w:color="auto" w:fill="FFFFFF"/>
          </w:tcPr>
          <w:p w:rsidR="00070019" w:rsidRPr="00070019" w:rsidRDefault="00070019" w:rsidP="00070019">
            <w:pPr>
              <w:rPr>
                <w:lang w:val="en-AU"/>
              </w:rPr>
            </w:pPr>
            <w:r w:rsidRPr="00070019">
              <w:rPr>
                <w:lang w:val="en-AU"/>
              </w:rPr>
              <w:t>China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China - National Satellite Meteorological Centre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151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Internal DCPC - 21 </w:t>
            </w:r>
            <w:proofErr w:type="spellStart"/>
            <w:r w:rsidRPr="00070019">
              <w:rPr>
                <w:lang w:val="en-AU"/>
              </w:rPr>
              <w:t>june</w:t>
            </w:r>
            <w:proofErr w:type="spellEnd"/>
            <w:r w:rsidRPr="00070019">
              <w:rPr>
                <w:lang w:val="en-AU"/>
              </w:rPr>
              <w:t xml:space="preserve"> 2012</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Beijing</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Jun 2012</w:t>
            </w:r>
          </w:p>
        </w:tc>
        <w:tc>
          <w:tcPr>
            <w:tcW w:w="1210" w:type="dxa"/>
            <w:shd w:val="clear" w:color="auto" w:fill="FFFFFF"/>
          </w:tcPr>
          <w:p w:rsidR="00070019" w:rsidRPr="00070019" w:rsidRDefault="00070019" w:rsidP="00070019">
            <w:pPr>
              <w:rPr>
                <w:lang w:val="en-AU"/>
              </w:rPr>
            </w:pPr>
            <w:r w:rsidRPr="00070019">
              <w:rPr>
                <w:lang w:val="en-AU"/>
              </w:rPr>
              <w:t>China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China - RSMC-ATM (NMC)</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149</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Internal DCPC - 21 </w:t>
            </w:r>
            <w:proofErr w:type="spellStart"/>
            <w:r w:rsidRPr="00070019">
              <w:rPr>
                <w:lang w:val="en-AU"/>
              </w:rPr>
              <w:t>june</w:t>
            </w:r>
            <w:proofErr w:type="spellEnd"/>
            <w:r w:rsidRPr="00070019">
              <w:rPr>
                <w:lang w:val="en-AU"/>
              </w:rPr>
              <w:t xml:space="preserve"> 2012</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Beijing</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Jun 2012</w:t>
            </w:r>
          </w:p>
        </w:tc>
        <w:tc>
          <w:tcPr>
            <w:tcW w:w="1210" w:type="dxa"/>
            <w:shd w:val="clear" w:color="auto" w:fill="FFFFFF"/>
          </w:tcPr>
          <w:p w:rsidR="00070019" w:rsidRPr="00070019" w:rsidRDefault="00070019" w:rsidP="00070019">
            <w:pPr>
              <w:rPr>
                <w:lang w:val="en-AU"/>
              </w:rPr>
            </w:pPr>
            <w:r w:rsidRPr="00070019">
              <w:rPr>
                <w:lang w:val="en-AU"/>
              </w:rPr>
              <w:t>China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China - RSMC-Beijing (NMC)</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149</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Internal DCPC - 21 </w:t>
            </w:r>
            <w:proofErr w:type="spellStart"/>
            <w:r w:rsidRPr="00070019">
              <w:rPr>
                <w:lang w:val="en-AU"/>
              </w:rPr>
              <w:t>june</w:t>
            </w:r>
            <w:proofErr w:type="spellEnd"/>
            <w:r w:rsidRPr="00070019">
              <w:rPr>
                <w:lang w:val="en-AU"/>
              </w:rPr>
              <w:t xml:space="preserve"> 2012</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Beijing</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Jun 2012</w:t>
            </w:r>
          </w:p>
        </w:tc>
        <w:tc>
          <w:tcPr>
            <w:tcW w:w="1210" w:type="dxa"/>
            <w:shd w:val="clear" w:color="auto" w:fill="FFFFFF"/>
          </w:tcPr>
          <w:p w:rsidR="00070019" w:rsidRPr="00070019" w:rsidRDefault="00070019" w:rsidP="00070019">
            <w:pPr>
              <w:rPr>
                <w:lang w:val="en-AU"/>
              </w:rPr>
            </w:pPr>
            <w:r w:rsidRPr="00070019">
              <w:rPr>
                <w:lang w:val="en-AU"/>
              </w:rPr>
              <w:t>China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China – RTH Beijing</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Internal DCPC - 21 </w:t>
            </w:r>
            <w:proofErr w:type="spellStart"/>
            <w:r w:rsidRPr="00070019">
              <w:rPr>
                <w:lang w:val="en-AU"/>
              </w:rPr>
              <w:t>june</w:t>
            </w:r>
            <w:proofErr w:type="spellEnd"/>
            <w:r w:rsidRPr="00070019">
              <w:rPr>
                <w:lang w:val="en-AU"/>
              </w:rPr>
              <w:t xml:space="preserve"> 2012</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Beijing</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#Nov 2010</w:t>
            </w:r>
          </w:p>
        </w:tc>
        <w:tc>
          <w:tcPr>
            <w:tcW w:w="1210" w:type="dxa"/>
            <w:shd w:val="clear" w:color="auto" w:fill="FFFFFF"/>
          </w:tcPr>
          <w:p w:rsidR="00070019" w:rsidRPr="00070019" w:rsidRDefault="00070019" w:rsidP="00070019">
            <w:pPr>
              <w:rPr>
                <w:lang w:val="en-AU"/>
              </w:rPr>
            </w:pPr>
            <w:r w:rsidRPr="00070019">
              <w:rPr>
                <w:lang w:val="en-AU"/>
              </w:rPr>
              <w:t>ECMWF</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ECMWF</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Demo done Oct 2010</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proofErr w:type="spellStart"/>
            <w:r w:rsidRPr="00070019">
              <w:rPr>
                <w:lang w:val="en-AU"/>
              </w:rPr>
              <w:t>GEONetwork</w:t>
            </w:r>
            <w:proofErr w:type="spellEnd"/>
            <w:r w:rsidRPr="00070019">
              <w:rPr>
                <w:lang w:val="en-AU"/>
              </w:rPr>
              <w:t xml:space="preserve"> server</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Oct 2010</w:t>
            </w:r>
          </w:p>
        </w:tc>
        <w:tc>
          <w:tcPr>
            <w:tcW w:w="1210" w:type="dxa"/>
            <w:shd w:val="clear" w:color="auto" w:fill="FFFFFF"/>
          </w:tcPr>
          <w:p w:rsidR="00070019" w:rsidRPr="00070019" w:rsidRDefault="00070019" w:rsidP="00070019">
            <w:pPr>
              <w:rPr>
                <w:lang w:val="en-AU"/>
              </w:rPr>
            </w:pPr>
            <w:r w:rsidRPr="00070019">
              <w:rPr>
                <w:lang w:val="en-AU"/>
              </w:rPr>
              <w:t>EUMETSAT</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EUMETSAT</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Demo done Oct 2010</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Signed off Nov 2010</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GPC/LRFMME Toulouse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69</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NWP Toulouse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71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lastRenderedPageBreak/>
              <w:t># May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RCC (Toulouse, Lead RA VI on LRF)</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70</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(EER) Toulouse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72</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Jun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(TC)</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73</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Matteo</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Done by GISC Toulouse </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RTH Toulouse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68</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VAAC Toulouse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74</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Global Collecting Centre (GCC) for observations from VOS under the MCSS (Marine Climatological Summaries Scheme) Offenbach</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45</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 Offenbach</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Global Precipitation Climatology Centre (GPCC) Offenbach</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43</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 Offenbach</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GRUAN Lead Centre DWD</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49</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 Offenbach</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ICSU World Data Centre for Climate (WDCC)</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48</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Markus</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Done by GISC Offenbach </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Regional Climate Centre on Climate Monitoring (RCC-CM) for Europe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50</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 Offenbach</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RSMC-Geographical Offenbach</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42</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 Offenbach</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lastRenderedPageBreak/>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World Data </w:t>
            </w:r>
            <w:proofErr w:type="spellStart"/>
            <w:r w:rsidRPr="00070019">
              <w:rPr>
                <w:lang w:val="en-AU"/>
              </w:rPr>
              <w:t>Center</w:t>
            </w:r>
            <w:proofErr w:type="spellEnd"/>
            <w:r w:rsidRPr="00070019">
              <w:rPr>
                <w:lang w:val="en-AU"/>
              </w:rPr>
              <w:t xml:space="preserve"> for Remote Sensing of the Atmosphere (WDC-RSAT)</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46</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Markus</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Done by GISC Offenbach </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World Radiation Monitoring </w:t>
            </w:r>
            <w:proofErr w:type="spellStart"/>
            <w:r w:rsidRPr="00070019">
              <w:rPr>
                <w:lang w:val="en-AU"/>
              </w:rPr>
              <w:t>Center</w:t>
            </w:r>
            <w:proofErr w:type="spellEnd"/>
            <w:r w:rsidRPr="00070019">
              <w:rPr>
                <w:lang w:val="en-AU"/>
              </w:rPr>
              <w:t xml:space="preserve"> (WRMC)</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44</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Markus</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Done by GISC Offenbach </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Apr 2011</w:t>
            </w:r>
          </w:p>
        </w:tc>
        <w:tc>
          <w:tcPr>
            <w:tcW w:w="1210" w:type="dxa"/>
            <w:shd w:val="clear" w:color="auto" w:fill="FFFFFF"/>
          </w:tcPr>
          <w:p w:rsidR="00070019" w:rsidRPr="00070019" w:rsidRDefault="00070019" w:rsidP="00070019">
            <w:pPr>
              <w:rPr>
                <w:lang w:val="en-AU"/>
              </w:rPr>
            </w:pPr>
            <w:r w:rsidRPr="00070019">
              <w:rPr>
                <w:lang w:val="en-AU"/>
              </w:rPr>
              <w:t>Hong Kong, China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WWIS - Hong Kong</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118</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Siegfried</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April, 26 2011</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Global Producing Centre for Long-Range Forecast (GPC/LRF)</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59</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Meteorological Satellite Centre (Tokyo)</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55</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National Climate Centre </w:t>
            </w:r>
            <w:proofErr w:type="spellStart"/>
            <w:r w:rsidRPr="00070019">
              <w:rPr>
                <w:lang w:val="en-AU"/>
              </w:rPr>
              <w:t>Toyko</w:t>
            </w:r>
            <w:proofErr w:type="spellEnd"/>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60</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 TC (Tokyo)</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56</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on Data Processing and Forecasting System</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57</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RSMC-ATM Products for EER and Backtracking</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58</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WDC-GHG</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Republic of Korea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(GPC/LRFMME)–Seoul</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53</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proofErr w:type="spellStart"/>
            <w:r w:rsidRPr="00070019">
              <w:rPr>
                <w:lang w:val="en-AU"/>
              </w:rPr>
              <w:t>Sunghoi</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Seoul</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Republic of Korea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NMSC (National Meteorological Satellite Centre (Tokyo)</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54</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proofErr w:type="spellStart"/>
            <w:r w:rsidRPr="00070019">
              <w:rPr>
                <w:lang w:val="en-AU"/>
              </w:rPr>
              <w:t>Sunghoi</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Seoul</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Republic of Korea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WAMIS</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52</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proofErr w:type="spellStart"/>
            <w:r w:rsidRPr="00070019">
              <w:rPr>
                <w:lang w:val="en-AU"/>
              </w:rPr>
              <w:t>Sunghoi</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Seoul</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UK</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Marine Observations Centre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65</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 to Exeter</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Exeter</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UK</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 EER</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63</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 to Exeter</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Exeter</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lastRenderedPageBreak/>
              <w:t># May 2011</w:t>
            </w:r>
          </w:p>
        </w:tc>
        <w:tc>
          <w:tcPr>
            <w:tcW w:w="1210" w:type="dxa"/>
            <w:shd w:val="clear" w:color="auto" w:fill="FFFFFF"/>
          </w:tcPr>
          <w:p w:rsidR="00070019" w:rsidRPr="00070019" w:rsidRDefault="00070019" w:rsidP="00070019">
            <w:pPr>
              <w:rPr>
                <w:lang w:val="en-AU"/>
              </w:rPr>
            </w:pPr>
            <w:r w:rsidRPr="00070019">
              <w:rPr>
                <w:lang w:val="en-AU"/>
              </w:rPr>
              <w:t>UK</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(Global and Regional Climate Centre)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67</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 to Exeter</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Exeter</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UK</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(NWP)</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66</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 to Exeter</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Exeter</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UK</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RTH Exeter</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62</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 to Exeter</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Exeter</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UK</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Specialised Ocean &amp; Wave forecasting</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64</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 to Exeter</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Exeter</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bookmarkStart w:id="63" w:name="OLE_LINK1"/>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Australia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IPS Australia</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40</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Lothar</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Melbourne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Australia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Joint Australian Tsunami Warning Centre (JATWC) </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38</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Lothar</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Melbourne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Australia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NCC Australia</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37</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Lothar</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Melbourne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Australia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Darwin</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39</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Lothar</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Melbourne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Australia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WMC Melbourne (RTH)</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G11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Lothar</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Melbourne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TBD</w:t>
            </w:r>
          </w:p>
        </w:tc>
        <w:tc>
          <w:tcPr>
            <w:tcW w:w="1210" w:type="dxa"/>
            <w:shd w:val="clear" w:color="auto" w:fill="FFFFFF"/>
          </w:tcPr>
          <w:p w:rsidR="00070019" w:rsidRPr="00070019" w:rsidRDefault="00070019" w:rsidP="00070019">
            <w:pPr>
              <w:rPr>
                <w:lang w:val="en-AU"/>
              </w:rPr>
            </w:pPr>
            <w:r w:rsidRPr="00070019">
              <w:rPr>
                <w:lang w:val="en-AU"/>
              </w:rPr>
              <w:t>Bulgaria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RTH Sofia</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75</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TBD</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Mar 2013</w:t>
            </w:r>
          </w:p>
        </w:tc>
        <w:tc>
          <w:tcPr>
            <w:tcW w:w="1210" w:type="dxa"/>
            <w:shd w:val="clear" w:color="auto" w:fill="FFFFFF"/>
          </w:tcPr>
          <w:p w:rsidR="00070019" w:rsidRPr="00070019" w:rsidRDefault="00070019" w:rsidP="00070019">
            <w:pPr>
              <w:rPr>
                <w:lang w:val="en-AU"/>
              </w:rPr>
            </w:pPr>
            <w:r w:rsidRPr="00070019">
              <w:rPr>
                <w:lang w:val="en-AU"/>
              </w:rPr>
              <w:t>Canada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Canada RSMC-ATM</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17</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Mar-13</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Jun 2012</w:t>
            </w:r>
          </w:p>
        </w:tc>
        <w:tc>
          <w:tcPr>
            <w:tcW w:w="1210" w:type="dxa"/>
            <w:shd w:val="clear" w:color="auto" w:fill="FFFFFF"/>
          </w:tcPr>
          <w:p w:rsidR="00070019" w:rsidRPr="00070019" w:rsidRDefault="00070019" w:rsidP="00070019">
            <w:pPr>
              <w:rPr>
                <w:lang w:val="en-AU"/>
              </w:rPr>
            </w:pPr>
            <w:r w:rsidRPr="00070019">
              <w:rPr>
                <w:lang w:val="en-AU"/>
              </w:rPr>
              <w:t>China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China - Beijing National Climate Centre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150</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Internal DCPC - 21 </w:t>
            </w:r>
            <w:proofErr w:type="spellStart"/>
            <w:r w:rsidRPr="00070019">
              <w:rPr>
                <w:lang w:val="en-AU"/>
              </w:rPr>
              <w:t>june</w:t>
            </w:r>
            <w:proofErr w:type="spellEnd"/>
            <w:r w:rsidRPr="00070019">
              <w:rPr>
                <w:lang w:val="en-AU"/>
              </w:rPr>
              <w:t xml:space="preserve"> 2012</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Beijing</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Jun 2012</w:t>
            </w:r>
          </w:p>
        </w:tc>
        <w:tc>
          <w:tcPr>
            <w:tcW w:w="1210" w:type="dxa"/>
            <w:shd w:val="clear" w:color="auto" w:fill="FFFFFF"/>
          </w:tcPr>
          <w:p w:rsidR="00070019" w:rsidRPr="00070019" w:rsidRDefault="00070019" w:rsidP="00070019">
            <w:pPr>
              <w:rPr>
                <w:lang w:val="en-AU"/>
              </w:rPr>
            </w:pPr>
            <w:r w:rsidRPr="00070019">
              <w:rPr>
                <w:lang w:val="en-AU"/>
              </w:rPr>
              <w:t>China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China - National Satellite Meteorological Centre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151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Internal DCPC - 21 </w:t>
            </w:r>
            <w:proofErr w:type="spellStart"/>
            <w:r w:rsidRPr="00070019">
              <w:rPr>
                <w:lang w:val="en-AU"/>
              </w:rPr>
              <w:t>june</w:t>
            </w:r>
            <w:proofErr w:type="spellEnd"/>
            <w:r w:rsidRPr="00070019">
              <w:rPr>
                <w:lang w:val="en-AU"/>
              </w:rPr>
              <w:t xml:space="preserve"> 2012</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Beijing</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Jun 2012</w:t>
            </w:r>
          </w:p>
        </w:tc>
        <w:tc>
          <w:tcPr>
            <w:tcW w:w="1210" w:type="dxa"/>
            <w:shd w:val="clear" w:color="auto" w:fill="FFFFFF"/>
          </w:tcPr>
          <w:p w:rsidR="00070019" w:rsidRPr="00070019" w:rsidRDefault="00070019" w:rsidP="00070019">
            <w:pPr>
              <w:rPr>
                <w:lang w:val="en-AU"/>
              </w:rPr>
            </w:pPr>
            <w:r w:rsidRPr="00070019">
              <w:rPr>
                <w:lang w:val="en-AU"/>
              </w:rPr>
              <w:t>China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China - RSMC-ATM (NMC)</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149</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Internal DCPC - 21 </w:t>
            </w:r>
            <w:proofErr w:type="spellStart"/>
            <w:r w:rsidRPr="00070019">
              <w:rPr>
                <w:lang w:val="en-AU"/>
              </w:rPr>
              <w:t>june</w:t>
            </w:r>
            <w:proofErr w:type="spellEnd"/>
            <w:r w:rsidRPr="00070019">
              <w:rPr>
                <w:lang w:val="en-AU"/>
              </w:rPr>
              <w:t xml:space="preserve"> 2012</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Beijing</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Jun 2012</w:t>
            </w:r>
          </w:p>
        </w:tc>
        <w:tc>
          <w:tcPr>
            <w:tcW w:w="1210" w:type="dxa"/>
            <w:shd w:val="clear" w:color="auto" w:fill="FFFFFF"/>
          </w:tcPr>
          <w:p w:rsidR="00070019" w:rsidRPr="00070019" w:rsidRDefault="00070019" w:rsidP="00070019">
            <w:pPr>
              <w:rPr>
                <w:lang w:val="en-AU"/>
              </w:rPr>
            </w:pPr>
            <w:r w:rsidRPr="00070019">
              <w:rPr>
                <w:lang w:val="en-AU"/>
              </w:rPr>
              <w:t>China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China - RSMC-Beijing (NMC)</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149</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Internal DCPC - 21 </w:t>
            </w:r>
            <w:proofErr w:type="spellStart"/>
            <w:r w:rsidRPr="00070019">
              <w:rPr>
                <w:lang w:val="en-AU"/>
              </w:rPr>
              <w:t>june</w:t>
            </w:r>
            <w:proofErr w:type="spellEnd"/>
            <w:r w:rsidRPr="00070019">
              <w:rPr>
                <w:lang w:val="en-AU"/>
              </w:rPr>
              <w:t xml:space="preserve"> 2012</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Beijing</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Jun 2012</w:t>
            </w:r>
          </w:p>
        </w:tc>
        <w:tc>
          <w:tcPr>
            <w:tcW w:w="1210" w:type="dxa"/>
            <w:shd w:val="clear" w:color="auto" w:fill="FFFFFF"/>
          </w:tcPr>
          <w:p w:rsidR="00070019" w:rsidRPr="00070019" w:rsidRDefault="00070019" w:rsidP="00070019">
            <w:pPr>
              <w:rPr>
                <w:lang w:val="en-AU"/>
              </w:rPr>
            </w:pPr>
            <w:r w:rsidRPr="00070019">
              <w:rPr>
                <w:lang w:val="en-AU"/>
              </w:rPr>
              <w:t>China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China – RTH Beijing</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Internal DCPC - 21 </w:t>
            </w:r>
            <w:proofErr w:type="spellStart"/>
            <w:r w:rsidRPr="00070019">
              <w:rPr>
                <w:lang w:val="en-AU"/>
              </w:rPr>
              <w:t>june</w:t>
            </w:r>
            <w:proofErr w:type="spellEnd"/>
            <w:r w:rsidRPr="00070019">
              <w:rPr>
                <w:lang w:val="en-AU"/>
              </w:rPr>
              <w:t xml:space="preserve"> 2012</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Beijing</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lastRenderedPageBreak/>
              <w:t>#Nov 2010</w:t>
            </w:r>
          </w:p>
        </w:tc>
        <w:tc>
          <w:tcPr>
            <w:tcW w:w="1210" w:type="dxa"/>
            <w:shd w:val="clear" w:color="auto" w:fill="FFFFFF"/>
          </w:tcPr>
          <w:p w:rsidR="00070019" w:rsidRPr="00070019" w:rsidRDefault="00070019" w:rsidP="00070019">
            <w:pPr>
              <w:rPr>
                <w:lang w:val="en-AU"/>
              </w:rPr>
            </w:pPr>
            <w:r w:rsidRPr="00070019">
              <w:rPr>
                <w:lang w:val="en-AU"/>
              </w:rPr>
              <w:t>ECMWF</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ECMWF</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Demo done Oct 2010</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proofErr w:type="spellStart"/>
            <w:r w:rsidRPr="00070019">
              <w:rPr>
                <w:lang w:val="en-AU"/>
              </w:rPr>
              <w:t>GEONetwork</w:t>
            </w:r>
            <w:proofErr w:type="spellEnd"/>
            <w:r w:rsidRPr="00070019">
              <w:rPr>
                <w:lang w:val="en-AU"/>
              </w:rPr>
              <w:t xml:space="preserve"> server</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Oct 2010</w:t>
            </w:r>
          </w:p>
        </w:tc>
        <w:tc>
          <w:tcPr>
            <w:tcW w:w="1210" w:type="dxa"/>
            <w:shd w:val="clear" w:color="auto" w:fill="FFFFFF"/>
          </w:tcPr>
          <w:p w:rsidR="00070019" w:rsidRPr="00070019" w:rsidRDefault="00070019" w:rsidP="00070019">
            <w:pPr>
              <w:rPr>
                <w:lang w:val="en-AU"/>
              </w:rPr>
            </w:pPr>
            <w:r w:rsidRPr="00070019">
              <w:rPr>
                <w:lang w:val="en-AU"/>
              </w:rPr>
              <w:t>EUMETSAT</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EUMETSAT</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Demo done Oct 2010</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Signed off Nov 2010</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GPC/LRFMME Toulouse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69</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NWP Toulouse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71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RCC (Toulouse, Lead RA VI on LRF)</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70</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(EER) Toulouse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72</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Jun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(TC)</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73</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Matteo</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Done by GISC Toulouse </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RTH Toulouse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68</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VAAC Toulouse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74</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Global Collecting Centre (GCC) for observations from VOS under the MCSS (Marine Climatological Summaries Scheme) Offenbach</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45</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 Offenbach</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Global Precipitation Climatology Centre (GPCC) Offenbach</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43</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 Offenbach</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GRUAN Lead Centre DWD</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49</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 Offenbach</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ICSU World Data Centre for Climate (WDCC)</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48</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Markus</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Done by GISC Offenbach </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lastRenderedPageBreak/>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Regional Climate Centre on Climate Monitoring (RCC-CM) for Europe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50</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 Offenbach</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RSMC-Geographical Offenbach</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42</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 Offenbach</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World Data </w:t>
            </w:r>
            <w:proofErr w:type="spellStart"/>
            <w:r w:rsidRPr="00070019">
              <w:rPr>
                <w:lang w:val="en-AU"/>
              </w:rPr>
              <w:t>Center</w:t>
            </w:r>
            <w:proofErr w:type="spellEnd"/>
            <w:r w:rsidRPr="00070019">
              <w:rPr>
                <w:lang w:val="en-AU"/>
              </w:rPr>
              <w:t xml:space="preserve"> for Remote Sensing of the Atmosphere (WDC-RSAT)</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46</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Markus</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Done by GISC Offenbach </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World Radiation Monitoring </w:t>
            </w:r>
            <w:proofErr w:type="spellStart"/>
            <w:r w:rsidRPr="00070019">
              <w:rPr>
                <w:lang w:val="en-AU"/>
              </w:rPr>
              <w:t>Center</w:t>
            </w:r>
            <w:proofErr w:type="spellEnd"/>
            <w:r w:rsidRPr="00070019">
              <w:rPr>
                <w:lang w:val="en-AU"/>
              </w:rPr>
              <w:t xml:space="preserve"> (WRMC)</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44</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Markus</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Done by GISC Offenbach </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Apr 2011</w:t>
            </w:r>
          </w:p>
        </w:tc>
        <w:tc>
          <w:tcPr>
            <w:tcW w:w="1210" w:type="dxa"/>
            <w:shd w:val="clear" w:color="auto" w:fill="FFFFFF"/>
          </w:tcPr>
          <w:p w:rsidR="00070019" w:rsidRPr="00070019" w:rsidRDefault="00070019" w:rsidP="00070019">
            <w:pPr>
              <w:rPr>
                <w:lang w:val="en-AU"/>
              </w:rPr>
            </w:pPr>
            <w:r w:rsidRPr="00070019">
              <w:rPr>
                <w:lang w:val="en-AU"/>
              </w:rPr>
              <w:t>Hong Kong, China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WWIS - Hong Kong</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118</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Siegfried</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April, 26 2011</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Global Producing Centre for Long-Range Forecast (GPC/LRF)</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59</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Meteorological Satellite Centre (Tokyo)</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55</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National Climate Centre </w:t>
            </w:r>
            <w:proofErr w:type="spellStart"/>
            <w:r w:rsidRPr="00070019">
              <w:rPr>
                <w:lang w:val="en-AU"/>
              </w:rPr>
              <w:t>Toyko</w:t>
            </w:r>
            <w:proofErr w:type="spellEnd"/>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60</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 TC (Tokyo)</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56</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on Data Processing and Forecasting System</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57</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RSMC-ATM Products for EER and Backtracking</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58</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WDC-GHG</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Republic of Korea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(GPC/LRFMME)–Seoul</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53</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proofErr w:type="spellStart"/>
            <w:r w:rsidRPr="00070019">
              <w:rPr>
                <w:lang w:val="en-AU"/>
              </w:rPr>
              <w:t>Sunghoi</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Seoul</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lastRenderedPageBreak/>
              <w:t># May 2012</w:t>
            </w:r>
          </w:p>
        </w:tc>
        <w:tc>
          <w:tcPr>
            <w:tcW w:w="1210" w:type="dxa"/>
            <w:shd w:val="clear" w:color="auto" w:fill="FFFFFF"/>
          </w:tcPr>
          <w:p w:rsidR="00070019" w:rsidRPr="00070019" w:rsidRDefault="00070019" w:rsidP="00070019">
            <w:pPr>
              <w:rPr>
                <w:lang w:val="en-AU"/>
              </w:rPr>
            </w:pPr>
            <w:r w:rsidRPr="00070019">
              <w:rPr>
                <w:lang w:val="en-AU"/>
              </w:rPr>
              <w:t>Republic of Korea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NMSC (National Meteorological Satellite Centre (Tokyo)</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54</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proofErr w:type="spellStart"/>
            <w:r w:rsidRPr="00070019">
              <w:rPr>
                <w:lang w:val="en-AU"/>
              </w:rPr>
              <w:t>Sunghoi</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Seoul</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Republic of Korea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WAMIS</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52</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proofErr w:type="spellStart"/>
            <w:r w:rsidRPr="00070019">
              <w:rPr>
                <w:lang w:val="en-AU"/>
              </w:rPr>
              <w:t>Sunghoi</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Seoul</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UK</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Marine Observations Centre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65</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 to Exeter</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Exeter</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UK</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 EER</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63</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 to Exeter</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Exeter</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UK</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(Global and Regional Climate Centre)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67</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 to Exeter</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Exeter</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UK</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(NWP)</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66</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 to Exeter</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Exeter</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UK</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RTH Exeter</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62</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 to Exeter</w:t>
            </w:r>
          </w:p>
        </w:tc>
        <w:tc>
          <w:tcPr>
            <w:tcW w:w="1051" w:type="dxa"/>
            <w:shd w:val="clear" w:color="auto" w:fill="FFFFFF"/>
          </w:tcPr>
          <w:p w:rsidR="00070019" w:rsidRPr="00070019" w:rsidRDefault="00070019" w:rsidP="00070019">
            <w:pPr>
              <w:rPr>
                <w:lang w:val="en-AU"/>
              </w:rPr>
            </w:pPr>
            <w:r w:rsidRPr="00070019">
              <w:rPr>
                <w:lang w:val="en-AU"/>
              </w:rPr>
              <w:t>Exeter</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UK</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Specialised Ocean &amp; Wave forecasting</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64</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 to Exeter</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Exeter</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Australia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IPS Australia</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40</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Lothar</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Melbourne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Australia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Joint Australian Tsunami Warning Centre (JATWC) </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38</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Lothar</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Melbourne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Australia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NCC Australia</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37</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Lothar</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Melbourne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Australia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Darwin</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39</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Lothar</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Melbourne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Australia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WMC Melbourne (RTH)</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G11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Lothar</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Melbourne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TBD</w:t>
            </w:r>
          </w:p>
        </w:tc>
        <w:tc>
          <w:tcPr>
            <w:tcW w:w="1210" w:type="dxa"/>
            <w:shd w:val="clear" w:color="auto" w:fill="FFFFFF"/>
          </w:tcPr>
          <w:p w:rsidR="00070019" w:rsidRPr="00070019" w:rsidRDefault="00070019" w:rsidP="00070019">
            <w:pPr>
              <w:rPr>
                <w:lang w:val="en-AU"/>
              </w:rPr>
            </w:pPr>
            <w:r w:rsidRPr="00070019">
              <w:rPr>
                <w:lang w:val="en-AU"/>
              </w:rPr>
              <w:t>Bulgaria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RTH Sofia</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75</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TBD</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Mar 2013</w:t>
            </w:r>
          </w:p>
        </w:tc>
        <w:tc>
          <w:tcPr>
            <w:tcW w:w="1210" w:type="dxa"/>
            <w:shd w:val="clear" w:color="auto" w:fill="FFFFFF"/>
          </w:tcPr>
          <w:p w:rsidR="00070019" w:rsidRPr="00070019" w:rsidRDefault="00070019" w:rsidP="00070019">
            <w:pPr>
              <w:rPr>
                <w:lang w:val="en-AU"/>
              </w:rPr>
            </w:pPr>
            <w:r w:rsidRPr="00070019">
              <w:rPr>
                <w:lang w:val="en-AU"/>
              </w:rPr>
              <w:t>Canada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Canada RSMC-ATM</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17</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Mar-13</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Jun 2012</w:t>
            </w:r>
          </w:p>
        </w:tc>
        <w:tc>
          <w:tcPr>
            <w:tcW w:w="1210" w:type="dxa"/>
            <w:shd w:val="clear" w:color="auto" w:fill="FFFFFF"/>
          </w:tcPr>
          <w:p w:rsidR="00070019" w:rsidRPr="00070019" w:rsidRDefault="00070019" w:rsidP="00070019">
            <w:pPr>
              <w:rPr>
                <w:lang w:val="en-AU"/>
              </w:rPr>
            </w:pPr>
            <w:r w:rsidRPr="00070019">
              <w:rPr>
                <w:lang w:val="en-AU"/>
              </w:rPr>
              <w:t>China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China - Beijing National Climate Centre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150</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Internal DCPC - 21 </w:t>
            </w:r>
            <w:proofErr w:type="spellStart"/>
            <w:r w:rsidRPr="00070019">
              <w:rPr>
                <w:lang w:val="en-AU"/>
              </w:rPr>
              <w:t>june</w:t>
            </w:r>
            <w:proofErr w:type="spellEnd"/>
            <w:r w:rsidRPr="00070019">
              <w:rPr>
                <w:lang w:val="en-AU"/>
              </w:rPr>
              <w:t xml:space="preserve"> 2012</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Beijing</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lastRenderedPageBreak/>
              <w:t># Jun 2012</w:t>
            </w:r>
          </w:p>
        </w:tc>
        <w:tc>
          <w:tcPr>
            <w:tcW w:w="1210" w:type="dxa"/>
            <w:shd w:val="clear" w:color="auto" w:fill="FFFFFF"/>
          </w:tcPr>
          <w:p w:rsidR="00070019" w:rsidRPr="00070019" w:rsidRDefault="00070019" w:rsidP="00070019">
            <w:pPr>
              <w:rPr>
                <w:lang w:val="en-AU"/>
              </w:rPr>
            </w:pPr>
            <w:r w:rsidRPr="00070019">
              <w:rPr>
                <w:lang w:val="en-AU"/>
              </w:rPr>
              <w:t>China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China - National Satellite Meteorological Centre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151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Internal DCPC - 21 </w:t>
            </w:r>
            <w:proofErr w:type="spellStart"/>
            <w:r w:rsidRPr="00070019">
              <w:rPr>
                <w:lang w:val="en-AU"/>
              </w:rPr>
              <w:t>june</w:t>
            </w:r>
            <w:proofErr w:type="spellEnd"/>
            <w:r w:rsidRPr="00070019">
              <w:rPr>
                <w:lang w:val="en-AU"/>
              </w:rPr>
              <w:t xml:space="preserve"> 2012</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Beijing</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Jun 2012</w:t>
            </w:r>
          </w:p>
        </w:tc>
        <w:tc>
          <w:tcPr>
            <w:tcW w:w="1210" w:type="dxa"/>
            <w:shd w:val="clear" w:color="auto" w:fill="FFFFFF"/>
          </w:tcPr>
          <w:p w:rsidR="00070019" w:rsidRPr="00070019" w:rsidRDefault="00070019" w:rsidP="00070019">
            <w:pPr>
              <w:rPr>
                <w:lang w:val="en-AU"/>
              </w:rPr>
            </w:pPr>
            <w:r w:rsidRPr="00070019">
              <w:rPr>
                <w:lang w:val="en-AU"/>
              </w:rPr>
              <w:t>China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China - RSMC-ATM (NMC)</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149</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Internal DCPC - 21 </w:t>
            </w:r>
            <w:proofErr w:type="spellStart"/>
            <w:r w:rsidRPr="00070019">
              <w:rPr>
                <w:lang w:val="en-AU"/>
              </w:rPr>
              <w:t>june</w:t>
            </w:r>
            <w:proofErr w:type="spellEnd"/>
            <w:r w:rsidRPr="00070019">
              <w:rPr>
                <w:lang w:val="en-AU"/>
              </w:rPr>
              <w:t xml:space="preserve"> 2012</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Beijing</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Jun 2012</w:t>
            </w:r>
          </w:p>
        </w:tc>
        <w:tc>
          <w:tcPr>
            <w:tcW w:w="1210" w:type="dxa"/>
            <w:shd w:val="clear" w:color="auto" w:fill="FFFFFF"/>
          </w:tcPr>
          <w:p w:rsidR="00070019" w:rsidRPr="00070019" w:rsidRDefault="00070019" w:rsidP="00070019">
            <w:pPr>
              <w:rPr>
                <w:lang w:val="en-AU"/>
              </w:rPr>
            </w:pPr>
            <w:r w:rsidRPr="00070019">
              <w:rPr>
                <w:lang w:val="en-AU"/>
              </w:rPr>
              <w:t>China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China - RSMC-Beijing (NMC)</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149</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Internal DCPC - 21 </w:t>
            </w:r>
            <w:proofErr w:type="spellStart"/>
            <w:r w:rsidRPr="00070019">
              <w:rPr>
                <w:lang w:val="en-AU"/>
              </w:rPr>
              <w:t>june</w:t>
            </w:r>
            <w:proofErr w:type="spellEnd"/>
            <w:r w:rsidRPr="00070019">
              <w:rPr>
                <w:lang w:val="en-AU"/>
              </w:rPr>
              <w:t xml:space="preserve"> 2012</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Beijing</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Jun 2012</w:t>
            </w:r>
          </w:p>
        </w:tc>
        <w:tc>
          <w:tcPr>
            <w:tcW w:w="1210" w:type="dxa"/>
            <w:shd w:val="clear" w:color="auto" w:fill="FFFFFF"/>
          </w:tcPr>
          <w:p w:rsidR="00070019" w:rsidRPr="00070019" w:rsidRDefault="00070019" w:rsidP="00070019">
            <w:pPr>
              <w:rPr>
                <w:lang w:val="en-AU"/>
              </w:rPr>
            </w:pPr>
            <w:r w:rsidRPr="00070019">
              <w:rPr>
                <w:lang w:val="en-AU"/>
              </w:rPr>
              <w:t>China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China – RTH Beijing</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Internal DCPC - 21 </w:t>
            </w:r>
            <w:proofErr w:type="spellStart"/>
            <w:r w:rsidRPr="00070019">
              <w:rPr>
                <w:lang w:val="en-AU"/>
              </w:rPr>
              <w:t>june</w:t>
            </w:r>
            <w:proofErr w:type="spellEnd"/>
            <w:r w:rsidRPr="00070019">
              <w:rPr>
                <w:lang w:val="en-AU"/>
              </w:rPr>
              <w:t xml:space="preserve"> 2012</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Beijing</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#Nov 2010</w:t>
            </w:r>
          </w:p>
        </w:tc>
        <w:tc>
          <w:tcPr>
            <w:tcW w:w="1210" w:type="dxa"/>
            <w:shd w:val="clear" w:color="auto" w:fill="FFFFFF"/>
          </w:tcPr>
          <w:p w:rsidR="00070019" w:rsidRPr="00070019" w:rsidRDefault="00070019" w:rsidP="00070019">
            <w:pPr>
              <w:rPr>
                <w:lang w:val="en-AU"/>
              </w:rPr>
            </w:pPr>
            <w:r w:rsidRPr="00070019">
              <w:rPr>
                <w:lang w:val="en-AU"/>
              </w:rPr>
              <w:t>ECMWF</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ECMWF</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Demo done Oct 2010</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proofErr w:type="spellStart"/>
            <w:r w:rsidRPr="00070019">
              <w:rPr>
                <w:lang w:val="en-AU"/>
              </w:rPr>
              <w:t>GEONetwork</w:t>
            </w:r>
            <w:proofErr w:type="spellEnd"/>
            <w:r w:rsidRPr="00070019">
              <w:rPr>
                <w:lang w:val="en-AU"/>
              </w:rPr>
              <w:t xml:space="preserve"> server</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Oct 2010</w:t>
            </w:r>
          </w:p>
        </w:tc>
        <w:tc>
          <w:tcPr>
            <w:tcW w:w="1210" w:type="dxa"/>
            <w:shd w:val="clear" w:color="auto" w:fill="FFFFFF"/>
          </w:tcPr>
          <w:p w:rsidR="00070019" w:rsidRPr="00070019" w:rsidRDefault="00070019" w:rsidP="00070019">
            <w:pPr>
              <w:rPr>
                <w:lang w:val="en-AU"/>
              </w:rPr>
            </w:pPr>
            <w:r w:rsidRPr="00070019">
              <w:rPr>
                <w:lang w:val="en-AU"/>
              </w:rPr>
              <w:t>EUMETSAT</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EUMETSAT</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Demo done Oct 2010</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Signed off Nov 2010</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GPC/LRFMME Toulouse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69</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NWP Toulouse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71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RCC (Toulouse, Lead RA VI on LRF)</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70</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(EER) Toulouse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72</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Jun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(TC)</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73</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Matteo</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Done by GISC Toulouse </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RTH Toulouse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68</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France</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VAAC Toulouse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74</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Toulouse</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Global Collecting Centre (GCC) for observations from VOS under the MCSS (Marine Climatological Summaries Scheme) Offenbach</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45</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 Offenbach</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lastRenderedPageBreak/>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Global Precipitation Climatology Centre (GPCC) Offenbach</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43</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 Offenbach</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GRUAN Lead Centre DWD</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49</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 Offenbach</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ICSU World Data Centre for Climate (WDCC)</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48</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Markus</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Done by GISC Offenbach </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Regional Climate Centre on Climate Monitoring (RCC-CM) for Europe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50</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 Offenbach</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RSMC-Geographical Offenbach</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42</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Hiroyuki &amp; Li Xiang</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Done with GISC Offenbach</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World Data </w:t>
            </w:r>
            <w:proofErr w:type="spellStart"/>
            <w:r w:rsidRPr="00070019">
              <w:rPr>
                <w:lang w:val="en-AU"/>
              </w:rPr>
              <w:t>Center</w:t>
            </w:r>
            <w:proofErr w:type="spellEnd"/>
            <w:r w:rsidRPr="00070019">
              <w:rPr>
                <w:lang w:val="en-AU"/>
              </w:rPr>
              <w:t xml:space="preserve"> for Remote Sensing of the Atmosphere (WDC-RSAT)</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46</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Markus</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Done by GISC Offenbach </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Sep 2010</w:t>
            </w:r>
          </w:p>
        </w:tc>
        <w:tc>
          <w:tcPr>
            <w:tcW w:w="1210" w:type="dxa"/>
            <w:shd w:val="clear" w:color="auto" w:fill="FFFFFF"/>
          </w:tcPr>
          <w:p w:rsidR="00070019" w:rsidRPr="00070019" w:rsidRDefault="00070019" w:rsidP="00070019">
            <w:pPr>
              <w:rPr>
                <w:lang w:val="en-AU"/>
              </w:rPr>
            </w:pPr>
            <w:r w:rsidRPr="00070019">
              <w:rPr>
                <w:lang w:val="en-AU"/>
              </w:rPr>
              <w:t>Germany</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World Radiation Monitoring </w:t>
            </w:r>
            <w:proofErr w:type="spellStart"/>
            <w:r w:rsidRPr="00070019">
              <w:rPr>
                <w:lang w:val="en-AU"/>
              </w:rPr>
              <w:t>Center</w:t>
            </w:r>
            <w:proofErr w:type="spellEnd"/>
            <w:r w:rsidRPr="00070019">
              <w:rPr>
                <w:lang w:val="en-AU"/>
              </w:rPr>
              <w:t xml:space="preserve"> (WRMC)</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44</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Markus</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Done by GISC Offenbach </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Apr 2011</w:t>
            </w:r>
          </w:p>
        </w:tc>
        <w:tc>
          <w:tcPr>
            <w:tcW w:w="1210" w:type="dxa"/>
            <w:shd w:val="clear" w:color="auto" w:fill="FFFFFF"/>
          </w:tcPr>
          <w:p w:rsidR="00070019" w:rsidRPr="00070019" w:rsidRDefault="00070019" w:rsidP="00070019">
            <w:pPr>
              <w:rPr>
                <w:lang w:val="en-AU"/>
              </w:rPr>
            </w:pPr>
            <w:r w:rsidRPr="00070019">
              <w:rPr>
                <w:lang w:val="en-AU"/>
              </w:rPr>
              <w:t>Hong Kong, China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WWIS - Hong Kong</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118</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Siegfried</w:t>
            </w:r>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April, 26 2011</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Offenbach</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Global Producing Centre for Long-Range Forecast (GPC/LRF)</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59</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Meteorological Satellite Centre (Tokyo)</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55</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National Climate Centre </w:t>
            </w:r>
            <w:proofErr w:type="spellStart"/>
            <w:r w:rsidRPr="00070019">
              <w:rPr>
                <w:lang w:val="en-AU"/>
              </w:rPr>
              <w:t>Toyko</w:t>
            </w:r>
            <w:proofErr w:type="spellEnd"/>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60</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 TC (Tokyo)</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56</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lastRenderedPageBreak/>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on Data Processing and Forecasting System</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57</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RSMC-ATM Products for EER and Backtracking</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58</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Aug 2010</w:t>
            </w:r>
          </w:p>
        </w:tc>
        <w:tc>
          <w:tcPr>
            <w:tcW w:w="1210" w:type="dxa"/>
            <w:shd w:val="clear" w:color="auto" w:fill="FFFFFF"/>
          </w:tcPr>
          <w:p w:rsidR="00070019" w:rsidRPr="00070019" w:rsidRDefault="00070019" w:rsidP="00070019">
            <w:pPr>
              <w:rPr>
                <w:lang w:val="en-AU"/>
              </w:rPr>
            </w:pPr>
            <w:r w:rsidRPr="00070019">
              <w:rPr>
                <w:lang w:val="en-AU"/>
              </w:rPr>
              <w:t>Japan</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WDC-GHG</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61</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Matteo &amp; </w:t>
            </w:r>
            <w:proofErr w:type="spellStart"/>
            <w:r w:rsidRPr="00070019">
              <w:rPr>
                <w:lang w:val="en-AU"/>
              </w:rPr>
              <w:t>Baudouin</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Tokyo</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Republic of Korea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(GPC/LRFMME)–Seoul</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53</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proofErr w:type="spellStart"/>
            <w:r w:rsidRPr="00070019">
              <w:rPr>
                <w:lang w:val="en-AU"/>
              </w:rPr>
              <w:t>Sunghoi</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Seoul</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Republic of Korea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NMSC (National Meteorological Satellite Centre (Tokyo)</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54</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proofErr w:type="spellStart"/>
            <w:r w:rsidRPr="00070019">
              <w:rPr>
                <w:lang w:val="en-AU"/>
              </w:rPr>
              <w:t>Sunghoi</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Seoul</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2012</w:t>
            </w:r>
          </w:p>
        </w:tc>
        <w:tc>
          <w:tcPr>
            <w:tcW w:w="1210" w:type="dxa"/>
            <w:shd w:val="clear" w:color="auto" w:fill="FFFFFF"/>
          </w:tcPr>
          <w:p w:rsidR="00070019" w:rsidRPr="00070019" w:rsidRDefault="00070019" w:rsidP="00070019">
            <w:pPr>
              <w:rPr>
                <w:lang w:val="en-AU"/>
              </w:rPr>
            </w:pPr>
            <w:r w:rsidRPr="00070019">
              <w:rPr>
                <w:lang w:val="en-AU"/>
              </w:rPr>
              <w:t>Republic of Korea</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WAMIS</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52</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proofErr w:type="spellStart"/>
            <w:r w:rsidRPr="00070019">
              <w:rPr>
                <w:lang w:val="en-AU"/>
              </w:rPr>
              <w:t>Sunghoi</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w:t>
            </w:r>
          </w:p>
        </w:tc>
        <w:tc>
          <w:tcPr>
            <w:tcW w:w="105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Seoul</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UK</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Marine Observations Centre</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65</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 to Exeter</w:t>
            </w:r>
          </w:p>
        </w:tc>
        <w:tc>
          <w:tcPr>
            <w:tcW w:w="1051" w:type="dxa"/>
            <w:shd w:val="clear" w:color="auto" w:fill="FFFFFF"/>
          </w:tcPr>
          <w:p w:rsidR="00070019" w:rsidRPr="00070019" w:rsidRDefault="00070019" w:rsidP="00070019">
            <w:pPr>
              <w:rPr>
                <w:lang w:val="en-AU"/>
              </w:rPr>
            </w:pPr>
            <w:r w:rsidRPr="00070019">
              <w:rPr>
                <w:lang w:val="en-AU"/>
              </w:rPr>
              <w:t>Exeter</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UK</w:t>
            </w:r>
          </w:p>
        </w:tc>
        <w:tc>
          <w:tcPr>
            <w:tcW w:w="1711"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RSMC - EER</w:t>
            </w:r>
          </w:p>
        </w:tc>
        <w:tc>
          <w:tcPr>
            <w:tcW w:w="436"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63</w:t>
            </w:r>
          </w:p>
        </w:tc>
        <w:tc>
          <w:tcPr>
            <w:tcW w:w="1269"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12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Endorsed</w:t>
            </w:r>
          </w:p>
        </w:tc>
        <w:tc>
          <w:tcPr>
            <w:tcW w:w="1190" w:type="dxa"/>
            <w:shd w:val="clear" w:color="auto" w:fill="FFFFFF"/>
            <w:tcMar>
              <w:top w:w="45" w:type="dxa"/>
              <w:left w:w="45" w:type="dxa"/>
              <w:bottom w:w="45" w:type="dxa"/>
              <w:right w:w="45" w:type="dxa"/>
            </w:tcMar>
            <w:hideMark/>
          </w:tcPr>
          <w:p w:rsidR="00070019" w:rsidRPr="00070019" w:rsidRDefault="00070019" w:rsidP="00070019">
            <w:pPr>
              <w:rPr>
                <w:lang w:val="en-AU"/>
              </w:rPr>
            </w:pPr>
            <w:r w:rsidRPr="00070019">
              <w:rPr>
                <w:lang w:val="en-AU"/>
              </w:rPr>
              <w:t>Internal DCPC to Exeter</w:t>
            </w:r>
          </w:p>
        </w:tc>
        <w:tc>
          <w:tcPr>
            <w:tcW w:w="1051" w:type="dxa"/>
            <w:shd w:val="clear" w:color="auto" w:fill="FFFFFF"/>
          </w:tcPr>
          <w:p w:rsidR="00070019" w:rsidRPr="00070019" w:rsidRDefault="00070019" w:rsidP="00070019">
            <w:pPr>
              <w:rPr>
                <w:lang w:val="en-AU"/>
              </w:rPr>
            </w:pPr>
            <w:r w:rsidRPr="00070019">
              <w:rPr>
                <w:lang w:val="en-AU"/>
              </w:rPr>
              <w:t>Exeter</w:t>
            </w:r>
          </w:p>
        </w:tc>
        <w:tc>
          <w:tcPr>
            <w:tcW w:w="851" w:type="dxa"/>
            <w:shd w:val="clear" w:color="auto" w:fill="FFFFFF"/>
          </w:tcPr>
          <w:p w:rsidR="00070019" w:rsidRPr="00070019" w:rsidRDefault="00070019" w:rsidP="00070019">
            <w:pPr>
              <w:rPr>
                <w:lang w:val="en-AU"/>
              </w:rPr>
            </w:pPr>
            <w:r w:rsidRPr="00070019">
              <w:rPr>
                <w:lang w:val="en-AU"/>
              </w:rPr>
              <w:t>OK</w:t>
            </w:r>
          </w:p>
        </w:tc>
      </w:tr>
      <w:tr w:rsidR="00070019" w:rsidRPr="00070019" w:rsidTr="00233B95">
        <w:trPr>
          <w:cantSplit/>
        </w:trPr>
        <w:tc>
          <w:tcPr>
            <w:tcW w:w="1102" w:type="dxa"/>
            <w:shd w:val="clear" w:color="auto" w:fill="FFFFFF"/>
            <w:hideMark/>
          </w:tcPr>
          <w:p w:rsidR="00070019" w:rsidRPr="00070019" w:rsidRDefault="00070019" w:rsidP="00070019">
            <w:pPr>
              <w:rPr>
                <w:lang w:val="en-AU"/>
              </w:rPr>
            </w:pPr>
            <w:r w:rsidRPr="00070019">
              <w:rPr>
                <w:lang w:val="en-AU"/>
              </w:rPr>
              <w:t># May 2011</w:t>
            </w:r>
          </w:p>
        </w:tc>
        <w:tc>
          <w:tcPr>
            <w:tcW w:w="1210" w:type="dxa"/>
            <w:shd w:val="clear" w:color="auto" w:fill="FFFFFF"/>
          </w:tcPr>
          <w:p w:rsidR="00070019" w:rsidRPr="00070019" w:rsidRDefault="00070019" w:rsidP="00070019">
            <w:pPr>
              <w:rPr>
                <w:lang w:val="en-AU"/>
              </w:rPr>
            </w:pPr>
            <w:r w:rsidRPr="00070019">
              <w:rPr>
                <w:lang w:val="en-AU"/>
              </w:rPr>
              <w:t>UK</w:t>
            </w:r>
          </w:p>
        </w:tc>
        <w:tc>
          <w:tcPr>
            <w:tcW w:w="1711" w:type="dxa"/>
            <w:shd w:val="clear" w:color="auto" w:fill="FFFFFF"/>
            <w:hideMark/>
          </w:tcPr>
          <w:p w:rsidR="00070019" w:rsidRPr="00070019" w:rsidRDefault="00070019" w:rsidP="00070019">
            <w:pPr>
              <w:rPr>
                <w:lang w:val="en-AU"/>
              </w:rPr>
            </w:pPr>
            <w:r w:rsidRPr="00070019">
              <w:rPr>
                <w:lang w:val="en-AU"/>
              </w:rPr>
              <w:t>RSMC (Global and Regional Climate Centre)</w:t>
            </w:r>
          </w:p>
        </w:tc>
        <w:tc>
          <w:tcPr>
            <w:tcW w:w="436" w:type="dxa"/>
            <w:shd w:val="clear" w:color="auto" w:fill="FFFFFF"/>
            <w:hideMark/>
          </w:tcPr>
          <w:p w:rsidR="00070019" w:rsidRPr="00070019" w:rsidRDefault="00070019" w:rsidP="00070019">
            <w:pPr>
              <w:rPr>
                <w:lang w:val="en-AU"/>
              </w:rPr>
            </w:pPr>
            <w:r w:rsidRPr="00070019">
              <w:rPr>
                <w:lang w:val="en-AU"/>
              </w:rPr>
              <w:t>67</w:t>
            </w:r>
          </w:p>
        </w:tc>
        <w:tc>
          <w:tcPr>
            <w:tcW w:w="1269" w:type="dxa"/>
            <w:shd w:val="clear" w:color="auto" w:fill="FFFFFF"/>
            <w:hideMark/>
          </w:tcPr>
          <w:p w:rsidR="00070019" w:rsidRPr="00070019" w:rsidRDefault="00070019" w:rsidP="00070019">
            <w:pPr>
              <w:rPr>
                <w:lang w:val="en-AU"/>
              </w:rPr>
            </w:pPr>
            <w:r w:rsidRPr="00070019">
              <w:rPr>
                <w:lang w:val="en-AU"/>
              </w:rPr>
              <w:t xml:space="preserve">Hiroyuki &amp; </w:t>
            </w:r>
            <w:proofErr w:type="spellStart"/>
            <w:r w:rsidRPr="00070019">
              <w:rPr>
                <w:lang w:val="en-AU"/>
              </w:rPr>
              <w:t>Weiqing</w:t>
            </w:r>
            <w:proofErr w:type="spellEnd"/>
          </w:p>
        </w:tc>
        <w:tc>
          <w:tcPr>
            <w:tcW w:w="1290" w:type="dxa"/>
            <w:shd w:val="clear" w:color="auto" w:fill="FFFFFF"/>
            <w:hideMark/>
          </w:tcPr>
          <w:p w:rsidR="00070019" w:rsidRPr="00070019" w:rsidRDefault="00070019" w:rsidP="00070019">
            <w:pPr>
              <w:rPr>
                <w:lang w:val="en-AU"/>
              </w:rPr>
            </w:pPr>
            <w:r w:rsidRPr="00070019">
              <w:rPr>
                <w:lang w:val="en-AU"/>
              </w:rPr>
              <w:t>Endorsed</w:t>
            </w:r>
          </w:p>
        </w:tc>
        <w:tc>
          <w:tcPr>
            <w:tcW w:w="1190" w:type="dxa"/>
            <w:shd w:val="clear" w:color="auto" w:fill="FFFFFF"/>
            <w:hideMark/>
          </w:tcPr>
          <w:p w:rsidR="00070019" w:rsidRPr="00070019" w:rsidRDefault="00070019" w:rsidP="00070019">
            <w:pPr>
              <w:rPr>
                <w:lang w:val="en-AU"/>
              </w:rPr>
            </w:pPr>
            <w:r w:rsidRPr="00070019">
              <w:rPr>
                <w:lang w:val="en-AU"/>
              </w:rPr>
              <w:t>Internal DCPC to Exeter</w:t>
            </w:r>
          </w:p>
        </w:tc>
        <w:tc>
          <w:tcPr>
            <w:tcW w:w="1051" w:type="dxa"/>
            <w:shd w:val="clear" w:color="auto" w:fill="FFFFFF"/>
            <w:hideMark/>
          </w:tcPr>
          <w:p w:rsidR="00070019" w:rsidRPr="00070019" w:rsidRDefault="00070019" w:rsidP="00070019">
            <w:pPr>
              <w:rPr>
                <w:lang w:val="en-AU"/>
              </w:rPr>
            </w:pPr>
            <w:r w:rsidRPr="00070019">
              <w:rPr>
                <w:lang w:val="en-AU"/>
              </w:rPr>
              <w:t>Exeter</w:t>
            </w:r>
          </w:p>
        </w:tc>
        <w:tc>
          <w:tcPr>
            <w:tcW w:w="851" w:type="dxa"/>
            <w:shd w:val="clear" w:color="auto" w:fill="FFFFFF"/>
          </w:tcPr>
          <w:p w:rsidR="00070019" w:rsidRPr="00070019" w:rsidRDefault="00070019" w:rsidP="00070019">
            <w:pPr>
              <w:rPr>
                <w:lang w:val="en-AU"/>
              </w:rPr>
            </w:pPr>
            <w:r w:rsidRPr="00070019">
              <w:rPr>
                <w:lang w:val="en-AU"/>
              </w:rPr>
              <w:t>OK</w:t>
            </w:r>
          </w:p>
        </w:tc>
      </w:tr>
      <w:bookmarkEnd w:id="63"/>
    </w:tbl>
    <w:p w:rsidR="00070019" w:rsidRPr="00070019" w:rsidRDefault="00070019" w:rsidP="00070019">
      <w:pPr>
        <w:rPr>
          <w:lang w:val="en-AU"/>
        </w:rPr>
      </w:pPr>
    </w:p>
    <w:p w:rsidR="00070019" w:rsidRPr="00070019" w:rsidRDefault="00070019" w:rsidP="00070019">
      <w:pPr>
        <w:rPr>
          <w:lang w:val="en-AU"/>
        </w:rPr>
      </w:pPr>
      <w:r w:rsidRPr="00070019">
        <w:rPr>
          <w:lang w:val="en-AU"/>
        </w:rPr>
        <w:br w:type="page"/>
      </w:r>
    </w:p>
    <w:p w:rsidR="00070019" w:rsidRPr="00070019" w:rsidRDefault="00070019" w:rsidP="00070019">
      <w:pPr>
        <w:rPr>
          <w:b/>
          <w:i/>
        </w:rPr>
      </w:pPr>
      <w:bookmarkStart w:id="64" w:name="_Annex_8_-"/>
      <w:bookmarkEnd w:id="64"/>
      <w:proofErr w:type="gramStart"/>
      <w:r w:rsidRPr="00070019">
        <w:rPr>
          <w:rFonts w:hint="eastAsia"/>
          <w:b/>
          <w:i/>
        </w:rPr>
        <w:lastRenderedPageBreak/>
        <w:t>Table 4.</w:t>
      </w:r>
      <w:proofErr w:type="gramEnd"/>
      <w:r w:rsidRPr="00070019">
        <w:rPr>
          <w:b/>
          <w:i/>
        </w:rPr>
        <w:t xml:space="preserve"> </w:t>
      </w:r>
      <w:r w:rsidRPr="00070019">
        <w:rPr>
          <w:rFonts w:hint="eastAsia"/>
          <w:b/>
          <w:i/>
        </w:rPr>
        <w:t xml:space="preserve"> </w:t>
      </w:r>
      <w:r w:rsidRPr="00070019">
        <w:rPr>
          <w:b/>
          <w:i/>
        </w:rPr>
        <w:t xml:space="preserve">DCPCs still to complete demonstrating </w:t>
      </w:r>
      <w:proofErr w:type="spellStart"/>
      <w:proofErr w:type="gramStart"/>
      <w:r w:rsidRPr="00070019">
        <w:rPr>
          <w:b/>
          <w:i/>
        </w:rPr>
        <w:t>wis</w:t>
      </w:r>
      <w:proofErr w:type="spellEnd"/>
      <w:proofErr w:type="gramEnd"/>
      <w:r w:rsidRPr="00070019">
        <w:rPr>
          <w:b/>
          <w:i/>
        </w:rPr>
        <w:t xml:space="preserve"> compliance </w:t>
      </w:r>
    </w:p>
    <w:p w:rsidR="00070019" w:rsidRPr="00070019" w:rsidRDefault="00070019" w:rsidP="00070019">
      <w:pPr>
        <w:rPr>
          <w:lang w:val="en-AU"/>
        </w:rPr>
      </w:pPr>
    </w:p>
    <w:tbl>
      <w:tblPr>
        <w:tblStyle w:val="TableGrid"/>
        <w:tblW w:w="0" w:type="auto"/>
        <w:tblLook w:val="04A0" w:firstRow="1" w:lastRow="0" w:firstColumn="1" w:lastColumn="0" w:noHBand="0" w:noVBand="1"/>
      </w:tblPr>
      <w:tblGrid>
        <w:gridCol w:w="1019"/>
        <w:gridCol w:w="1113"/>
        <w:gridCol w:w="1860"/>
        <w:gridCol w:w="494"/>
        <w:gridCol w:w="826"/>
        <w:gridCol w:w="1187"/>
        <w:gridCol w:w="1075"/>
        <w:gridCol w:w="1094"/>
        <w:gridCol w:w="1187"/>
      </w:tblGrid>
      <w:tr w:rsidR="00070019" w:rsidRPr="00070019" w:rsidTr="00233B95">
        <w:trPr>
          <w:cantSplit/>
          <w:trHeight w:val="450"/>
          <w:tblHeader/>
        </w:trPr>
        <w:tc>
          <w:tcPr>
            <w:tcW w:w="948" w:type="dxa"/>
            <w:hideMark/>
          </w:tcPr>
          <w:p w:rsidR="00070019" w:rsidRPr="00070019" w:rsidRDefault="00070019" w:rsidP="00070019">
            <w:pPr>
              <w:rPr>
                <w:b/>
                <w:lang w:val="en-AU"/>
              </w:rPr>
            </w:pPr>
            <w:r w:rsidRPr="00070019">
              <w:rPr>
                <w:b/>
                <w:lang w:val="en-AU"/>
              </w:rPr>
              <w:t>Date of Review</w:t>
            </w:r>
          </w:p>
        </w:tc>
        <w:tc>
          <w:tcPr>
            <w:tcW w:w="1060" w:type="dxa"/>
            <w:hideMark/>
          </w:tcPr>
          <w:p w:rsidR="00070019" w:rsidRPr="00070019" w:rsidRDefault="00070019" w:rsidP="00070019">
            <w:pPr>
              <w:rPr>
                <w:b/>
                <w:lang w:val="en-AU"/>
              </w:rPr>
            </w:pPr>
            <w:r w:rsidRPr="00070019">
              <w:rPr>
                <w:b/>
                <w:lang w:val="en-AU"/>
              </w:rPr>
              <w:t>Member State or Org</w:t>
            </w:r>
          </w:p>
        </w:tc>
        <w:tc>
          <w:tcPr>
            <w:tcW w:w="1839" w:type="dxa"/>
            <w:hideMark/>
          </w:tcPr>
          <w:p w:rsidR="00070019" w:rsidRPr="00070019" w:rsidRDefault="00070019" w:rsidP="00070019">
            <w:pPr>
              <w:rPr>
                <w:b/>
                <w:lang w:val="en-AU"/>
              </w:rPr>
            </w:pPr>
            <w:r w:rsidRPr="00070019">
              <w:rPr>
                <w:b/>
                <w:lang w:val="en-AU"/>
              </w:rPr>
              <w:t>Centre</w:t>
            </w:r>
          </w:p>
        </w:tc>
        <w:tc>
          <w:tcPr>
            <w:tcW w:w="601" w:type="dxa"/>
            <w:hideMark/>
          </w:tcPr>
          <w:p w:rsidR="00070019" w:rsidRPr="00070019" w:rsidRDefault="00070019" w:rsidP="00070019">
            <w:pPr>
              <w:rPr>
                <w:b/>
                <w:lang w:val="en-AU"/>
              </w:rPr>
            </w:pPr>
            <w:r w:rsidRPr="00070019">
              <w:rPr>
                <w:b/>
                <w:lang w:val="en-AU"/>
              </w:rPr>
              <w:t>ID no.</w:t>
            </w:r>
          </w:p>
        </w:tc>
        <w:tc>
          <w:tcPr>
            <w:tcW w:w="785" w:type="dxa"/>
            <w:hideMark/>
          </w:tcPr>
          <w:p w:rsidR="00070019" w:rsidRPr="00070019" w:rsidRDefault="00070019" w:rsidP="00070019">
            <w:pPr>
              <w:rPr>
                <w:b/>
                <w:lang w:val="en-AU"/>
              </w:rPr>
            </w:pPr>
            <w:r w:rsidRPr="00070019">
              <w:rPr>
                <w:b/>
                <w:lang w:val="en-AU"/>
              </w:rPr>
              <w:t>Team</w:t>
            </w:r>
          </w:p>
        </w:tc>
        <w:tc>
          <w:tcPr>
            <w:tcW w:w="1139" w:type="dxa"/>
            <w:hideMark/>
          </w:tcPr>
          <w:p w:rsidR="00070019" w:rsidRPr="00070019" w:rsidRDefault="00070019" w:rsidP="00070019">
            <w:pPr>
              <w:rPr>
                <w:b/>
                <w:lang w:val="en-AU"/>
              </w:rPr>
            </w:pPr>
            <w:r w:rsidRPr="00070019">
              <w:rPr>
                <w:b/>
                <w:lang w:val="en-AU"/>
              </w:rPr>
              <w:t>TT-CAC Result</w:t>
            </w:r>
          </w:p>
        </w:tc>
        <w:tc>
          <w:tcPr>
            <w:tcW w:w="1022" w:type="dxa"/>
            <w:hideMark/>
          </w:tcPr>
          <w:p w:rsidR="00070019" w:rsidRPr="00070019" w:rsidRDefault="00070019" w:rsidP="00070019">
            <w:pPr>
              <w:rPr>
                <w:b/>
                <w:lang w:val="en-AU"/>
              </w:rPr>
            </w:pPr>
            <w:r w:rsidRPr="00070019">
              <w:rPr>
                <w:b/>
                <w:lang w:val="en-AU"/>
              </w:rPr>
              <w:t>Comments</w:t>
            </w:r>
          </w:p>
        </w:tc>
        <w:tc>
          <w:tcPr>
            <w:tcW w:w="1043" w:type="dxa"/>
            <w:hideMark/>
          </w:tcPr>
          <w:p w:rsidR="00070019" w:rsidRPr="00070019" w:rsidRDefault="00070019" w:rsidP="00070019">
            <w:pPr>
              <w:rPr>
                <w:b/>
                <w:lang w:val="en-AU"/>
              </w:rPr>
            </w:pPr>
            <w:r w:rsidRPr="00070019">
              <w:rPr>
                <w:b/>
                <w:lang w:val="en-AU"/>
              </w:rPr>
              <w:t>GISC</w:t>
            </w:r>
          </w:p>
        </w:tc>
        <w:tc>
          <w:tcPr>
            <w:tcW w:w="1139" w:type="dxa"/>
            <w:hideMark/>
          </w:tcPr>
          <w:p w:rsidR="00070019" w:rsidRPr="00070019" w:rsidRDefault="00070019" w:rsidP="00070019">
            <w:pPr>
              <w:rPr>
                <w:b/>
                <w:lang w:val="en-AU"/>
              </w:rPr>
            </w:pPr>
            <w:r w:rsidRPr="00070019">
              <w:rPr>
                <w:b/>
                <w:lang w:val="en-AU"/>
              </w:rPr>
              <w:t>WIS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ACMAD</w:t>
            </w:r>
          </w:p>
        </w:tc>
        <w:tc>
          <w:tcPr>
            <w:tcW w:w="1839" w:type="dxa"/>
            <w:hideMark/>
          </w:tcPr>
          <w:p w:rsidR="00070019" w:rsidRPr="00070019" w:rsidRDefault="00070019" w:rsidP="00070019">
            <w:pPr>
              <w:rPr>
                <w:lang w:val="en-AU"/>
              </w:rPr>
            </w:pPr>
            <w:r w:rsidRPr="00070019">
              <w:rPr>
                <w:lang w:val="en-AU"/>
              </w:rPr>
              <w:t>RSMC</w:t>
            </w:r>
          </w:p>
        </w:tc>
        <w:tc>
          <w:tcPr>
            <w:tcW w:w="601" w:type="dxa"/>
            <w:hideMark/>
          </w:tcPr>
          <w:p w:rsidR="00070019" w:rsidRPr="00070019" w:rsidRDefault="00070019" w:rsidP="00070019">
            <w:pPr>
              <w:rPr>
                <w:lang w:val="en-AU"/>
              </w:rPr>
            </w:pPr>
            <w:r w:rsidRPr="00070019">
              <w:rPr>
                <w:lang w:val="en-AU"/>
              </w:rPr>
              <w:t>134</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675"/>
        </w:trPr>
        <w:tc>
          <w:tcPr>
            <w:tcW w:w="948" w:type="dxa"/>
            <w:hideMark/>
          </w:tcPr>
          <w:p w:rsidR="00070019" w:rsidRPr="00070019" w:rsidRDefault="00070019" w:rsidP="00070019">
            <w:pPr>
              <w:rPr>
                <w:lang w:val="en-AU"/>
              </w:rPr>
            </w:pPr>
            <w:r w:rsidRPr="00070019">
              <w:rPr>
                <w:lang w:val="en-AU"/>
              </w:rPr>
              <w:t># Apr/May 2012</w:t>
            </w:r>
          </w:p>
        </w:tc>
        <w:tc>
          <w:tcPr>
            <w:tcW w:w="1060" w:type="dxa"/>
            <w:hideMark/>
          </w:tcPr>
          <w:p w:rsidR="00070019" w:rsidRPr="00070019" w:rsidRDefault="00070019" w:rsidP="00070019">
            <w:pPr>
              <w:rPr>
                <w:lang w:val="en-AU"/>
              </w:rPr>
            </w:pPr>
            <w:r w:rsidRPr="00070019">
              <w:rPr>
                <w:lang w:val="en-AU"/>
              </w:rPr>
              <w:t>Finland</w:t>
            </w:r>
          </w:p>
        </w:tc>
        <w:tc>
          <w:tcPr>
            <w:tcW w:w="1839" w:type="dxa"/>
            <w:hideMark/>
          </w:tcPr>
          <w:p w:rsidR="00070019" w:rsidRPr="00070019" w:rsidRDefault="00070019" w:rsidP="00070019">
            <w:pPr>
              <w:rPr>
                <w:lang w:val="en-AU"/>
              </w:rPr>
            </w:pPr>
            <w:r w:rsidRPr="00070019">
              <w:rPr>
                <w:lang w:val="en-AU"/>
              </w:rPr>
              <w:t>FMI-ARC</w:t>
            </w:r>
          </w:p>
        </w:tc>
        <w:tc>
          <w:tcPr>
            <w:tcW w:w="601" w:type="dxa"/>
            <w:hideMark/>
          </w:tcPr>
          <w:p w:rsidR="00070019" w:rsidRPr="00070019" w:rsidRDefault="00070019" w:rsidP="00070019">
            <w:pPr>
              <w:rPr>
                <w:lang w:val="en-AU"/>
              </w:rPr>
            </w:pPr>
            <w:r w:rsidRPr="00070019">
              <w:rPr>
                <w:lang w:val="en-AU"/>
              </w:rPr>
              <w:t>16</w:t>
            </w:r>
          </w:p>
        </w:tc>
        <w:tc>
          <w:tcPr>
            <w:tcW w:w="785" w:type="dxa"/>
            <w:hideMark/>
          </w:tcPr>
          <w:p w:rsidR="00070019" w:rsidRPr="00070019" w:rsidRDefault="00070019" w:rsidP="00070019">
            <w:pPr>
              <w:rPr>
                <w:lang w:val="en-AU"/>
              </w:rPr>
            </w:pPr>
            <w:r w:rsidRPr="00070019">
              <w:rPr>
                <w:lang w:val="en-AU"/>
              </w:rPr>
              <w:t>Markus</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 </w:t>
            </w:r>
          </w:p>
        </w:tc>
        <w:tc>
          <w:tcPr>
            <w:tcW w:w="1139" w:type="dxa"/>
            <w:hideMark/>
          </w:tcPr>
          <w:p w:rsidR="00070019" w:rsidRPr="00070019" w:rsidRDefault="00070019" w:rsidP="00070019">
            <w:pPr>
              <w:rPr>
                <w:lang w:val="en-AU"/>
              </w:rPr>
            </w:pPr>
            <w:r w:rsidRPr="00070019">
              <w:rPr>
                <w:lang w:val="en-AU"/>
              </w:rPr>
              <w:t>Possibly, should still be conditional pending CBS endorsement</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ACMAD</w:t>
            </w:r>
          </w:p>
        </w:tc>
        <w:tc>
          <w:tcPr>
            <w:tcW w:w="1839" w:type="dxa"/>
            <w:hideMark/>
          </w:tcPr>
          <w:p w:rsidR="00070019" w:rsidRPr="00070019" w:rsidRDefault="00070019" w:rsidP="00070019">
            <w:pPr>
              <w:rPr>
                <w:lang w:val="en-AU"/>
              </w:rPr>
            </w:pPr>
            <w:r w:rsidRPr="00070019">
              <w:rPr>
                <w:lang w:val="en-AU"/>
              </w:rPr>
              <w:t>RCC</w:t>
            </w:r>
          </w:p>
        </w:tc>
        <w:tc>
          <w:tcPr>
            <w:tcW w:w="601" w:type="dxa"/>
            <w:hideMark/>
          </w:tcPr>
          <w:p w:rsidR="00070019" w:rsidRPr="00070019" w:rsidRDefault="00070019" w:rsidP="00070019">
            <w:pPr>
              <w:rPr>
                <w:lang w:val="en-AU"/>
              </w:rPr>
            </w:pPr>
            <w:r w:rsidRPr="00070019">
              <w:rPr>
                <w:lang w:val="en-AU"/>
              </w:rPr>
              <w:t>135</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675"/>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Germany</w:t>
            </w:r>
          </w:p>
        </w:tc>
        <w:tc>
          <w:tcPr>
            <w:tcW w:w="1839" w:type="dxa"/>
            <w:hideMark/>
          </w:tcPr>
          <w:p w:rsidR="00070019" w:rsidRPr="00070019" w:rsidRDefault="00070019" w:rsidP="00070019">
            <w:pPr>
              <w:rPr>
                <w:lang w:val="en-AU"/>
              </w:rPr>
            </w:pPr>
            <w:r w:rsidRPr="00070019">
              <w:rPr>
                <w:lang w:val="en-AU"/>
              </w:rPr>
              <w:t>Global Runoff Data Centre (GRDC)</w:t>
            </w:r>
          </w:p>
        </w:tc>
        <w:tc>
          <w:tcPr>
            <w:tcW w:w="601" w:type="dxa"/>
            <w:hideMark/>
          </w:tcPr>
          <w:p w:rsidR="00070019" w:rsidRPr="00070019" w:rsidRDefault="00070019" w:rsidP="00070019">
            <w:pPr>
              <w:rPr>
                <w:lang w:val="en-AU"/>
              </w:rPr>
            </w:pPr>
            <w:r w:rsidRPr="00070019">
              <w:rPr>
                <w:lang w:val="en-AU"/>
              </w:rPr>
              <w:t>47</w:t>
            </w:r>
          </w:p>
        </w:tc>
        <w:tc>
          <w:tcPr>
            <w:tcW w:w="785" w:type="dxa"/>
            <w:hideMark/>
          </w:tcPr>
          <w:p w:rsidR="00070019" w:rsidRPr="00070019" w:rsidRDefault="00070019" w:rsidP="00070019">
            <w:pPr>
              <w:rPr>
                <w:lang w:val="en-AU"/>
              </w:rPr>
            </w:pPr>
            <w:r w:rsidRPr="00070019">
              <w:rPr>
                <w:lang w:val="en-AU"/>
              </w:rPr>
              <w:t>Markus</w:t>
            </w:r>
          </w:p>
        </w:tc>
        <w:tc>
          <w:tcPr>
            <w:tcW w:w="1139" w:type="dxa"/>
            <w:hideMark/>
          </w:tcPr>
          <w:p w:rsidR="00070019" w:rsidRPr="00070019" w:rsidRDefault="00070019" w:rsidP="00070019">
            <w:pPr>
              <w:rPr>
                <w:lang w:val="en-AU"/>
              </w:rPr>
            </w:pPr>
            <w:r w:rsidRPr="00070019">
              <w:rPr>
                <w:lang w:val="en-AU"/>
              </w:rPr>
              <w:t>Awaiting internal endorsement</w:t>
            </w:r>
          </w:p>
        </w:tc>
        <w:tc>
          <w:tcPr>
            <w:tcW w:w="1022" w:type="dxa"/>
            <w:hideMark/>
          </w:tcPr>
          <w:p w:rsidR="00070019" w:rsidRPr="00070019" w:rsidRDefault="00070019" w:rsidP="00070019">
            <w:pPr>
              <w:rPr>
                <w:lang w:val="en-AU"/>
              </w:rPr>
            </w:pPr>
          </w:p>
        </w:tc>
        <w:tc>
          <w:tcPr>
            <w:tcW w:w="1043" w:type="dxa"/>
            <w:hideMark/>
          </w:tcPr>
          <w:p w:rsidR="00070019" w:rsidRPr="00070019" w:rsidRDefault="00070019" w:rsidP="00070019">
            <w:pPr>
              <w:rPr>
                <w:lang w:val="en-AU"/>
              </w:rPr>
            </w:pPr>
            <w:r w:rsidRPr="00070019">
              <w:rPr>
                <w:lang w:val="en-AU"/>
              </w:rPr>
              <w:t>Offenbach</w:t>
            </w:r>
          </w:p>
        </w:tc>
        <w:tc>
          <w:tcPr>
            <w:tcW w:w="1139" w:type="dxa"/>
            <w:hideMark/>
          </w:tcPr>
          <w:p w:rsidR="00070019" w:rsidRPr="00070019" w:rsidRDefault="00070019" w:rsidP="00070019">
            <w:pPr>
              <w:rPr>
                <w:lang w:val="en-AU"/>
              </w:rPr>
            </w:pPr>
            <w:r w:rsidRPr="00070019">
              <w:rPr>
                <w:lang w:val="en-AU"/>
              </w:rPr>
              <w:t>Should be conditional pending CBS endorsement</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Algeria</w:t>
            </w:r>
          </w:p>
        </w:tc>
        <w:tc>
          <w:tcPr>
            <w:tcW w:w="1839" w:type="dxa"/>
            <w:hideMark/>
          </w:tcPr>
          <w:p w:rsidR="00070019" w:rsidRPr="00070019" w:rsidRDefault="00070019" w:rsidP="00070019">
            <w:pPr>
              <w:rPr>
                <w:lang w:val="en-AU"/>
              </w:rPr>
            </w:pPr>
            <w:r w:rsidRPr="00070019">
              <w:rPr>
                <w:lang w:val="en-AU"/>
              </w:rPr>
              <w:t>RTH Algiers</w:t>
            </w:r>
          </w:p>
        </w:tc>
        <w:tc>
          <w:tcPr>
            <w:tcW w:w="601" w:type="dxa"/>
            <w:hideMark/>
          </w:tcPr>
          <w:p w:rsidR="00070019" w:rsidRPr="00070019" w:rsidRDefault="00070019" w:rsidP="00070019">
            <w:pPr>
              <w:rPr>
                <w:lang w:val="en-AU"/>
              </w:rPr>
            </w:pPr>
            <w:r w:rsidRPr="00070019">
              <w:rPr>
                <w:lang w:val="en-AU"/>
              </w:rPr>
              <w:t>20</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xml:space="preserve"># 1st </w:t>
            </w:r>
            <w:proofErr w:type="spellStart"/>
            <w:r w:rsidRPr="00070019">
              <w:rPr>
                <w:lang w:val="en-AU"/>
              </w:rPr>
              <w:t>Qtr</w:t>
            </w:r>
            <w:proofErr w:type="spellEnd"/>
            <w:r w:rsidRPr="00070019">
              <w:rPr>
                <w:lang w:val="en-AU"/>
              </w:rPr>
              <w:t xml:space="preserve"> 2015</w:t>
            </w:r>
          </w:p>
        </w:tc>
        <w:tc>
          <w:tcPr>
            <w:tcW w:w="1060" w:type="dxa"/>
            <w:hideMark/>
          </w:tcPr>
          <w:p w:rsidR="00070019" w:rsidRPr="00070019" w:rsidRDefault="00070019" w:rsidP="00070019">
            <w:pPr>
              <w:rPr>
                <w:lang w:val="en-AU"/>
              </w:rPr>
            </w:pPr>
            <w:r w:rsidRPr="00070019">
              <w:rPr>
                <w:lang w:val="en-AU"/>
              </w:rPr>
              <w:t>Italy</w:t>
            </w:r>
          </w:p>
        </w:tc>
        <w:tc>
          <w:tcPr>
            <w:tcW w:w="1839" w:type="dxa"/>
            <w:hideMark/>
          </w:tcPr>
          <w:p w:rsidR="00070019" w:rsidRPr="00070019" w:rsidRDefault="00070019" w:rsidP="00070019">
            <w:pPr>
              <w:rPr>
                <w:lang w:val="en-AU"/>
              </w:rPr>
            </w:pPr>
            <w:r w:rsidRPr="00070019">
              <w:rPr>
                <w:lang w:val="en-AU"/>
              </w:rPr>
              <w:t>RSMC Rome</w:t>
            </w:r>
          </w:p>
        </w:tc>
        <w:tc>
          <w:tcPr>
            <w:tcW w:w="601" w:type="dxa"/>
            <w:hideMark/>
          </w:tcPr>
          <w:p w:rsidR="00070019" w:rsidRPr="00070019" w:rsidRDefault="00070019" w:rsidP="00070019">
            <w:pPr>
              <w:rPr>
                <w:lang w:val="en-AU"/>
              </w:rPr>
            </w:pPr>
            <w:r w:rsidRPr="00070019">
              <w:rPr>
                <w:lang w:val="en-AU"/>
              </w:rPr>
              <w:t>98</w:t>
            </w:r>
          </w:p>
        </w:tc>
        <w:tc>
          <w:tcPr>
            <w:tcW w:w="785" w:type="dxa"/>
            <w:hideMark/>
          </w:tcPr>
          <w:p w:rsidR="00070019" w:rsidRPr="00070019" w:rsidRDefault="00070019" w:rsidP="00070019">
            <w:pPr>
              <w:rPr>
                <w:lang w:val="en-AU"/>
              </w:rPr>
            </w:pPr>
            <w:r w:rsidRPr="00070019">
              <w:rPr>
                <w:lang w:val="en-AU"/>
              </w:rPr>
              <w:t>Markus</w:t>
            </w:r>
          </w:p>
        </w:tc>
        <w:tc>
          <w:tcPr>
            <w:tcW w:w="1139" w:type="dxa"/>
            <w:hideMark/>
          </w:tcPr>
          <w:p w:rsidR="00070019" w:rsidRPr="00070019" w:rsidRDefault="00070019" w:rsidP="00070019">
            <w:pPr>
              <w:rPr>
                <w:lang w:val="en-AU"/>
              </w:rPr>
            </w:pPr>
            <w:r w:rsidRPr="00070019">
              <w:rPr>
                <w:lang w:val="en-AU"/>
              </w:rPr>
              <w:t>Not ready for final review</w:t>
            </w:r>
          </w:p>
        </w:tc>
        <w:tc>
          <w:tcPr>
            <w:tcW w:w="1022" w:type="dxa"/>
            <w:hideMark/>
          </w:tcPr>
          <w:p w:rsidR="00070019" w:rsidRPr="00070019" w:rsidRDefault="00070019" w:rsidP="00070019">
            <w:pPr>
              <w:rPr>
                <w:lang w:val="en-AU"/>
              </w:rPr>
            </w:pPr>
            <w:r w:rsidRPr="00070019">
              <w:rPr>
                <w:lang w:val="en-AU"/>
              </w:rPr>
              <w:t>ET-GDDP reviewed Dec 2011</w:t>
            </w:r>
          </w:p>
        </w:tc>
        <w:tc>
          <w:tcPr>
            <w:tcW w:w="1043" w:type="dxa"/>
            <w:hideMark/>
          </w:tcPr>
          <w:p w:rsidR="00070019" w:rsidRPr="00070019" w:rsidRDefault="00070019" w:rsidP="00070019">
            <w:pPr>
              <w:rPr>
                <w:lang w:val="en-AU"/>
              </w:rPr>
            </w:pPr>
            <w:r w:rsidRPr="00070019">
              <w:rPr>
                <w:lang w:val="en-AU"/>
              </w:rPr>
              <w:t>Offenbach</w:t>
            </w:r>
          </w:p>
        </w:tc>
        <w:tc>
          <w:tcPr>
            <w:tcW w:w="1139" w:type="dxa"/>
            <w:hideMark/>
          </w:tcPr>
          <w:p w:rsidR="00070019" w:rsidRPr="00070019" w:rsidRDefault="00070019" w:rsidP="00070019">
            <w:pPr>
              <w:rPr>
                <w:lang w:val="en-AU"/>
              </w:rPr>
            </w:pPr>
            <w:r w:rsidRPr="00070019">
              <w:rPr>
                <w:lang w:val="en-AU"/>
              </w:rPr>
              <w:t>Conditional  but not ready</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Algeria</w:t>
            </w:r>
          </w:p>
        </w:tc>
        <w:tc>
          <w:tcPr>
            <w:tcW w:w="1839" w:type="dxa"/>
            <w:hideMark/>
          </w:tcPr>
          <w:p w:rsidR="00070019" w:rsidRPr="00070019" w:rsidRDefault="00070019" w:rsidP="00070019">
            <w:pPr>
              <w:rPr>
                <w:lang w:val="en-AU"/>
              </w:rPr>
            </w:pPr>
            <w:r w:rsidRPr="00070019">
              <w:rPr>
                <w:lang w:val="en-AU"/>
              </w:rPr>
              <w:t>RSMC Algiers</w:t>
            </w:r>
          </w:p>
        </w:tc>
        <w:tc>
          <w:tcPr>
            <w:tcW w:w="601" w:type="dxa"/>
            <w:hideMark/>
          </w:tcPr>
          <w:p w:rsidR="00070019" w:rsidRPr="00070019" w:rsidRDefault="00070019" w:rsidP="00070019">
            <w:pPr>
              <w:rPr>
                <w:lang w:val="en-AU"/>
              </w:rPr>
            </w:pPr>
            <w:r w:rsidRPr="00070019">
              <w:rPr>
                <w:lang w:val="en-AU"/>
              </w:rPr>
              <w:t>159</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Argentina</w:t>
            </w:r>
          </w:p>
        </w:tc>
        <w:tc>
          <w:tcPr>
            <w:tcW w:w="1839" w:type="dxa"/>
            <w:hideMark/>
          </w:tcPr>
          <w:p w:rsidR="00070019" w:rsidRPr="00070019" w:rsidRDefault="00070019" w:rsidP="00070019">
            <w:pPr>
              <w:rPr>
                <w:lang w:val="en-AU"/>
              </w:rPr>
            </w:pPr>
            <w:r w:rsidRPr="00070019">
              <w:rPr>
                <w:lang w:val="en-AU"/>
              </w:rPr>
              <w:t>RTH Buenos Aires</w:t>
            </w:r>
          </w:p>
        </w:tc>
        <w:tc>
          <w:tcPr>
            <w:tcW w:w="601" w:type="dxa"/>
            <w:hideMark/>
          </w:tcPr>
          <w:p w:rsidR="00070019" w:rsidRPr="00070019" w:rsidRDefault="00070019" w:rsidP="00070019">
            <w:pPr>
              <w:rPr>
                <w:lang w:val="en-AU"/>
              </w:rPr>
            </w:pPr>
            <w:r w:rsidRPr="00070019">
              <w:rPr>
                <w:lang w:val="en-AU"/>
              </w:rPr>
              <w:t>107</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Argentina</w:t>
            </w:r>
          </w:p>
        </w:tc>
        <w:tc>
          <w:tcPr>
            <w:tcW w:w="1839" w:type="dxa"/>
            <w:hideMark/>
          </w:tcPr>
          <w:p w:rsidR="00070019" w:rsidRPr="00070019" w:rsidRDefault="00070019" w:rsidP="00070019">
            <w:pPr>
              <w:rPr>
                <w:lang w:val="en-AU"/>
              </w:rPr>
            </w:pPr>
            <w:r w:rsidRPr="00070019">
              <w:rPr>
                <w:lang w:val="en-AU"/>
              </w:rPr>
              <w:t>RSMC Buenos Aires</w:t>
            </w:r>
          </w:p>
        </w:tc>
        <w:tc>
          <w:tcPr>
            <w:tcW w:w="601" w:type="dxa"/>
            <w:hideMark/>
          </w:tcPr>
          <w:p w:rsidR="00070019" w:rsidRPr="00070019" w:rsidRDefault="00070019" w:rsidP="00070019">
            <w:pPr>
              <w:rPr>
                <w:lang w:val="en-AU"/>
              </w:rPr>
            </w:pPr>
            <w:r w:rsidRPr="00070019">
              <w:rPr>
                <w:lang w:val="en-AU"/>
              </w:rPr>
              <w:t>108</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Argentina</w:t>
            </w:r>
          </w:p>
        </w:tc>
        <w:tc>
          <w:tcPr>
            <w:tcW w:w="1839" w:type="dxa"/>
            <w:hideMark/>
          </w:tcPr>
          <w:p w:rsidR="00070019" w:rsidRPr="00070019" w:rsidRDefault="00070019" w:rsidP="00070019">
            <w:pPr>
              <w:rPr>
                <w:lang w:val="en-AU"/>
              </w:rPr>
            </w:pPr>
            <w:r w:rsidRPr="00070019">
              <w:rPr>
                <w:lang w:val="en-AU"/>
              </w:rPr>
              <w:t>VAAC Buenos Aires</w:t>
            </w:r>
          </w:p>
        </w:tc>
        <w:tc>
          <w:tcPr>
            <w:tcW w:w="601" w:type="dxa"/>
            <w:hideMark/>
          </w:tcPr>
          <w:p w:rsidR="00070019" w:rsidRPr="00070019" w:rsidRDefault="00070019" w:rsidP="00070019">
            <w:pPr>
              <w:rPr>
                <w:lang w:val="en-AU"/>
              </w:rPr>
            </w:pPr>
            <w:r w:rsidRPr="00070019">
              <w:rPr>
                <w:lang w:val="en-AU"/>
              </w:rPr>
              <w:t>109</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Argentina</w:t>
            </w:r>
          </w:p>
        </w:tc>
        <w:tc>
          <w:tcPr>
            <w:tcW w:w="1839" w:type="dxa"/>
            <w:hideMark/>
          </w:tcPr>
          <w:p w:rsidR="00070019" w:rsidRPr="00070019" w:rsidRDefault="00070019" w:rsidP="00070019">
            <w:pPr>
              <w:rPr>
                <w:lang w:val="en-AU"/>
              </w:rPr>
            </w:pPr>
            <w:r w:rsidRPr="00070019">
              <w:rPr>
                <w:lang w:val="en-AU"/>
              </w:rPr>
              <w:t>Regional Ozone Centre</w:t>
            </w:r>
          </w:p>
        </w:tc>
        <w:tc>
          <w:tcPr>
            <w:tcW w:w="601" w:type="dxa"/>
            <w:hideMark/>
          </w:tcPr>
          <w:p w:rsidR="00070019" w:rsidRPr="00070019" w:rsidRDefault="00070019" w:rsidP="00070019">
            <w:pPr>
              <w:rPr>
                <w:lang w:val="en-AU"/>
              </w:rPr>
            </w:pPr>
            <w:r w:rsidRPr="00070019">
              <w:rPr>
                <w:lang w:val="en-AU"/>
              </w:rPr>
              <w:t>110</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900"/>
        </w:trPr>
        <w:tc>
          <w:tcPr>
            <w:tcW w:w="948" w:type="dxa"/>
            <w:hideMark/>
          </w:tcPr>
          <w:p w:rsidR="00070019" w:rsidRPr="00070019" w:rsidRDefault="00070019" w:rsidP="00070019">
            <w:pPr>
              <w:rPr>
                <w:lang w:val="en-AU"/>
              </w:rPr>
            </w:pPr>
            <w:r w:rsidRPr="00070019">
              <w:rPr>
                <w:lang w:val="en-AU"/>
              </w:rPr>
              <w:lastRenderedPageBreak/>
              <w:t># TBD</w:t>
            </w:r>
          </w:p>
        </w:tc>
        <w:tc>
          <w:tcPr>
            <w:tcW w:w="1060" w:type="dxa"/>
            <w:hideMark/>
          </w:tcPr>
          <w:p w:rsidR="00070019" w:rsidRPr="00070019" w:rsidRDefault="00070019" w:rsidP="00070019">
            <w:pPr>
              <w:rPr>
                <w:lang w:val="en-AU"/>
              </w:rPr>
            </w:pPr>
            <w:r w:rsidRPr="00070019">
              <w:rPr>
                <w:lang w:val="en-AU"/>
              </w:rPr>
              <w:t>Argentina</w:t>
            </w:r>
          </w:p>
        </w:tc>
        <w:tc>
          <w:tcPr>
            <w:tcW w:w="1839" w:type="dxa"/>
            <w:hideMark/>
          </w:tcPr>
          <w:p w:rsidR="00070019" w:rsidRPr="00070019" w:rsidRDefault="00070019" w:rsidP="00070019">
            <w:pPr>
              <w:rPr>
                <w:lang w:val="en-AU"/>
              </w:rPr>
            </w:pPr>
            <w:r w:rsidRPr="00070019">
              <w:rPr>
                <w:lang w:val="en-AU"/>
              </w:rPr>
              <w:t>RIC  Buenos Aires</w:t>
            </w:r>
          </w:p>
        </w:tc>
        <w:tc>
          <w:tcPr>
            <w:tcW w:w="601" w:type="dxa"/>
            <w:hideMark/>
          </w:tcPr>
          <w:p w:rsidR="00070019" w:rsidRPr="00070019" w:rsidRDefault="00070019" w:rsidP="00070019">
            <w:pPr>
              <w:rPr>
                <w:lang w:val="en-AU"/>
              </w:rPr>
            </w:pPr>
            <w:r w:rsidRPr="00070019">
              <w:rPr>
                <w:lang w:val="en-AU"/>
              </w:rPr>
              <w:t>111</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CIMO not accepting RICs as DCPCs without special justification to CIMO</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Brazil</w:t>
            </w:r>
          </w:p>
        </w:tc>
        <w:tc>
          <w:tcPr>
            <w:tcW w:w="1839" w:type="dxa"/>
            <w:hideMark/>
          </w:tcPr>
          <w:p w:rsidR="00070019" w:rsidRPr="00070019" w:rsidRDefault="00070019" w:rsidP="00070019">
            <w:pPr>
              <w:rPr>
                <w:lang w:val="en-AU"/>
              </w:rPr>
            </w:pPr>
            <w:r w:rsidRPr="00070019">
              <w:rPr>
                <w:lang w:val="en-AU"/>
              </w:rPr>
              <w:t xml:space="preserve">Marine Meteorological </w:t>
            </w:r>
            <w:proofErr w:type="spellStart"/>
            <w:r w:rsidRPr="00070019">
              <w:rPr>
                <w:lang w:val="en-AU"/>
              </w:rPr>
              <w:t>Center</w:t>
            </w:r>
            <w:proofErr w:type="spellEnd"/>
          </w:p>
        </w:tc>
        <w:tc>
          <w:tcPr>
            <w:tcW w:w="601" w:type="dxa"/>
            <w:hideMark/>
          </w:tcPr>
          <w:p w:rsidR="00070019" w:rsidRPr="00070019" w:rsidRDefault="00070019" w:rsidP="00070019">
            <w:pPr>
              <w:rPr>
                <w:lang w:val="en-AU"/>
              </w:rPr>
            </w:pPr>
            <w:r w:rsidRPr="00070019">
              <w:rPr>
                <w:lang w:val="en-AU"/>
              </w:rPr>
              <w:t>117</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TBD</w:t>
            </w:r>
          </w:p>
        </w:tc>
        <w:tc>
          <w:tcPr>
            <w:tcW w:w="1043" w:type="dxa"/>
            <w:hideMark/>
          </w:tcPr>
          <w:p w:rsidR="00070019" w:rsidRPr="00070019" w:rsidRDefault="00070019" w:rsidP="00070019">
            <w:pPr>
              <w:rPr>
                <w:lang w:val="en-AU"/>
              </w:rPr>
            </w:pPr>
            <w:r w:rsidRPr="00070019">
              <w:rPr>
                <w:lang w:val="en-AU"/>
              </w:rPr>
              <w:t>Brasilia</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Egypt</w:t>
            </w:r>
          </w:p>
        </w:tc>
        <w:tc>
          <w:tcPr>
            <w:tcW w:w="1839" w:type="dxa"/>
            <w:hideMark/>
          </w:tcPr>
          <w:p w:rsidR="00070019" w:rsidRPr="00070019" w:rsidRDefault="00070019" w:rsidP="00070019">
            <w:pPr>
              <w:rPr>
                <w:lang w:val="en-AU"/>
              </w:rPr>
            </w:pPr>
            <w:r w:rsidRPr="00070019">
              <w:rPr>
                <w:lang w:val="en-AU"/>
              </w:rPr>
              <w:t>RTH Cairo</w:t>
            </w:r>
          </w:p>
        </w:tc>
        <w:tc>
          <w:tcPr>
            <w:tcW w:w="601" w:type="dxa"/>
            <w:hideMark/>
          </w:tcPr>
          <w:p w:rsidR="00070019" w:rsidRPr="00070019" w:rsidRDefault="00070019" w:rsidP="00070019">
            <w:pPr>
              <w:rPr>
                <w:lang w:val="en-AU"/>
              </w:rPr>
            </w:pPr>
            <w:r w:rsidRPr="00070019">
              <w:rPr>
                <w:lang w:val="en-AU"/>
              </w:rPr>
              <w:t>2</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Egypt</w:t>
            </w:r>
          </w:p>
        </w:tc>
        <w:tc>
          <w:tcPr>
            <w:tcW w:w="1839" w:type="dxa"/>
            <w:hideMark/>
          </w:tcPr>
          <w:p w:rsidR="00070019" w:rsidRPr="00070019" w:rsidRDefault="00070019" w:rsidP="00070019">
            <w:pPr>
              <w:rPr>
                <w:lang w:val="en-AU"/>
              </w:rPr>
            </w:pPr>
            <w:r w:rsidRPr="00070019">
              <w:rPr>
                <w:lang w:val="en-AU"/>
              </w:rPr>
              <w:t>RSMC Cairo</w:t>
            </w:r>
          </w:p>
        </w:tc>
        <w:tc>
          <w:tcPr>
            <w:tcW w:w="601" w:type="dxa"/>
            <w:hideMark/>
          </w:tcPr>
          <w:p w:rsidR="00070019" w:rsidRPr="00070019" w:rsidRDefault="00070019" w:rsidP="00070019">
            <w:pPr>
              <w:rPr>
                <w:lang w:val="en-AU"/>
              </w:rPr>
            </w:pPr>
            <w:r w:rsidRPr="00070019">
              <w:rPr>
                <w:lang w:val="en-AU"/>
              </w:rPr>
              <w:t>101</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90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Egypt</w:t>
            </w:r>
          </w:p>
        </w:tc>
        <w:tc>
          <w:tcPr>
            <w:tcW w:w="1839" w:type="dxa"/>
            <w:hideMark/>
          </w:tcPr>
          <w:p w:rsidR="00070019" w:rsidRPr="00070019" w:rsidRDefault="00070019" w:rsidP="00070019">
            <w:pPr>
              <w:rPr>
                <w:lang w:val="en-AU"/>
              </w:rPr>
            </w:pPr>
            <w:r w:rsidRPr="00070019">
              <w:rPr>
                <w:lang w:val="en-AU"/>
              </w:rPr>
              <w:t>RIC Cairo</w:t>
            </w:r>
          </w:p>
        </w:tc>
        <w:tc>
          <w:tcPr>
            <w:tcW w:w="601" w:type="dxa"/>
            <w:hideMark/>
          </w:tcPr>
          <w:p w:rsidR="00070019" w:rsidRPr="00070019" w:rsidRDefault="00070019" w:rsidP="00070019">
            <w:pPr>
              <w:rPr>
                <w:lang w:val="en-AU"/>
              </w:rPr>
            </w:pPr>
            <w:r w:rsidRPr="00070019">
              <w:rPr>
                <w:lang w:val="en-AU"/>
              </w:rPr>
              <w:t>102</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CIMO not accepting RICs as DCPCs without special justification to CIMO</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Egypt</w:t>
            </w:r>
          </w:p>
        </w:tc>
        <w:tc>
          <w:tcPr>
            <w:tcW w:w="1839" w:type="dxa"/>
            <w:hideMark/>
          </w:tcPr>
          <w:p w:rsidR="00070019" w:rsidRPr="00070019" w:rsidRDefault="00070019" w:rsidP="00070019">
            <w:pPr>
              <w:rPr>
                <w:lang w:val="en-AU"/>
              </w:rPr>
            </w:pPr>
            <w:r w:rsidRPr="00070019">
              <w:rPr>
                <w:lang w:val="en-AU"/>
              </w:rPr>
              <w:t>Regional Ozone Centre</w:t>
            </w:r>
          </w:p>
        </w:tc>
        <w:tc>
          <w:tcPr>
            <w:tcW w:w="601" w:type="dxa"/>
            <w:hideMark/>
          </w:tcPr>
          <w:p w:rsidR="00070019" w:rsidRPr="00070019" w:rsidRDefault="00070019" w:rsidP="00070019">
            <w:pPr>
              <w:rPr>
                <w:lang w:val="en-AU"/>
              </w:rPr>
            </w:pPr>
            <w:r w:rsidRPr="00070019">
              <w:rPr>
                <w:lang w:val="en-AU"/>
              </w:rPr>
              <w:t>103</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Egypt</w:t>
            </w:r>
          </w:p>
        </w:tc>
        <w:tc>
          <w:tcPr>
            <w:tcW w:w="1839" w:type="dxa"/>
            <w:hideMark/>
          </w:tcPr>
          <w:p w:rsidR="00070019" w:rsidRPr="00070019" w:rsidRDefault="00070019" w:rsidP="00070019">
            <w:pPr>
              <w:rPr>
                <w:lang w:val="en-AU"/>
              </w:rPr>
            </w:pPr>
            <w:r w:rsidRPr="00070019">
              <w:rPr>
                <w:lang w:val="en-AU"/>
              </w:rPr>
              <w:t>Regional Training Centre (RTC)</w:t>
            </w:r>
          </w:p>
        </w:tc>
        <w:tc>
          <w:tcPr>
            <w:tcW w:w="601" w:type="dxa"/>
            <w:hideMark/>
          </w:tcPr>
          <w:p w:rsidR="00070019" w:rsidRPr="00070019" w:rsidRDefault="00070019" w:rsidP="00070019">
            <w:pPr>
              <w:rPr>
                <w:lang w:val="en-AU"/>
              </w:rPr>
            </w:pPr>
            <w:r w:rsidRPr="00070019">
              <w:rPr>
                <w:lang w:val="en-AU"/>
              </w:rPr>
              <w:t>104</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Egypt</w:t>
            </w:r>
          </w:p>
        </w:tc>
        <w:tc>
          <w:tcPr>
            <w:tcW w:w="1839" w:type="dxa"/>
            <w:hideMark/>
          </w:tcPr>
          <w:p w:rsidR="00070019" w:rsidRPr="00070019" w:rsidRDefault="00070019" w:rsidP="00070019">
            <w:pPr>
              <w:rPr>
                <w:lang w:val="en-AU"/>
              </w:rPr>
            </w:pPr>
            <w:r w:rsidRPr="00070019">
              <w:rPr>
                <w:lang w:val="en-AU"/>
              </w:rPr>
              <w:t>Regional Radiation Centre (RRC)</w:t>
            </w:r>
          </w:p>
        </w:tc>
        <w:tc>
          <w:tcPr>
            <w:tcW w:w="601" w:type="dxa"/>
            <w:hideMark/>
          </w:tcPr>
          <w:p w:rsidR="00070019" w:rsidRPr="00070019" w:rsidRDefault="00070019" w:rsidP="00070019">
            <w:pPr>
              <w:rPr>
                <w:lang w:val="en-AU"/>
              </w:rPr>
            </w:pPr>
            <w:r w:rsidRPr="00070019">
              <w:rPr>
                <w:lang w:val="en-AU"/>
              </w:rPr>
              <w:t>105</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Fiji</w:t>
            </w:r>
          </w:p>
        </w:tc>
        <w:tc>
          <w:tcPr>
            <w:tcW w:w="1839" w:type="dxa"/>
            <w:hideMark/>
          </w:tcPr>
          <w:p w:rsidR="00070019" w:rsidRPr="00070019" w:rsidRDefault="00070019" w:rsidP="00070019">
            <w:pPr>
              <w:rPr>
                <w:lang w:val="en-AU"/>
              </w:rPr>
            </w:pPr>
            <w:r w:rsidRPr="00070019">
              <w:rPr>
                <w:lang w:val="en-AU"/>
              </w:rPr>
              <w:t>RSMC - TC</w:t>
            </w:r>
          </w:p>
        </w:tc>
        <w:tc>
          <w:tcPr>
            <w:tcW w:w="601" w:type="dxa"/>
            <w:hideMark/>
          </w:tcPr>
          <w:p w:rsidR="00070019" w:rsidRPr="00070019" w:rsidRDefault="00070019" w:rsidP="00070019">
            <w:pPr>
              <w:rPr>
                <w:lang w:val="en-AU"/>
              </w:rPr>
            </w:pPr>
            <w:r w:rsidRPr="00070019">
              <w:rPr>
                <w:lang w:val="en-AU"/>
              </w:rPr>
              <w:t>106</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675"/>
        </w:trPr>
        <w:tc>
          <w:tcPr>
            <w:tcW w:w="948" w:type="dxa"/>
            <w:hideMark/>
          </w:tcPr>
          <w:p w:rsidR="00070019" w:rsidRPr="00070019" w:rsidRDefault="00070019" w:rsidP="00070019">
            <w:pPr>
              <w:rPr>
                <w:lang w:val="en-AU"/>
              </w:rPr>
            </w:pPr>
            <w:r w:rsidRPr="00070019">
              <w:rPr>
                <w:lang w:val="en-AU"/>
              </w:rPr>
              <w:t>#</w:t>
            </w:r>
          </w:p>
        </w:tc>
        <w:tc>
          <w:tcPr>
            <w:tcW w:w="1060" w:type="dxa"/>
            <w:hideMark/>
          </w:tcPr>
          <w:p w:rsidR="00070019" w:rsidRPr="00070019" w:rsidRDefault="00070019" w:rsidP="00070019">
            <w:pPr>
              <w:rPr>
                <w:lang w:val="en-AU"/>
              </w:rPr>
            </w:pPr>
            <w:r w:rsidRPr="00070019">
              <w:rPr>
                <w:lang w:val="en-AU"/>
              </w:rPr>
              <w:t>France</w:t>
            </w:r>
          </w:p>
        </w:tc>
        <w:tc>
          <w:tcPr>
            <w:tcW w:w="1839" w:type="dxa"/>
            <w:hideMark/>
          </w:tcPr>
          <w:p w:rsidR="00070019" w:rsidRPr="00070019" w:rsidRDefault="00070019" w:rsidP="00070019">
            <w:pPr>
              <w:rPr>
                <w:lang w:val="en-AU"/>
              </w:rPr>
            </w:pPr>
            <w:r w:rsidRPr="00070019">
              <w:rPr>
                <w:lang w:val="en-AU"/>
              </w:rPr>
              <w:t>ODC Toulouse</w:t>
            </w:r>
          </w:p>
        </w:tc>
        <w:tc>
          <w:tcPr>
            <w:tcW w:w="601" w:type="dxa"/>
            <w:hideMark/>
          </w:tcPr>
          <w:p w:rsidR="00070019" w:rsidRPr="00070019" w:rsidRDefault="00070019" w:rsidP="00070019">
            <w:pPr>
              <w:rPr>
                <w:lang w:val="en-AU"/>
              </w:rPr>
            </w:pPr>
            <w:r w:rsidRPr="00070019">
              <w:rPr>
                <w:lang w:val="en-AU"/>
              </w:rPr>
              <w:t>124</w:t>
            </w:r>
          </w:p>
        </w:tc>
        <w:tc>
          <w:tcPr>
            <w:tcW w:w="785" w:type="dxa"/>
            <w:hideMark/>
          </w:tcPr>
          <w:p w:rsidR="00070019" w:rsidRPr="00070019" w:rsidRDefault="00070019" w:rsidP="00070019">
            <w:pPr>
              <w:rPr>
                <w:lang w:val="en-AU"/>
              </w:rPr>
            </w:pPr>
            <w:r w:rsidRPr="00070019">
              <w:rPr>
                <w:lang w:val="en-AU"/>
              </w:rPr>
              <w:t>Matteo</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Partnership with UKMO</w:t>
            </w:r>
          </w:p>
        </w:tc>
        <w:tc>
          <w:tcPr>
            <w:tcW w:w="1043" w:type="dxa"/>
            <w:hideMark/>
          </w:tcPr>
          <w:p w:rsidR="00070019" w:rsidRPr="00070019" w:rsidRDefault="00070019" w:rsidP="00070019">
            <w:pPr>
              <w:rPr>
                <w:lang w:val="en-AU"/>
              </w:rPr>
            </w:pPr>
            <w:r w:rsidRPr="00070019">
              <w:rPr>
                <w:lang w:val="en-AU"/>
              </w:rPr>
              <w:t>Toulouse</w:t>
            </w:r>
          </w:p>
        </w:tc>
        <w:tc>
          <w:tcPr>
            <w:tcW w:w="1139" w:type="dxa"/>
            <w:hideMark/>
          </w:tcPr>
          <w:p w:rsidR="00070019" w:rsidRPr="00070019" w:rsidRDefault="00070019" w:rsidP="00070019">
            <w:pPr>
              <w:rPr>
                <w:lang w:val="en-AU"/>
              </w:rPr>
            </w:pPr>
            <w:r w:rsidRPr="00070019">
              <w:rPr>
                <w:lang w:val="en-AU"/>
              </w:rPr>
              <w:t>Understood that Toulouse node operational and endorsed. Need to confirm</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lastRenderedPageBreak/>
              <w:t># TBD</w:t>
            </w:r>
          </w:p>
        </w:tc>
        <w:tc>
          <w:tcPr>
            <w:tcW w:w="1060" w:type="dxa"/>
            <w:hideMark/>
          </w:tcPr>
          <w:p w:rsidR="00070019" w:rsidRPr="00070019" w:rsidRDefault="00070019" w:rsidP="00070019">
            <w:pPr>
              <w:rPr>
                <w:lang w:val="en-AU"/>
              </w:rPr>
            </w:pPr>
            <w:r w:rsidRPr="00070019">
              <w:rPr>
                <w:lang w:val="en-AU"/>
              </w:rPr>
              <w:t>India</w:t>
            </w:r>
          </w:p>
        </w:tc>
        <w:tc>
          <w:tcPr>
            <w:tcW w:w="1839" w:type="dxa"/>
            <w:hideMark/>
          </w:tcPr>
          <w:p w:rsidR="00070019" w:rsidRPr="00070019" w:rsidRDefault="00070019" w:rsidP="00070019">
            <w:pPr>
              <w:rPr>
                <w:lang w:val="en-AU"/>
              </w:rPr>
            </w:pPr>
            <w:r w:rsidRPr="00070019">
              <w:rPr>
                <w:lang w:val="en-AU"/>
              </w:rPr>
              <w:t>RSMC-TC</w:t>
            </w:r>
          </w:p>
        </w:tc>
        <w:tc>
          <w:tcPr>
            <w:tcW w:w="601" w:type="dxa"/>
            <w:hideMark/>
          </w:tcPr>
          <w:p w:rsidR="00070019" w:rsidRPr="00070019" w:rsidRDefault="00070019" w:rsidP="00070019">
            <w:pPr>
              <w:rPr>
                <w:lang w:val="en-AU"/>
              </w:rPr>
            </w:pPr>
            <w:r w:rsidRPr="00070019">
              <w:rPr>
                <w:lang w:val="en-AU"/>
              </w:rPr>
              <w:t>100</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w:t>
            </w:r>
          </w:p>
        </w:tc>
        <w:tc>
          <w:tcPr>
            <w:tcW w:w="1060" w:type="dxa"/>
            <w:hideMark/>
          </w:tcPr>
          <w:p w:rsidR="00070019" w:rsidRPr="00070019" w:rsidRDefault="00070019" w:rsidP="00070019">
            <w:pPr>
              <w:rPr>
                <w:lang w:val="en-AU"/>
              </w:rPr>
            </w:pPr>
            <w:r w:rsidRPr="00070019">
              <w:rPr>
                <w:lang w:val="en-AU"/>
              </w:rPr>
              <w:t>IODE</w:t>
            </w:r>
          </w:p>
        </w:tc>
        <w:tc>
          <w:tcPr>
            <w:tcW w:w="1839" w:type="dxa"/>
            <w:hideMark/>
          </w:tcPr>
          <w:p w:rsidR="00070019" w:rsidRPr="00070019" w:rsidRDefault="00070019" w:rsidP="00070019">
            <w:pPr>
              <w:rPr>
                <w:lang w:val="en-AU"/>
              </w:rPr>
            </w:pPr>
            <w:r w:rsidRPr="00070019">
              <w:rPr>
                <w:lang w:val="en-AU"/>
              </w:rPr>
              <w:t>IODE Ocean Data Portal</w:t>
            </w:r>
          </w:p>
        </w:tc>
        <w:tc>
          <w:tcPr>
            <w:tcW w:w="601" w:type="dxa"/>
            <w:hideMark/>
          </w:tcPr>
          <w:p w:rsidR="00070019" w:rsidRPr="00070019" w:rsidRDefault="00070019" w:rsidP="00070019">
            <w:pPr>
              <w:rPr>
                <w:lang w:val="en-AU"/>
              </w:rPr>
            </w:pPr>
            <w:r w:rsidRPr="00070019">
              <w:rPr>
                <w:lang w:val="en-AU"/>
              </w:rPr>
              <w:t>119</w:t>
            </w:r>
          </w:p>
        </w:tc>
        <w:tc>
          <w:tcPr>
            <w:tcW w:w="785" w:type="dxa"/>
            <w:hideMark/>
          </w:tcPr>
          <w:p w:rsidR="00070019" w:rsidRPr="00070019" w:rsidRDefault="00070019" w:rsidP="00070019">
            <w:pPr>
              <w:rPr>
                <w:lang w:val="en-AU"/>
              </w:rPr>
            </w:pPr>
            <w:r w:rsidRPr="00070019">
              <w:rPr>
                <w:lang w:val="en-AU"/>
              </w:rPr>
              <w:t>Kenji</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ET-GDDP reviewed Dec 2011 (Check Country)</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675"/>
        </w:trPr>
        <w:tc>
          <w:tcPr>
            <w:tcW w:w="948" w:type="dxa"/>
            <w:hideMark/>
          </w:tcPr>
          <w:p w:rsidR="00070019" w:rsidRPr="00070019" w:rsidRDefault="00070019" w:rsidP="00070019">
            <w:pPr>
              <w:rPr>
                <w:lang w:val="en-AU"/>
              </w:rPr>
            </w:pPr>
            <w:r w:rsidRPr="00070019">
              <w:rPr>
                <w:lang w:val="en-AU"/>
              </w:rPr>
              <w:t># Before CBS Ext 2014</w:t>
            </w:r>
          </w:p>
        </w:tc>
        <w:tc>
          <w:tcPr>
            <w:tcW w:w="1060" w:type="dxa"/>
            <w:hideMark/>
          </w:tcPr>
          <w:p w:rsidR="00070019" w:rsidRPr="00070019" w:rsidRDefault="00070019" w:rsidP="00070019">
            <w:pPr>
              <w:rPr>
                <w:lang w:val="en-AU"/>
              </w:rPr>
            </w:pPr>
            <w:r w:rsidRPr="00070019">
              <w:rPr>
                <w:lang w:val="en-AU"/>
              </w:rPr>
              <w:t>Japan</w:t>
            </w:r>
          </w:p>
        </w:tc>
        <w:tc>
          <w:tcPr>
            <w:tcW w:w="1839" w:type="dxa"/>
            <w:hideMark/>
          </w:tcPr>
          <w:p w:rsidR="00070019" w:rsidRPr="00070019" w:rsidRDefault="00070019" w:rsidP="00070019">
            <w:pPr>
              <w:rPr>
                <w:lang w:val="en-AU"/>
              </w:rPr>
            </w:pPr>
            <w:r w:rsidRPr="00070019">
              <w:rPr>
                <w:lang w:val="en-AU"/>
              </w:rPr>
              <w:t>NICT (Space Weather)</w:t>
            </w:r>
          </w:p>
        </w:tc>
        <w:tc>
          <w:tcPr>
            <w:tcW w:w="601" w:type="dxa"/>
            <w:hideMark/>
          </w:tcPr>
          <w:p w:rsidR="00070019" w:rsidRPr="00070019" w:rsidRDefault="00070019" w:rsidP="00070019">
            <w:pPr>
              <w:rPr>
                <w:lang w:val="en-AU"/>
              </w:rPr>
            </w:pPr>
            <w:r w:rsidRPr="00070019">
              <w:rPr>
                <w:lang w:val="en-AU"/>
              </w:rPr>
              <w:t>160</w:t>
            </w:r>
          </w:p>
        </w:tc>
        <w:tc>
          <w:tcPr>
            <w:tcW w:w="785" w:type="dxa"/>
            <w:hideMark/>
          </w:tcPr>
          <w:p w:rsidR="00070019" w:rsidRPr="00070019" w:rsidRDefault="00070019" w:rsidP="00070019">
            <w:pPr>
              <w:rPr>
                <w:lang w:val="en-AU"/>
              </w:rPr>
            </w:pPr>
            <w:r w:rsidRPr="00070019">
              <w:rPr>
                <w:lang w:val="en-AU"/>
              </w:rPr>
              <w:t>Markus</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External DCPC</w:t>
            </w:r>
          </w:p>
        </w:tc>
        <w:tc>
          <w:tcPr>
            <w:tcW w:w="1043" w:type="dxa"/>
            <w:hideMark/>
          </w:tcPr>
          <w:p w:rsidR="00070019" w:rsidRPr="00070019" w:rsidRDefault="00070019" w:rsidP="00070019">
            <w:pPr>
              <w:rPr>
                <w:lang w:val="en-AU"/>
              </w:rPr>
            </w:pPr>
            <w:r w:rsidRPr="00070019">
              <w:rPr>
                <w:lang w:val="en-AU"/>
              </w:rPr>
              <w:t>Tokyo</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900"/>
        </w:trPr>
        <w:tc>
          <w:tcPr>
            <w:tcW w:w="948" w:type="dxa"/>
            <w:hideMark/>
          </w:tcPr>
          <w:p w:rsidR="00070019" w:rsidRPr="00070019" w:rsidRDefault="00070019" w:rsidP="00070019">
            <w:pPr>
              <w:rPr>
                <w:lang w:val="en-AU"/>
              </w:rPr>
            </w:pPr>
            <w:r w:rsidRPr="00070019">
              <w:rPr>
                <w:lang w:val="en-AU"/>
              </w:rPr>
              <w:t># end 2014</w:t>
            </w:r>
          </w:p>
        </w:tc>
        <w:tc>
          <w:tcPr>
            <w:tcW w:w="1060" w:type="dxa"/>
            <w:hideMark/>
          </w:tcPr>
          <w:p w:rsidR="00070019" w:rsidRPr="00070019" w:rsidRDefault="00070019" w:rsidP="00070019">
            <w:pPr>
              <w:rPr>
                <w:lang w:val="en-AU"/>
              </w:rPr>
            </w:pPr>
            <w:r w:rsidRPr="00070019">
              <w:rPr>
                <w:lang w:val="en-AU"/>
              </w:rPr>
              <w:t>Kenya</w:t>
            </w:r>
          </w:p>
        </w:tc>
        <w:tc>
          <w:tcPr>
            <w:tcW w:w="1839" w:type="dxa"/>
            <w:hideMark/>
          </w:tcPr>
          <w:p w:rsidR="00070019" w:rsidRPr="00070019" w:rsidRDefault="00070019" w:rsidP="00070019">
            <w:pPr>
              <w:rPr>
                <w:lang w:val="en-AU"/>
              </w:rPr>
            </w:pPr>
            <w:r w:rsidRPr="00070019">
              <w:rPr>
                <w:lang w:val="en-AU"/>
              </w:rPr>
              <w:t>RIC Nairobi</w:t>
            </w:r>
          </w:p>
        </w:tc>
        <w:tc>
          <w:tcPr>
            <w:tcW w:w="601" w:type="dxa"/>
            <w:hideMark/>
          </w:tcPr>
          <w:p w:rsidR="00070019" w:rsidRPr="00070019" w:rsidRDefault="00070019" w:rsidP="00070019">
            <w:pPr>
              <w:rPr>
                <w:lang w:val="en-AU"/>
              </w:rPr>
            </w:pPr>
            <w:r w:rsidRPr="00070019">
              <w:rPr>
                <w:lang w:val="en-AU"/>
              </w:rPr>
              <w:t>96</w:t>
            </w:r>
          </w:p>
        </w:tc>
        <w:tc>
          <w:tcPr>
            <w:tcW w:w="785" w:type="dxa"/>
            <w:hideMark/>
          </w:tcPr>
          <w:p w:rsidR="00070019" w:rsidRPr="00070019" w:rsidRDefault="00070019" w:rsidP="00070019">
            <w:pPr>
              <w:rPr>
                <w:lang w:val="en-AU"/>
              </w:rPr>
            </w:pPr>
            <w:r w:rsidRPr="00070019">
              <w:rPr>
                <w:lang w:val="en-AU"/>
              </w:rPr>
              <w:t>Markus</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CIMO not accepting RICs as DCPCs without special justification to CIMO</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end 2014</w:t>
            </w:r>
          </w:p>
        </w:tc>
        <w:tc>
          <w:tcPr>
            <w:tcW w:w="1060" w:type="dxa"/>
            <w:hideMark/>
          </w:tcPr>
          <w:p w:rsidR="00070019" w:rsidRPr="00070019" w:rsidRDefault="00070019" w:rsidP="00070019">
            <w:pPr>
              <w:rPr>
                <w:lang w:val="en-AU"/>
              </w:rPr>
            </w:pPr>
            <w:r w:rsidRPr="00070019">
              <w:rPr>
                <w:lang w:val="en-AU"/>
              </w:rPr>
              <w:t>Kenya</w:t>
            </w:r>
          </w:p>
        </w:tc>
        <w:tc>
          <w:tcPr>
            <w:tcW w:w="1839" w:type="dxa"/>
            <w:hideMark/>
          </w:tcPr>
          <w:p w:rsidR="00070019" w:rsidRPr="00070019" w:rsidRDefault="00070019" w:rsidP="00070019">
            <w:pPr>
              <w:rPr>
                <w:lang w:val="en-AU"/>
              </w:rPr>
            </w:pPr>
            <w:r w:rsidRPr="00070019">
              <w:rPr>
                <w:lang w:val="en-AU"/>
              </w:rPr>
              <w:t>RSMC Nairobi</w:t>
            </w:r>
          </w:p>
        </w:tc>
        <w:tc>
          <w:tcPr>
            <w:tcW w:w="601" w:type="dxa"/>
            <w:hideMark/>
          </w:tcPr>
          <w:p w:rsidR="00070019" w:rsidRPr="00070019" w:rsidRDefault="00070019" w:rsidP="00070019">
            <w:pPr>
              <w:rPr>
                <w:lang w:val="en-AU"/>
              </w:rPr>
            </w:pPr>
            <w:r w:rsidRPr="00070019">
              <w:rPr>
                <w:lang w:val="en-AU"/>
              </w:rPr>
              <w:t>95</w:t>
            </w:r>
          </w:p>
        </w:tc>
        <w:tc>
          <w:tcPr>
            <w:tcW w:w="785" w:type="dxa"/>
            <w:hideMark/>
          </w:tcPr>
          <w:p w:rsidR="00070019" w:rsidRPr="00070019" w:rsidRDefault="00070019" w:rsidP="00070019">
            <w:pPr>
              <w:rPr>
                <w:lang w:val="en-AU"/>
              </w:rPr>
            </w:pPr>
            <w:r w:rsidRPr="00070019">
              <w:rPr>
                <w:lang w:val="en-AU"/>
              </w:rPr>
              <w:t>Markus</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end 2014</w:t>
            </w:r>
          </w:p>
        </w:tc>
        <w:tc>
          <w:tcPr>
            <w:tcW w:w="1060" w:type="dxa"/>
            <w:hideMark/>
          </w:tcPr>
          <w:p w:rsidR="00070019" w:rsidRPr="00070019" w:rsidRDefault="00070019" w:rsidP="00070019">
            <w:pPr>
              <w:rPr>
                <w:lang w:val="en-AU"/>
              </w:rPr>
            </w:pPr>
            <w:r w:rsidRPr="00070019">
              <w:rPr>
                <w:lang w:val="en-AU"/>
              </w:rPr>
              <w:t>Kenya</w:t>
            </w:r>
          </w:p>
        </w:tc>
        <w:tc>
          <w:tcPr>
            <w:tcW w:w="1839" w:type="dxa"/>
            <w:hideMark/>
          </w:tcPr>
          <w:p w:rsidR="00070019" w:rsidRPr="00070019" w:rsidRDefault="00070019" w:rsidP="00070019">
            <w:pPr>
              <w:rPr>
                <w:lang w:val="en-AU"/>
              </w:rPr>
            </w:pPr>
            <w:r w:rsidRPr="00070019">
              <w:rPr>
                <w:lang w:val="en-AU"/>
              </w:rPr>
              <w:t>RTH Nairobi</w:t>
            </w:r>
          </w:p>
        </w:tc>
        <w:tc>
          <w:tcPr>
            <w:tcW w:w="601" w:type="dxa"/>
            <w:hideMark/>
          </w:tcPr>
          <w:p w:rsidR="00070019" w:rsidRPr="00070019" w:rsidRDefault="00070019" w:rsidP="00070019">
            <w:pPr>
              <w:rPr>
                <w:lang w:val="en-AU"/>
              </w:rPr>
            </w:pPr>
            <w:r w:rsidRPr="00070019">
              <w:rPr>
                <w:lang w:val="en-AU"/>
              </w:rPr>
              <w:t>6</w:t>
            </w:r>
          </w:p>
        </w:tc>
        <w:tc>
          <w:tcPr>
            <w:tcW w:w="785" w:type="dxa"/>
            <w:hideMark/>
          </w:tcPr>
          <w:p w:rsidR="00070019" w:rsidRPr="00070019" w:rsidRDefault="00070019" w:rsidP="00070019">
            <w:pPr>
              <w:rPr>
                <w:lang w:val="en-AU"/>
              </w:rPr>
            </w:pPr>
            <w:r w:rsidRPr="00070019">
              <w:rPr>
                <w:lang w:val="en-AU"/>
              </w:rPr>
              <w:t>Markus</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Morocco</w:t>
            </w:r>
          </w:p>
        </w:tc>
        <w:tc>
          <w:tcPr>
            <w:tcW w:w="1839" w:type="dxa"/>
            <w:hideMark/>
          </w:tcPr>
          <w:p w:rsidR="00070019" w:rsidRPr="00070019" w:rsidRDefault="00070019" w:rsidP="00070019">
            <w:pPr>
              <w:rPr>
                <w:lang w:val="en-AU"/>
              </w:rPr>
            </w:pPr>
            <w:r w:rsidRPr="00070019">
              <w:rPr>
                <w:lang w:val="en-AU"/>
              </w:rPr>
              <w:t>RSMC</w:t>
            </w:r>
          </w:p>
        </w:tc>
        <w:tc>
          <w:tcPr>
            <w:tcW w:w="601" w:type="dxa"/>
            <w:hideMark/>
          </w:tcPr>
          <w:p w:rsidR="00070019" w:rsidRPr="00070019" w:rsidRDefault="00070019" w:rsidP="00070019">
            <w:pPr>
              <w:rPr>
                <w:lang w:val="en-AU"/>
              </w:rPr>
            </w:pPr>
            <w:r w:rsidRPr="00070019">
              <w:rPr>
                <w:lang w:val="en-AU"/>
              </w:rPr>
              <w:t>130</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Internal to GISC</w:t>
            </w:r>
          </w:p>
        </w:tc>
        <w:tc>
          <w:tcPr>
            <w:tcW w:w="1043" w:type="dxa"/>
            <w:hideMark/>
          </w:tcPr>
          <w:p w:rsidR="00070019" w:rsidRPr="00070019" w:rsidRDefault="00070019" w:rsidP="00070019">
            <w:pPr>
              <w:rPr>
                <w:lang w:val="en-AU"/>
              </w:rPr>
            </w:pPr>
            <w:r w:rsidRPr="00070019">
              <w:rPr>
                <w:lang w:val="en-AU"/>
              </w:rPr>
              <w:t>Casablanca</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90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Morocco</w:t>
            </w:r>
          </w:p>
        </w:tc>
        <w:tc>
          <w:tcPr>
            <w:tcW w:w="1839" w:type="dxa"/>
            <w:hideMark/>
          </w:tcPr>
          <w:p w:rsidR="00070019" w:rsidRPr="00070019" w:rsidRDefault="00070019" w:rsidP="00070019">
            <w:pPr>
              <w:rPr>
                <w:lang w:val="en-AU"/>
              </w:rPr>
            </w:pPr>
            <w:r w:rsidRPr="00070019">
              <w:rPr>
                <w:lang w:val="en-AU"/>
              </w:rPr>
              <w:t>RIC/RMIC</w:t>
            </w:r>
          </w:p>
        </w:tc>
        <w:tc>
          <w:tcPr>
            <w:tcW w:w="601" w:type="dxa"/>
            <w:hideMark/>
          </w:tcPr>
          <w:p w:rsidR="00070019" w:rsidRPr="00070019" w:rsidRDefault="00070019" w:rsidP="00070019">
            <w:pPr>
              <w:rPr>
                <w:lang w:val="en-AU"/>
              </w:rPr>
            </w:pPr>
            <w:r w:rsidRPr="00070019">
              <w:rPr>
                <w:lang w:val="en-AU"/>
              </w:rPr>
              <w:t>131</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CIMO not accepting RICs as DCPCs without special justification to CIMO</w:t>
            </w:r>
          </w:p>
        </w:tc>
        <w:tc>
          <w:tcPr>
            <w:tcW w:w="1043" w:type="dxa"/>
            <w:hideMark/>
          </w:tcPr>
          <w:p w:rsidR="00070019" w:rsidRPr="00070019" w:rsidRDefault="00070019" w:rsidP="00070019">
            <w:pPr>
              <w:rPr>
                <w:lang w:val="en-AU"/>
              </w:rPr>
            </w:pPr>
            <w:r w:rsidRPr="00070019">
              <w:rPr>
                <w:lang w:val="en-AU"/>
              </w:rPr>
              <w:t>Casablanca</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Morocco</w:t>
            </w:r>
          </w:p>
        </w:tc>
        <w:tc>
          <w:tcPr>
            <w:tcW w:w="1839" w:type="dxa"/>
            <w:hideMark/>
          </w:tcPr>
          <w:p w:rsidR="00070019" w:rsidRPr="00070019" w:rsidRDefault="00070019" w:rsidP="00070019">
            <w:pPr>
              <w:rPr>
                <w:lang w:val="en-AU"/>
              </w:rPr>
            </w:pPr>
            <w:r w:rsidRPr="00070019">
              <w:rPr>
                <w:lang w:val="en-AU"/>
              </w:rPr>
              <w:t>RCC</w:t>
            </w:r>
          </w:p>
        </w:tc>
        <w:tc>
          <w:tcPr>
            <w:tcW w:w="601" w:type="dxa"/>
            <w:hideMark/>
          </w:tcPr>
          <w:p w:rsidR="00070019" w:rsidRPr="00070019" w:rsidRDefault="00070019" w:rsidP="00070019">
            <w:pPr>
              <w:rPr>
                <w:lang w:val="en-AU"/>
              </w:rPr>
            </w:pPr>
            <w:r w:rsidRPr="00070019">
              <w:rPr>
                <w:lang w:val="en-AU"/>
              </w:rPr>
              <w:t>132</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Internal to GISC</w:t>
            </w:r>
          </w:p>
        </w:tc>
        <w:tc>
          <w:tcPr>
            <w:tcW w:w="1043" w:type="dxa"/>
            <w:hideMark/>
          </w:tcPr>
          <w:p w:rsidR="00070019" w:rsidRPr="00070019" w:rsidRDefault="00070019" w:rsidP="00070019">
            <w:pPr>
              <w:rPr>
                <w:lang w:val="en-AU"/>
              </w:rPr>
            </w:pPr>
            <w:r w:rsidRPr="00070019">
              <w:rPr>
                <w:lang w:val="en-AU"/>
              </w:rPr>
              <w:t>Casablanca</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lastRenderedPageBreak/>
              <w:t>TBA</w:t>
            </w:r>
          </w:p>
        </w:tc>
        <w:tc>
          <w:tcPr>
            <w:tcW w:w="1060" w:type="dxa"/>
            <w:hideMark/>
          </w:tcPr>
          <w:p w:rsidR="00070019" w:rsidRPr="00070019" w:rsidRDefault="00070019" w:rsidP="00070019">
            <w:pPr>
              <w:rPr>
                <w:lang w:val="en-AU"/>
              </w:rPr>
            </w:pPr>
            <w:r w:rsidRPr="00070019">
              <w:rPr>
                <w:lang w:val="en-AU"/>
              </w:rPr>
              <w:t>UK</w:t>
            </w:r>
          </w:p>
        </w:tc>
        <w:tc>
          <w:tcPr>
            <w:tcW w:w="1839" w:type="dxa"/>
            <w:hideMark/>
          </w:tcPr>
          <w:p w:rsidR="00070019" w:rsidRPr="00070019" w:rsidRDefault="00070019" w:rsidP="00070019">
            <w:pPr>
              <w:rPr>
                <w:lang w:val="en-AU"/>
              </w:rPr>
            </w:pPr>
            <w:r w:rsidRPr="00070019">
              <w:rPr>
                <w:lang w:val="en-AU"/>
              </w:rPr>
              <w:t>European Radar (ODC Exeter)</w:t>
            </w:r>
          </w:p>
        </w:tc>
        <w:tc>
          <w:tcPr>
            <w:tcW w:w="601" w:type="dxa"/>
            <w:hideMark/>
          </w:tcPr>
          <w:p w:rsidR="00070019" w:rsidRPr="00070019" w:rsidRDefault="00070019" w:rsidP="00070019">
            <w:pPr>
              <w:rPr>
                <w:lang w:val="en-AU"/>
              </w:rPr>
            </w:pPr>
            <w:r w:rsidRPr="00070019">
              <w:rPr>
                <w:lang w:val="en-AU"/>
              </w:rPr>
              <w:t>123</w:t>
            </w:r>
          </w:p>
        </w:tc>
        <w:tc>
          <w:tcPr>
            <w:tcW w:w="785" w:type="dxa"/>
            <w:hideMark/>
          </w:tcPr>
          <w:p w:rsidR="00070019" w:rsidRPr="00070019" w:rsidRDefault="00070019" w:rsidP="00070019">
            <w:pPr>
              <w:rPr>
                <w:lang w:val="en-AU"/>
              </w:rPr>
            </w:pPr>
            <w:r w:rsidRPr="00070019">
              <w:rPr>
                <w:lang w:val="en-AU"/>
              </w:rPr>
              <w:t>Chris Little</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Partnership with MF</w:t>
            </w:r>
          </w:p>
        </w:tc>
        <w:tc>
          <w:tcPr>
            <w:tcW w:w="1043" w:type="dxa"/>
            <w:hideMark/>
          </w:tcPr>
          <w:p w:rsidR="00070019" w:rsidRPr="00070019" w:rsidRDefault="00070019" w:rsidP="00070019">
            <w:pPr>
              <w:rPr>
                <w:lang w:val="en-AU"/>
              </w:rPr>
            </w:pPr>
            <w:r w:rsidRPr="00070019">
              <w:rPr>
                <w:lang w:val="en-AU"/>
              </w:rPr>
              <w:t>Exeter</w:t>
            </w:r>
          </w:p>
        </w:tc>
        <w:tc>
          <w:tcPr>
            <w:tcW w:w="1139" w:type="dxa"/>
            <w:hideMark/>
          </w:tcPr>
          <w:p w:rsidR="00070019" w:rsidRPr="00070019" w:rsidRDefault="00070019" w:rsidP="00070019">
            <w:pPr>
              <w:rPr>
                <w:lang w:val="en-AU"/>
              </w:rPr>
            </w:pPr>
            <w:r w:rsidRPr="00070019">
              <w:rPr>
                <w:lang w:val="en-AU"/>
              </w:rPr>
              <w:t xml:space="preserve">Not clear if operational. Not in manual, </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Morocco</w:t>
            </w:r>
          </w:p>
        </w:tc>
        <w:tc>
          <w:tcPr>
            <w:tcW w:w="1839" w:type="dxa"/>
            <w:hideMark/>
          </w:tcPr>
          <w:p w:rsidR="00070019" w:rsidRPr="00070019" w:rsidRDefault="00070019" w:rsidP="00070019">
            <w:pPr>
              <w:rPr>
                <w:lang w:val="en-AU"/>
              </w:rPr>
            </w:pPr>
            <w:r w:rsidRPr="00070019">
              <w:rPr>
                <w:lang w:val="en-AU"/>
              </w:rPr>
              <w:t>AMDAR Centre</w:t>
            </w:r>
          </w:p>
        </w:tc>
        <w:tc>
          <w:tcPr>
            <w:tcW w:w="601" w:type="dxa"/>
            <w:hideMark/>
          </w:tcPr>
          <w:p w:rsidR="00070019" w:rsidRPr="00070019" w:rsidRDefault="00070019" w:rsidP="00070019">
            <w:pPr>
              <w:rPr>
                <w:lang w:val="en-AU"/>
              </w:rPr>
            </w:pPr>
            <w:r w:rsidRPr="00070019">
              <w:rPr>
                <w:lang w:val="en-AU"/>
              </w:rPr>
              <w:t>133</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Internal to GISC</w:t>
            </w:r>
          </w:p>
        </w:tc>
        <w:tc>
          <w:tcPr>
            <w:tcW w:w="1043" w:type="dxa"/>
            <w:hideMark/>
          </w:tcPr>
          <w:p w:rsidR="00070019" w:rsidRPr="00070019" w:rsidRDefault="00070019" w:rsidP="00070019">
            <w:pPr>
              <w:rPr>
                <w:lang w:val="en-AU"/>
              </w:rPr>
            </w:pPr>
            <w:r w:rsidRPr="00070019">
              <w:rPr>
                <w:lang w:val="en-AU"/>
              </w:rPr>
              <w:t>Casablanca</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Netherlands</w:t>
            </w:r>
          </w:p>
        </w:tc>
        <w:tc>
          <w:tcPr>
            <w:tcW w:w="1839" w:type="dxa"/>
            <w:hideMark/>
          </w:tcPr>
          <w:p w:rsidR="00070019" w:rsidRPr="00070019" w:rsidRDefault="00070019" w:rsidP="00070019">
            <w:pPr>
              <w:rPr>
                <w:lang w:val="en-AU"/>
              </w:rPr>
            </w:pPr>
            <w:r w:rsidRPr="00070019">
              <w:rPr>
                <w:lang w:val="en-AU"/>
              </w:rPr>
              <w:t xml:space="preserve">RCC De </w:t>
            </w:r>
            <w:proofErr w:type="spellStart"/>
            <w:r w:rsidRPr="00070019">
              <w:rPr>
                <w:lang w:val="en-AU"/>
              </w:rPr>
              <w:t>Bilt</w:t>
            </w:r>
            <w:proofErr w:type="spellEnd"/>
          </w:p>
        </w:tc>
        <w:tc>
          <w:tcPr>
            <w:tcW w:w="601" w:type="dxa"/>
            <w:hideMark/>
          </w:tcPr>
          <w:p w:rsidR="00070019" w:rsidRPr="00070019" w:rsidRDefault="00070019" w:rsidP="00070019">
            <w:pPr>
              <w:rPr>
                <w:lang w:val="en-AU"/>
              </w:rPr>
            </w:pPr>
            <w:r w:rsidRPr="00070019">
              <w:rPr>
                <w:lang w:val="en-AU"/>
              </w:rPr>
              <w:t>21</w:t>
            </w:r>
          </w:p>
        </w:tc>
        <w:tc>
          <w:tcPr>
            <w:tcW w:w="785" w:type="dxa"/>
            <w:hideMark/>
          </w:tcPr>
          <w:p w:rsidR="00070019" w:rsidRPr="00070019" w:rsidRDefault="00070019" w:rsidP="00070019">
            <w:pPr>
              <w:rPr>
                <w:lang w:val="en-AU"/>
              </w:rPr>
            </w:pPr>
            <w:r w:rsidRPr="00070019">
              <w:rPr>
                <w:lang w:val="en-AU"/>
              </w:rPr>
              <w:t>Li Xiang</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 </w:t>
            </w:r>
          </w:p>
        </w:tc>
        <w:tc>
          <w:tcPr>
            <w:tcW w:w="1139"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Netherlands</w:t>
            </w:r>
          </w:p>
        </w:tc>
        <w:tc>
          <w:tcPr>
            <w:tcW w:w="1839" w:type="dxa"/>
            <w:hideMark/>
          </w:tcPr>
          <w:p w:rsidR="00070019" w:rsidRPr="00070019" w:rsidRDefault="00070019" w:rsidP="00070019">
            <w:pPr>
              <w:rPr>
                <w:lang w:val="en-AU"/>
              </w:rPr>
            </w:pPr>
            <w:r w:rsidRPr="00070019">
              <w:rPr>
                <w:lang w:val="en-AU"/>
              </w:rPr>
              <w:t xml:space="preserve">Satellite Centre De </w:t>
            </w:r>
            <w:proofErr w:type="spellStart"/>
            <w:r w:rsidRPr="00070019">
              <w:rPr>
                <w:lang w:val="en-AU"/>
              </w:rPr>
              <w:t>Bilt</w:t>
            </w:r>
            <w:proofErr w:type="spellEnd"/>
          </w:p>
        </w:tc>
        <w:tc>
          <w:tcPr>
            <w:tcW w:w="601" w:type="dxa"/>
            <w:hideMark/>
          </w:tcPr>
          <w:p w:rsidR="00070019" w:rsidRPr="00070019" w:rsidRDefault="00070019" w:rsidP="00070019">
            <w:pPr>
              <w:rPr>
                <w:lang w:val="en-AU"/>
              </w:rPr>
            </w:pPr>
            <w:r w:rsidRPr="00070019">
              <w:rPr>
                <w:lang w:val="en-AU"/>
              </w:rPr>
              <w:t>78</w:t>
            </w:r>
          </w:p>
        </w:tc>
        <w:tc>
          <w:tcPr>
            <w:tcW w:w="785" w:type="dxa"/>
            <w:hideMark/>
          </w:tcPr>
          <w:p w:rsidR="00070019" w:rsidRPr="00070019" w:rsidRDefault="00070019" w:rsidP="00070019">
            <w:pPr>
              <w:rPr>
                <w:lang w:val="en-AU"/>
              </w:rPr>
            </w:pPr>
            <w:r w:rsidRPr="00070019">
              <w:rPr>
                <w:lang w:val="en-AU"/>
              </w:rPr>
              <w:t>Li Xiang</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 </w:t>
            </w:r>
          </w:p>
        </w:tc>
        <w:tc>
          <w:tcPr>
            <w:tcW w:w="1139"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675"/>
        </w:trPr>
        <w:tc>
          <w:tcPr>
            <w:tcW w:w="948" w:type="dxa"/>
            <w:hideMark/>
          </w:tcPr>
          <w:p w:rsidR="00070019" w:rsidRPr="00070019" w:rsidRDefault="00070019" w:rsidP="00070019">
            <w:pPr>
              <w:rPr>
                <w:lang w:val="en-AU"/>
              </w:rPr>
            </w:pPr>
            <w:r w:rsidRPr="00070019">
              <w:rPr>
                <w:lang w:val="en-AU"/>
              </w:rPr>
              <w:t># Before CBS Ext 2014</w:t>
            </w:r>
          </w:p>
        </w:tc>
        <w:tc>
          <w:tcPr>
            <w:tcW w:w="1060" w:type="dxa"/>
            <w:hideMark/>
          </w:tcPr>
          <w:p w:rsidR="00070019" w:rsidRPr="00070019" w:rsidRDefault="00070019" w:rsidP="00070019">
            <w:pPr>
              <w:rPr>
                <w:lang w:val="en-AU"/>
              </w:rPr>
            </w:pPr>
            <w:r w:rsidRPr="00070019">
              <w:rPr>
                <w:lang w:val="en-AU"/>
              </w:rPr>
              <w:t>New Zealand</w:t>
            </w:r>
          </w:p>
        </w:tc>
        <w:tc>
          <w:tcPr>
            <w:tcW w:w="1839" w:type="dxa"/>
            <w:hideMark/>
          </w:tcPr>
          <w:p w:rsidR="00070019" w:rsidRPr="00070019" w:rsidRDefault="00070019" w:rsidP="00070019">
            <w:pPr>
              <w:rPr>
                <w:lang w:val="en-AU"/>
              </w:rPr>
            </w:pPr>
            <w:r w:rsidRPr="00070019">
              <w:rPr>
                <w:lang w:val="en-AU"/>
              </w:rPr>
              <w:t>RSMC Wellington</w:t>
            </w:r>
          </w:p>
        </w:tc>
        <w:tc>
          <w:tcPr>
            <w:tcW w:w="601" w:type="dxa"/>
            <w:hideMark/>
          </w:tcPr>
          <w:p w:rsidR="00070019" w:rsidRPr="00070019" w:rsidRDefault="00070019" w:rsidP="00070019">
            <w:pPr>
              <w:rPr>
                <w:lang w:val="en-AU"/>
              </w:rPr>
            </w:pPr>
            <w:r w:rsidRPr="00070019">
              <w:rPr>
                <w:lang w:val="en-AU"/>
              </w:rPr>
              <w:t>13</w:t>
            </w:r>
          </w:p>
        </w:tc>
        <w:tc>
          <w:tcPr>
            <w:tcW w:w="785" w:type="dxa"/>
            <w:hideMark/>
          </w:tcPr>
          <w:p w:rsidR="00070019" w:rsidRPr="00070019" w:rsidRDefault="00070019" w:rsidP="00070019">
            <w:pPr>
              <w:rPr>
                <w:lang w:val="en-AU"/>
              </w:rPr>
            </w:pPr>
            <w:proofErr w:type="spellStart"/>
            <w:r w:rsidRPr="00070019">
              <w:rPr>
                <w:lang w:val="en-AU"/>
              </w:rPr>
              <w:t>Weiqing</w:t>
            </w:r>
            <w:proofErr w:type="spellEnd"/>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Melbourne</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675"/>
        </w:trPr>
        <w:tc>
          <w:tcPr>
            <w:tcW w:w="948" w:type="dxa"/>
            <w:hideMark/>
          </w:tcPr>
          <w:p w:rsidR="00070019" w:rsidRPr="00070019" w:rsidRDefault="00070019" w:rsidP="00070019">
            <w:pPr>
              <w:rPr>
                <w:lang w:val="en-AU"/>
              </w:rPr>
            </w:pPr>
            <w:r w:rsidRPr="00070019">
              <w:rPr>
                <w:lang w:val="en-AU"/>
              </w:rPr>
              <w:t># Before CBS Ext 2014</w:t>
            </w:r>
          </w:p>
        </w:tc>
        <w:tc>
          <w:tcPr>
            <w:tcW w:w="1060" w:type="dxa"/>
            <w:hideMark/>
          </w:tcPr>
          <w:p w:rsidR="00070019" w:rsidRPr="00070019" w:rsidRDefault="00070019" w:rsidP="00070019">
            <w:pPr>
              <w:rPr>
                <w:lang w:val="en-AU"/>
              </w:rPr>
            </w:pPr>
            <w:r w:rsidRPr="00070019">
              <w:rPr>
                <w:lang w:val="en-AU"/>
              </w:rPr>
              <w:t>New Zealand</w:t>
            </w:r>
          </w:p>
        </w:tc>
        <w:tc>
          <w:tcPr>
            <w:tcW w:w="1839" w:type="dxa"/>
            <w:hideMark/>
          </w:tcPr>
          <w:p w:rsidR="00070019" w:rsidRPr="00070019" w:rsidRDefault="00070019" w:rsidP="00070019">
            <w:pPr>
              <w:rPr>
                <w:lang w:val="en-AU"/>
              </w:rPr>
            </w:pPr>
            <w:r w:rsidRPr="00070019">
              <w:rPr>
                <w:lang w:val="en-AU"/>
              </w:rPr>
              <w:t>RTH Wellington</w:t>
            </w:r>
          </w:p>
        </w:tc>
        <w:tc>
          <w:tcPr>
            <w:tcW w:w="601" w:type="dxa"/>
            <w:hideMark/>
          </w:tcPr>
          <w:p w:rsidR="00070019" w:rsidRPr="00070019" w:rsidRDefault="00070019" w:rsidP="00070019">
            <w:pPr>
              <w:rPr>
                <w:lang w:val="en-AU"/>
              </w:rPr>
            </w:pPr>
            <w:r w:rsidRPr="00070019">
              <w:rPr>
                <w:lang w:val="en-AU"/>
              </w:rPr>
              <w:t>79</w:t>
            </w:r>
          </w:p>
        </w:tc>
        <w:tc>
          <w:tcPr>
            <w:tcW w:w="785" w:type="dxa"/>
            <w:hideMark/>
          </w:tcPr>
          <w:p w:rsidR="00070019" w:rsidRPr="00070019" w:rsidRDefault="00070019" w:rsidP="00070019">
            <w:pPr>
              <w:rPr>
                <w:lang w:val="en-AU"/>
              </w:rPr>
            </w:pPr>
            <w:proofErr w:type="spellStart"/>
            <w:r w:rsidRPr="00070019">
              <w:rPr>
                <w:lang w:val="en-AU"/>
              </w:rPr>
              <w:t>Weiqing</w:t>
            </w:r>
            <w:proofErr w:type="spellEnd"/>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Melbourne</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Before</w:t>
            </w:r>
          </w:p>
        </w:tc>
        <w:tc>
          <w:tcPr>
            <w:tcW w:w="1060" w:type="dxa"/>
            <w:hideMark/>
          </w:tcPr>
          <w:p w:rsidR="00070019" w:rsidRPr="00070019" w:rsidRDefault="00070019" w:rsidP="00070019">
            <w:pPr>
              <w:rPr>
                <w:lang w:val="en-AU"/>
              </w:rPr>
            </w:pPr>
            <w:r w:rsidRPr="00070019">
              <w:rPr>
                <w:lang w:val="en-AU"/>
              </w:rPr>
              <w:t>New Zealand</w:t>
            </w:r>
          </w:p>
        </w:tc>
        <w:tc>
          <w:tcPr>
            <w:tcW w:w="1839" w:type="dxa"/>
            <w:hideMark/>
          </w:tcPr>
          <w:p w:rsidR="00070019" w:rsidRPr="00070019" w:rsidRDefault="00070019" w:rsidP="00070019">
            <w:pPr>
              <w:rPr>
                <w:lang w:val="en-AU"/>
              </w:rPr>
            </w:pPr>
            <w:r w:rsidRPr="00070019">
              <w:rPr>
                <w:lang w:val="en-AU"/>
              </w:rPr>
              <w:t>VAAC Wellington</w:t>
            </w:r>
          </w:p>
        </w:tc>
        <w:tc>
          <w:tcPr>
            <w:tcW w:w="601" w:type="dxa"/>
            <w:hideMark/>
          </w:tcPr>
          <w:p w:rsidR="00070019" w:rsidRPr="00070019" w:rsidRDefault="00070019" w:rsidP="00070019">
            <w:pPr>
              <w:rPr>
                <w:lang w:val="en-AU"/>
              </w:rPr>
            </w:pPr>
            <w:r w:rsidRPr="00070019">
              <w:rPr>
                <w:lang w:val="en-AU"/>
              </w:rPr>
              <w:t>140</w:t>
            </w:r>
          </w:p>
        </w:tc>
        <w:tc>
          <w:tcPr>
            <w:tcW w:w="785" w:type="dxa"/>
            <w:hideMark/>
          </w:tcPr>
          <w:p w:rsidR="00070019" w:rsidRPr="00070019" w:rsidRDefault="00070019" w:rsidP="00070019">
            <w:pPr>
              <w:rPr>
                <w:lang w:val="en-AU"/>
              </w:rPr>
            </w:pPr>
            <w:proofErr w:type="spellStart"/>
            <w:r w:rsidRPr="00070019">
              <w:rPr>
                <w:lang w:val="en-AU"/>
              </w:rPr>
              <w:t>Weiqing</w:t>
            </w:r>
            <w:proofErr w:type="spellEnd"/>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Melbourne</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Niger</w:t>
            </w:r>
          </w:p>
        </w:tc>
        <w:tc>
          <w:tcPr>
            <w:tcW w:w="1839" w:type="dxa"/>
            <w:hideMark/>
          </w:tcPr>
          <w:p w:rsidR="00070019" w:rsidRPr="00070019" w:rsidRDefault="00070019" w:rsidP="00070019">
            <w:pPr>
              <w:rPr>
                <w:lang w:val="en-AU"/>
              </w:rPr>
            </w:pPr>
            <w:r w:rsidRPr="00070019">
              <w:rPr>
                <w:lang w:val="en-AU"/>
              </w:rPr>
              <w:t>AGRHYMET Niamey</w:t>
            </w:r>
          </w:p>
        </w:tc>
        <w:tc>
          <w:tcPr>
            <w:tcW w:w="601" w:type="dxa"/>
            <w:hideMark/>
          </w:tcPr>
          <w:p w:rsidR="00070019" w:rsidRPr="00070019" w:rsidRDefault="00070019" w:rsidP="00070019">
            <w:pPr>
              <w:rPr>
                <w:lang w:val="en-AU"/>
              </w:rPr>
            </w:pPr>
            <w:r w:rsidRPr="00070019">
              <w:rPr>
                <w:lang w:val="en-AU"/>
              </w:rPr>
              <w:t>27</w:t>
            </w:r>
          </w:p>
        </w:tc>
        <w:tc>
          <w:tcPr>
            <w:tcW w:w="785" w:type="dxa"/>
            <w:hideMark/>
          </w:tcPr>
          <w:p w:rsidR="00070019" w:rsidRPr="00070019" w:rsidRDefault="00070019" w:rsidP="00070019">
            <w:pPr>
              <w:rPr>
                <w:lang w:val="en-AU"/>
              </w:rPr>
            </w:pPr>
            <w:r w:rsidRPr="00070019">
              <w:rPr>
                <w:lang w:val="en-AU"/>
              </w:rPr>
              <w:t> </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Niger</w:t>
            </w:r>
          </w:p>
        </w:tc>
        <w:tc>
          <w:tcPr>
            <w:tcW w:w="1839" w:type="dxa"/>
            <w:hideMark/>
          </w:tcPr>
          <w:p w:rsidR="00070019" w:rsidRPr="00070019" w:rsidRDefault="00070019" w:rsidP="00070019">
            <w:pPr>
              <w:rPr>
                <w:lang w:val="en-AU"/>
              </w:rPr>
            </w:pPr>
            <w:r w:rsidRPr="00070019">
              <w:rPr>
                <w:lang w:val="en-AU"/>
              </w:rPr>
              <w:t>RTH Niamey</w:t>
            </w:r>
          </w:p>
        </w:tc>
        <w:tc>
          <w:tcPr>
            <w:tcW w:w="601" w:type="dxa"/>
            <w:hideMark/>
          </w:tcPr>
          <w:p w:rsidR="00070019" w:rsidRPr="00070019" w:rsidRDefault="00070019" w:rsidP="00070019">
            <w:pPr>
              <w:rPr>
                <w:lang w:val="en-AU"/>
              </w:rPr>
            </w:pPr>
            <w:r w:rsidRPr="00070019">
              <w:rPr>
                <w:lang w:val="en-AU"/>
              </w:rPr>
              <w:t>26</w:t>
            </w:r>
          </w:p>
        </w:tc>
        <w:tc>
          <w:tcPr>
            <w:tcW w:w="785" w:type="dxa"/>
            <w:hideMark/>
          </w:tcPr>
          <w:p w:rsidR="00070019" w:rsidRPr="00070019" w:rsidRDefault="00070019" w:rsidP="00070019">
            <w:pPr>
              <w:rPr>
                <w:lang w:val="en-AU"/>
              </w:rPr>
            </w:pPr>
            <w:r w:rsidRPr="00070019">
              <w:rPr>
                <w:lang w:val="en-AU"/>
              </w:rPr>
              <w:t> </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Norway</w:t>
            </w:r>
          </w:p>
        </w:tc>
        <w:tc>
          <w:tcPr>
            <w:tcW w:w="1839" w:type="dxa"/>
            <w:hideMark/>
          </w:tcPr>
          <w:p w:rsidR="00070019" w:rsidRPr="00070019" w:rsidRDefault="00070019" w:rsidP="00070019">
            <w:pPr>
              <w:rPr>
                <w:lang w:val="en-AU"/>
              </w:rPr>
            </w:pPr>
            <w:r w:rsidRPr="00070019">
              <w:rPr>
                <w:lang w:val="en-AU"/>
              </w:rPr>
              <w:t>Norwegian Institute for Air Research (NILU)</w:t>
            </w:r>
          </w:p>
        </w:tc>
        <w:tc>
          <w:tcPr>
            <w:tcW w:w="601" w:type="dxa"/>
            <w:hideMark/>
          </w:tcPr>
          <w:p w:rsidR="00070019" w:rsidRPr="00070019" w:rsidRDefault="00070019" w:rsidP="00070019">
            <w:pPr>
              <w:rPr>
                <w:lang w:val="en-AU"/>
              </w:rPr>
            </w:pPr>
            <w:r w:rsidRPr="00070019">
              <w:rPr>
                <w:lang w:val="en-AU"/>
              </w:rPr>
              <w:t>115</w:t>
            </w:r>
          </w:p>
        </w:tc>
        <w:tc>
          <w:tcPr>
            <w:tcW w:w="785" w:type="dxa"/>
            <w:hideMark/>
          </w:tcPr>
          <w:p w:rsidR="00070019" w:rsidRPr="00070019" w:rsidRDefault="00070019" w:rsidP="00070019">
            <w:pPr>
              <w:rPr>
                <w:lang w:val="en-AU"/>
              </w:rPr>
            </w:pPr>
            <w:r w:rsidRPr="00070019">
              <w:rPr>
                <w:lang w:val="en-AU"/>
              </w:rPr>
              <w:t>Kenji</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ET-GDDP reviewed Dec 2011</w:t>
            </w:r>
          </w:p>
        </w:tc>
        <w:tc>
          <w:tcPr>
            <w:tcW w:w="1043" w:type="dxa"/>
            <w:hideMark/>
          </w:tcPr>
          <w:p w:rsidR="00070019" w:rsidRPr="00070019" w:rsidRDefault="00070019" w:rsidP="00070019">
            <w:pPr>
              <w:rPr>
                <w:lang w:val="en-AU"/>
              </w:rPr>
            </w:pPr>
            <w:r w:rsidRPr="00070019">
              <w:rPr>
                <w:lang w:val="en-AU"/>
              </w:rPr>
              <w:t> </w:t>
            </w:r>
          </w:p>
        </w:tc>
        <w:tc>
          <w:tcPr>
            <w:tcW w:w="1139" w:type="dxa"/>
            <w:hideMark/>
          </w:tcPr>
          <w:p w:rsidR="00070019" w:rsidRPr="00070019" w:rsidRDefault="00070019" w:rsidP="00070019">
            <w:pPr>
              <w:rPr>
                <w:lang w:val="en-AU"/>
              </w:rPr>
            </w:pPr>
            <w:r w:rsidRPr="00070019">
              <w:rPr>
                <w:lang w:val="en-AU"/>
              </w:rPr>
              <w:t>Conditional  but not ready</w:t>
            </w:r>
          </w:p>
        </w:tc>
      </w:tr>
      <w:tr w:rsidR="00070019" w:rsidRPr="00070019" w:rsidTr="00233B95">
        <w:trPr>
          <w:cantSplit/>
          <w:trHeight w:val="675"/>
        </w:trPr>
        <w:tc>
          <w:tcPr>
            <w:tcW w:w="948" w:type="dxa"/>
            <w:hideMark/>
          </w:tcPr>
          <w:p w:rsidR="00070019" w:rsidRPr="00070019" w:rsidRDefault="00070019" w:rsidP="00070019">
            <w:pPr>
              <w:rPr>
                <w:lang w:val="en-AU"/>
              </w:rPr>
            </w:pPr>
            <w:r w:rsidRPr="00070019">
              <w:rPr>
                <w:lang w:val="en-AU"/>
              </w:rPr>
              <w:t># Before CBS Ext 2014</w:t>
            </w:r>
          </w:p>
        </w:tc>
        <w:tc>
          <w:tcPr>
            <w:tcW w:w="1060" w:type="dxa"/>
            <w:hideMark/>
          </w:tcPr>
          <w:p w:rsidR="00070019" w:rsidRPr="00070019" w:rsidRDefault="00070019" w:rsidP="00070019">
            <w:pPr>
              <w:rPr>
                <w:lang w:val="en-AU"/>
              </w:rPr>
            </w:pPr>
            <w:r w:rsidRPr="00070019">
              <w:rPr>
                <w:lang w:val="en-AU"/>
              </w:rPr>
              <w:t>Qatar</w:t>
            </w:r>
          </w:p>
        </w:tc>
        <w:tc>
          <w:tcPr>
            <w:tcW w:w="1839" w:type="dxa"/>
            <w:hideMark/>
          </w:tcPr>
          <w:p w:rsidR="00070019" w:rsidRPr="00070019" w:rsidRDefault="00070019" w:rsidP="00070019">
            <w:pPr>
              <w:rPr>
                <w:lang w:val="en-AU"/>
              </w:rPr>
            </w:pPr>
            <w:r w:rsidRPr="00070019">
              <w:rPr>
                <w:lang w:val="en-AU"/>
              </w:rPr>
              <w:t xml:space="preserve">Gulf Marine </w:t>
            </w:r>
            <w:proofErr w:type="spellStart"/>
            <w:r w:rsidRPr="00070019">
              <w:rPr>
                <w:lang w:val="en-AU"/>
              </w:rPr>
              <w:t>Center</w:t>
            </w:r>
            <w:proofErr w:type="spellEnd"/>
          </w:p>
        </w:tc>
        <w:tc>
          <w:tcPr>
            <w:tcW w:w="601" w:type="dxa"/>
            <w:hideMark/>
          </w:tcPr>
          <w:p w:rsidR="00070019" w:rsidRPr="00070019" w:rsidRDefault="00070019" w:rsidP="00070019">
            <w:pPr>
              <w:rPr>
                <w:lang w:val="en-AU"/>
              </w:rPr>
            </w:pPr>
            <w:r w:rsidRPr="00070019">
              <w:rPr>
                <w:lang w:val="en-AU"/>
              </w:rPr>
              <w:t>146</w:t>
            </w:r>
          </w:p>
        </w:tc>
        <w:tc>
          <w:tcPr>
            <w:tcW w:w="785" w:type="dxa"/>
            <w:hideMark/>
          </w:tcPr>
          <w:p w:rsidR="00070019" w:rsidRPr="00070019" w:rsidRDefault="00070019" w:rsidP="00070019">
            <w:pPr>
              <w:rPr>
                <w:lang w:val="en-AU"/>
              </w:rPr>
            </w:pPr>
            <w:r w:rsidRPr="00070019">
              <w:rPr>
                <w:lang w:val="en-AU"/>
              </w:rPr>
              <w:t>Remy</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xml:space="preserve">See email from </w:t>
            </w:r>
            <w:proofErr w:type="spellStart"/>
            <w:r w:rsidRPr="00070019">
              <w:rPr>
                <w:lang w:val="en-AU"/>
              </w:rPr>
              <w:t>Sunghoi</w:t>
            </w:r>
            <w:proofErr w:type="spellEnd"/>
          </w:p>
        </w:tc>
        <w:tc>
          <w:tcPr>
            <w:tcW w:w="1043" w:type="dxa"/>
            <w:hideMark/>
          </w:tcPr>
          <w:p w:rsidR="00070019" w:rsidRPr="00070019" w:rsidRDefault="00070019" w:rsidP="00070019">
            <w:pPr>
              <w:rPr>
                <w:lang w:val="en-AU"/>
              </w:rPr>
            </w:pPr>
            <w:r w:rsidRPr="00070019">
              <w:rPr>
                <w:lang w:val="en-AU"/>
              </w:rPr>
              <w:t>Jeddah</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Russian Federation</w:t>
            </w:r>
          </w:p>
        </w:tc>
        <w:tc>
          <w:tcPr>
            <w:tcW w:w="1839" w:type="dxa"/>
            <w:hideMark/>
          </w:tcPr>
          <w:p w:rsidR="00070019" w:rsidRPr="00070019" w:rsidRDefault="00070019" w:rsidP="00070019">
            <w:pPr>
              <w:rPr>
                <w:lang w:val="en-AU"/>
              </w:rPr>
            </w:pPr>
            <w:r w:rsidRPr="00070019">
              <w:rPr>
                <w:lang w:val="en-AU"/>
              </w:rPr>
              <w:t>RSMC (EER)</w:t>
            </w:r>
          </w:p>
        </w:tc>
        <w:tc>
          <w:tcPr>
            <w:tcW w:w="601" w:type="dxa"/>
            <w:hideMark/>
          </w:tcPr>
          <w:p w:rsidR="00070019" w:rsidRPr="00070019" w:rsidRDefault="00070019" w:rsidP="00070019">
            <w:pPr>
              <w:rPr>
                <w:lang w:val="en-AU"/>
              </w:rPr>
            </w:pPr>
            <w:r w:rsidRPr="00070019">
              <w:rPr>
                <w:lang w:val="en-AU"/>
              </w:rPr>
              <w:t>84</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To be done by Moscow</w:t>
            </w:r>
          </w:p>
        </w:tc>
        <w:tc>
          <w:tcPr>
            <w:tcW w:w="1043" w:type="dxa"/>
            <w:hideMark/>
          </w:tcPr>
          <w:p w:rsidR="00070019" w:rsidRPr="00070019" w:rsidRDefault="00070019" w:rsidP="00070019">
            <w:pPr>
              <w:rPr>
                <w:lang w:val="en-AU"/>
              </w:rPr>
            </w:pPr>
            <w:r w:rsidRPr="00070019">
              <w:rPr>
                <w:lang w:val="en-AU"/>
              </w:rPr>
              <w:t>Moscow</w:t>
            </w:r>
          </w:p>
        </w:tc>
        <w:tc>
          <w:tcPr>
            <w:tcW w:w="1139" w:type="dxa"/>
            <w:hideMark/>
          </w:tcPr>
          <w:p w:rsidR="00070019" w:rsidRPr="00070019" w:rsidRDefault="00070019" w:rsidP="00070019">
            <w:pPr>
              <w:rPr>
                <w:lang w:val="en-AU"/>
              </w:rPr>
            </w:pPr>
            <w:r w:rsidRPr="00070019">
              <w:rPr>
                <w:lang w:val="en-AU"/>
              </w:rPr>
              <w:t>OK</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lastRenderedPageBreak/>
              <w:t># TBD</w:t>
            </w:r>
          </w:p>
        </w:tc>
        <w:tc>
          <w:tcPr>
            <w:tcW w:w="1060" w:type="dxa"/>
            <w:hideMark/>
          </w:tcPr>
          <w:p w:rsidR="00070019" w:rsidRPr="00070019" w:rsidRDefault="00070019" w:rsidP="00070019">
            <w:pPr>
              <w:rPr>
                <w:lang w:val="en-AU"/>
              </w:rPr>
            </w:pPr>
            <w:r w:rsidRPr="00070019">
              <w:rPr>
                <w:lang w:val="en-AU"/>
              </w:rPr>
              <w:t>Russian Federation</w:t>
            </w:r>
          </w:p>
        </w:tc>
        <w:tc>
          <w:tcPr>
            <w:tcW w:w="1839" w:type="dxa"/>
            <w:hideMark/>
          </w:tcPr>
          <w:p w:rsidR="00070019" w:rsidRPr="00070019" w:rsidRDefault="00070019" w:rsidP="00070019">
            <w:pPr>
              <w:rPr>
                <w:lang w:val="en-AU"/>
              </w:rPr>
            </w:pPr>
            <w:r w:rsidRPr="00070019">
              <w:rPr>
                <w:lang w:val="en-AU"/>
              </w:rPr>
              <w:t xml:space="preserve">NODC &amp; GDC - </w:t>
            </w:r>
            <w:proofErr w:type="spellStart"/>
            <w:r w:rsidRPr="00070019">
              <w:rPr>
                <w:lang w:val="en-AU"/>
              </w:rPr>
              <w:t>Obninsk</w:t>
            </w:r>
            <w:proofErr w:type="spellEnd"/>
          </w:p>
        </w:tc>
        <w:tc>
          <w:tcPr>
            <w:tcW w:w="601" w:type="dxa"/>
            <w:hideMark/>
          </w:tcPr>
          <w:p w:rsidR="00070019" w:rsidRPr="00070019" w:rsidRDefault="00070019" w:rsidP="00070019">
            <w:pPr>
              <w:rPr>
                <w:lang w:val="en-AU"/>
              </w:rPr>
            </w:pPr>
            <w:r w:rsidRPr="00070019">
              <w:rPr>
                <w:lang w:val="en-AU"/>
              </w:rPr>
              <w:t>85</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To be done by Moscow</w:t>
            </w:r>
          </w:p>
        </w:tc>
        <w:tc>
          <w:tcPr>
            <w:tcW w:w="1043" w:type="dxa"/>
            <w:hideMark/>
          </w:tcPr>
          <w:p w:rsidR="00070019" w:rsidRPr="00070019" w:rsidRDefault="00070019" w:rsidP="00070019">
            <w:pPr>
              <w:rPr>
                <w:lang w:val="en-AU"/>
              </w:rPr>
            </w:pPr>
            <w:r w:rsidRPr="00070019">
              <w:rPr>
                <w:lang w:val="en-AU"/>
              </w:rPr>
              <w:t>Moscow</w:t>
            </w:r>
          </w:p>
        </w:tc>
        <w:tc>
          <w:tcPr>
            <w:tcW w:w="1139" w:type="dxa"/>
            <w:hideMark/>
          </w:tcPr>
          <w:p w:rsidR="00070019" w:rsidRPr="00070019" w:rsidRDefault="00070019" w:rsidP="00070019">
            <w:pPr>
              <w:rPr>
                <w:lang w:val="en-AU"/>
              </w:rPr>
            </w:pPr>
            <w:r w:rsidRPr="00070019">
              <w:rPr>
                <w:lang w:val="en-AU"/>
              </w:rPr>
              <w:t>OK</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Russian Federation</w:t>
            </w:r>
          </w:p>
        </w:tc>
        <w:tc>
          <w:tcPr>
            <w:tcW w:w="1839" w:type="dxa"/>
            <w:hideMark/>
          </w:tcPr>
          <w:p w:rsidR="00070019" w:rsidRPr="00070019" w:rsidRDefault="00070019" w:rsidP="00070019">
            <w:pPr>
              <w:rPr>
                <w:lang w:val="en-AU"/>
              </w:rPr>
            </w:pPr>
            <w:r w:rsidRPr="00070019">
              <w:rPr>
                <w:lang w:val="en-AU"/>
              </w:rPr>
              <w:t>RSMC (EER)</w:t>
            </w:r>
          </w:p>
        </w:tc>
        <w:tc>
          <w:tcPr>
            <w:tcW w:w="601" w:type="dxa"/>
            <w:hideMark/>
          </w:tcPr>
          <w:p w:rsidR="00070019" w:rsidRPr="00070019" w:rsidRDefault="00070019" w:rsidP="00070019">
            <w:pPr>
              <w:rPr>
                <w:lang w:val="en-AU"/>
              </w:rPr>
            </w:pPr>
            <w:r w:rsidRPr="00070019">
              <w:rPr>
                <w:lang w:val="en-AU"/>
              </w:rPr>
              <w:t>86</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To be done by Moscow</w:t>
            </w:r>
          </w:p>
        </w:tc>
        <w:tc>
          <w:tcPr>
            <w:tcW w:w="1043" w:type="dxa"/>
            <w:hideMark/>
          </w:tcPr>
          <w:p w:rsidR="00070019" w:rsidRPr="00070019" w:rsidRDefault="00070019" w:rsidP="00070019">
            <w:pPr>
              <w:rPr>
                <w:lang w:val="en-AU"/>
              </w:rPr>
            </w:pPr>
            <w:r w:rsidRPr="00070019">
              <w:rPr>
                <w:lang w:val="en-AU"/>
              </w:rPr>
              <w:t>Moscow</w:t>
            </w:r>
          </w:p>
        </w:tc>
        <w:tc>
          <w:tcPr>
            <w:tcW w:w="1139" w:type="dxa"/>
            <w:hideMark/>
          </w:tcPr>
          <w:p w:rsidR="00070019" w:rsidRPr="00070019" w:rsidRDefault="00070019" w:rsidP="00070019">
            <w:pPr>
              <w:rPr>
                <w:lang w:val="en-AU"/>
              </w:rPr>
            </w:pPr>
            <w:r w:rsidRPr="00070019">
              <w:rPr>
                <w:lang w:val="en-AU"/>
              </w:rPr>
              <w:t>OK</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Russian Federation</w:t>
            </w:r>
          </w:p>
        </w:tc>
        <w:tc>
          <w:tcPr>
            <w:tcW w:w="1839" w:type="dxa"/>
            <w:hideMark/>
          </w:tcPr>
          <w:p w:rsidR="00070019" w:rsidRPr="00070019" w:rsidRDefault="00070019" w:rsidP="00070019">
            <w:pPr>
              <w:rPr>
                <w:lang w:val="en-AU"/>
              </w:rPr>
            </w:pPr>
            <w:r w:rsidRPr="00070019">
              <w:rPr>
                <w:lang w:val="en-AU"/>
              </w:rPr>
              <w:t>RTH/RSMC Novosibirsk</w:t>
            </w:r>
          </w:p>
        </w:tc>
        <w:tc>
          <w:tcPr>
            <w:tcW w:w="601" w:type="dxa"/>
            <w:hideMark/>
          </w:tcPr>
          <w:p w:rsidR="00070019" w:rsidRPr="00070019" w:rsidRDefault="00070019" w:rsidP="00070019">
            <w:pPr>
              <w:rPr>
                <w:lang w:val="en-AU"/>
              </w:rPr>
            </w:pPr>
            <w:r w:rsidRPr="00070019">
              <w:rPr>
                <w:lang w:val="en-AU"/>
              </w:rPr>
              <w:t>87</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To be done by Moscow</w:t>
            </w:r>
          </w:p>
        </w:tc>
        <w:tc>
          <w:tcPr>
            <w:tcW w:w="1043" w:type="dxa"/>
            <w:hideMark/>
          </w:tcPr>
          <w:p w:rsidR="00070019" w:rsidRPr="00070019" w:rsidRDefault="00070019" w:rsidP="00070019">
            <w:pPr>
              <w:rPr>
                <w:lang w:val="en-AU"/>
              </w:rPr>
            </w:pPr>
            <w:r w:rsidRPr="00070019">
              <w:rPr>
                <w:lang w:val="en-AU"/>
              </w:rPr>
              <w:t>Moscow</w:t>
            </w:r>
          </w:p>
        </w:tc>
        <w:tc>
          <w:tcPr>
            <w:tcW w:w="1139" w:type="dxa"/>
            <w:hideMark/>
          </w:tcPr>
          <w:p w:rsidR="00070019" w:rsidRPr="00070019" w:rsidRDefault="00070019" w:rsidP="00070019">
            <w:pPr>
              <w:rPr>
                <w:lang w:val="en-AU"/>
              </w:rPr>
            </w:pPr>
            <w:r w:rsidRPr="00070019">
              <w:rPr>
                <w:lang w:val="en-AU"/>
              </w:rPr>
              <w:t>OK</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Russian Federation</w:t>
            </w:r>
          </w:p>
        </w:tc>
        <w:tc>
          <w:tcPr>
            <w:tcW w:w="1839" w:type="dxa"/>
            <w:hideMark/>
          </w:tcPr>
          <w:p w:rsidR="00070019" w:rsidRPr="00070019" w:rsidRDefault="00070019" w:rsidP="00070019">
            <w:pPr>
              <w:rPr>
                <w:lang w:val="en-AU"/>
              </w:rPr>
            </w:pPr>
            <w:r w:rsidRPr="00070019">
              <w:rPr>
                <w:lang w:val="en-AU"/>
              </w:rPr>
              <w:t>WDC (ICE) - St Petersburg</w:t>
            </w:r>
          </w:p>
        </w:tc>
        <w:tc>
          <w:tcPr>
            <w:tcW w:w="601" w:type="dxa"/>
            <w:hideMark/>
          </w:tcPr>
          <w:p w:rsidR="00070019" w:rsidRPr="00070019" w:rsidRDefault="00070019" w:rsidP="00070019">
            <w:pPr>
              <w:rPr>
                <w:lang w:val="en-AU"/>
              </w:rPr>
            </w:pPr>
            <w:r w:rsidRPr="00070019">
              <w:rPr>
                <w:lang w:val="en-AU"/>
              </w:rPr>
              <w:t>88</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To be done by Moscow</w:t>
            </w:r>
          </w:p>
        </w:tc>
        <w:tc>
          <w:tcPr>
            <w:tcW w:w="1043" w:type="dxa"/>
            <w:hideMark/>
          </w:tcPr>
          <w:p w:rsidR="00070019" w:rsidRPr="00070019" w:rsidRDefault="00070019" w:rsidP="00070019">
            <w:pPr>
              <w:rPr>
                <w:lang w:val="en-AU"/>
              </w:rPr>
            </w:pPr>
            <w:r w:rsidRPr="00070019">
              <w:rPr>
                <w:lang w:val="en-AU"/>
              </w:rPr>
              <w:t>Moscow</w:t>
            </w:r>
          </w:p>
        </w:tc>
        <w:tc>
          <w:tcPr>
            <w:tcW w:w="1139" w:type="dxa"/>
            <w:hideMark/>
          </w:tcPr>
          <w:p w:rsidR="00070019" w:rsidRPr="00070019" w:rsidRDefault="00070019" w:rsidP="00070019">
            <w:pPr>
              <w:rPr>
                <w:lang w:val="en-AU"/>
              </w:rPr>
            </w:pPr>
            <w:r w:rsidRPr="00070019">
              <w:rPr>
                <w:lang w:val="en-AU"/>
              </w:rPr>
              <w:t>OK</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Russian Federation</w:t>
            </w:r>
          </w:p>
        </w:tc>
        <w:tc>
          <w:tcPr>
            <w:tcW w:w="1839" w:type="dxa"/>
            <w:hideMark/>
          </w:tcPr>
          <w:p w:rsidR="00070019" w:rsidRPr="00070019" w:rsidRDefault="00070019" w:rsidP="00070019">
            <w:pPr>
              <w:rPr>
                <w:lang w:val="en-AU"/>
              </w:rPr>
            </w:pPr>
            <w:r w:rsidRPr="00070019">
              <w:rPr>
                <w:lang w:val="en-AU"/>
              </w:rPr>
              <w:t>RCC Moscow</w:t>
            </w:r>
          </w:p>
        </w:tc>
        <w:tc>
          <w:tcPr>
            <w:tcW w:w="601" w:type="dxa"/>
            <w:hideMark/>
          </w:tcPr>
          <w:p w:rsidR="00070019" w:rsidRPr="00070019" w:rsidRDefault="00070019" w:rsidP="00070019">
            <w:pPr>
              <w:rPr>
                <w:lang w:val="en-AU"/>
              </w:rPr>
            </w:pPr>
            <w:r w:rsidRPr="00070019">
              <w:rPr>
                <w:lang w:val="en-AU"/>
              </w:rPr>
              <w:t>90</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To be done by Moscow</w:t>
            </w:r>
          </w:p>
        </w:tc>
        <w:tc>
          <w:tcPr>
            <w:tcW w:w="1043" w:type="dxa"/>
            <w:hideMark/>
          </w:tcPr>
          <w:p w:rsidR="00070019" w:rsidRPr="00070019" w:rsidRDefault="00070019" w:rsidP="00070019">
            <w:pPr>
              <w:rPr>
                <w:lang w:val="en-AU"/>
              </w:rPr>
            </w:pPr>
            <w:r w:rsidRPr="00070019">
              <w:rPr>
                <w:lang w:val="en-AU"/>
              </w:rPr>
              <w:t>Moscow</w:t>
            </w:r>
          </w:p>
        </w:tc>
        <w:tc>
          <w:tcPr>
            <w:tcW w:w="1139" w:type="dxa"/>
            <w:hideMark/>
          </w:tcPr>
          <w:p w:rsidR="00070019" w:rsidRPr="00070019" w:rsidRDefault="00070019" w:rsidP="00070019">
            <w:pPr>
              <w:rPr>
                <w:lang w:val="en-AU"/>
              </w:rPr>
            </w:pPr>
            <w:r w:rsidRPr="00070019">
              <w:rPr>
                <w:lang w:val="en-AU"/>
              </w:rPr>
              <w:t>OK</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Russian Federation</w:t>
            </w:r>
          </w:p>
        </w:tc>
        <w:tc>
          <w:tcPr>
            <w:tcW w:w="1839" w:type="dxa"/>
            <w:hideMark/>
          </w:tcPr>
          <w:p w:rsidR="00070019" w:rsidRPr="00070019" w:rsidRDefault="00070019" w:rsidP="00070019">
            <w:pPr>
              <w:rPr>
                <w:lang w:val="en-AU"/>
              </w:rPr>
            </w:pPr>
            <w:r w:rsidRPr="00070019">
              <w:rPr>
                <w:lang w:val="en-AU"/>
              </w:rPr>
              <w:t>GDC (Solar Radiation)</w:t>
            </w:r>
          </w:p>
        </w:tc>
        <w:tc>
          <w:tcPr>
            <w:tcW w:w="601" w:type="dxa"/>
            <w:hideMark/>
          </w:tcPr>
          <w:p w:rsidR="00070019" w:rsidRPr="00070019" w:rsidRDefault="00070019" w:rsidP="00070019">
            <w:pPr>
              <w:rPr>
                <w:lang w:val="en-AU"/>
              </w:rPr>
            </w:pPr>
            <w:r w:rsidRPr="00070019">
              <w:rPr>
                <w:lang w:val="en-AU"/>
              </w:rPr>
              <w:t>91</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To be done by Moscow</w:t>
            </w:r>
          </w:p>
        </w:tc>
        <w:tc>
          <w:tcPr>
            <w:tcW w:w="1043" w:type="dxa"/>
            <w:hideMark/>
          </w:tcPr>
          <w:p w:rsidR="00070019" w:rsidRPr="00070019" w:rsidRDefault="00070019" w:rsidP="00070019">
            <w:pPr>
              <w:rPr>
                <w:lang w:val="en-AU"/>
              </w:rPr>
            </w:pPr>
            <w:r w:rsidRPr="00070019">
              <w:rPr>
                <w:lang w:val="en-AU"/>
              </w:rPr>
              <w:t>Moscow</w:t>
            </w:r>
          </w:p>
        </w:tc>
        <w:tc>
          <w:tcPr>
            <w:tcW w:w="1139" w:type="dxa"/>
            <w:hideMark/>
          </w:tcPr>
          <w:p w:rsidR="00070019" w:rsidRPr="00070019" w:rsidRDefault="00070019" w:rsidP="00070019">
            <w:pPr>
              <w:rPr>
                <w:lang w:val="en-AU"/>
              </w:rPr>
            </w:pPr>
            <w:r w:rsidRPr="00070019">
              <w:rPr>
                <w:lang w:val="en-AU"/>
              </w:rPr>
              <w:t>OK</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Russian Federation</w:t>
            </w:r>
          </w:p>
        </w:tc>
        <w:tc>
          <w:tcPr>
            <w:tcW w:w="1839" w:type="dxa"/>
            <w:hideMark/>
          </w:tcPr>
          <w:p w:rsidR="00070019" w:rsidRPr="00070019" w:rsidRDefault="00070019" w:rsidP="00070019">
            <w:pPr>
              <w:rPr>
                <w:lang w:val="en-AU"/>
              </w:rPr>
            </w:pPr>
            <w:r w:rsidRPr="00070019">
              <w:rPr>
                <w:lang w:val="en-AU"/>
              </w:rPr>
              <w:t>RTH/RSMC Khabarovsk</w:t>
            </w:r>
          </w:p>
        </w:tc>
        <w:tc>
          <w:tcPr>
            <w:tcW w:w="601" w:type="dxa"/>
            <w:hideMark/>
          </w:tcPr>
          <w:p w:rsidR="00070019" w:rsidRPr="00070019" w:rsidRDefault="00070019" w:rsidP="00070019">
            <w:pPr>
              <w:rPr>
                <w:lang w:val="en-AU"/>
              </w:rPr>
            </w:pPr>
            <w:r w:rsidRPr="00070019">
              <w:rPr>
                <w:lang w:val="en-AU"/>
              </w:rPr>
              <w:t>92</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To be done by Moscow</w:t>
            </w:r>
          </w:p>
        </w:tc>
        <w:tc>
          <w:tcPr>
            <w:tcW w:w="1043" w:type="dxa"/>
            <w:hideMark/>
          </w:tcPr>
          <w:p w:rsidR="00070019" w:rsidRPr="00070019" w:rsidRDefault="00070019" w:rsidP="00070019">
            <w:pPr>
              <w:rPr>
                <w:lang w:val="en-AU"/>
              </w:rPr>
            </w:pPr>
            <w:r w:rsidRPr="00070019">
              <w:rPr>
                <w:lang w:val="en-AU"/>
              </w:rPr>
              <w:t>Moscow</w:t>
            </w:r>
          </w:p>
        </w:tc>
        <w:tc>
          <w:tcPr>
            <w:tcW w:w="1139" w:type="dxa"/>
            <w:hideMark/>
          </w:tcPr>
          <w:p w:rsidR="00070019" w:rsidRPr="00070019" w:rsidRDefault="00070019" w:rsidP="00070019">
            <w:pPr>
              <w:rPr>
                <w:lang w:val="en-AU"/>
              </w:rPr>
            </w:pPr>
            <w:r w:rsidRPr="00070019">
              <w:rPr>
                <w:lang w:val="en-AU"/>
              </w:rPr>
              <w:t>OK</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Russian Federation</w:t>
            </w:r>
          </w:p>
        </w:tc>
        <w:tc>
          <w:tcPr>
            <w:tcW w:w="1839" w:type="dxa"/>
            <w:hideMark/>
          </w:tcPr>
          <w:p w:rsidR="00070019" w:rsidRPr="00070019" w:rsidRDefault="00070019" w:rsidP="00070019">
            <w:pPr>
              <w:rPr>
                <w:lang w:val="en-AU"/>
              </w:rPr>
            </w:pPr>
            <w:r w:rsidRPr="00070019">
              <w:rPr>
                <w:lang w:val="en-AU"/>
              </w:rPr>
              <w:t xml:space="preserve">Ocean Data Portal - </w:t>
            </w:r>
            <w:proofErr w:type="spellStart"/>
            <w:r w:rsidRPr="00070019">
              <w:rPr>
                <w:lang w:val="en-AU"/>
              </w:rPr>
              <w:t>Obninsk</w:t>
            </w:r>
            <w:proofErr w:type="spellEnd"/>
            <w:r w:rsidRPr="00070019">
              <w:rPr>
                <w:lang w:val="en-AU"/>
              </w:rPr>
              <w:t xml:space="preserve"> node</w:t>
            </w:r>
          </w:p>
        </w:tc>
        <w:tc>
          <w:tcPr>
            <w:tcW w:w="601" w:type="dxa"/>
            <w:hideMark/>
          </w:tcPr>
          <w:p w:rsidR="00070019" w:rsidRPr="00070019" w:rsidRDefault="00070019" w:rsidP="00070019">
            <w:pPr>
              <w:rPr>
                <w:lang w:val="en-AU"/>
              </w:rPr>
            </w:pPr>
            <w:r w:rsidRPr="00070019">
              <w:rPr>
                <w:lang w:val="en-AU"/>
              </w:rPr>
              <w:t>130</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Internal to GISC</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Saudi Arabia</w:t>
            </w:r>
          </w:p>
        </w:tc>
        <w:tc>
          <w:tcPr>
            <w:tcW w:w="1839" w:type="dxa"/>
            <w:hideMark/>
          </w:tcPr>
          <w:p w:rsidR="00070019" w:rsidRPr="00070019" w:rsidRDefault="00070019" w:rsidP="00070019">
            <w:pPr>
              <w:rPr>
                <w:lang w:val="en-AU"/>
              </w:rPr>
            </w:pPr>
            <w:r w:rsidRPr="00070019">
              <w:rPr>
                <w:lang w:val="en-AU"/>
              </w:rPr>
              <w:t>RDMEC (Drought)</w:t>
            </w:r>
          </w:p>
        </w:tc>
        <w:tc>
          <w:tcPr>
            <w:tcW w:w="601" w:type="dxa"/>
            <w:hideMark/>
          </w:tcPr>
          <w:p w:rsidR="00070019" w:rsidRPr="00070019" w:rsidRDefault="00070019" w:rsidP="00070019">
            <w:pPr>
              <w:rPr>
                <w:lang w:val="en-AU"/>
              </w:rPr>
            </w:pPr>
            <w:r w:rsidRPr="00070019">
              <w:rPr>
                <w:lang w:val="en-AU"/>
              </w:rPr>
              <w:t>81</w:t>
            </w:r>
          </w:p>
        </w:tc>
        <w:tc>
          <w:tcPr>
            <w:tcW w:w="785" w:type="dxa"/>
            <w:hideMark/>
          </w:tcPr>
          <w:p w:rsidR="00070019" w:rsidRPr="00070019" w:rsidRDefault="00070019" w:rsidP="00070019">
            <w:pPr>
              <w:rPr>
                <w:lang w:val="en-AU"/>
              </w:rPr>
            </w:pPr>
            <w:r w:rsidRPr="00070019">
              <w:rPr>
                <w:lang w:val="en-AU"/>
              </w:rPr>
              <w:t>TBA</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Internal DCPC</w:t>
            </w:r>
          </w:p>
        </w:tc>
        <w:tc>
          <w:tcPr>
            <w:tcW w:w="1043" w:type="dxa"/>
            <w:hideMark/>
          </w:tcPr>
          <w:p w:rsidR="00070019" w:rsidRPr="00070019" w:rsidRDefault="00070019" w:rsidP="00070019">
            <w:pPr>
              <w:rPr>
                <w:lang w:val="en-AU"/>
              </w:rPr>
            </w:pPr>
            <w:r w:rsidRPr="00070019">
              <w:rPr>
                <w:lang w:val="en-AU"/>
              </w:rPr>
              <w:t>Jeddah</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Saudi Arabia</w:t>
            </w:r>
          </w:p>
        </w:tc>
        <w:tc>
          <w:tcPr>
            <w:tcW w:w="1839" w:type="dxa"/>
            <w:hideMark/>
          </w:tcPr>
          <w:p w:rsidR="00070019" w:rsidRPr="00070019" w:rsidRDefault="00070019" w:rsidP="00070019">
            <w:pPr>
              <w:rPr>
                <w:lang w:val="en-AU"/>
              </w:rPr>
            </w:pPr>
            <w:r w:rsidRPr="00070019">
              <w:rPr>
                <w:lang w:val="en-AU"/>
              </w:rPr>
              <w:t>RSMC Jeddah</w:t>
            </w:r>
          </w:p>
        </w:tc>
        <w:tc>
          <w:tcPr>
            <w:tcW w:w="601" w:type="dxa"/>
            <w:hideMark/>
          </w:tcPr>
          <w:p w:rsidR="00070019" w:rsidRPr="00070019" w:rsidRDefault="00070019" w:rsidP="00070019">
            <w:pPr>
              <w:rPr>
                <w:lang w:val="en-AU"/>
              </w:rPr>
            </w:pPr>
            <w:r w:rsidRPr="00070019">
              <w:rPr>
                <w:lang w:val="en-AU"/>
              </w:rPr>
              <w:t>80</w:t>
            </w:r>
          </w:p>
        </w:tc>
        <w:tc>
          <w:tcPr>
            <w:tcW w:w="785" w:type="dxa"/>
            <w:hideMark/>
          </w:tcPr>
          <w:p w:rsidR="00070019" w:rsidRPr="00070019" w:rsidRDefault="00070019" w:rsidP="00070019">
            <w:pPr>
              <w:rPr>
                <w:lang w:val="en-AU"/>
              </w:rPr>
            </w:pPr>
            <w:r w:rsidRPr="00070019">
              <w:rPr>
                <w:lang w:val="en-AU"/>
              </w:rPr>
              <w:t>TBA</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Internal DCPC</w:t>
            </w:r>
          </w:p>
        </w:tc>
        <w:tc>
          <w:tcPr>
            <w:tcW w:w="1043" w:type="dxa"/>
            <w:hideMark/>
          </w:tcPr>
          <w:p w:rsidR="00070019" w:rsidRPr="00070019" w:rsidRDefault="00070019" w:rsidP="00070019">
            <w:pPr>
              <w:rPr>
                <w:lang w:val="en-AU"/>
              </w:rPr>
            </w:pPr>
            <w:r w:rsidRPr="00070019">
              <w:rPr>
                <w:lang w:val="en-AU"/>
              </w:rPr>
              <w:t>Jeddah</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Expected 2015</w:t>
            </w:r>
          </w:p>
        </w:tc>
        <w:tc>
          <w:tcPr>
            <w:tcW w:w="1060" w:type="dxa"/>
            <w:hideMark/>
          </w:tcPr>
          <w:p w:rsidR="00070019" w:rsidRPr="00070019" w:rsidRDefault="00070019" w:rsidP="00070019">
            <w:pPr>
              <w:rPr>
                <w:lang w:val="en-AU"/>
              </w:rPr>
            </w:pPr>
            <w:r w:rsidRPr="00070019">
              <w:rPr>
                <w:lang w:val="en-AU"/>
              </w:rPr>
              <w:t>Senegal</w:t>
            </w:r>
          </w:p>
        </w:tc>
        <w:tc>
          <w:tcPr>
            <w:tcW w:w="1839" w:type="dxa"/>
            <w:hideMark/>
          </w:tcPr>
          <w:p w:rsidR="00070019" w:rsidRPr="00070019" w:rsidRDefault="00070019" w:rsidP="00070019">
            <w:pPr>
              <w:rPr>
                <w:lang w:val="en-AU"/>
              </w:rPr>
            </w:pPr>
            <w:r w:rsidRPr="00070019">
              <w:rPr>
                <w:lang w:val="en-AU"/>
              </w:rPr>
              <w:t>Dakar aviation centre</w:t>
            </w:r>
          </w:p>
        </w:tc>
        <w:tc>
          <w:tcPr>
            <w:tcW w:w="601" w:type="dxa"/>
            <w:hideMark/>
          </w:tcPr>
          <w:p w:rsidR="00070019" w:rsidRPr="00070019" w:rsidRDefault="00070019" w:rsidP="00070019">
            <w:pPr>
              <w:rPr>
                <w:lang w:val="en-AU"/>
              </w:rPr>
            </w:pPr>
            <w:r w:rsidRPr="00070019">
              <w:rPr>
                <w:lang w:val="en-AU"/>
              </w:rPr>
              <w:t>93</w:t>
            </w:r>
          </w:p>
        </w:tc>
        <w:tc>
          <w:tcPr>
            <w:tcW w:w="785" w:type="dxa"/>
            <w:hideMark/>
          </w:tcPr>
          <w:p w:rsidR="00070019" w:rsidRPr="00070019" w:rsidRDefault="00070019" w:rsidP="00070019">
            <w:pPr>
              <w:rPr>
                <w:lang w:val="en-AU"/>
              </w:rPr>
            </w:pPr>
            <w:proofErr w:type="spellStart"/>
            <w:r w:rsidRPr="00070019">
              <w:rPr>
                <w:lang w:val="en-AU"/>
              </w:rPr>
              <w:t>Sunghoi</w:t>
            </w:r>
            <w:proofErr w:type="spellEnd"/>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ASECNA</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525"/>
        </w:trPr>
        <w:tc>
          <w:tcPr>
            <w:tcW w:w="948" w:type="dxa"/>
            <w:hideMark/>
          </w:tcPr>
          <w:p w:rsidR="00070019" w:rsidRPr="00070019" w:rsidRDefault="00070019" w:rsidP="00070019">
            <w:pPr>
              <w:rPr>
                <w:lang w:val="en-AU"/>
              </w:rPr>
            </w:pPr>
            <w:r w:rsidRPr="00070019">
              <w:rPr>
                <w:lang w:val="en-AU"/>
              </w:rPr>
              <w:t># Expected 2015</w:t>
            </w:r>
          </w:p>
        </w:tc>
        <w:tc>
          <w:tcPr>
            <w:tcW w:w="1060" w:type="dxa"/>
            <w:hideMark/>
          </w:tcPr>
          <w:p w:rsidR="00070019" w:rsidRPr="00070019" w:rsidRDefault="00070019" w:rsidP="00070019">
            <w:pPr>
              <w:rPr>
                <w:lang w:val="en-AU"/>
              </w:rPr>
            </w:pPr>
            <w:r w:rsidRPr="00070019">
              <w:rPr>
                <w:lang w:val="en-AU"/>
              </w:rPr>
              <w:t>Senegal</w:t>
            </w:r>
          </w:p>
        </w:tc>
        <w:tc>
          <w:tcPr>
            <w:tcW w:w="1839" w:type="dxa"/>
            <w:hideMark/>
          </w:tcPr>
          <w:p w:rsidR="00070019" w:rsidRPr="00070019" w:rsidRDefault="00070019" w:rsidP="00070019">
            <w:pPr>
              <w:rPr>
                <w:lang w:val="en-AU"/>
              </w:rPr>
            </w:pPr>
            <w:r w:rsidRPr="00070019">
              <w:rPr>
                <w:lang w:val="en-AU"/>
              </w:rPr>
              <w:t>RSMC Dakar</w:t>
            </w:r>
          </w:p>
        </w:tc>
        <w:tc>
          <w:tcPr>
            <w:tcW w:w="601" w:type="dxa"/>
            <w:hideMark/>
          </w:tcPr>
          <w:p w:rsidR="00070019" w:rsidRPr="00070019" w:rsidRDefault="00070019" w:rsidP="00070019">
            <w:pPr>
              <w:rPr>
                <w:lang w:val="en-AU"/>
              </w:rPr>
            </w:pPr>
            <w:r w:rsidRPr="00070019">
              <w:rPr>
                <w:lang w:val="en-AU"/>
              </w:rPr>
              <w:t>94</w:t>
            </w:r>
          </w:p>
        </w:tc>
        <w:tc>
          <w:tcPr>
            <w:tcW w:w="785" w:type="dxa"/>
            <w:hideMark/>
          </w:tcPr>
          <w:p w:rsidR="00070019" w:rsidRPr="00070019" w:rsidRDefault="00070019" w:rsidP="00070019">
            <w:pPr>
              <w:rPr>
                <w:lang w:val="en-AU"/>
              </w:rPr>
            </w:pPr>
            <w:proofErr w:type="spellStart"/>
            <w:r w:rsidRPr="00070019">
              <w:rPr>
                <w:lang w:val="en-AU"/>
              </w:rPr>
              <w:t>Sunghoi</w:t>
            </w:r>
            <w:proofErr w:type="spellEnd"/>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ASECNA</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Expected 2015</w:t>
            </w:r>
          </w:p>
        </w:tc>
        <w:tc>
          <w:tcPr>
            <w:tcW w:w="1060" w:type="dxa"/>
            <w:hideMark/>
          </w:tcPr>
          <w:p w:rsidR="00070019" w:rsidRPr="00070019" w:rsidRDefault="00070019" w:rsidP="00070019">
            <w:pPr>
              <w:rPr>
                <w:lang w:val="en-AU"/>
              </w:rPr>
            </w:pPr>
            <w:r w:rsidRPr="00070019">
              <w:rPr>
                <w:lang w:val="en-AU"/>
              </w:rPr>
              <w:t>Senegal</w:t>
            </w:r>
          </w:p>
        </w:tc>
        <w:tc>
          <w:tcPr>
            <w:tcW w:w="1839" w:type="dxa"/>
            <w:hideMark/>
          </w:tcPr>
          <w:p w:rsidR="00070019" w:rsidRPr="00070019" w:rsidRDefault="00070019" w:rsidP="00070019">
            <w:pPr>
              <w:rPr>
                <w:lang w:val="en-AU"/>
              </w:rPr>
            </w:pPr>
            <w:r w:rsidRPr="00070019">
              <w:rPr>
                <w:lang w:val="en-AU"/>
              </w:rPr>
              <w:t>RTH Dakar</w:t>
            </w:r>
          </w:p>
        </w:tc>
        <w:tc>
          <w:tcPr>
            <w:tcW w:w="601" w:type="dxa"/>
            <w:hideMark/>
          </w:tcPr>
          <w:p w:rsidR="00070019" w:rsidRPr="00070019" w:rsidRDefault="00070019" w:rsidP="00070019">
            <w:pPr>
              <w:rPr>
                <w:lang w:val="en-AU"/>
              </w:rPr>
            </w:pPr>
            <w:r w:rsidRPr="00070019">
              <w:rPr>
                <w:lang w:val="en-AU"/>
              </w:rPr>
              <w:t>4</w:t>
            </w:r>
          </w:p>
        </w:tc>
        <w:tc>
          <w:tcPr>
            <w:tcW w:w="785" w:type="dxa"/>
            <w:hideMark/>
          </w:tcPr>
          <w:p w:rsidR="00070019" w:rsidRPr="00070019" w:rsidRDefault="00070019" w:rsidP="00070019">
            <w:pPr>
              <w:rPr>
                <w:lang w:val="en-AU"/>
              </w:rPr>
            </w:pPr>
            <w:proofErr w:type="spellStart"/>
            <w:r w:rsidRPr="00070019">
              <w:rPr>
                <w:lang w:val="en-AU"/>
              </w:rPr>
              <w:t>Sunghoi</w:t>
            </w:r>
            <w:proofErr w:type="spellEnd"/>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ASECNA</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675"/>
        </w:trPr>
        <w:tc>
          <w:tcPr>
            <w:tcW w:w="948" w:type="dxa"/>
            <w:hideMark/>
          </w:tcPr>
          <w:p w:rsidR="00070019" w:rsidRPr="00070019" w:rsidRDefault="00070019" w:rsidP="00070019">
            <w:pPr>
              <w:rPr>
                <w:lang w:val="en-AU"/>
              </w:rPr>
            </w:pPr>
            <w:r w:rsidRPr="00070019">
              <w:rPr>
                <w:lang w:val="en-AU"/>
              </w:rPr>
              <w:t># Before CBS Ext 2014</w:t>
            </w:r>
          </w:p>
        </w:tc>
        <w:tc>
          <w:tcPr>
            <w:tcW w:w="1060" w:type="dxa"/>
            <w:hideMark/>
          </w:tcPr>
          <w:p w:rsidR="00070019" w:rsidRPr="00070019" w:rsidRDefault="00070019" w:rsidP="00070019">
            <w:pPr>
              <w:rPr>
                <w:lang w:val="en-AU"/>
              </w:rPr>
            </w:pPr>
            <w:r w:rsidRPr="00070019">
              <w:rPr>
                <w:lang w:val="en-AU"/>
              </w:rPr>
              <w:t>Spain</w:t>
            </w:r>
          </w:p>
        </w:tc>
        <w:tc>
          <w:tcPr>
            <w:tcW w:w="1839" w:type="dxa"/>
            <w:hideMark/>
          </w:tcPr>
          <w:p w:rsidR="00070019" w:rsidRPr="00070019" w:rsidRDefault="00070019" w:rsidP="00070019">
            <w:pPr>
              <w:rPr>
                <w:lang w:val="en-AU"/>
              </w:rPr>
            </w:pPr>
            <w:r w:rsidRPr="00070019">
              <w:rPr>
                <w:lang w:val="en-AU"/>
              </w:rPr>
              <w:t>MEDARE</w:t>
            </w:r>
          </w:p>
        </w:tc>
        <w:tc>
          <w:tcPr>
            <w:tcW w:w="601" w:type="dxa"/>
            <w:hideMark/>
          </w:tcPr>
          <w:p w:rsidR="00070019" w:rsidRPr="00070019" w:rsidRDefault="00070019" w:rsidP="00070019">
            <w:pPr>
              <w:rPr>
                <w:lang w:val="en-AU"/>
              </w:rPr>
            </w:pPr>
            <w:r w:rsidRPr="00070019">
              <w:rPr>
                <w:lang w:val="en-AU"/>
              </w:rPr>
              <w:t>139</w:t>
            </w:r>
          </w:p>
        </w:tc>
        <w:tc>
          <w:tcPr>
            <w:tcW w:w="785" w:type="dxa"/>
            <w:hideMark/>
          </w:tcPr>
          <w:p w:rsidR="00070019" w:rsidRPr="00070019" w:rsidRDefault="00070019" w:rsidP="00070019">
            <w:pPr>
              <w:rPr>
                <w:lang w:val="en-AU"/>
              </w:rPr>
            </w:pPr>
            <w:r w:rsidRPr="00070019">
              <w:rPr>
                <w:lang w:val="en-AU"/>
              </w:rPr>
              <w:t>Kevin</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Under review Jan 2013</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Sweden</w:t>
            </w:r>
          </w:p>
        </w:tc>
        <w:tc>
          <w:tcPr>
            <w:tcW w:w="1839" w:type="dxa"/>
            <w:hideMark/>
          </w:tcPr>
          <w:p w:rsidR="00070019" w:rsidRPr="00070019" w:rsidRDefault="00070019" w:rsidP="00070019">
            <w:pPr>
              <w:rPr>
                <w:lang w:val="en-AU"/>
              </w:rPr>
            </w:pPr>
            <w:proofErr w:type="spellStart"/>
            <w:r w:rsidRPr="00070019">
              <w:rPr>
                <w:lang w:val="en-AU"/>
              </w:rPr>
              <w:t>Baltrad</w:t>
            </w:r>
            <w:proofErr w:type="spellEnd"/>
            <w:r w:rsidRPr="00070019">
              <w:rPr>
                <w:lang w:val="en-AU"/>
              </w:rPr>
              <w:t xml:space="preserve"> </w:t>
            </w:r>
          </w:p>
        </w:tc>
        <w:tc>
          <w:tcPr>
            <w:tcW w:w="601" w:type="dxa"/>
            <w:hideMark/>
          </w:tcPr>
          <w:p w:rsidR="00070019" w:rsidRPr="00070019" w:rsidRDefault="00070019" w:rsidP="00070019">
            <w:pPr>
              <w:rPr>
                <w:lang w:val="en-AU"/>
              </w:rPr>
            </w:pPr>
            <w:r w:rsidRPr="00070019">
              <w:rPr>
                <w:lang w:val="en-AU"/>
              </w:rPr>
              <w:t>83</w:t>
            </w:r>
          </w:p>
        </w:tc>
        <w:tc>
          <w:tcPr>
            <w:tcW w:w="785" w:type="dxa"/>
            <w:hideMark/>
          </w:tcPr>
          <w:p w:rsidR="00070019" w:rsidRPr="00070019" w:rsidRDefault="00070019" w:rsidP="00070019">
            <w:pPr>
              <w:rPr>
                <w:lang w:val="en-AU"/>
              </w:rPr>
            </w:pPr>
            <w:r w:rsidRPr="00070019">
              <w:rPr>
                <w:lang w:val="en-AU"/>
              </w:rPr>
              <w:t>Don</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TBD</w:t>
            </w:r>
          </w:p>
        </w:tc>
        <w:tc>
          <w:tcPr>
            <w:tcW w:w="1043" w:type="dxa"/>
            <w:hideMark/>
          </w:tcPr>
          <w:p w:rsidR="00070019" w:rsidRPr="00070019" w:rsidRDefault="00070019" w:rsidP="00070019">
            <w:pPr>
              <w:rPr>
                <w:lang w:val="en-AU"/>
              </w:rPr>
            </w:pPr>
            <w:r w:rsidRPr="00070019">
              <w:rPr>
                <w:lang w:val="en-AU"/>
              </w:rPr>
              <w:t>Offenbach</w:t>
            </w:r>
          </w:p>
        </w:tc>
        <w:tc>
          <w:tcPr>
            <w:tcW w:w="1139"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lastRenderedPageBreak/>
              <w:t># TBD</w:t>
            </w:r>
          </w:p>
        </w:tc>
        <w:tc>
          <w:tcPr>
            <w:tcW w:w="1060" w:type="dxa"/>
            <w:hideMark/>
          </w:tcPr>
          <w:p w:rsidR="00070019" w:rsidRPr="00070019" w:rsidRDefault="00070019" w:rsidP="00070019">
            <w:pPr>
              <w:rPr>
                <w:lang w:val="en-AU"/>
              </w:rPr>
            </w:pPr>
            <w:r w:rsidRPr="00070019">
              <w:rPr>
                <w:lang w:val="en-AU"/>
              </w:rPr>
              <w:t>Sweden</w:t>
            </w:r>
          </w:p>
        </w:tc>
        <w:tc>
          <w:tcPr>
            <w:tcW w:w="1839" w:type="dxa"/>
            <w:hideMark/>
          </w:tcPr>
          <w:p w:rsidR="00070019" w:rsidRPr="00070019" w:rsidRDefault="00070019" w:rsidP="00070019">
            <w:pPr>
              <w:rPr>
                <w:lang w:val="en-AU"/>
              </w:rPr>
            </w:pPr>
            <w:r w:rsidRPr="00070019">
              <w:rPr>
                <w:lang w:val="en-AU"/>
              </w:rPr>
              <w:t>IPY data repository</w:t>
            </w:r>
          </w:p>
        </w:tc>
        <w:tc>
          <w:tcPr>
            <w:tcW w:w="601" w:type="dxa"/>
            <w:hideMark/>
          </w:tcPr>
          <w:p w:rsidR="00070019" w:rsidRPr="00070019" w:rsidRDefault="00070019" w:rsidP="00070019">
            <w:pPr>
              <w:rPr>
                <w:lang w:val="en-AU"/>
              </w:rPr>
            </w:pPr>
            <w:r w:rsidRPr="00070019">
              <w:rPr>
                <w:lang w:val="en-AU"/>
              </w:rPr>
              <w:t>82</w:t>
            </w:r>
          </w:p>
        </w:tc>
        <w:tc>
          <w:tcPr>
            <w:tcW w:w="785" w:type="dxa"/>
            <w:hideMark/>
          </w:tcPr>
          <w:p w:rsidR="00070019" w:rsidRPr="00070019" w:rsidRDefault="00070019" w:rsidP="00070019">
            <w:pPr>
              <w:rPr>
                <w:lang w:val="en-AU"/>
              </w:rPr>
            </w:pPr>
            <w:r w:rsidRPr="00070019">
              <w:rPr>
                <w:lang w:val="en-AU"/>
              </w:rPr>
              <w:t>Don</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TBD</w:t>
            </w:r>
          </w:p>
        </w:tc>
        <w:tc>
          <w:tcPr>
            <w:tcW w:w="1043" w:type="dxa"/>
            <w:hideMark/>
          </w:tcPr>
          <w:p w:rsidR="00070019" w:rsidRPr="00070019" w:rsidRDefault="00070019" w:rsidP="00070019">
            <w:pPr>
              <w:rPr>
                <w:lang w:val="en-AU"/>
              </w:rPr>
            </w:pPr>
            <w:r w:rsidRPr="00070019">
              <w:rPr>
                <w:lang w:val="en-AU"/>
              </w:rPr>
              <w:t>Offenbach</w:t>
            </w:r>
          </w:p>
        </w:tc>
        <w:tc>
          <w:tcPr>
            <w:tcW w:w="1139"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#TBD</w:t>
            </w:r>
          </w:p>
        </w:tc>
        <w:tc>
          <w:tcPr>
            <w:tcW w:w="1060" w:type="dxa"/>
            <w:hideMark/>
          </w:tcPr>
          <w:p w:rsidR="00070019" w:rsidRPr="00070019" w:rsidRDefault="00070019" w:rsidP="00070019">
            <w:pPr>
              <w:rPr>
                <w:lang w:val="en-AU"/>
              </w:rPr>
            </w:pPr>
            <w:r w:rsidRPr="00070019">
              <w:rPr>
                <w:lang w:val="en-AU"/>
              </w:rPr>
              <w:t>Switzerland</w:t>
            </w:r>
          </w:p>
        </w:tc>
        <w:tc>
          <w:tcPr>
            <w:tcW w:w="1839" w:type="dxa"/>
            <w:hideMark/>
          </w:tcPr>
          <w:p w:rsidR="00070019" w:rsidRPr="00070019" w:rsidRDefault="00070019" w:rsidP="00070019">
            <w:pPr>
              <w:rPr>
                <w:lang w:val="en-AU"/>
              </w:rPr>
            </w:pPr>
            <w:r w:rsidRPr="00070019">
              <w:rPr>
                <w:lang w:val="en-AU"/>
              </w:rPr>
              <w:t>GAWSIS (Switzerland)</w:t>
            </w:r>
          </w:p>
        </w:tc>
        <w:tc>
          <w:tcPr>
            <w:tcW w:w="601" w:type="dxa"/>
            <w:hideMark/>
          </w:tcPr>
          <w:p w:rsidR="00070019" w:rsidRPr="00070019" w:rsidRDefault="00070019" w:rsidP="00070019">
            <w:pPr>
              <w:rPr>
                <w:lang w:val="en-AU"/>
              </w:rPr>
            </w:pPr>
            <w:r w:rsidRPr="00070019">
              <w:rPr>
                <w:lang w:val="en-AU"/>
              </w:rPr>
              <w:t>145</w:t>
            </w:r>
          </w:p>
        </w:tc>
        <w:tc>
          <w:tcPr>
            <w:tcW w:w="785" w:type="dxa"/>
            <w:hideMark/>
          </w:tcPr>
          <w:p w:rsidR="00070019" w:rsidRPr="00070019" w:rsidRDefault="00070019" w:rsidP="00070019">
            <w:pPr>
              <w:rPr>
                <w:lang w:val="en-AU"/>
              </w:rPr>
            </w:pPr>
            <w:r w:rsidRPr="00070019">
              <w:rPr>
                <w:lang w:val="en-AU"/>
              </w:rPr>
              <w:t>Don</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TBD</w:t>
            </w:r>
          </w:p>
        </w:tc>
        <w:tc>
          <w:tcPr>
            <w:tcW w:w="1043" w:type="dxa"/>
            <w:hideMark/>
          </w:tcPr>
          <w:p w:rsidR="00070019" w:rsidRPr="00070019" w:rsidRDefault="00070019" w:rsidP="00070019">
            <w:pPr>
              <w:rPr>
                <w:lang w:val="en-AU"/>
              </w:rPr>
            </w:pPr>
            <w:r w:rsidRPr="00070019">
              <w:rPr>
                <w:lang w:val="en-AU"/>
              </w:rPr>
              <w:t>Offenbach</w:t>
            </w:r>
          </w:p>
        </w:tc>
        <w:tc>
          <w:tcPr>
            <w:tcW w:w="1139"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ready for review</w:t>
            </w:r>
          </w:p>
        </w:tc>
        <w:tc>
          <w:tcPr>
            <w:tcW w:w="1060" w:type="dxa"/>
            <w:hideMark/>
          </w:tcPr>
          <w:p w:rsidR="00070019" w:rsidRPr="00070019" w:rsidRDefault="00070019" w:rsidP="00070019">
            <w:pPr>
              <w:rPr>
                <w:lang w:val="en-AU"/>
              </w:rPr>
            </w:pPr>
            <w:proofErr w:type="spellStart"/>
            <w:r w:rsidRPr="00070019">
              <w:rPr>
                <w:lang w:val="en-AU"/>
              </w:rPr>
              <w:t>Thialand</w:t>
            </w:r>
            <w:proofErr w:type="spellEnd"/>
          </w:p>
        </w:tc>
        <w:tc>
          <w:tcPr>
            <w:tcW w:w="1839" w:type="dxa"/>
            <w:hideMark/>
          </w:tcPr>
          <w:p w:rsidR="00070019" w:rsidRPr="00070019" w:rsidRDefault="00070019" w:rsidP="00070019">
            <w:pPr>
              <w:rPr>
                <w:lang w:val="en-AU"/>
              </w:rPr>
            </w:pPr>
            <w:r w:rsidRPr="00070019">
              <w:rPr>
                <w:lang w:val="en-AU"/>
              </w:rPr>
              <w:t>RTH Bangkok</w:t>
            </w:r>
          </w:p>
        </w:tc>
        <w:tc>
          <w:tcPr>
            <w:tcW w:w="601" w:type="dxa"/>
            <w:hideMark/>
          </w:tcPr>
          <w:p w:rsidR="00070019" w:rsidRPr="00070019" w:rsidRDefault="00070019" w:rsidP="00070019">
            <w:pPr>
              <w:rPr>
                <w:lang w:val="en-AU"/>
              </w:rPr>
            </w:pPr>
            <w:r w:rsidRPr="00070019">
              <w:rPr>
                <w:lang w:val="en-AU"/>
              </w:rPr>
              <w:t>5</w:t>
            </w:r>
          </w:p>
        </w:tc>
        <w:tc>
          <w:tcPr>
            <w:tcW w:w="785" w:type="dxa"/>
            <w:hideMark/>
          </w:tcPr>
          <w:p w:rsidR="00070019" w:rsidRPr="00070019" w:rsidRDefault="00070019" w:rsidP="00070019">
            <w:pPr>
              <w:rPr>
                <w:lang w:val="en-AU"/>
              </w:rPr>
            </w:pPr>
            <w:r w:rsidRPr="00070019">
              <w:rPr>
                <w:lang w:val="en-AU"/>
              </w:rPr>
              <w:t>Kenji</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Kenji to follow up</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675"/>
        </w:trPr>
        <w:tc>
          <w:tcPr>
            <w:tcW w:w="948" w:type="dxa"/>
            <w:hideMark/>
          </w:tcPr>
          <w:p w:rsidR="00070019" w:rsidRPr="00070019" w:rsidRDefault="00070019" w:rsidP="00070019">
            <w:pPr>
              <w:rPr>
                <w:lang w:val="en-AU"/>
              </w:rPr>
            </w:pPr>
            <w:r w:rsidRPr="00070019">
              <w:rPr>
                <w:lang w:val="en-AU"/>
              </w:rPr>
              <w:t># Requested asap</w:t>
            </w:r>
          </w:p>
        </w:tc>
        <w:tc>
          <w:tcPr>
            <w:tcW w:w="1060" w:type="dxa"/>
            <w:hideMark/>
          </w:tcPr>
          <w:p w:rsidR="00070019" w:rsidRPr="00070019" w:rsidRDefault="00070019" w:rsidP="00070019">
            <w:pPr>
              <w:rPr>
                <w:lang w:val="en-AU"/>
              </w:rPr>
            </w:pPr>
            <w:r w:rsidRPr="00070019">
              <w:rPr>
                <w:lang w:val="en-AU"/>
              </w:rPr>
              <w:t>Turkey</w:t>
            </w:r>
          </w:p>
        </w:tc>
        <w:tc>
          <w:tcPr>
            <w:tcW w:w="1839" w:type="dxa"/>
            <w:hideMark/>
          </w:tcPr>
          <w:p w:rsidR="00070019" w:rsidRPr="00070019" w:rsidRDefault="00235120" w:rsidP="00070019">
            <w:pPr>
              <w:rPr>
                <w:u w:val="single"/>
                <w:lang w:val="en-AU"/>
              </w:rPr>
            </w:pPr>
            <w:hyperlink r:id="rId16" w:tgtFrame="_blank" w:history="1">
              <w:r w:rsidR="00070019" w:rsidRPr="00070019">
                <w:rPr>
                  <w:rStyle w:val="Hyperlink"/>
                  <w:lang w:val="en-AU"/>
                </w:rPr>
                <w:t>RCC Turkey (EEMC) http://dcpc.mgm.gov.tr</w:t>
              </w:r>
            </w:hyperlink>
          </w:p>
        </w:tc>
        <w:tc>
          <w:tcPr>
            <w:tcW w:w="601" w:type="dxa"/>
            <w:hideMark/>
          </w:tcPr>
          <w:p w:rsidR="00070019" w:rsidRPr="00070019" w:rsidRDefault="00070019" w:rsidP="00070019">
            <w:pPr>
              <w:rPr>
                <w:lang w:val="en-AU"/>
              </w:rPr>
            </w:pPr>
            <w:r w:rsidRPr="00070019">
              <w:rPr>
                <w:lang w:val="en-AU"/>
              </w:rPr>
              <w:t>162</w:t>
            </w:r>
          </w:p>
        </w:tc>
        <w:tc>
          <w:tcPr>
            <w:tcW w:w="785" w:type="dxa"/>
            <w:hideMark/>
          </w:tcPr>
          <w:p w:rsidR="00070019" w:rsidRPr="00070019" w:rsidRDefault="00070019" w:rsidP="00070019">
            <w:pPr>
              <w:rPr>
                <w:lang w:val="en-AU"/>
              </w:rPr>
            </w:pPr>
            <w:r w:rsidRPr="00070019">
              <w:rPr>
                <w:lang w:val="en-AU"/>
              </w:rPr>
              <w:t>Markus</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Offenbach</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TBA</w:t>
            </w:r>
          </w:p>
        </w:tc>
        <w:tc>
          <w:tcPr>
            <w:tcW w:w="1060" w:type="dxa"/>
            <w:hideMark/>
          </w:tcPr>
          <w:p w:rsidR="00070019" w:rsidRPr="00070019" w:rsidRDefault="00070019" w:rsidP="00070019">
            <w:pPr>
              <w:rPr>
                <w:lang w:val="en-AU"/>
              </w:rPr>
            </w:pPr>
            <w:r w:rsidRPr="00070019">
              <w:rPr>
                <w:lang w:val="en-AU"/>
              </w:rPr>
              <w:t>UK</w:t>
            </w:r>
          </w:p>
        </w:tc>
        <w:tc>
          <w:tcPr>
            <w:tcW w:w="1839" w:type="dxa"/>
            <w:hideMark/>
          </w:tcPr>
          <w:p w:rsidR="00070019" w:rsidRPr="00070019" w:rsidRDefault="00070019" w:rsidP="00070019">
            <w:pPr>
              <w:rPr>
                <w:lang w:val="en-AU"/>
              </w:rPr>
            </w:pPr>
            <w:r w:rsidRPr="00070019">
              <w:rPr>
                <w:lang w:val="en-AU"/>
              </w:rPr>
              <w:t>BAS Cambridge</w:t>
            </w:r>
          </w:p>
        </w:tc>
        <w:tc>
          <w:tcPr>
            <w:tcW w:w="601" w:type="dxa"/>
            <w:hideMark/>
          </w:tcPr>
          <w:p w:rsidR="00070019" w:rsidRPr="00070019" w:rsidRDefault="00070019" w:rsidP="00070019">
            <w:pPr>
              <w:rPr>
                <w:lang w:val="en-AU"/>
              </w:rPr>
            </w:pPr>
            <w:r w:rsidRPr="00070019">
              <w:rPr>
                <w:lang w:val="en-AU"/>
              </w:rPr>
              <w:t>142</w:t>
            </w:r>
          </w:p>
        </w:tc>
        <w:tc>
          <w:tcPr>
            <w:tcW w:w="785" w:type="dxa"/>
            <w:hideMark/>
          </w:tcPr>
          <w:p w:rsidR="00070019" w:rsidRPr="00070019" w:rsidRDefault="00070019" w:rsidP="00070019">
            <w:pPr>
              <w:rPr>
                <w:lang w:val="en-AU"/>
              </w:rPr>
            </w:pPr>
            <w:r w:rsidRPr="00070019">
              <w:rPr>
                <w:lang w:val="en-AU"/>
              </w:rPr>
              <w:t>Chris Little / Steve Colwell</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External DCPC to Exeter</w:t>
            </w:r>
          </w:p>
        </w:tc>
        <w:tc>
          <w:tcPr>
            <w:tcW w:w="1043" w:type="dxa"/>
            <w:hideMark/>
          </w:tcPr>
          <w:p w:rsidR="00070019" w:rsidRPr="00070019" w:rsidRDefault="00070019" w:rsidP="00070019">
            <w:pPr>
              <w:rPr>
                <w:lang w:val="en-AU"/>
              </w:rPr>
            </w:pPr>
            <w:r w:rsidRPr="00070019">
              <w:rPr>
                <w:lang w:val="en-AU"/>
              </w:rPr>
              <w:t>Exeter</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UK</w:t>
            </w:r>
          </w:p>
        </w:tc>
        <w:tc>
          <w:tcPr>
            <w:tcW w:w="1839" w:type="dxa"/>
            <w:hideMark/>
          </w:tcPr>
          <w:p w:rsidR="00070019" w:rsidRPr="00070019" w:rsidRDefault="00070019" w:rsidP="00070019">
            <w:pPr>
              <w:rPr>
                <w:lang w:val="en-AU"/>
              </w:rPr>
            </w:pPr>
            <w:r w:rsidRPr="00070019">
              <w:rPr>
                <w:lang w:val="en-AU"/>
              </w:rPr>
              <w:t>VAAC London</w:t>
            </w:r>
          </w:p>
        </w:tc>
        <w:tc>
          <w:tcPr>
            <w:tcW w:w="601" w:type="dxa"/>
            <w:hideMark/>
          </w:tcPr>
          <w:p w:rsidR="00070019" w:rsidRPr="00070019" w:rsidRDefault="00070019" w:rsidP="00070019">
            <w:pPr>
              <w:rPr>
                <w:lang w:val="en-AU"/>
              </w:rPr>
            </w:pPr>
            <w:r w:rsidRPr="00070019">
              <w:rPr>
                <w:lang w:val="en-AU"/>
              </w:rPr>
              <w:t>137</w:t>
            </w:r>
          </w:p>
        </w:tc>
        <w:tc>
          <w:tcPr>
            <w:tcW w:w="785" w:type="dxa"/>
            <w:hideMark/>
          </w:tcPr>
          <w:p w:rsidR="00070019" w:rsidRPr="00070019" w:rsidRDefault="00070019" w:rsidP="00070019">
            <w:pPr>
              <w:rPr>
                <w:lang w:val="en-AU"/>
              </w:rPr>
            </w:pPr>
            <w:r w:rsidRPr="00070019">
              <w:rPr>
                <w:lang w:val="en-AU"/>
              </w:rPr>
              <w:t>Chris Little / Nigel Gait</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Internal DCPC to Exeter</w:t>
            </w:r>
          </w:p>
        </w:tc>
        <w:tc>
          <w:tcPr>
            <w:tcW w:w="1043" w:type="dxa"/>
            <w:hideMark/>
          </w:tcPr>
          <w:p w:rsidR="00070019" w:rsidRPr="00070019" w:rsidRDefault="00070019" w:rsidP="00070019">
            <w:pPr>
              <w:rPr>
                <w:lang w:val="en-AU"/>
              </w:rPr>
            </w:pPr>
            <w:r w:rsidRPr="00070019">
              <w:rPr>
                <w:lang w:val="en-AU"/>
              </w:rPr>
              <w:t>Exeter</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UK</w:t>
            </w:r>
          </w:p>
        </w:tc>
        <w:tc>
          <w:tcPr>
            <w:tcW w:w="1839" w:type="dxa"/>
            <w:hideMark/>
          </w:tcPr>
          <w:p w:rsidR="00070019" w:rsidRPr="00070019" w:rsidRDefault="00070019" w:rsidP="00070019">
            <w:pPr>
              <w:rPr>
                <w:lang w:val="en-AU"/>
              </w:rPr>
            </w:pPr>
            <w:r w:rsidRPr="00070019">
              <w:rPr>
                <w:lang w:val="en-AU"/>
              </w:rPr>
              <w:t>WAFC London</w:t>
            </w:r>
          </w:p>
        </w:tc>
        <w:tc>
          <w:tcPr>
            <w:tcW w:w="601" w:type="dxa"/>
            <w:hideMark/>
          </w:tcPr>
          <w:p w:rsidR="00070019" w:rsidRPr="00070019" w:rsidRDefault="00070019" w:rsidP="00070019">
            <w:pPr>
              <w:rPr>
                <w:lang w:val="en-AU"/>
              </w:rPr>
            </w:pPr>
            <w:r w:rsidRPr="00070019">
              <w:rPr>
                <w:lang w:val="en-AU"/>
              </w:rPr>
              <w:t>136</w:t>
            </w:r>
          </w:p>
        </w:tc>
        <w:tc>
          <w:tcPr>
            <w:tcW w:w="785" w:type="dxa"/>
            <w:hideMark/>
          </w:tcPr>
          <w:p w:rsidR="00070019" w:rsidRPr="00070019" w:rsidRDefault="00070019" w:rsidP="00070019">
            <w:pPr>
              <w:rPr>
                <w:lang w:val="en-AU"/>
              </w:rPr>
            </w:pPr>
            <w:r w:rsidRPr="00070019">
              <w:rPr>
                <w:lang w:val="en-AU"/>
              </w:rPr>
              <w:t>Chris Little / Nigel Gait</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Internal DCPC to Exeter</w:t>
            </w:r>
          </w:p>
        </w:tc>
        <w:tc>
          <w:tcPr>
            <w:tcW w:w="1043" w:type="dxa"/>
            <w:hideMark/>
          </w:tcPr>
          <w:p w:rsidR="00070019" w:rsidRPr="00070019" w:rsidRDefault="00070019" w:rsidP="00070019">
            <w:pPr>
              <w:rPr>
                <w:lang w:val="en-AU"/>
              </w:rPr>
            </w:pPr>
            <w:r w:rsidRPr="00070019">
              <w:rPr>
                <w:lang w:val="en-AU"/>
              </w:rPr>
              <w:t>Exeter</w:t>
            </w:r>
          </w:p>
        </w:tc>
        <w:tc>
          <w:tcPr>
            <w:tcW w:w="1139"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USA</w:t>
            </w:r>
          </w:p>
        </w:tc>
        <w:tc>
          <w:tcPr>
            <w:tcW w:w="1839" w:type="dxa"/>
            <w:hideMark/>
          </w:tcPr>
          <w:p w:rsidR="00070019" w:rsidRPr="00070019" w:rsidRDefault="00070019" w:rsidP="00070019">
            <w:pPr>
              <w:rPr>
                <w:lang w:val="en-AU"/>
              </w:rPr>
            </w:pPr>
            <w:r w:rsidRPr="00070019">
              <w:rPr>
                <w:lang w:val="en-AU"/>
              </w:rPr>
              <w:t>COMET</w:t>
            </w:r>
          </w:p>
        </w:tc>
        <w:tc>
          <w:tcPr>
            <w:tcW w:w="601" w:type="dxa"/>
            <w:hideMark/>
          </w:tcPr>
          <w:p w:rsidR="00070019" w:rsidRPr="00070019" w:rsidRDefault="00070019" w:rsidP="00070019">
            <w:pPr>
              <w:rPr>
                <w:lang w:val="en-AU"/>
              </w:rPr>
            </w:pPr>
            <w:r w:rsidRPr="00070019">
              <w:rPr>
                <w:lang w:val="en-AU"/>
              </w:rPr>
              <w:t>144</w:t>
            </w:r>
          </w:p>
        </w:tc>
        <w:tc>
          <w:tcPr>
            <w:tcW w:w="785" w:type="dxa"/>
            <w:hideMark/>
          </w:tcPr>
          <w:p w:rsidR="00070019" w:rsidRPr="00070019" w:rsidRDefault="00070019" w:rsidP="00070019">
            <w:pPr>
              <w:rPr>
                <w:lang w:val="en-AU"/>
              </w:rPr>
            </w:pPr>
            <w:proofErr w:type="spellStart"/>
            <w:r w:rsidRPr="00070019">
              <w:rPr>
                <w:lang w:val="en-AU"/>
              </w:rPr>
              <w:t>Lothar</w:t>
            </w:r>
            <w:proofErr w:type="spellEnd"/>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Comments requested</w:t>
            </w:r>
          </w:p>
        </w:tc>
        <w:tc>
          <w:tcPr>
            <w:tcW w:w="1043" w:type="dxa"/>
            <w:hideMark/>
          </w:tcPr>
          <w:p w:rsidR="00070019" w:rsidRPr="00070019" w:rsidRDefault="00070019" w:rsidP="00070019">
            <w:pPr>
              <w:rPr>
                <w:lang w:val="en-AU"/>
              </w:rPr>
            </w:pPr>
            <w:r w:rsidRPr="00070019">
              <w:rPr>
                <w:lang w:val="en-AU"/>
              </w:rPr>
              <w:t>Washington</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USA</w:t>
            </w:r>
          </w:p>
        </w:tc>
        <w:tc>
          <w:tcPr>
            <w:tcW w:w="1839" w:type="dxa"/>
            <w:hideMark/>
          </w:tcPr>
          <w:p w:rsidR="00070019" w:rsidRPr="00070019" w:rsidRDefault="00070019" w:rsidP="00070019">
            <w:pPr>
              <w:rPr>
                <w:lang w:val="en-AU"/>
              </w:rPr>
            </w:pPr>
            <w:r w:rsidRPr="00070019">
              <w:rPr>
                <w:lang w:val="en-AU"/>
              </w:rPr>
              <w:t>NCAR</w:t>
            </w:r>
          </w:p>
        </w:tc>
        <w:tc>
          <w:tcPr>
            <w:tcW w:w="601" w:type="dxa"/>
            <w:hideMark/>
          </w:tcPr>
          <w:p w:rsidR="00070019" w:rsidRPr="00070019" w:rsidRDefault="00070019" w:rsidP="00070019">
            <w:pPr>
              <w:rPr>
                <w:lang w:val="en-AU"/>
              </w:rPr>
            </w:pPr>
            <w:r w:rsidRPr="00070019">
              <w:rPr>
                <w:lang w:val="en-AU"/>
              </w:rPr>
              <w:t>3</w:t>
            </w:r>
          </w:p>
        </w:tc>
        <w:tc>
          <w:tcPr>
            <w:tcW w:w="785" w:type="dxa"/>
            <w:hideMark/>
          </w:tcPr>
          <w:p w:rsidR="00070019" w:rsidRPr="00070019" w:rsidRDefault="00070019" w:rsidP="00070019">
            <w:pPr>
              <w:rPr>
                <w:lang w:val="en-AU"/>
              </w:rPr>
            </w:pPr>
            <w:proofErr w:type="spellStart"/>
            <w:r w:rsidRPr="00070019">
              <w:rPr>
                <w:lang w:val="en-AU"/>
              </w:rPr>
              <w:t>Lothar</w:t>
            </w:r>
            <w:proofErr w:type="spellEnd"/>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Waiting on GISC</w:t>
            </w:r>
          </w:p>
        </w:tc>
        <w:tc>
          <w:tcPr>
            <w:tcW w:w="1043" w:type="dxa"/>
            <w:hideMark/>
          </w:tcPr>
          <w:p w:rsidR="00070019" w:rsidRPr="00070019" w:rsidRDefault="00070019" w:rsidP="00070019">
            <w:pPr>
              <w:rPr>
                <w:lang w:val="en-AU"/>
              </w:rPr>
            </w:pPr>
            <w:r w:rsidRPr="00070019">
              <w:rPr>
                <w:lang w:val="en-AU"/>
              </w:rPr>
              <w:t>Washington</w:t>
            </w:r>
          </w:p>
        </w:tc>
        <w:tc>
          <w:tcPr>
            <w:tcW w:w="1139"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USA</w:t>
            </w:r>
          </w:p>
        </w:tc>
        <w:tc>
          <w:tcPr>
            <w:tcW w:w="1839" w:type="dxa"/>
            <w:hideMark/>
          </w:tcPr>
          <w:p w:rsidR="00070019" w:rsidRPr="00070019" w:rsidRDefault="00070019" w:rsidP="00070019">
            <w:pPr>
              <w:rPr>
                <w:lang w:val="en-AU"/>
              </w:rPr>
            </w:pPr>
            <w:r w:rsidRPr="00070019">
              <w:rPr>
                <w:lang w:val="en-AU"/>
              </w:rPr>
              <w:t>WAFC Washington</w:t>
            </w:r>
          </w:p>
        </w:tc>
        <w:tc>
          <w:tcPr>
            <w:tcW w:w="601" w:type="dxa"/>
            <w:hideMark/>
          </w:tcPr>
          <w:p w:rsidR="00070019" w:rsidRPr="00070019" w:rsidRDefault="00070019" w:rsidP="00070019">
            <w:pPr>
              <w:rPr>
                <w:lang w:val="en-AU"/>
              </w:rPr>
            </w:pPr>
            <w:r w:rsidRPr="00070019">
              <w:rPr>
                <w:lang w:val="en-AU"/>
              </w:rPr>
              <w:t>28</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Internal to GISC</w:t>
            </w:r>
          </w:p>
        </w:tc>
        <w:tc>
          <w:tcPr>
            <w:tcW w:w="1043" w:type="dxa"/>
            <w:hideMark/>
          </w:tcPr>
          <w:p w:rsidR="00070019" w:rsidRPr="00070019" w:rsidRDefault="00070019" w:rsidP="00070019">
            <w:pPr>
              <w:rPr>
                <w:lang w:val="en-AU"/>
              </w:rPr>
            </w:pPr>
            <w:r w:rsidRPr="00070019">
              <w:rPr>
                <w:lang w:val="en-AU"/>
              </w:rPr>
              <w:t>Washington</w:t>
            </w:r>
          </w:p>
        </w:tc>
        <w:tc>
          <w:tcPr>
            <w:tcW w:w="1139"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lastRenderedPageBreak/>
              <w:t># TBD</w:t>
            </w:r>
          </w:p>
        </w:tc>
        <w:tc>
          <w:tcPr>
            <w:tcW w:w="1060" w:type="dxa"/>
            <w:hideMark/>
          </w:tcPr>
          <w:p w:rsidR="00070019" w:rsidRPr="00070019" w:rsidRDefault="00070019" w:rsidP="00070019">
            <w:pPr>
              <w:rPr>
                <w:lang w:val="en-AU"/>
              </w:rPr>
            </w:pPr>
            <w:r w:rsidRPr="00070019">
              <w:rPr>
                <w:lang w:val="en-AU"/>
              </w:rPr>
              <w:t>USA</w:t>
            </w:r>
          </w:p>
        </w:tc>
        <w:tc>
          <w:tcPr>
            <w:tcW w:w="1839" w:type="dxa"/>
            <w:hideMark/>
          </w:tcPr>
          <w:p w:rsidR="00070019" w:rsidRPr="00070019" w:rsidRDefault="00070019" w:rsidP="00070019">
            <w:pPr>
              <w:rPr>
                <w:lang w:val="en-AU"/>
              </w:rPr>
            </w:pPr>
            <w:r w:rsidRPr="00070019">
              <w:rPr>
                <w:lang w:val="en-AU"/>
              </w:rPr>
              <w:t xml:space="preserve">RSMC Miami </w:t>
            </w:r>
          </w:p>
        </w:tc>
        <w:tc>
          <w:tcPr>
            <w:tcW w:w="601" w:type="dxa"/>
            <w:hideMark/>
          </w:tcPr>
          <w:p w:rsidR="00070019" w:rsidRPr="00070019" w:rsidRDefault="00070019" w:rsidP="00070019">
            <w:pPr>
              <w:rPr>
                <w:lang w:val="en-AU"/>
              </w:rPr>
            </w:pPr>
            <w:r w:rsidRPr="00070019">
              <w:rPr>
                <w:lang w:val="en-AU"/>
              </w:rPr>
              <w:t>29</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Internal to GISC</w:t>
            </w:r>
          </w:p>
        </w:tc>
        <w:tc>
          <w:tcPr>
            <w:tcW w:w="1043" w:type="dxa"/>
            <w:hideMark/>
          </w:tcPr>
          <w:p w:rsidR="00070019" w:rsidRPr="00070019" w:rsidRDefault="00070019" w:rsidP="00070019">
            <w:pPr>
              <w:rPr>
                <w:lang w:val="en-AU"/>
              </w:rPr>
            </w:pPr>
            <w:r w:rsidRPr="00070019">
              <w:rPr>
                <w:lang w:val="en-AU"/>
              </w:rPr>
              <w:t>Washington</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USA</w:t>
            </w:r>
          </w:p>
        </w:tc>
        <w:tc>
          <w:tcPr>
            <w:tcW w:w="1839" w:type="dxa"/>
            <w:hideMark/>
          </w:tcPr>
          <w:p w:rsidR="00070019" w:rsidRPr="00070019" w:rsidRDefault="00070019" w:rsidP="00070019">
            <w:pPr>
              <w:rPr>
                <w:lang w:val="en-AU"/>
              </w:rPr>
            </w:pPr>
            <w:r w:rsidRPr="00070019">
              <w:rPr>
                <w:lang w:val="en-AU"/>
              </w:rPr>
              <w:t>RSMC Honolulu</w:t>
            </w:r>
          </w:p>
        </w:tc>
        <w:tc>
          <w:tcPr>
            <w:tcW w:w="601" w:type="dxa"/>
            <w:hideMark/>
          </w:tcPr>
          <w:p w:rsidR="00070019" w:rsidRPr="00070019" w:rsidRDefault="00070019" w:rsidP="00070019">
            <w:pPr>
              <w:rPr>
                <w:lang w:val="en-AU"/>
              </w:rPr>
            </w:pPr>
            <w:r w:rsidRPr="00070019">
              <w:rPr>
                <w:lang w:val="en-AU"/>
              </w:rPr>
              <w:t>30</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Internal to GISC</w:t>
            </w:r>
          </w:p>
        </w:tc>
        <w:tc>
          <w:tcPr>
            <w:tcW w:w="1043" w:type="dxa"/>
            <w:hideMark/>
          </w:tcPr>
          <w:p w:rsidR="00070019" w:rsidRPr="00070019" w:rsidRDefault="00070019" w:rsidP="00070019">
            <w:pPr>
              <w:rPr>
                <w:lang w:val="en-AU"/>
              </w:rPr>
            </w:pPr>
            <w:r w:rsidRPr="00070019">
              <w:rPr>
                <w:lang w:val="en-AU"/>
              </w:rPr>
              <w:t>Washington</w:t>
            </w:r>
          </w:p>
        </w:tc>
        <w:tc>
          <w:tcPr>
            <w:tcW w:w="1139" w:type="dxa"/>
            <w:hideMark/>
          </w:tcPr>
          <w:p w:rsidR="00070019" w:rsidRPr="00070019" w:rsidRDefault="00070019" w:rsidP="00070019">
            <w:pPr>
              <w:rPr>
                <w:lang w:val="en-AU"/>
              </w:rPr>
            </w:pPr>
            <w:r w:rsidRPr="00070019">
              <w:rPr>
                <w:lang w:val="en-AU"/>
              </w:rPr>
              <w:t>Not in Manual</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USA</w:t>
            </w:r>
          </w:p>
        </w:tc>
        <w:tc>
          <w:tcPr>
            <w:tcW w:w="1839" w:type="dxa"/>
            <w:hideMark/>
          </w:tcPr>
          <w:p w:rsidR="00070019" w:rsidRPr="00070019" w:rsidRDefault="00070019" w:rsidP="00070019">
            <w:pPr>
              <w:rPr>
                <w:lang w:val="en-AU"/>
              </w:rPr>
            </w:pPr>
            <w:r w:rsidRPr="00070019">
              <w:rPr>
                <w:lang w:val="en-AU"/>
              </w:rPr>
              <w:t>NCEP</w:t>
            </w:r>
          </w:p>
        </w:tc>
        <w:tc>
          <w:tcPr>
            <w:tcW w:w="601" w:type="dxa"/>
            <w:hideMark/>
          </w:tcPr>
          <w:p w:rsidR="00070019" w:rsidRPr="00070019" w:rsidRDefault="00070019" w:rsidP="00070019">
            <w:pPr>
              <w:rPr>
                <w:lang w:val="en-AU"/>
              </w:rPr>
            </w:pPr>
            <w:r w:rsidRPr="00070019">
              <w:rPr>
                <w:lang w:val="en-AU"/>
              </w:rPr>
              <w:t>31</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Internal to GISC</w:t>
            </w:r>
          </w:p>
        </w:tc>
        <w:tc>
          <w:tcPr>
            <w:tcW w:w="1043" w:type="dxa"/>
            <w:hideMark/>
          </w:tcPr>
          <w:p w:rsidR="00070019" w:rsidRPr="00070019" w:rsidRDefault="00070019" w:rsidP="00070019">
            <w:pPr>
              <w:rPr>
                <w:lang w:val="en-AU"/>
              </w:rPr>
            </w:pPr>
            <w:r w:rsidRPr="00070019">
              <w:rPr>
                <w:lang w:val="en-AU"/>
              </w:rPr>
              <w:t>Washington</w:t>
            </w:r>
          </w:p>
        </w:tc>
        <w:tc>
          <w:tcPr>
            <w:tcW w:w="1139"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USA</w:t>
            </w:r>
          </w:p>
        </w:tc>
        <w:tc>
          <w:tcPr>
            <w:tcW w:w="1839" w:type="dxa"/>
            <w:hideMark/>
          </w:tcPr>
          <w:p w:rsidR="00070019" w:rsidRPr="00070019" w:rsidRDefault="00070019" w:rsidP="00070019">
            <w:pPr>
              <w:rPr>
                <w:lang w:val="en-AU"/>
              </w:rPr>
            </w:pPr>
            <w:r w:rsidRPr="00070019">
              <w:rPr>
                <w:lang w:val="en-AU"/>
              </w:rPr>
              <w:t>ARL</w:t>
            </w:r>
          </w:p>
        </w:tc>
        <w:tc>
          <w:tcPr>
            <w:tcW w:w="601" w:type="dxa"/>
            <w:hideMark/>
          </w:tcPr>
          <w:p w:rsidR="00070019" w:rsidRPr="00070019" w:rsidRDefault="00070019" w:rsidP="00070019">
            <w:pPr>
              <w:rPr>
                <w:lang w:val="en-AU"/>
              </w:rPr>
            </w:pPr>
            <w:r w:rsidRPr="00070019">
              <w:rPr>
                <w:lang w:val="en-AU"/>
              </w:rPr>
              <w:t>31</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Internal to GISC</w:t>
            </w:r>
          </w:p>
        </w:tc>
        <w:tc>
          <w:tcPr>
            <w:tcW w:w="1043" w:type="dxa"/>
            <w:hideMark/>
          </w:tcPr>
          <w:p w:rsidR="00070019" w:rsidRPr="00070019" w:rsidRDefault="00070019" w:rsidP="00070019">
            <w:pPr>
              <w:rPr>
                <w:lang w:val="en-AU"/>
              </w:rPr>
            </w:pPr>
            <w:r w:rsidRPr="00070019">
              <w:rPr>
                <w:lang w:val="en-AU"/>
              </w:rPr>
              <w:t>Washington</w:t>
            </w:r>
          </w:p>
        </w:tc>
        <w:tc>
          <w:tcPr>
            <w:tcW w:w="1139"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USA</w:t>
            </w:r>
          </w:p>
        </w:tc>
        <w:tc>
          <w:tcPr>
            <w:tcW w:w="1839" w:type="dxa"/>
            <w:hideMark/>
          </w:tcPr>
          <w:p w:rsidR="00070019" w:rsidRPr="00070019" w:rsidRDefault="00070019" w:rsidP="00070019">
            <w:pPr>
              <w:rPr>
                <w:lang w:val="en-AU"/>
              </w:rPr>
            </w:pPr>
            <w:r w:rsidRPr="00070019">
              <w:rPr>
                <w:lang w:val="en-AU"/>
              </w:rPr>
              <w:t>NCEP</w:t>
            </w:r>
          </w:p>
        </w:tc>
        <w:tc>
          <w:tcPr>
            <w:tcW w:w="601" w:type="dxa"/>
            <w:hideMark/>
          </w:tcPr>
          <w:p w:rsidR="00070019" w:rsidRPr="00070019" w:rsidRDefault="00070019" w:rsidP="00070019">
            <w:pPr>
              <w:rPr>
                <w:lang w:val="en-AU"/>
              </w:rPr>
            </w:pPr>
            <w:r w:rsidRPr="00070019">
              <w:rPr>
                <w:lang w:val="en-AU"/>
              </w:rPr>
              <w:t>32</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Internal to GISC</w:t>
            </w:r>
          </w:p>
        </w:tc>
        <w:tc>
          <w:tcPr>
            <w:tcW w:w="1043" w:type="dxa"/>
            <w:hideMark/>
          </w:tcPr>
          <w:p w:rsidR="00070019" w:rsidRPr="00070019" w:rsidRDefault="00070019" w:rsidP="00070019">
            <w:pPr>
              <w:rPr>
                <w:lang w:val="en-AU"/>
              </w:rPr>
            </w:pPr>
            <w:r w:rsidRPr="00070019">
              <w:rPr>
                <w:lang w:val="en-AU"/>
              </w:rPr>
              <w:t>Washington</w:t>
            </w:r>
          </w:p>
        </w:tc>
        <w:tc>
          <w:tcPr>
            <w:tcW w:w="1139"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USA</w:t>
            </w:r>
          </w:p>
        </w:tc>
        <w:tc>
          <w:tcPr>
            <w:tcW w:w="1839" w:type="dxa"/>
            <w:hideMark/>
          </w:tcPr>
          <w:p w:rsidR="00070019" w:rsidRPr="00070019" w:rsidRDefault="00070019" w:rsidP="00070019">
            <w:pPr>
              <w:rPr>
                <w:lang w:val="en-AU"/>
              </w:rPr>
            </w:pPr>
            <w:r w:rsidRPr="00070019">
              <w:rPr>
                <w:lang w:val="en-AU"/>
              </w:rPr>
              <w:t>GOSIC</w:t>
            </w:r>
          </w:p>
        </w:tc>
        <w:tc>
          <w:tcPr>
            <w:tcW w:w="601" w:type="dxa"/>
            <w:hideMark/>
          </w:tcPr>
          <w:p w:rsidR="00070019" w:rsidRPr="00070019" w:rsidRDefault="00070019" w:rsidP="00070019">
            <w:pPr>
              <w:rPr>
                <w:lang w:val="en-AU"/>
              </w:rPr>
            </w:pPr>
            <w:r w:rsidRPr="00070019">
              <w:rPr>
                <w:lang w:val="en-AU"/>
              </w:rPr>
              <w:t>33</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Waiting on GISC</w:t>
            </w:r>
          </w:p>
        </w:tc>
        <w:tc>
          <w:tcPr>
            <w:tcW w:w="1043" w:type="dxa"/>
            <w:hideMark/>
          </w:tcPr>
          <w:p w:rsidR="00070019" w:rsidRPr="00070019" w:rsidRDefault="00070019" w:rsidP="00070019">
            <w:pPr>
              <w:rPr>
                <w:lang w:val="en-AU"/>
              </w:rPr>
            </w:pPr>
            <w:r w:rsidRPr="00070019">
              <w:rPr>
                <w:lang w:val="en-AU"/>
              </w:rPr>
              <w:t>Washington</w:t>
            </w:r>
          </w:p>
        </w:tc>
        <w:tc>
          <w:tcPr>
            <w:tcW w:w="1139"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USA</w:t>
            </w:r>
          </w:p>
        </w:tc>
        <w:tc>
          <w:tcPr>
            <w:tcW w:w="1839" w:type="dxa"/>
            <w:hideMark/>
          </w:tcPr>
          <w:p w:rsidR="00070019" w:rsidRPr="00070019" w:rsidRDefault="00070019" w:rsidP="00070019">
            <w:pPr>
              <w:rPr>
                <w:lang w:val="en-AU"/>
              </w:rPr>
            </w:pPr>
            <w:r w:rsidRPr="00070019">
              <w:rPr>
                <w:lang w:val="en-AU"/>
              </w:rPr>
              <w:t>NODC</w:t>
            </w:r>
          </w:p>
        </w:tc>
        <w:tc>
          <w:tcPr>
            <w:tcW w:w="601" w:type="dxa"/>
            <w:hideMark/>
          </w:tcPr>
          <w:p w:rsidR="00070019" w:rsidRPr="00070019" w:rsidRDefault="00070019" w:rsidP="00070019">
            <w:pPr>
              <w:rPr>
                <w:lang w:val="en-AU"/>
              </w:rPr>
            </w:pPr>
            <w:r w:rsidRPr="00070019">
              <w:rPr>
                <w:lang w:val="en-AU"/>
              </w:rPr>
              <w:t>34</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Waiting on GISC</w:t>
            </w:r>
          </w:p>
        </w:tc>
        <w:tc>
          <w:tcPr>
            <w:tcW w:w="1043" w:type="dxa"/>
            <w:hideMark/>
          </w:tcPr>
          <w:p w:rsidR="00070019" w:rsidRPr="00070019" w:rsidRDefault="00070019" w:rsidP="00070019">
            <w:pPr>
              <w:rPr>
                <w:lang w:val="en-AU"/>
              </w:rPr>
            </w:pPr>
            <w:r w:rsidRPr="00070019">
              <w:rPr>
                <w:lang w:val="en-AU"/>
              </w:rPr>
              <w:t>Washington</w:t>
            </w:r>
          </w:p>
        </w:tc>
        <w:tc>
          <w:tcPr>
            <w:tcW w:w="1139"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USA</w:t>
            </w:r>
          </w:p>
        </w:tc>
        <w:tc>
          <w:tcPr>
            <w:tcW w:w="1839" w:type="dxa"/>
            <w:hideMark/>
          </w:tcPr>
          <w:p w:rsidR="00070019" w:rsidRPr="00070019" w:rsidRDefault="00070019" w:rsidP="00070019">
            <w:pPr>
              <w:rPr>
                <w:lang w:val="en-AU"/>
              </w:rPr>
            </w:pPr>
            <w:r w:rsidRPr="00070019">
              <w:rPr>
                <w:lang w:val="en-AU"/>
              </w:rPr>
              <w:t>NGDC</w:t>
            </w:r>
          </w:p>
        </w:tc>
        <w:tc>
          <w:tcPr>
            <w:tcW w:w="601" w:type="dxa"/>
            <w:hideMark/>
          </w:tcPr>
          <w:p w:rsidR="00070019" w:rsidRPr="00070019" w:rsidRDefault="00070019" w:rsidP="00070019">
            <w:pPr>
              <w:rPr>
                <w:lang w:val="en-AU"/>
              </w:rPr>
            </w:pPr>
            <w:r w:rsidRPr="00070019">
              <w:rPr>
                <w:lang w:val="en-AU"/>
              </w:rPr>
              <w:t>35</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Waiting on GISC</w:t>
            </w:r>
          </w:p>
        </w:tc>
        <w:tc>
          <w:tcPr>
            <w:tcW w:w="1043" w:type="dxa"/>
            <w:hideMark/>
          </w:tcPr>
          <w:p w:rsidR="00070019" w:rsidRPr="00070019" w:rsidRDefault="00070019" w:rsidP="00070019">
            <w:pPr>
              <w:rPr>
                <w:lang w:val="en-AU"/>
              </w:rPr>
            </w:pPr>
            <w:r w:rsidRPr="00070019">
              <w:rPr>
                <w:lang w:val="en-AU"/>
              </w:rPr>
              <w:t>Washington</w:t>
            </w:r>
          </w:p>
        </w:tc>
        <w:tc>
          <w:tcPr>
            <w:tcW w:w="1139"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USA</w:t>
            </w:r>
          </w:p>
        </w:tc>
        <w:tc>
          <w:tcPr>
            <w:tcW w:w="1839" w:type="dxa"/>
            <w:hideMark/>
          </w:tcPr>
          <w:p w:rsidR="00070019" w:rsidRPr="00070019" w:rsidRDefault="00070019" w:rsidP="00070019">
            <w:pPr>
              <w:rPr>
                <w:lang w:val="en-AU"/>
              </w:rPr>
            </w:pPr>
            <w:r w:rsidRPr="00070019">
              <w:rPr>
                <w:lang w:val="en-AU"/>
              </w:rPr>
              <w:t>NESDIS</w:t>
            </w:r>
          </w:p>
        </w:tc>
        <w:tc>
          <w:tcPr>
            <w:tcW w:w="601" w:type="dxa"/>
            <w:hideMark/>
          </w:tcPr>
          <w:p w:rsidR="00070019" w:rsidRPr="00070019" w:rsidRDefault="00070019" w:rsidP="00070019">
            <w:pPr>
              <w:rPr>
                <w:lang w:val="en-AU"/>
              </w:rPr>
            </w:pPr>
            <w:r w:rsidRPr="00070019">
              <w:rPr>
                <w:lang w:val="en-AU"/>
              </w:rPr>
              <w:t>36</w:t>
            </w:r>
          </w:p>
        </w:tc>
        <w:tc>
          <w:tcPr>
            <w:tcW w:w="785"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Waiting on GISC</w:t>
            </w:r>
          </w:p>
        </w:tc>
        <w:tc>
          <w:tcPr>
            <w:tcW w:w="1043" w:type="dxa"/>
            <w:hideMark/>
          </w:tcPr>
          <w:p w:rsidR="00070019" w:rsidRPr="00070019" w:rsidRDefault="00070019" w:rsidP="00070019">
            <w:pPr>
              <w:rPr>
                <w:lang w:val="en-AU"/>
              </w:rPr>
            </w:pPr>
            <w:r w:rsidRPr="00070019">
              <w:rPr>
                <w:lang w:val="en-AU"/>
              </w:rPr>
              <w:t>Washington</w:t>
            </w:r>
          </w:p>
        </w:tc>
        <w:tc>
          <w:tcPr>
            <w:tcW w:w="1139" w:type="dxa"/>
            <w:hideMark/>
          </w:tcPr>
          <w:p w:rsidR="00070019" w:rsidRPr="00070019" w:rsidRDefault="00070019" w:rsidP="00070019">
            <w:pPr>
              <w:rPr>
                <w:lang w:val="en-AU"/>
              </w:rPr>
            </w:pPr>
            <w:r w:rsidRPr="00070019">
              <w:rPr>
                <w:lang w:val="en-AU"/>
              </w:rPr>
              <w:t>Conditional pending CBS endorsement</w:t>
            </w:r>
          </w:p>
        </w:tc>
      </w:tr>
      <w:tr w:rsidR="00070019" w:rsidRPr="00070019" w:rsidTr="00233B95">
        <w:trPr>
          <w:cantSplit/>
          <w:trHeight w:val="450"/>
        </w:trPr>
        <w:tc>
          <w:tcPr>
            <w:tcW w:w="948" w:type="dxa"/>
            <w:hideMark/>
          </w:tcPr>
          <w:p w:rsidR="00070019" w:rsidRPr="00070019" w:rsidRDefault="00070019" w:rsidP="00070019">
            <w:pPr>
              <w:rPr>
                <w:lang w:val="en-AU"/>
              </w:rPr>
            </w:pPr>
            <w:r w:rsidRPr="00070019">
              <w:rPr>
                <w:lang w:val="en-AU"/>
              </w:rPr>
              <w:t># TBD</w:t>
            </w:r>
          </w:p>
        </w:tc>
        <w:tc>
          <w:tcPr>
            <w:tcW w:w="1060" w:type="dxa"/>
            <w:hideMark/>
          </w:tcPr>
          <w:p w:rsidR="00070019" w:rsidRPr="00070019" w:rsidRDefault="00070019" w:rsidP="00070019">
            <w:pPr>
              <w:rPr>
                <w:lang w:val="en-AU"/>
              </w:rPr>
            </w:pPr>
            <w:r w:rsidRPr="00070019">
              <w:rPr>
                <w:lang w:val="en-AU"/>
              </w:rPr>
              <w:t>Uzbekistan</w:t>
            </w:r>
          </w:p>
        </w:tc>
        <w:tc>
          <w:tcPr>
            <w:tcW w:w="1839" w:type="dxa"/>
            <w:hideMark/>
          </w:tcPr>
          <w:p w:rsidR="00070019" w:rsidRPr="00070019" w:rsidRDefault="00070019" w:rsidP="00070019">
            <w:pPr>
              <w:rPr>
                <w:lang w:val="en-AU"/>
              </w:rPr>
            </w:pPr>
            <w:r w:rsidRPr="00070019">
              <w:rPr>
                <w:lang w:val="en-AU"/>
              </w:rPr>
              <w:t>RTH Tashkent</w:t>
            </w:r>
          </w:p>
        </w:tc>
        <w:tc>
          <w:tcPr>
            <w:tcW w:w="601" w:type="dxa"/>
            <w:hideMark/>
          </w:tcPr>
          <w:p w:rsidR="00070019" w:rsidRPr="00070019" w:rsidRDefault="00070019" w:rsidP="00070019">
            <w:pPr>
              <w:rPr>
                <w:lang w:val="en-AU"/>
              </w:rPr>
            </w:pPr>
            <w:r w:rsidRPr="00070019">
              <w:rPr>
                <w:lang w:val="en-AU"/>
              </w:rPr>
              <w:t>18</w:t>
            </w:r>
          </w:p>
        </w:tc>
        <w:tc>
          <w:tcPr>
            <w:tcW w:w="785" w:type="dxa"/>
            <w:hideMark/>
          </w:tcPr>
          <w:p w:rsidR="00070019" w:rsidRPr="00070019" w:rsidRDefault="00070019" w:rsidP="00070019">
            <w:pPr>
              <w:rPr>
                <w:lang w:val="en-AU"/>
              </w:rPr>
            </w:pPr>
            <w:proofErr w:type="spellStart"/>
            <w:r w:rsidRPr="00070019">
              <w:rPr>
                <w:lang w:val="en-AU"/>
              </w:rPr>
              <w:t>Sunghoi</w:t>
            </w:r>
            <w:proofErr w:type="spellEnd"/>
          </w:p>
        </w:tc>
        <w:tc>
          <w:tcPr>
            <w:tcW w:w="1139" w:type="dxa"/>
            <w:hideMark/>
          </w:tcPr>
          <w:p w:rsidR="00070019" w:rsidRPr="00070019" w:rsidRDefault="00070019" w:rsidP="00070019">
            <w:pPr>
              <w:rPr>
                <w:lang w:val="en-AU"/>
              </w:rPr>
            </w:pPr>
            <w:r w:rsidRPr="00070019">
              <w:rPr>
                <w:lang w:val="en-AU"/>
              </w:rPr>
              <w:t>Awaiting information</w:t>
            </w:r>
          </w:p>
        </w:tc>
        <w:tc>
          <w:tcPr>
            <w:tcW w:w="1022" w:type="dxa"/>
            <w:hideMark/>
          </w:tcPr>
          <w:p w:rsidR="00070019" w:rsidRPr="00070019" w:rsidRDefault="00070019" w:rsidP="00070019">
            <w:pPr>
              <w:rPr>
                <w:lang w:val="en-AU"/>
              </w:rPr>
            </w:pPr>
            <w:r w:rsidRPr="00070019">
              <w:rPr>
                <w:lang w:val="en-AU"/>
              </w:rPr>
              <w:t> </w:t>
            </w:r>
          </w:p>
        </w:tc>
        <w:tc>
          <w:tcPr>
            <w:tcW w:w="1043" w:type="dxa"/>
            <w:hideMark/>
          </w:tcPr>
          <w:p w:rsidR="00070019" w:rsidRPr="00070019" w:rsidRDefault="00070019" w:rsidP="00070019">
            <w:pPr>
              <w:rPr>
                <w:lang w:val="en-AU"/>
              </w:rPr>
            </w:pPr>
            <w:r w:rsidRPr="00070019">
              <w:rPr>
                <w:lang w:val="en-AU"/>
              </w:rPr>
              <w:t>TBD</w:t>
            </w:r>
          </w:p>
        </w:tc>
        <w:tc>
          <w:tcPr>
            <w:tcW w:w="1139" w:type="dxa"/>
            <w:hideMark/>
          </w:tcPr>
          <w:p w:rsidR="00070019" w:rsidRPr="00070019" w:rsidRDefault="00070019" w:rsidP="00070019">
            <w:pPr>
              <w:rPr>
                <w:lang w:val="en-AU"/>
              </w:rPr>
            </w:pPr>
            <w:r w:rsidRPr="00070019">
              <w:rPr>
                <w:lang w:val="en-AU"/>
              </w:rPr>
              <w:t>Not in Manual</w:t>
            </w:r>
          </w:p>
        </w:tc>
      </w:tr>
    </w:tbl>
    <w:p w:rsidR="00070019" w:rsidRPr="00070019" w:rsidRDefault="00070019" w:rsidP="00070019">
      <w:pPr>
        <w:rPr>
          <w:lang w:val="en-AU"/>
        </w:rPr>
      </w:pPr>
    </w:p>
    <w:p w:rsidR="00070019" w:rsidRPr="00070019" w:rsidRDefault="00070019" w:rsidP="00070019"/>
    <w:p w:rsidR="00070019" w:rsidRPr="005F4BAB" w:rsidRDefault="00070019" w:rsidP="005F4BAB">
      <w:pPr>
        <w:pStyle w:val="MainHeading"/>
      </w:pPr>
      <w:bookmarkStart w:id="65" w:name="RollingReview"/>
      <w:r w:rsidRPr="005F4BAB">
        <w:t>Appendix</w:t>
      </w:r>
      <w:r w:rsidRPr="005F4BAB">
        <w:rPr>
          <w:rFonts w:hint="eastAsia"/>
        </w:rPr>
        <w:t xml:space="preserve"> H</w:t>
      </w:r>
      <w:bookmarkEnd w:id="65"/>
      <w:r w:rsidRPr="005F4BAB">
        <w:t xml:space="preserve">: </w:t>
      </w:r>
      <w:r w:rsidRPr="005F4BAB">
        <w:rPr>
          <w:rFonts w:hint="eastAsia"/>
          <w:lang w:val="en-AU"/>
        </w:rPr>
        <w:t>P</w:t>
      </w:r>
      <w:r w:rsidRPr="005F4BAB">
        <w:rPr>
          <w:lang w:val="en-AU"/>
        </w:rPr>
        <w:t>rocedure on rolling review of WIS centres</w:t>
      </w:r>
    </w:p>
    <w:p w:rsidR="00070019" w:rsidRPr="00070019" w:rsidRDefault="00070019" w:rsidP="005F4BAB">
      <w:pPr>
        <w:pStyle w:val="BodyText"/>
        <w:rPr>
          <w:lang w:val="en-AU"/>
        </w:rPr>
      </w:pPr>
      <w:r w:rsidRPr="00070019">
        <w:rPr>
          <w:lang w:val="en-AU"/>
        </w:rPr>
        <w:t>Recommendations on practices</w:t>
      </w:r>
    </w:p>
    <w:p w:rsidR="00070019" w:rsidRPr="00070019" w:rsidRDefault="00070019" w:rsidP="00BB4FBA">
      <w:pPr>
        <w:numPr>
          <w:ilvl w:val="0"/>
          <w:numId w:val="20"/>
        </w:numPr>
        <w:rPr>
          <w:bCs/>
          <w:lang w:val="en-AU"/>
        </w:rPr>
      </w:pPr>
      <w:r w:rsidRPr="00070019">
        <w:rPr>
          <w:bCs/>
          <w:lang w:val="en-AU"/>
        </w:rPr>
        <w:t>Requirement: WIS Centres must comply with Manual on WIS</w:t>
      </w:r>
    </w:p>
    <w:p w:rsidR="00070019" w:rsidRPr="00070019" w:rsidRDefault="00070019" w:rsidP="00BB4FBA">
      <w:pPr>
        <w:numPr>
          <w:ilvl w:val="1"/>
          <w:numId w:val="20"/>
        </w:numPr>
        <w:rPr>
          <w:bCs/>
          <w:lang w:val="en-AU"/>
        </w:rPr>
      </w:pPr>
      <w:r w:rsidRPr="00070019">
        <w:rPr>
          <w:bCs/>
          <w:lang w:val="en-AU"/>
        </w:rPr>
        <w:t>CBS is responsible for certification of WIS Centres’ compliance</w:t>
      </w:r>
    </w:p>
    <w:p w:rsidR="00070019" w:rsidRPr="00070019" w:rsidRDefault="00070019" w:rsidP="00BB4FBA">
      <w:pPr>
        <w:numPr>
          <w:ilvl w:val="2"/>
          <w:numId w:val="20"/>
        </w:numPr>
        <w:rPr>
          <w:bCs/>
          <w:lang w:val="en-AU"/>
        </w:rPr>
      </w:pPr>
      <w:r w:rsidRPr="00070019">
        <w:rPr>
          <w:bCs/>
          <w:lang w:val="en-AU"/>
        </w:rPr>
        <w:t>GISCs</w:t>
      </w:r>
    </w:p>
    <w:p w:rsidR="00070019" w:rsidRPr="00070019" w:rsidRDefault="00070019" w:rsidP="00BB4FBA">
      <w:pPr>
        <w:numPr>
          <w:ilvl w:val="3"/>
          <w:numId w:val="20"/>
        </w:numPr>
        <w:rPr>
          <w:bCs/>
          <w:lang w:val="en-AU"/>
        </w:rPr>
      </w:pPr>
      <w:r w:rsidRPr="00070019">
        <w:rPr>
          <w:bCs/>
          <w:lang w:val="en-AU"/>
        </w:rPr>
        <w:t>TT-CAC, on behalf of CBS, is responsible for audit and certification of GISCs</w:t>
      </w:r>
    </w:p>
    <w:p w:rsidR="00070019" w:rsidRPr="00070019" w:rsidRDefault="00070019" w:rsidP="00BB4FBA">
      <w:pPr>
        <w:numPr>
          <w:ilvl w:val="2"/>
          <w:numId w:val="20"/>
        </w:numPr>
        <w:rPr>
          <w:bCs/>
          <w:lang w:val="en-AU"/>
        </w:rPr>
      </w:pPr>
      <w:r w:rsidRPr="00070019">
        <w:rPr>
          <w:bCs/>
          <w:lang w:val="en-AU"/>
        </w:rPr>
        <w:t xml:space="preserve">DCPCs </w:t>
      </w:r>
    </w:p>
    <w:p w:rsidR="00070019" w:rsidRPr="00070019" w:rsidRDefault="00070019" w:rsidP="00BB4FBA">
      <w:pPr>
        <w:numPr>
          <w:ilvl w:val="3"/>
          <w:numId w:val="20"/>
        </w:numPr>
        <w:rPr>
          <w:bCs/>
          <w:lang w:val="en-AU"/>
        </w:rPr>
      </w:pPr>
      <w:r w:rsidRPr="00070019">
        <w:rPr>
          <w:bCs/>
          <w:lang w:val="en-AU"/>
        </w:rPr>
        <w:t>DCPCs are to be certified by the TT-CAC</w:t>
      </w:r>
    </w:p>
    <w:p w:rsidR="00070019" w:rsidRPr="00070019" w:rsidRDefault="00070019" w:rsidP="00BB4FBA">
      <w:pPr>
        <w:numPr>
          <w:ilvl w:val="3"/>
          <w:numId w:val="20"/>
        </w:numPr>
        <w:rPr>
          <w:bCs/>
          <w:lang w:val="en-AU"/>
        </w:rPr>
      </w:pPr>
      <w:r w:rsidRPr="00070019">
        <w:rPr>
          <w:bCs/>
          <w:lang w:val="en-AU"/>
        </w:rPr>
        <w:t>Where a DCPC is not using the GISC infrastructure, and its principal GISC is operational, then it can be certified by TT CAC once the  principal GISC has performed the tests ; however, if the principal GISC is not operational, TT-CAC will arrange a suitable GISC;</w:t>
      </w:r>
    </w:p>
    <w:p w:rsidR="00070019" w:rsidRPr="00070019" w:rsidRDefault="00070019" w:rsidP="00BB4FBA">
      <w:pPr>
        <w:numPr>
          <w:ilvl w:val="3"/>
          <w:numId w:val="20"/>
        </w:numPr>
        <w:rPr>
          <w:bCs/>
          <w:lang w:val="en-AU"/>
        </w:rPr>
      </w:pPr>
      <w:r w:rsidRPr="00070019">
        <w:rPr>
          <w:bCs/>
          <w:lang w:val="en-AU"/>
        </w:rPr>
        <w:t>If a DCPC uses the GISC infrastructure then it is certified as a part of the GISC audit certification.</w:t>
      </w:r>
    </w:p>
    <w:p w:rsidR="00070019" w:rsidRPr="00070019" w:rsidRDefault="00070019" w:rsidP="00BB4FBA">
      <w:pPr>
        <w:numPr>
          <w:ilvl w:val="2"/>
          <w:numId w:val="20"/>
        </w:numPr>
        <w:rPr>
          <w:bCs/>
          <w:lang w:val="en-AU"/>
        </w:rPr>
      </w:pPr>
      <w:r w:rsidRPr="00070019">
        <w:rPr>
          <w:bCs/>
          <w:lang w:val="en-AU"/>
        </w:rPr>
        <w:t>NCs</w:t>
      </w:r>
    </w:p>
    <w:p w:rsidR="00070019" w:rsidRPr="00070019" w:rsidRDefault="00070019" w:rsidP="00BB4FBA">
      <w:pPr>
        <w:numPr>
          <w:ilvl w:val="3"/>
          <w:numId w:val="20"/>
        </w:numPr>
        <w:rPr>
          <w:bCs/>
          <w:lang w:val="en-AU"/>
        </w:rPr>
      </w:pPr>
      <w:r w:rsidRPr="00070019">
        <w:rPr>
          <w:bCs/>
          <w:lang w:val="en-AU"/>
        </w:rPr>
        <w:t xml:space="preserve">Compliance of NCs is the responsibility of the PR </w:t>
      </w:r>
    </w:p>
    <w:p w:rsidR="00070019" w:rsidRPr="00070019" w:rsidRDefault="00070019" w:rsidP="00BB4FBA">
      <w:pPr>
        <w:numPr>
          <w:ilvl w:val="3"/>
          <w:numId w:val="20"/>
        </w:numPr>
        <w:rPr>
          <w:bCs/>
          <w:lang w:val="en-AU"/>
        </w:rPr>
      </w:pPr>
      <w:r w:rsidRPr="00070019">
        <w:rPr>
          <w:bCs/>
          <w:lang w:val="en-AU"/>
        </w:rPr>
        <w:t>Testing of compliance of NCs should be done by its principal GISC.</w:t>
      </w:r>
    </w:p>
    <w:p w:rsidR="00070019" w:rsidRPr="00070019" w:rsidRDefault="00070019" w:rsidP="00BB4FBA">
      <w:pPr>
        <w:numPr>
          <w:ilvl w:val="3"/>
          <w:numId w:val="20"/>
        </w:numPr>
        <w:rPr>
          <w:bCs/>
          <w:lang w:val="en-AU"/>
        </w:rPr>
      </w:pPr>
      <w:r w:rsidRPr="00070019">
        <w:rPr>
          <w:bCs/>
          <w:lang w:val="en-AU"/>
        </w:rPr>
        <w:t>TT-CAC will monitor the NC compliance process  in consultation with NCs and GISCs</w:t>
      </w:r>
    </w:p>
    <w:p w:rsidR="00070019" w:rsidRPr="00070019" w:rsidRDefault="00070019" w:rsidP="00BB4FBA">
      <w:pPr>
        <w:numPr>
          <w:ilvl w:val="1"/>
          <w:numId w:val="20"/>
        </w:numPr>
        <w:rPr>
          <w:bCs/>
          <w:lang w:val="en-AU"/>
        </w:rPr>
      </w:pPr>
      <w:r w:rsidRPr="00070019">
        <w:rPr>
          <w:bCs/>
          <w:lang w:val="en-AU"/>
        </w:rPr>
        <w:t>TT-CAC noted that the Manual on WIS refers to the Technical Specification Document</w:t>
      </w:r>
      <w:r w:rsidRPr="00070019">
        <w:rPr>
          <w:bCs/>
          <w:vertAlign w:val="superscript"/>
          <w:lang w:val="en-AU"/>
        </w:rPr>
        <w:footnoteReference w:id="1"/>
      </w:r>
      <w:r w:rsidRPr="00070019">
        <w:rPr>
          <w:bCs/>
          <w:lang w:val="en-AU"/>
        </w:rPr>
        <w:t>. It suggested that the fifteen technical specifications would be better included in the Manual, and associated test and use cases in the Guide to WIS.</w:t>
      </w:r>
    </w:p>
    <w:p w:rsidR="00070019" w:rsidRPr="00070019" w:rsidRDefault="00070019" w:rsidP="00BB4FBA">
      <w:pPr>
        <w:numPr>
          <w:ilvl w:val="0"/>
          <w:numId w:val="20"/>
        </w:numPr>
        <w:rPr>
          <w:bCs/>
          <w:lang w:val="en-AU"/>
        </w:rPr>
      </w:pPr>
      <w:r w:rsidRPr="00070019">
        <w:rPr>
          <w:bCs/>
          <w:lang w:val="en-AU"/>
        </w:rPr>
        <w:t>Audits and certification</w:t>
      </w:r>
    </w:p>
    <w:p w:rsidR="00070019" w:rsidRPr="00070019" w:rsidRDefault="00070019" w:rsidP="00BB4FBA">
      <w:pPr>
        <w:numPr>
          <w:ilvl w:val="1"/>
          <w:numId w:val="20"/>
        </w:numPr>
        <w:rPr>
          <w:bCs/>
          <w:lang w:val="en-AU"/>
        </w:rPr>
      </w:pPr>
      <w:r w:rsidRPr="00070019">
        <w:rPr>
          <w:bCs/>
          <w:lang w:val="en-AU"/>
        </w:rPr>
        <w:t>Auditors and certifiers shall be members of TT-CAC</w:t>
      </w:r>
    </w:p>
    <w:p w:rsidR="00070019" w:rsidRPr="00070019" w:rsidRDefault="00070019" w:rsidP="00BB4FBA">
      <w:pPr>
        <w:numPr>
          <w:ilvl w:val="2"/>
          <w:numId w:val="20"/>
        </w:numPr>
        <w:rPr>
          <w:bCs/>
          <w:lang w:val="en-AU"/>
        </w:rPr>
      </w:pPr>
      <w:r w:rsidRPr="00070019">
        <w:rPr>
          <w:bCs/>
          <w:lang w:val="en-AU"/>
        </w:rPr>
        <w:t>New members must have relevant technical or audit experience (</w:t>
      </w:r>
      <w:hyperlink r:id="rId17" w:history="1">
        <w:r w:rsidRPr="00070019">
          <w:rPr>
            <w:rStyle w:val="Hyperlink"/>
            <w:bCs/>
            <w:lang w:val="en-AU"/>
          </w:rPr>
          <w:t>nomination form</w:t>
        </w:r>
      </w:hyperlink>
      <w:r w:rsidRPr="00070019">
        <w:rPr>
          <w:bCs/>
          <w:vertAlign w:val="superscript"/>
          <w:lang w:val="en-AU"/>
        </w:rPr>
        <w:footnoteReference w:id="2"/>
      </w:r>
      <w:r w:rsidRPr="00070019">
        <w:rPr>
          <w:bCs/>
          <w:lang w:val="en-AU"/>
        </w:rPr>
        <w:t>)</w:t>
      </w:r>
    </w:p>
    <w:p w:rsidR="00070019" w:rsidRPr="00070019" w:rsidRDefault="00070019" w:rsidP="00BB4FBA">
      <w:pPr>
        <w:numPr>
          <w:ilvl w:val="2"/>
          <w:numId w:val="20"/>
        </w:numPr>
        <w:rPr>
          <w:bCs/>
          <w:lang w:val="en-AU"/>
        </w:rPr>
      </w:pPr>
      <w:r w:rsidRPr="00070019">
        <w:rPr>
          <w:bCs/>
          <w:lang w:val="en-AU"/>
        </w:rPr>
        <w:t>Must be a member (core or associate) of ET-WISC</w:t>
      </w:r>
    </w:p>
    <w:p w:rsidR="00070019" w:rsidRPr="00070019" w:rsidRDefault="00070019" w:rsidP="00BB4FBA">
      <w:pPr>
        <w:numPr>
          <w:ilvl w:val="1"/>
          <w:numId w:val="20"/>
        </w:numPr>
        <w:rPr>
          <w:bCs/>
          <w:lang w:val="en-AU"/>
        </w:rPr>
      </w:pPr>
      <w:r w:rsidRPr="00070019">
        <w:rPr>
          <w:bCs/>
          <w:lang w:val="en-AU"/>
        </w:rPr>
        <w:t>Note that regional diversity should also be maintained (Ra I, III and IV are missing)</w:t>
      </w:r>
    </w:p>
    <w:p w:rsidR="00070019" w:rsidRPr="00070019" w:rsidRDefault="00070019" w:rsidP="00BB4FBA">
      <w:pPr>
        <w:numPr>
          <w:ilvl w:val="1"/>
          <w:numId w:val="20"/>
        </w:numPr>
        <w:rPr>
          <w:bCs/>
          <w:lang w:val="en-AU"/>
        </w:rPr>
      </w:pPr>
      <w:r w:rsidRPr="00070019">
        <w:rPr>
          <w:bCs/>
          <w:lang w:val="en-AU"/>
        </w:rPr>
        <w:t>Maintain that GISC auditors should continue to be from a different region to the GISC</w:t>
      </w:r>
    </w:p>
    <w:p w:rsidR="00070019" w:rsidRPr="00070019" w:rsidRDefault="00070019" w:rsidP="00BB4FBA">
      <w:pPr>
        <w:numPr>
          <w:ilvl w:val="1"/>
          <w:numId w:val="20"/>
        </w:numPr>
        <w:rPr>
          <w:bCs/>
          <w:lang w:val="en-AU"/>
        </w:rPr>
      </w:pPr>
      <w:r w:rsidRPr="00070019">
        <w:rPr>
          <w:bCs/>
          <w:lang w:val="en-AU"/>
        </w:rPr>
        <w:t xml:space="preserve">Maintain that GISC should be audited by two experts.  </w:t>
      </w:r>
    </w:p>
    <w:p w:rsidR="00070019" w:rsidRPr="00070019" w:rsidRDefault="00070019" w:rsidP="00BB4FBA">
      <w:pPr>
        <w:numPr>
          <w:ilvl w:val="2"/>
          <w:numId w:val="20"/>
        </w:numPr>
        <w:rPr>
          <w:bCs/>
          <w:lang w:val="en-AU"/>
        </w:rPr>
      </w:pPr>
      <w:r w:rsidRPr="00070019">
        <w:rPr>
          <w:bCs/>
          <w:lang w:val="en-AU"/>
        </w:rPr>
        <w:t>One of the two experts must have been involved in previous GISC audit</w:t>
      </w:r>
    </w:p>
    <w:p w:rsidR="00070019" w:rsidRPr="00070019" w:rsidRDefault="00070019" w:rsidP="00BB4FBA">
      <w:pPr>
        <w:numPr>
          <w:ilvl w:val="1"/>
          <w:numId w:val="20"/>
        </w:numPr>
        <w:rPr>
          <w:bCs/>
          <w:lang w:val="en-AU"/>
        </w:rPr>
      </w:pPr>
      <w:r w:rsidRPr="00070019">
        <w:rPr>
          <w:bCs/>
          <w:lang w:val="en-AU"/>
        </w:rPr>
        <w:t>DCPCs require only one TT-CAC coordinator</w:t>
      </w:r>
    </w:p>
    <w:p w:rsidR="00070019" w:rsidRPr="00070019" w:rsidRDefault="00070019" w:rsidP="00BB4FBA">
      <w:pPr>
        <w:numPr>
          <w:ilvl w:val="2"/>
          <w:numId w:val="20"/>
        </w:numPr>
        <w:rPr>
          <w:bCs/>
          <w:lang w:val="en-AU"/>
        </w:rPr>
      </w:pPr>
      <w:r w:rsidRPr="00070019">
        <w:rPr>
          <w:bCs/>
          <w:lang w:val="en-AU"/>
        </w:rPr>
        <w:t xml:space="preserve">New members will  be mentored </w:t>
      </w:r>
    </w:p>
    <w:p w:rsidR="00070019" w:rsidRPr="00070019" w:rsidRDefault="00070019" w:rsidP="00BB4FBA">
      <w:pPr>
        <w:numPr>
          <w:ilvl w:val="2"/>
          <w:numId w:val="20"/>
        </w:numPr>
        <w:rPr>
          <w:bCs/>
          <w:lang w:val="en-AU"/>
        </w:rPr>
      </w:pPr>
      <w:r w:rsidRPr="00070019">
        <w:rPr>
          <w:bCs/>
          <w:lang w:val="en-AU"/>
        </w:rPr>
        <w:t xml:space="preserve">Coordinator will ask a GISC to undertake tests with the DCPC </w:t>
      </w:r>
    </w:p>
    <w:p w:rsidR="00070019" w:rsidRPr="00070019" w:rsidRDefault="00070019" w:rsidP="00BB4FBA">
      <w:pPr>
        <w:numPr>
          <w:ilvl w:val="2"/>
          <w:numId w:val="20"/>
        </w:numPr>
        <w:rPr>
          <w:bCs/>
          <w:lang w:val="en-AU"/>
        </w:rPr>
      </w:pPr>
      <w:r w:rsidRPr="00070019">
        <w:rPr>
          <w:bCs/>
          <w:lang w:val="en-AU"/>
        </w:rPr>
        <w:t>It is expected that  the centre’s principal GISC to undertake the tests</w:t>
      </w:r>
    </w:p>
    <w:p w:rsidR="00070019" w:rsidRPr="00070019" w:rsidRDefault="00070019" w:rsidP="00BB4FBA">
      <w:pPr>
        <w:numPr>
          <w:ilvl w:val="1"/>
          <w:numId w:val="20"/>
        </w:numPr>
        <w:rPr>
          <w:bCs/>
          <w:lang w:val="en-AU"/>
        </w:rPr>
      </w:pPr>
      <w:r w:rsidRPr="00070019">
        <w:rPr>
          <w:bCs/>
          <w:lang w:val="en-AU"/>
        </w:rPr>
        <w:t>TT-CAC workspace and online databases are restricted to access only by TT-CAC (and secretariat)</w:t>
      </w:r>
    </w:p>
    <w:p w:rsidR="00070019" w:rsidRPr="00070019" w:rsidRDefault="00070019" w:rsidP="00BB4FBA">
      <w:pPr>
        <w:numPr>
          <w:ilvl w:val="0"/>
          <w:numId w:val="20"/>
        </w:numPr>
        <w:rPr>
          <w:bCs/>
          <w:lang w:val="en-AU"/>
        </w:rPr>
      </w:pPr>
      <w:r w:rsidRPr="00070019">
        <w:rPr>
          <w:bCs/>
          <w:lang w:val="en-AU"/>
        </w:rPr>
        <w:t xml:space="preserve">GISC audits </w:t>
      </w:r>
    </w:p>
    <w:p w:rsidR="00070019" w:rsidRPr="00070019" w:rsidRDefault="00070019" w:rsidP="00BB4FBA">
      <w:pPr>
        <w:numPr>
          <w:ilvl w:val="1"/>
          <w:numId w:val="20"/>
        </w:numPr>
        <w:rPr>
          <w:bCs/>
          <w:lang w:val="en-AU"/>
        </w:rPr>
      </w:pPr>
      <w:r w:rsidRPr="00070019">
        <w:rPr>
          <w:bCs/>
          <w:lang w:val="en-AU"/>
        </w:rPr>
        <w:t xml:space="preserve">In a similar way as an ISO 9001:2008 audit process, the audit will follow the principle of alternating full and intermediate audits aligned with CBS/EC cycle of four years.  </w:t>
      </w:r>
    </w:p>
    <w:p w:rsidR="00070019" w:rsidRPr="00070019" w:rsidRDefault="00070019" w:rsidP="00BB4FBA">
      <w:pPr>
        <w:numPr>
          <w:ilvl w:val="1"/>
          <w:numId w:val="20"/>
        </w:numPr>
        <w:rPr>
          <w:bCs/>
          <w:lang w:val="en-AU"/>
        </w:rPr>
      </w:pPr>
      <w:r w:rsidRPr="00070019">
        <w:rPr>
          <w:bCs/>
          <w:lang w:val="en-AU"/>
        </w:rPr>
        <w:t>CBS endorsement is based on continued successful audit outcomes</w:t>
      </w:r>
    </w:p>
    <w:p w:rsidR="00070019" w:rsidRPr="00070019" w:rsidRDefault="00070019" w:rsidP="00BB4FBA">
      <w:pPr>
        <w:numPr>
          <w:ilvl w:val="2"/>
          <w:numId w:val="20"/>
        </w:numPr>
        <w:rPr>
          <w:bCs/>
          <w:lang w:val="en-AU"/>
        </w:rPr>
      </w:pPr>
      <w:r w:rsidRPr="00070019">
        <w:rPr>
          <w:bCs/>
          <w:lang w:val="en-AU"/>
        </w:rPr>
        <w:t>Validity, intermediate audit (interim four years)</w:t>
      </w:r>
    </w:p>
    <w:p w:rsidR="00070019" w:rsidRPr="00070019" w:rsidRDefault="00070019" w:rsidP="00BB4FBA">
      <w:pPr>
        <w:numPr>
          <w:ilvl w:val="3"/>
          <w:numId w:val="20"/>
        </w:numPr>
        <w:rPr>
          <w:bCs/>
          <w:lang w:val="en-AU"/>
        </w:rPr>
      </w:pPr>
      <w:r w:rsidRPr="00070019">
        <w:rPr>
          <w:bCs/>
          <w:lang w:val="en-AU"/>
        </w:rPr>
        <w:t>A mid-cycle review of performance and compliance to provide, if necessary, opportunities to introduce corrective actions well in advance of a full audit.</w:t>
      </w:r>
    </w:p>
    <w:p w:rsidR="00070019" w:rsidRPr="00070019" w:rsidRDefault="00070019" w:rsidP="00BB4FBA">
      <w:pPr>
        <w:numPr>
          <w:ilvl w:val="3"/>
          <w:numId w:val="20"/>
        </w:numPr>
        <w:rPr>
          <w:bCs/>
          <w:lang w:val="en-AU"/>
        </w:rPr>
      </w:pPr>
      <w:r w:rsidRPr="00070019">
        <w:rPr>
          <w:bCs/>
          <w:lang w:val="en-AU"/>
        </w:rPr>
        <w:t>Full audit (every second audit – i.e. every eight years)</w:t>
      </w:r>
    </w:p>
    <w:p w:rsidR="00070019" w:rsidRPr="00070019" w:rsidRDefault="00070019" w:rsidP="00BB4FBA">
      <w:pPr>
        <w:numPr>
          <w:ilvl w:val="4"/>
          <w:numId w:val="20"/>
        </w:numPr>
        <w:rPr>
          <w:bCs/>
          <w:lang w:val="en-AU"/>
        </w:rPr>
      </w:pPr>
      <w:r w:rsidRPr="00070019">
        <w:rPr>
          <w:bCs/>
          <w:lang w:val="en-AU"/>
        </w:rPr>
        <w:t xml:space="preserve">Will result in recommendation for affirmation or cancellation of  endorsement </w:t>
      </w:r>
    </w:p>
    <w:p w:rsidR="00070019" w:rsidRPr="00070019" w:rsidRDefault="00070019" w:rsidP="00BB4FBA">
      <w:pPr>
        <w:numPr>
          <w:ilvl w:val="1"/>
          <w:numId w:val="20"/>
        </w:numPr>
        <w:rPr>
          <w:bCs/>
          <w:lang w:val="en-AU"/>
        </w:rPr>
      </w:pPr>
      <w:r w:rsidRPr="00070019">
        <w:rPr>
          <w:bCs/>
          <w:lang w:val="en-AU"/>
        </w:rPr>
        <w:t>Recurring audit will check that WIS Centres have implemented any new requirements or agreed practices due and corresponding tests will be identified and undertaken.</w:t>
      </w:r>
    </w:p>
    <w:p w:rsidR="00070019" w:rsidRPr="00070019" w:rsidRDefault="00070019" w:rsidP="00BB4FBA">
      <w:pPr>
        <w:numPr>
          <w:ilvl w:val="2"/>
          <w:numId w:val="20"/>
        </w:numPr>
        <w:rPr>
          <w:bCs/>
          <w:lang w:val="en-AU"/>
        </w:rPr>
      </w:pPr>
      <w:r w:rsidRPr="00070019">
        <w:rPr>
          <w:bCs/>
          <w:lang w:val="en-AU"/>
        </w:rPr>
        <w:lastRenderedPageBreak/>
        <w:t xml:space="preserve">These changes to audit procedure will be included in the guidelines on centre audit and demonstration process. </w:t>
      </w:r>
    </w:p>
    <w:p w:rsidR="00070019" w:rsidRPr="00070019" w:rsidRDefault="00070019" w:rsidP="00BB4FBA">
      <w:pPr>
        <w:numPr>
          <w:ilvl w:val="1"/>
          <w:numId w:val="20"/>
        </w:numPr>
        <w:rPr>
          <w:bCs/>
          <w:lang w:val="en-AU"/>
        </w:rPr>
      </w:pPr>
      <w:r w:rsidRPr="00070019">
        <w:rPr>
          <w:bCs/>
          <w:lang w:val="en-AU"/>
        </w:rPr>
        <w:t>Travel and per diem should be at GISCs expense and arranged through WMO.</w:t>
      </w:r>
    </w:p>
    <w:p w:rsidR="00070019" w:rsidRPr="00070019" w:rsidRDefault="00070019" w:rsidP="00BB4FBA">
      <w:pPr>
        <w:numPr>
          <w:ilvl w:val="0"/>
          <w:numId w:val="20"/>
        </w:numPr>
        <w:rPr>
          <w:bCs/>
          <w:lang w:val="en-AU"/>
        </w:rPr>
      </w:pPr>
      <w:r w:rsidRPr="00070019">
        <w:rPr>
          <w:bCs/>
          <w:lang w:val="en-AU"/>
        </w:rPr>
        <w:t>Public notification of type of CBS endorsement</w:t>
      </w:r>
    </w:p>
    <w:p w:rsidR="00070019" w:rsidRPr="00070019" w:rsidRDefault="00070019" w:rsidP="00BB4FBA">
      <w:pPr>
        <w:numPr>
          <w:ilvl w:val="1"/>
          <w:numId w:val="20"/>
        </w:numPr>
        <w:rPr>
          <w:lang w:val="en-AU"/>
        </w:rPr>
      </w:pPr>
      <w:r w:rsidRPr="00070019">
        <w:rPr>
          <w:lang w:val="en-AU"/>
        </w:rPr>
        <w:t>Centre endorsements are published only as “CBS endorsed” with no public declaration of whether endorsement was with “qualifications”.</w:t>
      </w:r>
    </w:p>
    <w:p w:rsidR="00070019" w:rsidRPr="00070019" w:rsidRDefault="00070019" w:rsidP="00BB4FBA">
      <w:pPr>
        <w:numPr>
          <w:ilvl w:val="1"/>
          <w:numId w:val="20"/>
        </w:numPr>
        <w:rPr>
          <w:lang w:val="en-AU"/>
        </w:rPr>
      </w:pPr>
      <w:r w:rsidRPr="00070019">
        <w:rPr>
          <w:lang w:val="en-AU"/>
        </w:rPr>
        <w:t>Details of centres review audits are therefore also confidential</w:t>
      </w:r>
    </w:p>
    <w:p w:rsidR="00070019" w:rsidRPr="00070019" w:rsidRDefault="00070019" w:rsidP="00BB4FBA">
      <w:pPr>
        <w:numPr>
          <w:ilvl w:val="1"/>
          <w:numId w:val="20"/>
        </w:numPr>
        <w:rPr>
          <w:lang w:val="en-AU"/>
        </w:rPr>
      </w:pPr>
      <w:r w:rsidRPr="00070019">
        <w:rPr>
          <w:lang w:val="en-AU"/>
        </w:rPr>
        <w:t>Auditors will have access to the centre’s previous reports in order to perform their role.</w:t>
      </w:r>
    </w:p>
    <w:p w:rsidR="00070019" w:rsidRPr="00070019" w:rsidRDefault="00070019" w:rsidP="00BB4FBA">
      <w:pPr>
        <w:numPr>
          <w:ilvl w:val="0"/>
          <w:numId w:val="20"/>
        </w:numPr>
        <w:rPr>
          <w:bCs/>
          <w:lang w:val="en-AU"/>
        </w:rPr>
      </w:pPr>
      <w:r w:rsidRPr="00070019">
        <w:rPr>
          <w:bCs/>
          <w:lang w:val="en-AU"/>
        </w:rPr>
        <w:t xml:space="preserve">Review of audits with qualification. </w:t>
      </w:r>
    </w:p>
    <w:p w:rsidR="00070019" w:rsidRPr="00070019" w:rsidRDefault="00070019" w:rsidP="00BB4FBA">
      <w:pPr>
        <w:numPr>
          <w:ilvl w:val="1"/>
          <w:numId w:val="20"/>
        </w:numPr>
        <w:rPr>
          <w:lang w:val="en-AU"/>
        </w:rPr>
      </w:pPr>
      <w:r w:rsidRPr="00070019">
        <w:rPr>
          <w:lang w:val="en-AU"/>
        </w:rPr>
        <w:t>GISCs that have received an “endorsed with qualifications” have two years from the day of the audit to demonstrate that they have taken remedial action on the points of qualification.</w:t>
      </w:r>
    </w:p>
    <w:p w:rsidR="00070019" w:rsidRPr="00070019" w:rsidRDefault="00070019" w:rsidP="00BB4FBA">
      <w:pPr>
        <w:numPr>
          <w:ilvl w:val="1"/>
          <w:numId w:val="20"/>
        </w:numPr>
        <w:rPr>
          <w:lang w:val="en-AU"/>
        </w:rPr>
      </w:pPr>
      <w:r w:rsidRPr="00070019">
        <w:rPr>
          <w:lang w:val="en-AU"/>
        </w:rPr>
        <w:t>GISCs that have received an “endorsed with qualifications” and have not demonstrated that they have taken remedial action on the points of qualification within 2 years from the day of audit, TT-CAC will investigate the situation and report to CBS on the progress in addressing the aspects that incurred the “Qualification”. TT-CAC can recommend to CBS that it revoke its endorsement.</w:t>
      </w:r>
    </w:p>
    <w:p w:rsidR="00070019" w:rsidRPr="00070019" w:rsidRDefault="00070019" w:rsidP="00BB4FBA">
      <w:pPr>
        <w:numPr>
          <w:ilvl w:val="0"/>
          <w:numId w:val="20"/>
        </w:numPr>
        <w:rPr>
          <w:bCs/>
          <w:lang w:val="en-AU"/>
        </w:rPr>
      </w:pPr>
      <w:r w:rsidRPr="00070019">
        <w:rPr>
          <w:bCs/>
          <w:lang w:val="en-AU"/>
        </w:rPr>
        <w:t>Recurring audits.</w:t>
      </w:r>
    </w:p>
    <w:p w:rsidR="00070019" w:rsidRPr="00070019" w:rsidRDefault="00070019" w:rsidP="00BB4FBA">
      <w:pPr>
        <w:numPr>
          <w:ilvl w:val="1"/>
          <w:numId w:val="20"/>
        </w:numPr>
        <w:rPr>
          <w:lang w:val="en-AU"/>
        </w:rPr>
      </w:pPr>
      <w:r w:rsidRPr="00070019">
        <w:rPr>
          <w:lang w:val="en-AU"/>
        </w:rPr>
        <w:t>It agreed that GISC should be audited at least once every four years. It recommends that this frequency can be reviewed for its appropriateness in the future.</w:t>
      </w:r>
    </w:p>
    <w:p w:rsidR="00070019" w:rsidRPr="00070019" w:rsidRDefault="00070019" w:rsidP="00BB4FBA">
      <w:pPr>
        <w:numPr>
          <w:ilvl w:val="1"/>
          <w:numId w:val="20"/>
        </w:numPr>
        <w:rPr>
          <w:lang w:val="en-AU"/>
        </w:rPr>
      </w:pPr>
      <w:r w:rsidRPr="00070019">
        <w:rPr>
          <w:lang w:val="en-AU"/>
        </w:rPr>
        <w:t>Propose review cycle should start from date of “CBS endorsement</w:t>
      </w:r>
      <w:r w:rsidRPr="00070019">
        <w:rPr>
          <w:b/>
          <w:lang w:val="en-AU"/>
        </w:rPr>
        <w:t>”</w:t>
      </w:r>
      <w:r w:rsidRPr="00070019">
        <w:rPr>
          <w:lang w:val="en-AU"/>
        </w:rPr>
        <w:t>, or for centres endorsed before 1 Jan 2012 (WIS operational date) the date will be based on 1 Jan 2012.</w:t>
      </w:r>
    </w:p>
    <w:p w:rsidR="00070019" w:rsidRPr="00070019" w:rsidRDefault="00070019" w:rsidP="00BB4FBA">
      <w:pPr>
        <w:numPr>
          <w:ilvl w:val="2"/>
          <w:numId w:val="20"/>
        </w:numPr>
        <w:rPr>
          <w:lang w:val="en-AU"/>
        </w:rPr>
      </w:pPr>
      <w:r w:rsidRPr="00070019">
        <w:rPr>
          <w:lang w:val="en-AU"/>
        </w:rPr>
        <w:t>Audit timings will need to be coordinated with availability of experts to undertake the audit, but within the calendar year of the anniversary</w:t>
      </w:r>
    </w:p>
    <w:p w:rsidR="00070019" w:rsidRPr="005F4BAB" w:rsidRDefault="00070019" w:rsidP="00BB4FBA">
      <w:pPr>
        <w:numPr>
          <w:ilvl w:val="2"/>
          <w:numId w:val="20"/>
        </w:numPr>
        <w:rPr>
          <w:rStyle w:val="Deletedtext"/>
        </w:rPr>
      </w:pPr>
      <w:r w:rsidRPr="005F4BAB">
        <w:rPr>
          <w:rStyle w:val="Deletedtext"/>
        </w:rPr>
        <w:t>Should add</w:t>
      </w:r>
      <w:r w:rsidRPr="00070019">
        <w:rPr>
          <w:lang w:val="en-AU"/>
        </w:rPr>
        <w:t xml:space="preserve"> </w:t>
      </w:r>
      <w:r w:rsidR="005F4BAB">
        <w:rPr>
          <w:rStyle w:val="Addedtext"/>
        </w:rPr>
        <w:t xml:space="preserve">The WIS Centre database must include the </w:t>
      </w:r>
      <w:r w:rsidRPr="00070019">
        <w:rPr>
          <w:lang w:val="en-AU"/>
        </w:rPr>
        <w:t xml:space="preserve">date of CBS endorsement </w:t>
      </w:r>
      <w:r w:rsidRPr="005F4BAB">
        <w:rPr>
          <w:rStyle w:val="Deletedtext"/>
        </w:rPr>
        <w:t xml:space="preserve">to the WIS Centre </w:t>
      </w:r>
      <w:proofErr w:type="spellStart"/>
      <w:r w:rsidRPr="005F4BAB">
        <w:rPr>
          <w:rStyle w:val="Deletedtext"/>
        </w:rPr>
        <w:t>db</w:t>
      </w:r>
      <w:proofErr w:type="spellEnd"/>
    </w:p>
    <w:p w:rsidR="00070019" w:rsidRPr="00070019" w:rsidRDefault="005F4BAB" w:rsidP="00BB4FBA">
      <w:pPr>
        <w:numPr>
          <w:ilvl w:val="2"/>
          <w:numId w:val="20"/>
        </w:numPr>
        <w:rPr>
          <w:bCs/>
          <w:lang w:val="en-AU"/>
        </w:rPr>
      </w:pPr>
      <w:r>
        <w:rPr>
          <w:rStyle w:val="Addedtext"/>
        </w:rPr>
        <w:t>The WIS Centre database must include the</w:t>
      </w:r>
      <w:r w:rsidRPr="005F4BAB">
        <w:rPr>
          <w:rStyle w:val="Addedtext"/>
        </w:rPr>
        <w:t xml:space="preserve"> date the centre became</w:t>
      </w:r>
      <w:r>
        <w:rPr>
          <w:bCs/>
          <w:lang w:val="en-AU"/>
        </w:rPr>
        <w:t xml:space="preserve"> </w:t>
      </w:r>
      <w:r w:rsidR="00070019" w:rsidRPr="00070019">
        <w:rPr>
          <w:bCs/>
          <w:lang w:val="en-AU"/>
        </w:rPr>
        <w:t xml:space="preserve">operational if </w:t>
      </w:r>
      <w:proofErr w:type="gramStart"/>
      <w:r w:rsidR="00070019" w:rsidRPr="00070019">
        <w:rPr>
          <w:bCs/>
          <w:lang w:val="en-AU"/>
        </w:rPr>
        <w:t>known .</w:t>
      </w:r>
      <w:proofErr w:type="gramEnd"/>
    </w:p>
    <w:p w:rsidR="00070019" w:rsidRPr="00070019" w:rsidRDefault="00070019" w:rsidP="00BB4FBA">
      <w:pPr>
        <w:numPr>
          <w:ilvl w:val="0"/>
          <w:numId w:val="20"/>
        </w:numPr>
        <w:rPr>
          <w:bCs/>
          <w:lang w:val="en-AU"/>
        </w:rPr>
      </w:pPr>
      <w:r w:rsidRPr="00070019">
        <w:rPr>
          <w:bCs/>
          <w:lang w:val="en-AU"/>
        </w:rPr>
        <w:t>DCPCs reviews</w:t>
      </w:r>
    </w:p>
    <w:p w:rsidR="00070019" w:rsidRPr="00070019" w:rsidRDefault="00070019" w:rsidP="00BB4FBA">
      <w:pPr>
        <w:numPr>
          <w:ilvl w:val="1"/>
          <w:numId w:val="20"/>
        </w:numPr>
        <w:rPr>
          <w:lang w:val="en-AU"/>
        </w:rPr>
      </w:pPr>
      <w:proofErr w:type="gramStart"/>
      <w:r w:rsidRPr="00070019">
        <w:rPr>
          <w:lang w:val="en-AU"/>
        </w:rPr>
        <w:t>DCPCs  review</w:t>
      </w:r>
      <w:proofErr w:type="gramEnd"/>
      <w:r w:rsidRPr="00070019">
        <w:rPr>
          <w:lang w:val="en-AU"/>
        </w:rPr>
        <w:t xml:space="preserve"> cycle will be eight years. </w:t>
      </w:r>
    </w:p>
    <w:p w:rsidR="00070019" w:rsidRPr="00070019" w:rsidRDefault="00070019" w:rsidP="00BB4FBA">
      <w:pPr>
        <w:numPr>
          <w:ilvl w:val="1"/>
          <w:numId w:val="20"/>
        </w:numPr>
        <w:rPr>
          <w:bCs/>
          <w:lang w:val="en-AU"/>
        </w:rPr>
      </w:pPr>
      <w:r w:rsidRPr="00070019">
        <w:rPr>
          <w:bCs/>
          <w:lang w:val="en-AU"/>
        </w:rPr>
        <w:t>Reviews will cover all aspects of WIS compliance.</w:t>
      </w:r>
    </w:p>
    <w:p w:rsidR="00070019" w:rsidRPr="00070019" w:rsidRDefault="00070019" w:rsidP="00BB4FBA">
      <w:pPr>
        <w:numPr>
          <w:ilvl w:val="0"/>
          <w:numId w:val="20"/>
        </w:numPr>
        <w:rPr>
          <w:bCs/>
          <w:lang w:val="en-AU"/>
        </w:rPr>
      </w:pPr>
      <w:r w:rsidRPr="00070019">
        <w:rPr>
          <w:bCs/>
          <w:lang w:val="en-AU"/>
        </w:rPr>
        <w:t>NCs reviews</w:t>
      </w:r>
    </w:p>
    <w:p w:rsidR="00070019" w:rsidRPr="00070019" w:rsidRDefault="00070019" w:rsidP="00BB4FBA">
      <w:pPr>
        <w:numPr>
          <w:ilvl w:val="1"/>
          <w:numId w:val="20"/>
        </w:numPr>
        <w:rPr>
          <w:lang w:val="en-AU"/>
        </w:rPr>
      </w:pPr>
      <w:r w:rsidRPr="00070019">
        <w:rPr>
          <w:lang w:val="en-AU"/>
        </w:rPr>
        <w:t xml:space="preserve">Review  of NCs compliance is the responsibility of the Permanent Representative in liaison with the  NC and its Principal GISC </w:t>
      </w:r>
    </w:p>
    <w:p w:rsidR="00070019" w:rsidRPr="00070019" w:rsidRDefault="00070019" w:rsidP="00BB4FBA">
      <w:pPr>
        <w:numPr>
          <w:ilvl w:val="0"/>
          <w:numId w:val="20"/>
        </w:numPr>
        <w:rPr>
          <w:bCs/>
          <w:lang w:val="en-AU"/>
        </w:rPr>
      </w:pPr>
      <w:r w:rsidRPr="00070019">
        <w:rPr>
          <w:bCs/>
          <w:lang w:val="en-AU"/>
        </w:rPr>
        <w:t>Ad hoc audits or reviews</w:t>
      </w:r>
    </w:p>
    <w:p w:rsidR="00070019" w:rsidRPr="00070019" w:rsidRDefault="00070019" w:rsidP="00BB4FBA">
      <w:pPr>
        <w:numPr>
          <w:ilvl w:val="1"/>
          <w:numId w:val="20"/>
        </w:numPr>
        <w:rPr>
          <w:lang w:val="en-AU"/>
        </w:rPr>
      </w:pPr>
      <w:r w:rsidRPr="00070019">
        <w:rPr>
          <w:lang w:val="en-AU"/>
        </w:rPr>
        <w:t xml:space="preserve">An ad hoc audit or review can be requested by the president of CBS </w:t>
      </w:r>
    </w:p>
    <w:p w:rsidR="00070019" w:rsidRPr="00070019" w:rsidRDefault="00070019" w:rsidP="00BB4FBA">
      <w:pPr>
        <w:numPr>
          <w:ilvl w:val="2"/>
          <w:numId w:val="20"/>
        </w:numPr>
        <w:rPr>
          <w:bCs/>
          <w:lang w:val="en-AU"/>
        </w:rPr>
      </w:pPr>
      <w:r w:rsidRPr="00070019">
        <w:rPr>
          <w:bCs/>
          <w:lang w:val="en-AU"/>
        </w:rPr>
        <w:t>For example due to non-conformance causing problems with WIS operations.</w:t>
      </w:r>
    </w:p>
    <w:p w:rsidR="00070019" w:rsidRPr="00070019" w:rsidRDefault="00070019" w:rsidP="00BB4FBA">
      <w:pPr>
        <w:numPr>
          <w:ilvl w:val="0"/>
          <w:numId w:val="20"/>
        </w:numPr>
        <w:rPr>
          <w:bCs/>
          <w:lang w:val="en-AU"/>
        </w:rPr>
      </w:pPr>
      <w:r w:rsidRPr="00070019">
        <w:rPr>
          <w:bCs/>
          <w:lang w:val="en-AU"/>
        </w:rPr>
        <w:t>Full audits of GISCs</w:t>
      </w:r>
    </w:p>
    <w:p w:rsidR="00070019" w:rsidRPr="00070019" w:rsidRDefault="00070019" w:rsidP="00BB4FBA">
      <w:pPr>
        <w:numPr>
          <w:ilvl w:val="1"/>
          <w:numId w:val="20"/>
        </w:numPr>
        <w:rPr>
          <w:lang w:val="en-AU"/>
        </w:rPr>
      </w:pPr>
      <w:r w:rsidRPr="00070019">
        <w:rPr>
          <w:lang w:val="en-AU"/>
        </w:rPr>
        <w:t>Shall include site visit in line with ISO type practices</w:t>
      </w:r>
    </w:p>
    <w:p w:rsidR="00070019" w:rsidRPr="00070019" w:rsidRDefault="00070019" w:rsidP="00BB4FBA">
      <w:pPr>
        <w:numPr>
          <w:ilvl w:val="0"/>
          <w:numId w:val="20"/>
        </w:numPr>
        <w:rPr>
          <w:bCs/>
          <w:lang w:val="en-AU"/>
        </w:rPr>
      </w:pPr>
      <w:r w:rsidRPr="00070019">
        <w:rPr>
          <w:bCs/>
          <w:lang w:val="en-AU"/>
        </w:rPr>
        <w:t>Audit process for GISCs</w:t>
      </w:r>
    </w:p>
    <w:p w:rsidR="00070019" w:rsidRPr="00070019" w:rsidRDefault="00070019" w:rsidP="00BB4FBA">
      <w:pPr>
        <w:numPr>
          <w:ilvl w:val="1"/>
          <w:numId w:val="20"/>
        </w:numPr>
        <w:rPr>
          <w:bCs/>
          <w:lang w:val="en-AU"/>
        </w:rPr>
      </w:pPr>
      <w:r w:rsidRPr="00070019">
        <w:rPr>
          <w:bCs/>
          <w:lang w:val="en-AU"/>
        </w:rPr>
        <w:t>Scope of audits</w:t>
      </w:r>
    </w:p>
    <w:p w:rsidR="00070019" w:rsidRPr="00070019" w:rsidRDefault="00070019" w:rsidP="00BB4FBA">
      <w:pPr>
        <w:numPr>
          <w:ilvl w:val="2"/>
          <w:numId w:val="20"/>
        </w:numPr>
        <w:rPr>
          <w:bCs/>
          <w:lang w:val="en-AU"/>
        </w:rPr>
      </w:pPr>
      <w:r w:rsidRPr="00070019">
        <w:rPr>
          <w:bCs/>
          <w:lang w:val="en-AU"/>
        </w:rPr>
        <w:t>“Full” audits will cover all aspects of WIS compliance</w:t>
      </w:r>
    </w:p>
    <w:p w:rsidR="00070019" w:rsidRPr="00070019" w:rsidRDefault="00070019" w:rsidP="00BB4FBA">
      <w:pPr>
        <w:numPr>
          <w:ilvl w:val="2"/>
          <w:numId w:val="20"/>
        </w:numPr>
        <w:rPr>
          <w:bCs/>
          <w:lang w:val="en-AU"/>
        </w:rPr>
      </w:pPr>
      <w:r w:rsidRPr="00070019">
        <w:rPr>
          <w:bCs/>
          <w:lang w:val="en-AU"/>
        </w:rPr>
        <w:t xml:space="preserve"> “Interim” audits will focus on a particular subset of  topics</w:t>
      </w:r>
    </w:p>
    <w:p w:rsidR="00070019" w:rsidRPr="00070019" w:rsidRDefault="00070019" w:rsidP="00BB4FBA">
      <w:pPr>
        <w:numPr>
          <w:ilvl w:val="3"/>
          <w:numId w:val="20"/>
        </w:numPr>
        <w:rPr>
          <w:bCs/>
          <w:lang w:val="en-AU"/>
        </w:rPr>
      </w:pPr>
      <w:r w:rsidRPr="00070019">
        <w:rPr>
          <w:bCs/>
          <w:lang w:val="en-AU"/>
        </w:rPr>
        <w:t>Actual elements to be focused on will be determined by ET-WISC in coordination with ICT-ISS members</w:t>
      </w:r>
    </w:p>
    <w:p w:rsidR="00070019" w:rsidRPr="00070019" w:rsidRDefault="00070019" w:rsidP="00BB4FBA">
      <w:pPr>
        <w:numPr>
          <w:ilvl w:val="3"/>
          <w:numId w:val="20"/>
        </w:numPr>
        <w:rPr>
          <w:bCs/>
          <w:lang w:val="en-AU"/>
        </w:rPr>
      </w:pPr>
      <w:r w:rsidRPr="00070019">
        <w:rPr>
          <w:bCs/>
          <w:lang w:val="en-AU"/>
        </w:rPr>
        <w:t>Centres will be told in advance of which subset of topics</w:t>
      </w:r>
    </w:p>
    <w:p w:rsidR="00070019" w:rsidRPr="00070019" w:rsidRDefault="00070019" w:rsidP="00BB4FBA">
      <w:pPr>
        <w:numPr>
          <w:ilvl w:val="3"/>
          <w:numId w:val="20"/>
        </w:numPr>
        <w:rPr>
          <w:bCs/>
          <w:lang w:val="en-AU"/>
        </w:rPr>
      </w:pPr>
      <w:r w:rsidRPr="00070019">
        <w:rPr>
          <w:bCs/>
          <w:lang w:val="en-AU"/>
        </w:rPr>
        <w:t>Possible focus areas for reviews in interim audits include:</w:t>
      </w:r>
    </w:p>
    <w:p w:rsidR="00070019" w:rsidRPr="00070019" w:rsidRDefault="00070019" w:rsidP="00BB4FBA">
      <w:pPr>
        <w:numPr>
          <w:ilvl w:val="4"/>
          <w:numId w:val="20"/>
        </w:numPr>
        <w:rPr>
          <w:bCs/>
          <w:lang w:val="en-AU"/>
        </w:rPr>
      </w:pPr>
      <w:r w:rsidRPr="00070019">
        <w:rPr>
          <w:bCs/>
          <w:lang w:val="en-AU"/>
        </w:rPr>
        <w:t xml:space="preserve">GISC to GISC back up </w:t>
      </w:r>
    </w:p>
    <w:p w:rsidR="00070019" w:rsidRPr="00070019" w:rsidRDefault="00070019" w:rsidP="00BB4FBA">
      <w:pPr>
        <w:numPr>
          <w:ilvl w:val="4"/>
          <w:numId w:val="20"/>
        </w:numPr>
        <w:rPr>
          <w:bCs/>
          <w:lang w:val="en-AU"/>
        </w:rPr>
      </w:pPr>
      <w:r w:rsidRPr="00070019">
        <w:rPr>
          <w:bCs/>
          <w:lang w:val="en-AU"/>
        </w:rPr>
        <w:t>Security</w:t>
      </w:r>
    </w:p>
    <w:p w:rsidR="00070019" w:rsidRPr="00070019" w:rsidRDefault="00070019" w:rsidP="00BB4FBA">
      <w:pPr>
        <w:numPr>
          <w:ilvl w:val="4"/>
          <w:numId w:val="20"/>
        </w:numPr>
        <w:rPr>
          <w:bCs/>
          <w:lang w:val="en-AU"/>
        </w:rPr>
      </w:pPr>
      <w:r w:rsidRPr="00070019">
        <w:rPr>
          <w:bCs/>
          <w:lang w:val="en-AU"/>
        </w:rPr>
        <w:t>Monitoring</w:t>
      </w:r>
    </w:p>
    <w:p w:rsidR="00070019" w:rsidRPr="00070019" w:rsidRDefault="00070019" w:rsidP="00BB4FBA">
      <w:pPr>
        <w:numPr>
          <w:ilvl w:val="4"/>
          <w:numId w:val="20"/>
        </w:numPr>
        <w:rPr>
          <w:bCs/>
          <w:lang w:val="en-AU"/>
        </w:rPr>
      </w:pPr>
      <w:r w:rsidRPr="00070019">
        <w:rPr>
          <w:bCs/>
          <w:lang w:val="en-AU"/>
        </w:rPr>
        <w:t>Quality of service provided by the WIS</w:t>
      </w:r>
    </w:p>
    <w:p w:rsidR="00070019" w:rsidRPr="00070019" w:rsidRDefault="00070019" w:rsidP="00BB4FBA">
      <w:pPr>
        <w:numPr>
          <w:ilvl w:val="4"/>
          <w:numId w:val="20"/>
        </w:numPr>
        <w:rPr>
          <w:bCs/>
          <w:lang w:val="en-AU"/>
        </w:rPr>
      </w:pPr>
      <w:r w:rsidRPr="00070019">
        <w:rPr>
          <w:bCs/>
          <w:lang w:val="en-AU"/>
        </w:rPr>
        <w:t>WIS core network (</w:t>
      </w:r>
      <w:proofErr w:type="spellStart"/>
      <w:r w:rsidRPr="00070019">
        <w:rPr>
          <w:bCs/>
          <w:lang w:val="en-AU"/>
        </w:rPr>
        <w:t>ie</w:t>
      </w:r>
      <w:proofErr w:type="spellEnd"/>
      <w:r w:rsidRPr="00070019">
        <w:rPr>
          <w:bCs/>
          <w:lang w:val="en-AU"/>
        </w:rPr>
        <w:t xml:space="preserve"> RMDCN in 2014)</w:t>
      </w:r>
    </w:p>
    <w:p w:rsidR="00070019" w:rsidRPr="00070019" w:rsidRDefault="00070019" w:rsidP="00BB4FBA">
      <w:pPr>
        <w:numPr>
          <w:ilvl w:val="5"/>
          <w:numId w:val="20"/>
        </w:numPr>
        <w:rPr>
          <w:bCs/>
          <w:lang w:val="en-AU"/>
        </w:rPr>
      </w:pPr>
      <w:r w:rsidRPr="00070019">
        <w:rPr>
          <w:bCs/>
          <w:lang w:val="en-AU"/>
        </w:rPr>
        <w:t>connectivity and management</w:t>
      </w:r>
    </w:p>
    <w:p w:rsidR="00070019" w:rsidRPr="00070019" w:rsidRDefault="00070019" w:rsidP="00BB4FBA">
      <w:pPr>
        <w:numPr>
          <w:ilvl w:val="5"/>
          <w:numId w:val="20"/>
        </w:numPr>
        <w:rPr>
          <w:bCs/>
          <w:lang w:val="en-AU"/>
        </w:rPr>
      </w:pPr>
      <w:r w:rsidRPr="00070019">
        <w:rPr>
          <w:bCs/>
          <w:lang w:val="en-AU"/>
        </w:rPr>
        <w:t>Cache “Globally distributed data” content</w:t>
      </w:r>
    </w:p>
    <w:p w:rsidR="00070019" w:rsidRPr="00070019" w:rsidRDefault="00070019" w:rsidP="00BB4FBA">
      <w:pPr>
        <w:numPr>
          <w:ilvl w:val="4"/>
          <w:numId w:val="20"/>
        </w:numPr>
        <w:rPr>
          <w:bCs/>
          <w:lang w:val="en-AU"/>
        </w:rPr>
      </w:pPr>
      <w:r w:rsidRPr="00070019">
        <w:rPr>
          <w:bCs/>
          <w:lang w:val="en-AU"/>
        </w:rPr>
        <w:t>Management of area of responsibility</w:t>
      </w:r>
    </w:p>
    <w:p w:rsidR="00070019" w:rsidRPr="00070019" w:rsidRDefault="00070019" w:rsidP="00BB4FBA">
      <w:pPr>
        <w:numPr>
          <w:ilvl w:val="5"/>
          <w:numId w:val="20"/>
        </w:numPr>
        <w:rPr>
          <w:bCs/>
          <w:lang w:val="en-AU"/>
        </w:rPr>
      </w:pPr>
      <w:r w:rsidRPr="00070019">
        <w:rPr>
          <w:bCs/>
          <w:lang w:val="en-AU"/>
        </w:rPr>
        <w:t>Capacity development</w:t>
      </w:r>
    </w:p>
    <w:p w:rsidR="00070019" w:rsidRPr="00070019" w:rsidRDefault="00070019" w:rsidP="00BB4FBA">
      <w:pPr>
        <w:numPr>
          <w:ilvl w:val="5"/>
          <w:numId w:val="20"/>
        </w:numPr>
        <w:rPr>
          <w:bCs/>
          <w:lang w:val="en-AU"/>
        </w:rPr>
      </w:pPr>
      <w:r w:rsidRPr="00070019">
        <w:rPr>
          <w:bCs/>
          <w:lang w:val="en-AU"/>
        </w:rPr>
        <w:t>AMDCN (connects GISC to NC and DCPCs in its area</w:t>
      </w:r>
    </w:p>
    <w:p w:rsidR="00070019" w:rsidRPr="00070019" w:rsidRDefault="00070019" w:rsidP="00BB4FBA">
      <w:pPr>
        <w:numPr>
          <w:ilvl w:val="6"/>
          <w:numId w:val="20"/>
        </w:numPr>
        <w:rPr>
          <w:bCs/>
          <w:lang w:val="en-AU"/>
        </w:rPr>
      </w:pPr>
      <w:r w:rsidRPr="00070019">
        <w:rPr>
          <w:bCs/>
          <w:lang w:val="en-AU"/>
        </w:rPr>
        <w:lastRenderedPageBreak/>
        <w:t>Cache “Area of responsibility” content</w:t>
      </w:r>
    </w:p>
    <w:p w:rsidR="00070019" w:rsidRPr="00070019" w:rsidRDefault="00070019" w:rsidP="00BB4FBA">
      <w:pPr>
        <w:numPr>
          <w:ilvl w:val="5"/>
          <w:numId w:val="20"/>
        </w:numPr>
        <w:rPr>
          <w:bCs/>
          <w:lang w:val="en-AU"/>
        </w:rPr>
      </w:pPr>
      <w:r w:rsidRPr="00070019">
        <w:rPr>
          <w:bCs/>
          <w:lang w:val="en-AU"/>
        </w:rPr>
        <w:t>Participation in WIS coordination and planning mechanisms (</w:t>
      </w:r>
      <w:proofErr w:type="spellStart"/>
      <w:r w:rsidRPr="00070019">
        <w:rPr>
          <w:bCs/>
          <w:lang w:val="en-AU"/>
        </w:rPr>
        <w:t>eg</w:t>
      </w:r>
      <w:proofErr w:type="spellEnd"/>
      <w:r w:rsidRPr="00070019">
        <w:rPr>
          <w:bCs/>
          <w:lang w:val="en-AU"/>
        </w:rPr>
        <w:t xml:space="preserve"> CBS IPETs, ETs and TTs)</w:t>
      </w:r>
    </w:p>
    <w:p w:rsidR="00070019" w:rsidRPr="00070019" w:rsidRDefault="00070019" w:rsidP="00BB4FBA">
      <w:pPr>
        <w:numPr>
          <w:ilvl w:val="0"/>
          <w:numId w:val="20"/>
        </w:numPr>
        <w:rPr>
          <w:bCs/>
          <w:lang w:val="en-AU"/>
        </w:rPr>
      </w:pPr>
      <w:r w:rsidRPr="00070019">
        <w:rPr>
          <w:bCs/>
          <w:lang w:val="en-AU"/>
        </w:rPr>
        <w:t>Audit or review outcome</w:t>
      </w:r>
    </w:p>
    <w:p w:rsidR="00070019" w:rsidRPr="00070019" w:rsidRDefault="00070019" w:rsidP="00BB4FBA">
      <w:pPr>
        <w:numPr>
          <w:ilvl w:val="1"/>
          <w:numId w:val="20"/>
        </w:numPr>
        <w:rPr>
          <w:bCs/>
          <w:lang w:val="en-AU"/>
        </w:rPr>
      </w:pPr>
      <w:r w:rsidRPr="00070019">
        <w:rPr>
          <w:bCs/>
          <w:lang w:val="en-AU"/>
        </w:rPr>
        <w:t>Format of report</w:t>
      </w:r>
    </w:p>
    <w:p w:rsidR="00070019" w:rsidRPr="00070019" w:rsidRDefault="00070019" w:rsidP="00BB4FBA">
      <w:pPr>
        <w:numPr>
          <w:ilvl w:val="2"/>
          <w:numId w:val="20"/>
        </w:numPr>
        <w:rPr>
          <w:bCs/>
          <w:lang w:val="en-AU"/>
        </w:rPr>
      </w:pPr>
      <w:r w:rsidRPr="00070019">
        <w:rPr>
          <w:bCs/>
          <w:lang w:val="en-AU"/>
        </w:rPr>
        <w:t>The current template will continue to be used, although content will reflect topics audited.</w:t>
      </w:r>
    </w:p>
    <w:p w:rsidR="00070019" w:rsidRPr="00070019" w:rsidRDefault="00070019" w:rsidP="00BB4FBA">
      <w:pPr>
        <w:numPr>
          <w:ilvl w:val="1"/>
          <w:numId w:val="20"/>
        </w:numPr>
        <w:rPr>
          <w:bCs/>
          <w:lang w:val="en-AU"/>
        </w:rPr>
      </w:pPr>
      <w:r w:rsidRPr="00070019">
        <w:rPr>
          <w:bCs/>
          <w:lang w:val="en-AU"/>
        </w:rPr>
        <w:t>Will be categorised into Endorsed, Endorsed with Qualification or  Not Endorsed</w:t>
      </w:r>
    </w:p>
    <w:p w:rsidR="00070019" w:rsidRPr="00070019" w:rsidRDefault="00070019" w:rsidP="00BB4FBA">
      <w:pPr>
        <w:numPr>
          <w:ilvl w:val="2"/>
          <w:numId w:val="20"/>
        </w:numPr>
        <w:rPr>
          <w:bCs/>
          <w:lang w:val="en-AU"/>
        </w:rPr>
      </w:pPr>
      <w:r w:rsidRPr="00070019">
        <w:rPr>
          <w:bCs/>
          <w:lang w:val="en-AU"/>
        </w:rPr>
        <w:t>[Remove above line if  adding DCPC and GISC template to the guide]</w:t>
      </w:r>
    </w:p>
    <w:p w:rsidR="00070019" w:rsidRPr="00070019" w:rsidRDefault="00070019" w:rsidP="00BB4FBA">
      <w:pPr>
        <w:numPr>
          <w:ilvl w:val="1"/>
          <w:numId w:val="20"/>
        </w:numPr>
        <w:rPr>
          <w:bCs/>
          <w:lang w:val="en-AU"/>
        </w:rPr>
      </w:pPr>
      <w:r w:rsidRPr="00070019">
        <w:rPr>
          <w:bCs/>
          <w:lang w:val="en-AU"/>
        </w:rPr>
        <w:t>Audit or review recommendation will be provided to President of CBS and Director of WIS</w:t>
      </w:r>
    </w:p>
    <w:p w:rsidR="00070019" w:rsidRPr="00070019" w:rsidRDefault="00070019" w:rsidP="00070019">
      <w:pPr>
        <w:rPr>
          <w:lang w:val="en-AU"/>
        </w:rPr>
      </w:pPr>
    </w:p>
    <w:p w:rsidR="005F4BAB" w:rsidRDefault="005F4BAB">
      <w:pPr>
        <w:rPr>
          <w:lang w:val="en-AU"/>
        </w:rPr>
      </w:pPr>
      <w:r>
        <w:rPr>
          <w:lang w:val="en-AU"/>
        </w:rPr>
        <w:br w:type="page"/>
      </w:r>
    </w:p>
    <w:p w:rsidR="00070019" w:rsidRPr="00070019" w:rsidRDefault="00070019" w:rsidP="00070019">
      <w:pPr>
        <w:rPr>
          <w:lang w:val="en-AU"/>
        </w:rPr>
      </w:pPr>
    </w:p>
    <w:p w:rsidR="00070019" w:rsidRPr="005F4BAB" w:rsidRDefault="00070019" w:rsidP="005F4BAB">
      <w:pPr>
        <w:pStyle w:val="MainHeading"/>
      </w:pPr>
      <w:bookmarkStart w:id="66" w:name="TTgiscComments"/>
      <w:r w:rsidRPr="005F4BAB">
        <w:t>Appendix</w:t>
      </w:r>
      <w:r w:rsidRPr="005F4BAB">
        <w:rPr>
          <w:rFonts w:hint="eastAsia"/>
        </w:rPr>
        <w:t xml:space="preserve"> I</w:t>
      </w:r>
      <w:bookmarkEnd w:id="66"/>
      <w:r w:rsidRPr="005F4BAB">
        <w:t xml:space="preserve">: </w:t>
      </w:r>
      <w:r w:rsidRPr="005F4BAB">
        <w:rPr>
          <w:rFonts w:hint="eastAsia"/>
        </w:rPr>
        <w:t xml:space="preserve">tt-gisc </w:t>
      </w:r>
      <w:r w:rsidRPr="005F4BAB">
        <w:rPr>
          <w:rFonts w:hint="eastAsia"/>
          <w:lang w:val="en-AU"/>
        </w:rPr>
        <w:t xml:space="preserve">cOMMENTS </w:t>
      </w:r>
      <w:r w:rsidRPr="005F4BAB">
        <w:t>ON</w:t>
      </w:r>
      <w:r w:rsidRPr="005F4BAB">
        <w:rPr>
          <w:rFonts w:hint="eastAsia"/>
        </w:rPr>
        <w:t xml:space="preserve"> </w:t>
      </w:r>
      <w:r w:rsidRPr="005F4BAB">
        <w:t>GISC MONITORING AND REPORTING REQUIREMENTS</w:t>
      </w:r>
    </w:p>
    <w:p w:rsidR="00070019" w:rsidRPr="00070019" w:rsidRDefault="00070019" w:rsidP="00070019">
      <w:pPr>
        <w:rPr>
          <w:lang w:val="en-US"/>
        </w:rPr>
      </w:pPr>
    </w:p>
    <w:p w:rsidR="00070019" w:rsidRPr="00070019" w:rsidRDefault="006714C3" w:rsidP="006714C3">
      <w:pPr>
        <w:pStyle w:val="SubHeading"/>
        <w:rPr>
          <w:lang w:val="en-US"/>
        </w:rPr>
      </w:pPr>
      <w:r>
        <w:rPr>
          <w:lang w:val="en-US"/>
        </w:rPr>
        <w:t>1</w:t>
      </w:r>
      <w:r>
        <w:rPr>
          <w:lang w:val="en-US"/>
        </w:rPr>
        <w:tab/>
      </w:r>
      <w:r w:rsidR="00070019" w:rsidRPr="00070019">
        <w:rPr>
          <w:lang w:val="en-US"/>
        </w:rPr>
        <w:t>Comments on real-time operations monitoring section</w:t>
      </w:r>
    </w:p>
    <w:p w:rsidR="00070019" w:rsidRPr="00070019" w:rsidRDefault="00070019" w:rsidP="006714C3">
      <w:pPr>
        <w:pStyle w:val="BodyText"/>
      </w:pPr>
      <w:r w:rsidRPr="00070019">
        <w:t>Regarding the real time monitoring</w:t>
      </w:r>
      <w:r w:rsidRPr="00070019">
        <w:rPr>
          <w:rFonts w:hint="eastAsia"/>
        </w:rPr>
        <w:t>,</w:t>
      </w:r>
      <w:r w:rsidRPr="00070019">
        <w:t xml:space="preserve"> some items should be refreshed each five minutes compare to others which should be daily for example. </w:t>
      </w:r>
      <w:r w:rsidRPr="00070019">
        <w:rPr>
          <w:rFonts w:hint="eastAsia"/>
        </w:rPr>
        <w:t>It is</w:t>
      </w:r>
      <w:r w:rsidRPr="00070019">
        <w:t xml:space="preserve"> suggest</w:t>
      </w:r>
      <w:r w:rsidRPr="00070019">
        <w:rPr>
          <w:rFonts w:hint="eastAsia"/>
        </w:rPr>
        <w:t>ed</w:t>
      </w:r>
      <w:r w:rsidRPr="00070019">
        <w:t xml:space="preserve"> adding a “frequency” column on table in section 1. </w:t>
      </w:r>
      <w:proofErr w:type="gramStart"/>
      <w:r w:rsidRPr="00070019">
        <w:t>REAL-TIME OPERATIONS MONITORING.</w:t>
      </w:r>
      <w:proofErr w:type="gramEnd"/>
      <w:r w:rsidRPr="00070019">
        <w:t xml:space="preserve"> Then for each item a refresh frequency shall be recommended.</w:t>
      </w:r>
    </w:p>
    <w:p w:rsidR="00070019" w:rsidRPr="00070019" w:rsidRDefault="00070019" w:rsidP="00070019"/>
    <w:p w:rsidR="00070019" w:rsidRPr="00070019" w:rsidRDefault="00070019" w:rsidP="00BB4FBA">
      <w:pPr>
        <w:pStyle w:val="BodyTextNumbered"/>
        <w:numPr>
          <w:ilvl w:val="0"/>
          <w:numId w:val="24"/>
        </w:numPr>
      </w:pPr>
      <w:r w:rsidRPr="00070019">
        <w:t>On section real-time monitoring table:</w:t>
      </w:r>
    </w:p>
    <w:p w:rsidR="00070019" w:rsidRPr="00070019" w:rsidRDefault="00070019" w:rsidP="006714C3">
      <w:pPr>
        <w:pStyle w:val="BodyTextBullet"/>
      </w:pPr>
      <w:r w:rsidRPr="00070019">
        <w:t xml:space="preserve">Item 6 (b) </w:t>
      </w:r>
      <w:r w:rsidRPr="00070019">
        <w:rPr>
          <w:i/>
          <w:iCs/>
        </w:rPr>
        <w:t>No. of new, modified or deleted records</w:t>
      </w:r>
      <w:r w:rsidRPr="00070019">
        <w:t xml:space="preserve"> what is</w:t>
      </w:r>
      <w:r w:rsidRPr="00070019">
        <w:rPr>
          <w:lang w:val="en"/>
        </w:rPr>
        <w:t xml:space="preserve"> the relevance/purpose of this information in “real-time”. A monthly reporting for </w:t>
      </w:r>
      <w:r w:rsidR="006714C3">
        <w:rPr>
          <w:lang w:val="en"/>
        </w:rPr>
        <w:t>t</w:t>
      </w:r>
      <w:r w:rsidRPr="00070019">
        <w:rPr>
          <w:lang w:val="en"/>
        </w:rPr>
        <w:t>urn</w:t>
      </w:r>
      <w:r w:rsidR="006714C3">
        <w:rPr>
          <w:lang w:val="en"/>
        </w:rPr>
        <w:t>-over</w:t>
      </w:r>
      <w:r w:rsidRPr="00070019">
        <w:rPr>
          <w:lang w:val="en"/>
        </w:rPr>
        <w:t xml:space="preserve"> of records which have been new/updated or deleted would be more relevant.</w:t>
      </w:r>
    </w:p>
    <w:p w:rsidR="00070019" w:rsidRPr="00070019" w:rsidRDefault="00070019" w:rsidP="006714C3">
      <w:pPr>
        <w:pStyle w:val="BodyTextBullet"/>
        <w:rPr>
          <w:i/>
          <w:iCs/>
        </w:rPr>
      </w:pPr>
      <w:r w:rsidRPr="00070019">
        <w:t xml:space="preserve">Item 7 (a) </w:t>
      </w:r>
      <w:r w:rsidRPr="00070019">
        <w:rPr>
          <w:i/>
          <w:iCs/>
        </w:rPr>
        <w:t xml:space="preserve">No. of data and products not made available by expected time. </w:t>
      </w:r>
      <w:r w:rsidRPr="00070019">
        <w:t xml:space="preserve">What is the purpose of that monitoring? This point could be very complex and </w:t>
      </w:r>
      <w:r w:rsidRPr="00070019">
        <w:rPr>
          <w:lang w:val="en"/>
        </w:rPr>
        <w:t>resource consumer:</w:t>
      </w:r>
    </w:p>
    <w:p w:rsidR="00070019" w:rsidRPr="00070019" w:rsidRDefault="00070019" w:rsidP="00BB4FBA">
      <w:pPr>
        <w:pStyle w:val="BodyTextBullet"/>
        <w:numPr>
          <w:ilvl w:val="1"/>
          <w:numId w:val="3"/>
        </w:numPr>
        <w:rPr>
          <w:i/>
          <w:iCs/>
        </w:rPr>
      </w:pPr>
      <w:r w:rsidRPr="00070019">
        <w:rPr>
          <w:lang w:val="en"/>
        </w:rPr>
        <w:t xml:space="preserve">Require to maintain a document which describes which data to monitor and what to monitor, or getting automatically these information from metadata. </w:t>
      </w:r>
    </w:p>
    <w:p w:rsidR="00070019" w:rsidRPr="00070019" w:rsidRDefault="00070019" w:rsidP="00BB4FBA">
      <w:pPr>
        <w:pStyle w:val="BodyTextBullet"/>
        <w:numPr>
          <w:ilvl w:val="1"/>
          <w:numId w:val="3"/>
        </w:numPr>
        <w:rPr>
          <w:i/>
          <w:iCs/>
        </w:rPr>
      </w:pPr>
      <w:r w:rsidRPr="00070019">
        <w:rPr>
          <w:lang w:val="en"/>
        </w:rPr>
        <w:t xml:space="preserve">A product could be the aggregation of several products (like a NWP output), for some others the content should be explode and analyze to be pertinent (ex </w:t>
      </w:r>
      <w:proofErr w:type="spellStart"/>
      <w:r w:rsidRPr="00070019">
        <w:rPr>
          <w:lang w:val="en"/>
        </w:rPr>
        <w:t>synop</w:t>
      </w:r>
      <w:proofErr w:type="spellEnd"/>
      <w:r w:rsidRPr="00070019">
        <w:rPr>
          <w:lang w:val="en"/>
        </w:rPr>
        <w:t xml:space="preserve"> bulletin collection). </w:t>
      </w:r>
    </w:p>
    <w:p w:rsidR="00070019" w:rsidRPr="00070019" w:rsidRDefault="00070019" w:rsidP="00BB4FBA">
      <w:pPr>
        <w:pStyle w:val="BodyTextBullet"/>
        <w:numPr>
          <w:ilvl w:val="1"/>
          <w:numId w:val="3"/>
        </w:numPr>
        <w:rPr>
          <w:i/>
          <w:iCs/>
        </w:rPr>
      </w:pPr>
      <w:r w:rsidRPr="00070019">
        <w:rPr>
          <w:lang w:val="en"/>
        </w:rPr>
        <w:t>We need to consider in the future the possibility of minute data/product in the cache…</w:t>
      </w:r>
    </w:p>
    <w:p w:rsidR="00070019" w:rsidRPr="00070019" w:rsidRDefault="00070019" w:rsidP="006714C3">
      <w:pPr>
        <w:pStyle w:val="BodyTextBullet"/>
        <w:rPr>
          <w:i/>
          <w:iCs/>
          <w:lang w:val="en"/>
        </w:rPr>
      </w:pPr>
      <w:r w:rsidRPr="00070019">
        <w:t xml:space="preserve">Item 7 (b) </w:t>
      </w:r>
      <w:r w:rsidRPr="00070019">
        <w:rPr>
          <w:i/>
          <w:iCs/>
          <w:lang w:val="en"/>
        </w:rPr>
        <w:t xml:space="preserve">No. of data records described in </w:t>
      </w:r>
      <w:proofErr w:type="spellStart"/>
      <w:r w:rsidRPr="00070019">
        <w:rPr>
          <w:i/>
          <w:iCs/>
          <w:lang w:val="en"/>
        </w:rPr>
        <w:t>Vol</w:t>
      </w:r>
      <w:proofErr w:type="spellEnd"/>
      <w:r w:rsidRPr="00070019">
        <w:rPr>
          <w:i/>
          <w:iCs/>
          <w:lang w:val="en"/>
        </w:rPr>
        <w:t xml:space="preserve"> C1 but not available in Cache </w:t>
      </w:r>
      <w:r w:rsidRPr="00070019">
        <w:rPr>
          <w:lang w:val="en"/>
        </w:rPr>
        <w:t>The</w:t>
      </w:r>
      <w:r w:rsidRPr="00070019">
        <w:rPr>
          <w:i/>
          <w:iCs/>
          <w:lang w:val="en"/>
        </w:rPr>
        <w:t xml:space="preserve"> </w:t>
      </w:r>
      <w:r w:rsidRPr="00070019">
        <w:rPr>
          <w:lang w:val="en"/>
        </w:rPr>
        <w:t xml:space="preserve">VolC1 is out of date, what is the purpose of real-time monitoring for this subject ? </w:t>
      </w:r>
      <w:proofErr w:type="gramStart"/>
      <w:r w:rsidRPr="00070019">
        <w:rPr>
          <w:lang w:val="en"/>
        </w:rPr>
        <w:t>An</w:t>
      </w:r>
      <w:proofErr w:type="gramEnd"/>
      <w:r w:rsidRPr="00070019">
        <w:rPr>
          <w:lang w:val="en"/>
        </w:rPr>
        <w:t xml:space="preserve"> universal tool which display the difference between </w:t>
      </w:r>
      <w:smartTag w:uri="urn:schemas-microsoft-com:office:smarttags" w:element="place">
        <w:smartTag w:uri="urn:schemas-microsoft-com:office:smarttags" w:element="State">
          <w:r w:rsidRPr="00070019">
            <w:rPr>
              <w:lang w:val="en"/>
            </w:rPr>
            <w:t>WIS</w:t>
          </w:r>
        </w:smartTag>
      </w:smartTag>
      <w:r w:rsidRPr="00070019">
        <w:rPr>
          <w:lang w:val="en"/>
        </w:rPr>
        <w:t xml:space="preserve"> catalogue and volume C1should meet the need. But this item is not a part of </w:t>
      </w:r>
      <w:smartTag w:uri="urn:schemas-microsoft-com:office:smarttags" w:element="place">
        <w:smartTag w:uri="urn:schemas-microsoft-com:office:smarttags" w:element="State">
          <w:r w:rsidRPr="00070019">
            <w:rPr>
              <w:lang w:val="en"/>
            </w:rPr>
            <w:t>WIS</w:t>
          </w:r>
        </w:smartTag>
      </w:smartTag>
      <w:r w:rsidRPr="00070019">
        <w:rPr>
          <w:lang w:val="en"/>
        </w:rPr>
        <w:t xml:space="preserve"> monitoring.</w:t>
      </w:r>
    </w:p>
    <w:p w:rsidR="00070019" w:rsidRPr="00070019" w:rsidRDefault="00070019" w:rsidP="006714C3">
      <w:pPr>
        <w:pStyle w:val="BodyTextBullet"/>
        <w:rPr>
          <w:i/>
          <w:iCs/>
          <w:lang w:val="en"/>
        </w:rPr>
      </w:pPr>
      <w:r w:rsidRPr="00070019">
        <w:rPr>
          <w:lang w:val="en"/>
        </w:rPr>
        <w:t xml:space="preserve">Item 8 (a) </w:t>
      </w:r>
      <w:r w:rsidRPr="00070019">
        <w:rPr>
          <w:i/>
          <w:iCs/>
          <w:lang w:val="en"/>
        </w:rPr>
        <w:t xml:space="preserve">Cache updates in the last 24 </w:t>
      </w:r>
      <w:proofErr w:type="spellStart"/>
      <w:r w:rsidRPr="00070019">
        <w:rPr>
          <w:i/>
          <w:iCs/>
          <w:lang w:val="en"/>
        </w:rPr>
        <w:t>Hrs</w:t>
      </w:r>
      <w:proofErr w:type="spellEnd"/>
      <w:r w:rsidRPr="00070019">
        <w:rPr>
          <w:i/>
          <w:iCs/>
          <w:lang w:val="en"/>
        </w:rPr>
        <w:t xml:space="preserve"> </w:t>
      </w:r>
      <w:r w:rsidRPr="00070019">
        <w:t>what is</w:t>
      </w:r>
      <w:r w:rsidRPr="00070019">
        <w:rPr>
          <w:lang w:val="en"/>
        </w:rPr>
        <w:t xml:space="preserve"> the relevance/purpose of this indicator.</w:t>
      </w:r>
    </w:p>
    <w:p w:rsidR="00070019" w:rsidRPr="00070019" w:rsidRDefault="00070019" w:rsidP="006714C3">
      <w:pPr>
        <w:pStyle w:val="BodyTextBullet"/>
        <w:rPr>
          <w:i/>
          <w:iCs/>
          <w:lang w:val="en"/>
        </w:rPr>
      </w:pPr>
      <w:r w:rsidRPr="00070019">
        <w:rPr>
          <w:lang w:val="en"/>
        </w:rPr>
        <w:t xml:space="preserve">Item 9 (a) </w:t>
      </w:r>
      <w:r w:rsidRPr="00070019">
        <w:rPr>
          <w:i/>
          <w:iCs/>
          <w:lang w:val="en"/>
        </w:rPr>
        <w:t xml:space="preserve">Rolling count of No. of All Hazard Network Messages in the last 24 </w:t>
      </w:r>
      <w:proofErr w:type="spellStart"/>
      <w:r w:rsidRPr="00070019">
        <w:rPr>
          <w:i/>
          <w:iCs/>
          <w:lang w:val="en"/>
        </w:rPr>
        <w:t>Hrs</w:t>
      </w:r>
      <w:proofErr w:type="spellEnd"/>
      <w:r w:rsidRPr="00070019">
        <w:rPr>
          <w:i/>
          <w:iCs/>
          <w:lang w:val="en"/>
        </w:rPr>
        <w:t xml:space="preserve"> </w:t>
      </w:r>
      <w:proofErr w:type="gramStart"/>
      <w:r w:rsidRPr="00070019">
        <w:t>What</w:t>
      </w:r>
      <w:proofErr w:type="gramEnd"/>
      <w:r w:rsidRPr="00070019">
        <w:t xml:space="preserve"> is</w:t>
      </w:r>
      <w:r w:rsidRPr="00070019">
        <w:rPr>
          <w:lang w:val="en"/>
        </w:rPr>
        <w:t xml:space="preserve"> the relevance/purpose of this indicator.</w:t>
      </w:r>
    </w:p>
    <w:p w:rsidR="00070019" w:rsidRPr="00070019" w:rsidRDefault="00070019" w:rsidP="00070019">
      <w:pPr>
        <w:rPr>
          <w:i/>
          <w:iCs/>
          <w:lang w:val="en"/>
        </w:rPr>
      </w:pPr>
    </w:p>
    <w:p w:rsidR="00070019" w:rsidRPr="00070019" w:rsidRDefault="006714C3" w:rsidP="006714C3">
      <w:pPr>
        <w:pStyle w:val="SubHeading"/>
      </w:pPr>
      <w:r>
        <w:rPr>
          <w:lang w:val="en-US"/>
        </w:rPr>
        <w:t>2</w:t>
      </w:r>
      <w:r>
        <w:rPr>
          <w:lang w:val="en-US"/>
        </w:rPr>
        <w:tab/>
      </w:r>
      <w:r w:rsidR="00070019" w:rsidRPr="00070019">
        <w:rPr>
          <w:lang w:val="en-US"/>
        </w:rPr>
        <w:t>Comments on Quarte</w:t>
      </w:r>
      <w:r>
        <w:rPr>
          <w:lang w:val="en-US"/>
        </w:rPr>
        <w:t>r</w:t>
      </w:r>
      <w:r w:rsidR="00070019" w:rsidRPr="00070019">
        <w:rPr>
          <w:lang w:val="en-US"/>
        </w:rPr>
        <w:t>ly reporting</w:t>
      </w:r>
    </w:p>
    <w:p w:rsidR="00070019" w:rsidRPr="00070019" w:rsidRDefault="00070019" w:rsidP="00070019"/>
    <w:p w:rsidR="00070019" w:rsidRPr="00070019" w:rsidRDefault="00070019" w:rsidP="00070019">
      <w:r w:rsidRPr="00070019">
        <w:t>a) Service performance</w:t>
      </w:r>
    </w:p>
    <w:p w:rsidR="00070019" w:rsidRPr="00070019" w:rsidRDefault="00070019" w:rsidP="00070019"/>
    <w:p w:rsidR="00070019" w:rsidRPr="00070019" w:rsidRDefault="00070019" w:rsidP="00070019">
      <w:proofErr w:type="gramStart"/>
      <w:r w:rsidRPr="00070019">
        <w:t>For item 2.</w:t>
      </w:r>
      <w:proofErr w:type="gramEnd"/>
      <w:r w:rsidRPr="00070019">
        <w:t xml:space="preserve"> Timeliness </w:t>
      </w:r>
      <w:r w:rsidRPr="00070019">
        <w:rPr>
          <w:i/>
          <w:iCs/>
        </w:rPr>
        <w:t xml:space="preserve">Summary statistics describing "the total No. of data and products made available by expected time" expressed as a fraction of "the total No. of data and products that should have been available within the expected time" </w:t>
      </w:r>
      <w:r w:rsidRPr="00070019">
        <w:t>same remarks as for Item 7 (a)</w:t>
      </w:r>
    </w:p>
    <w:p w:rsidR="00070019" w:rsidRPr="00070019" w:rsidRDefault="00070019" w:rsidP="00070019"/>
    <w:p w:rsidR="00070019" w:rsidRPr="00070019" w:rsidRDefault="00070019" w:rsidP="00070019"/>
    <w:p w:rsidR="00070019" w:rsidRPr="00070019" w:rsidRDefault="00070019" w:rsidP="00070019">
      <w:pPr>
        <w:rPr>
          <w:b/>
        </w:rPr>
      </w:pPr>
      <w:r w:rsidRPr="00070019">
        <w:t xml:space="preserve">b) Operational Infrastructure Performance </w:t>
      </w:r>
    </w:p>
    <w:p w:rsidR="00070019" w:rsidRPr="00070019" w:rsidRDefault="00070019" w:rsidP="00070019"/>
    <w:p w:rsidR="00070019" w:rsidRPr="00070019" w:rsidRDefault="00070019" w:rsidP="00070019"/>
    <w:p w:rsidR="00070019" w:rsidRPr="00070019" w:rsidRDefault="00070019" w:rsidP="00070019">
      <w:proofErr w:type="gramStart"/>
      <w:r w:rsidRPr="00070019">
        <w:t>Item 3.</w:t>
      </w:r>
      <w:proofErr w:type="gramEnd"/>
      <w:r w:rsidRPr="00070019">
        <w:t xml:space="preserve"> Data Management - Discovery Metadata Exchange Need clarification for “data link” for point </w:t>
      </w:r>
      <w:r w:rsidRPr="00070019">
        <w:rPr>
          <w:i/>
          <w:iCs/>
        </w:rPr>
        <w:t>c) % of data links which return an HTTP 200 result code during a data crawl.</w:t>
      </w:r>
    </w:p>
    <w:p w:rsidR="00070019" w:rsidRPr="00070019" w:rsidRDefault="00070019" w:rsidP="00070019">
      <w:pPr>
        <w:rPr>
          <w:i/>
          <w:iCs/>
        </w:rPr>
      </w:pPr>
    </w:p>
    <w:p w:rsidR="00070019" w:rsidRPr="00070019" w:rsidRDefault="00070019" w:rsidP="00070019">
      <w:proofErr w:type="gramStart"/>
      <w:r w:rsidRPr="00070019">
        <w:lastRenderedPageBreak/>
        <w:t>Item 3.</w:t>
      </w:r>
      <w:proofErr w:type="gramEnd"/>
      <w:r w:rsidRPr="00070019">
        <w:t xml:space="preserve"> Data Management - Discovery Metadata Exchange Need clarification for “NOAA Spiral Tool” on point d)</w:t>
      </w:r>
    </w:p>
    <w:p w:rsidR="00070019" w:rsidRPr="00070019" w:rsidRDefault="00070019" w:rsidP="00070019"/>
    <w:p w:rsidR="00070019" w:rsidRPr="00070019" w:rsidRDefault="00070019" w:rsidP="00070019">
      <w:r w:rsidRPr="00070019">
        <w:t xml:space="preserve">f) User Service Statistics </w:t>
      </w:r>
    </w:p>
    <w:p w:rsidR="00070019" w:rsidRPr="00070019" w:rsidRDefault="00070019" w:rsidP="00070019"/>
    <w:p w:rsidR="00070019" w:rsidRPr="00070019" w:rsidRDefault="00070019" w:rsidP="00070019">
      <w:r w:rsidRPr="00070019">
        <w:t xml:space="preserve">Item 9 User Satisfaction Measures: a user satisfaction measures won’t be easy maintain on quarterly. </w:t>
      </w:r>
      <w:r w:rsidRPr="00070019">
        <w:rPr>
          <w:lang w:val="en"/>
        </w:rPr>
        <w:t xml:space="preserve">Users could get bored to be regularly </w:t>
      </w:r>
      <w:proofErr w:type="gramStart"/>
      <w:r w:rsidRPr="00070019">
        <w:rPr>
          <w:lang w:val="en"/>
        </w:rPr>
        <w:t>ask</w:t>
      </w:r>
      <w:proofErr w:type="gramEnd"/>
      <w:r w:rsidRPr="00070019">
        <w:rPr>
          <w:lang w:val="en"/>
        </w:rPr>
        <w:t xml:space="preserve">. </w:t>
      </w:r>
    </w:p>
    <w:p w:rsidR="00070019" w:rsidRPr="00070019" w:rsidRDefault="00070019" w:rsidP="00070019">
      <w:r w:rsidRPr="00070019">
        <w:rPr>
          <w:lang w:val="en"/>
        </w:rPr>
        <w:t xml:space="preserve">An ad hoc campaign (every year, two years ...) would be more relevant. </w:t>
      </w:r>
    </w:p>
    <w:p w:rsidR="00070019" w:rsidRPr="00070019" w:rsidRDefault="00070019" w:rsidP="00070019"/>
    <w:p w:rsidR="00070019" w:rsidRPr="00070019" w:rsidRDefault="00070019" w:rsidP="00070019"/>
    <w:p w:rsidR="00070019" w:rsidRPr="00070019" w:rsidRDefault="00070019" w:rsidP="00BB4FBA">
      <w:pPr>
        <w:numPr>
          <w:ilvl w:val="0"/>
          <w:numId w:val="21"/>
        </w:numPr>
        <w:rPr>
          <w:bCs/>
          <w:lang w:val="en-US"/>
        </w:rPr>
      </w:pPr>
      <w:r w:rsidRPr="00070019">
        <w:rPr>
          <w:bCs/>
          <w:lang w:val="en-US"/>
        </w:rPr>
        <w:t>Actions summary</w:t>
      </w:r>
    </w:p>
    <w:tbl>
      <w:tblPr>
        <w:tblW w:w="991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2126"/>
        <w:gridCol w:w="2551"/>
        <w:gridCol w:w="3969"/>
      </w:tblGrid>
      <w:tr w:rsidR="00070019" w:rsidRPr="00070019" w:rsidTr="00233B95">
        <w:tc>
          <w:tcPr>
            <w:tcW w:w="1271" w:type="dxa"/>
            <w:shd w:val="clear" w:color="auto" w:fill="BFBFBF"/>
          </w:tcPr>
          <w:p w:rsidR="00070019" w:rsidRPr="00070019" w:rsidRDefault="00070019" w:rsidP="00070019">
            <w:pPr>
              <w:rPr>
                <w:b/>
              </w:rPr>
            </w:pPr>
            <w:r w:rsidRPr="00070019">
              <w:rPr>
                <w:b/>
              </w:rPr>
              <w:t>Type</w:t>
            </w:r>
          </w:p>
        </w:tc>
        <w:tc>
          <w:tcPr>
            <w:tcW w:w="2126" w:type="dxa"/>
            <w:shd w:val="clear" w:color="auto" w:fill="BFBFBF"/>
          </w:tcPr>
          <w:p w:rsidR="00070019" w:rsidRPr="00070019" w:rsidDel="004F18F8" w:rsidRDefault="00070019" w:rsidP="00070019">
            <w:pPr>
              <w:rPr>
                <w:b/>
              </w:rPr>
            </w:pPr>
            <w:r w:rsidRPr="00070019">
              <w:rPr>
                <w:b/>
              </w:rPr>
              <w:t>Section</w:t>
            </w:r>
          </w:p>
        </w:tc>
        <w:tc>
          <w:tcPr>
            <w:tcW w:w="2551" w:type="dxa"/>
            <w:shd w:val="clear" w:color="auto" w:fill="BFBFBF"/>
          </w:tcPr>
          <w:p w:rsidR="00070019" w:rsidRPr="00070019" w:rsidDel="004F18F8" w:rsidRDefault="00070019" w:rsidP="00070019">
            <w:pPr>
              <w:rPr>
                <w:b/>
              </w:rPr>
            </w:pPr>
            <w:r w:rsidRPr="00070019">
              <w:rPr>
                <w:b/>
              </w:rPr>
              <w:t>Ref</w:t>
            </w:r>
          </w:p>
        </w:tc>
        <w:tc>
          <w:tcPr>
            <w:tcW w:w="3969" w:type="dxa"/>
            <w:shd w:val="clear" w:color="auto" w:fill="BFBFBF"/>
          </w:tcPr>
          <w:p w:rsidR="00070019" w:rsidRPr="00070019" w:rsidRDefault="00070019" w:rsidP="00070019">
            <w:pPr>
              <w:rPr>
                <w:b/>
              </w:rPr>
            </w:pPr>
            <w:r w:rsidRPr="00070019">
              <w:rPr>
                <w:b/>
              </w:rPr>
              <w:t>Annotation</w:t>
            </w:r>
          </w:p>
        </w:tc>
      </w:tr>
      <w:tr w:rsidR="00070019" w:rsidRPr="00070019" w:rsidTr="00233B95">
        <w:tc>
          <w:tcPr>
            <w:tcW w:w="1271" w:type="dxa"/>
          </w:tcPr>
          <w:p w:rsidR="00070019" w:rsidRPr="00070019" w:rsidRDefault="00070019" w:rsidP="00070019">
            <w:r w:rsidRPr="00070019">
              <w:t>Evolution</w:t>
            </w:r>
          </w:p>
        </w:tc>
        <w:tc>
          <w:tcPr>
            <w:tcW w:w="2126" w:type="dxa"/>
          </w:tcPr>
          <w:p w:rsidR="00070019" w:rsidRPr="00070019" w:rsidRDefault="00070019" w:rsidP="00070019">
            <w:r w:rsidRPr="00070019">
              <w:t>1.Real-time Operations Monitoring</w:t>
            </w:r>
          </w:p>
        </w:tc>
        <w:tc>
          <w:tcPr>
            <w:tcW w:w="2551" w:type="dxa"/>
          </w:tcPr>
          <w:p w:rsidR="00070019" w:rsidRPr="00070019" w:rsidRDefault="00070019" w:rsidP="00070019">
            <w:r w:rsidRPr="00070019">
              <w:t>Table</w:t>
            </w:r>
          </w:p>
        </w:tc>
        <w:tc>
          <w:tcPr>
            <w:tcW w:w="3969" w:type="dxa"/>
          </w:tcPr>
          <w:p w:rsidR="00070019" w:rsidRPr="00070019" w:rsidRDefault="00070019" w:rsidP="00070019">
            <w:r w:rsidRPr="00070019">
              <w:t>Adding a column on table. This column will be used to define the frequency of indicator refreshing.</w:t>
            </w:r>
          </w:p>
        </w:tc>
      </w:tr>
      <w:tr w:rsidR="00070019" w:rsidRPr="00070019" w:rsidTr="00233B95">
        <w:tc>
          <w:tcPr>
            <w:tcW w:w="1271" w:type="dxa"/>
          </w:tcPr>
          <w:p w:rsidR="00070019" w:rsidRPr="00070019" w:rsidRDefault="00070019" w:rsidP="00070019">
            <w:r w:rsidRPr="00070019">
              <w:t>Delete</w:t>
            </w:r>
          </w:p>
        </w:tc>
        <w:tc>
          <w:tcPr>
            <w:tcW w:w="2126" w:type="dxa"/>
          </w:tcPr>
          <w:p w:rsidR="00070019" w:rsidRPr="00070019" w:rsidDel="004F18F8" w:rsidRDefault="00070019" w:rsidP="00070019">
            <w:r w:rsidRPr="00070019">
              <w:t>1.Real-time Operations Monitoring</w:t>
            </w:r>
          </w:p>
        </w:tc>
        <w:tc>
          <w:tcPr>
            <w:tcW w:w="2551" w:type="dxa"/>
          </w:tcPr>
          <w:p w:rsidR="00070019" w:rsidRPr="00070019" w:rsidRDefault="00070019" w:rsidP="00070019">
            <w:r w:rsidRPr="00070019">
              <w:t>1 item 6 b</w:t>
            </w:r>
          </w:p>
        </w:tc>
        <w:tc>
          <w:tcPr>
            <w:tcW w:w="3969" w:type="dxa"/>
          </w:tcPr>
          <w:p w:rsidR="00070019" w:rsidRPr="00070019" w:rsidRDefault="00070019" w:rsidP="00070019"/>
        </w:tc>
      </w:tr>
      <w:tr w:rsidR="00070019" w:rsidRPr="00070019" w:rsidTr="00233B95">
        <w:tc>
          <w:tcPr>
            <w:tcW w:w="1271" w:type="dxa"/>
          </w:tcPr>
          <w:p w:rsidR="00070019" w:rsidRPr="00070019" w:rsidRDefault="00070019" w:rsidP="00070019">
            <w:r w:rsidRPr="00070019">
              <w:t>Delete</w:t>
            </w:r>
          </w:p>
        </w:tc>
        <w:tc>
          <w:tcPr>
            <w:tcW w:w="2126" w:type="dxa"/>
          </w:tcPr>
          <w:p w:rsidR="00070019" w:rsidRPr="00070019" w:rsidDel="004F18F8" w:rsidRDefault="00070019" w:rsidP="00070019">
            <w:r w:rsidRPr="00070019">
              <w:t>1.Real-time Operations Monitoring</w:t>
            </w:r>
          </w:p>
        </w:tc>
        <w:tc>
          <w:tcPr>
            <w:tcW w:w="2551" w:type="dxa"/>
          </w:tcPr>
          <w:p w:rsidR="00070019" w:rsidRPr="00070019" w:rsidRDefault="00070019" w:rsidP="00070019">
            <w:r w:rsidRPr="00070019">
              <w:t xml:space="preserve">1 item </w:t>
            </w:r>
            <w:smartTag w:uri="urn:schemas-microsoft-com:office:smarttags" w:element="metricconverter">
              <w:smartTagPr>
                <w:attr w:name="ProductID" w:val="7 a"/>
              </w:smartTagPr>
              <w:r w:rsidRPr="00070019">
                <w:t>7 a</w:t>
              </w:r>
            </w:smartTag>
          </w:p>
        </w:tc>
        <w:tc>
          <w:tcPr>
            <w:tcW w:w="3969" w:type="dxa"/>
          </w:tcPr>
          <w:p w:rsidR="00070019" w:rsidRPr="00070019" w:rsidRDefault="00070019" w:rsidP="00070019"/>
        </w:tc>
      </w:tr>
      <w:tr w:rsidR="00070019" w:rsidRPr="00070019" w:rsidTr="00233B95">
        <w:tc>
          <w:tcPr>
            <w:tcW w:w="1271" w:type="dxa"/>
          </w:tcPr>
          <w:p w:rsidR="00070019" w:rsidRPr="00070019" w:rsidRDefault="00070019" w:rsidP="00070019">
            <w:r w:rsidRPr="00070019">
              <w:t>Delete</w:t>
            </w:r>
          </w:p>
        </w:tc>
        <w:tc>
          <w:tcPr>
            <w:tcW w:w="2126" w:type="dxa"/>
          </w:tcPr>
          <w:p w:rsidR="00070019" w:rsidRPr="00070019" w:rsidDel="004F18F8" w:rsidRDefault="00070019" w:rsidP="00070019">
            <w:r w:rsidRPr="00070019">
              <w:t>1.Real-time Operations Monitoring C</w:t>
            </w:r>
          </w:p>
        </w:tc>
        <w:tc>
          <w:tcPr>
            <w:tcW w:w="2551" w:type="dxa"/>
          </w:tcPr>
          <w:p w:rsidR="00070019" w:rsidRPr="00070019" w:rsidRDefault="00070019" w:rsidP="00070019">
            <w:r w:rsidRPr="00070019">
              <w:t>1 item 7 b</w:t>
            </w:r>
          </w:p>
        </w:tc>
        <w:tc>
          <w:tcPr>
            <w:tcW w:w="3969" w:type="dxa"/>
          </w:tcPr>
          <w:p w:rsidR="00070019" w:rsidRPr="00070019" w:rsidRDefault="00070019" w:rsidP="00070019"/>
        </w:tc>
      </w:tr>
      <w:tr w:rsidR="00070019" w:rsidRPr="00070019" w:rsidTr="00233B95">
        <w:tc>
          <w:tcPr>
            <w:tcW w:w="1271" w:type="dxa"/>
          </w:tcPr>
          <w:p w:rsidR="00070019" w:rsidRPr="00070019" w:rsidRDefault="00070019" w:rsidP="00070019">
            <w:r w:rsidRPr="00070019">
              <w:t>Delete</w:t>
            </w:r>
          </w:p>
        </w:tc>
        <w:tc>
          <w:tcPr>
            <w:tcW w:w="2126" w:type="dxa"/>
          </w:tcPr>
          <w:p w:rsidR="00070019" w:rsidRPr="00070019" w:rsidDel="004F18F8" w:rsidRDefault="00070019" w:rsidP="00070019">
            <w:r w:rsidRPr="00070019">
              <w:t>1.Real-time Operations Monitoring</w:t>
            </w:r>
          </w:p>
        </w:tc>
        <w:tc>
          <w:tcPr>
            <w:tcW w:w="2551" w:type="dxa"/>
          </w:tcPr>
          <w:p w:rsidR="00070019" w:rsidRPr="00070019" w:rsidRDefault="00070019" w:rsidP="00070019">
            <w:r w:rsidRPr="00070019">
              <w:t xml:space="preserve">1 item </w:t>
            </w:r>
            <w:smartTag w:uri="urn:schemas-microsoft-com:office:smarttags" w:element="metricconverter">
              <w:smartTagPr>
                <w:attr w:name="ProductID" w:val="8 a"/>
              </w:smartTagPr>
              <w:r w:rsidRPr="00070019">
                <w:t>8 a</w:t>
              </w:r>
            </w:smartTag>
          </w:p>
        </w:tc>
        <w:tc>
          <w:tcPr>
            <w:tcW w:w="3969" w:type="dxa"/>
          </w:tcPr>
          <w:p w:rsidR="00070019" w:rsidRPr="00070019" w:rsidRDefault="00070019" w:rsidP="00070019"/>
        </w:tc>
      </w:tr>
      <w:tr w:rsidR="00070019" w:rsidRPr="00070019" w:rsidTr="00233B95">
        <w:tc>
          <w:tcPr>
            <w:tcW w:w="1271" w:type="dxa"/>
          </w:tcPr>
          <w:p w:rsidR="00070019" w:rsidRPr="00070019" w:rsidRDefault="00070019" w:rsidP="00070019">
            <w:r w:rsidRPr="00070019">
              <w:t>Delete</w:t>
            </w:r>
          </w:p>
        </w:tc>
        <w:tc>
          <w:tcPr>
            <w:tcW w:w="2126" w:type="dxa"/>
          </w:tcPr>
          <w:p w:rsidR="00070019" w:rsidRPr="00070019" w:rsidDel="004F18F8" w:rsidRDefault="00070019" w:rsidP="00070019">
            <w:r w:rsidRPr="00070019">
              <w:t>1.Real-time Operations Monitoring</w:t>
            </w:r>
          </w:p>
        </w:tc>
        <w:tc>
          <w:tcPr>
            <w:tcW w:w="2551" w:type="dxa"/>
          </w:tcPr>
          <w:p w:rsidR="00070019" w:rsidRPr="00070019" w:rsidRDefault="00070019" w:rsidP="00070019">
            <w:r w:rsidRPr="00070019">
              <w:t xml:space="preserve">1 item </w:t>
            </w:r>
            <w:smartTag w:uri="urn:schemas-microsoft-com:office:smarttags" w:element="metricconverter">
              <w:smartTagPr>
                <w:attr w:name="ProductID" w:val="9 a"/>
              </w:smartTagPr>
              <w:r w:rsidRPr="00070019">
                <w:t>9 a</w:t>
              </w:r>
            </w:smartTag>
          </w:p>
        </w:tc>
        <w:tc>
          <w:tcPr>
            <w:tcW w:w="3969" w:type="dxa"/>
          </w:tcPr>
          <w:p w:rsidR="00070019" w:rsidRPr="00070019" w:rsidRDefault="00070019" w:rsidP="00070019"/>
        </w:tc>
      </w:tr>
      <w:tr w:rsidR="00070019" w:rsidRPr="00070019" w:rsidTr="00233B95">
        <w:tc>
          <w:tcPr>
            <w:tcW w:w="1271" w:type="dxa"/>
          </w:tcPr>
          <w:p w:rsidR="00070019" w:rsidRPr="00070019" w:rsidDel="004F18F8" w:rsidRDefault="00070019" w:rsidP="00070019">
            <w:r w:rsidRPr="00070019">
              <w:t>Delete</w:t>
            </w:r>
          </w:p>
        </w:tc>
        <w:tc>
          <w:tcPr>
            <w:tcW w:w="2126" w:type="dxa"/>
          </w:tcPr>
          <w:p w:rsidR="00070019" w:rsidRPr="00070019" w:rsidDel="004F18F8" w:rsidRDefault="00070019" w:rsidP="00070019">
            <w:r w:rsidRPr="00070019">
              <w:t>2.Quartely reporting</w:t>
            </w:r>
          </w:p>
        </w:tc>
        <w:tc>
          <w:tcPr>
            <w:tcW w:w="2551" w:type="dxa"/>
          </w:tcPr>
          <w:p w:rsidR="00070019" w:rsidRPr="00070019" w:rsidRDefault="00070019" w:rsidP="00070019">
            <w:r w:rsidRPr="00070019">
              <w:t>a)Service Performance</w:t>
            </w:r>
          </w:p>
          <w:p w:rsidR="00070019" w:rsidRPr="00070019" w:rsidDel="004F18F8" w:rsidRDefault="00070019" w:rsidP="00070019">
            <w:r w:rsidRPr="00070019">
              <w:t>2. Timeliness</w:t>
            </w:r>
          </w:p>
        </w:tc>
        <w:tc>
          <w:tcPr>
            <w:tcW w:w="3969" w:type="dxa"/>
          </w:tcPr>
          <w:p w:rsidR="00070019" w:rsidRPr="00070019" w:rsidRDefault="00070019" w:rsidP="00070019"/>
        </w:tc>
      </w:tr>
      <w:tr w:rsidR="00070019" w:rsidRPr="00070019" w:rsidTr="00233B95">
        <w:tc>
          <w:tcPr>
            <w:tcW w:w="1271" w:type="dxa"/>
          </w:tcPr>
          <w:p w:rsidR="00070019" w:rsidRPr="00070019" w:rsidDel="004F18F8" w:rsidRDefault="00070019" w:rsidP="00070019">
            <w:r w:rsidRPr="00070019">
              <w:t>Clarification</w:t>
            </w:r>
          </w:p>
        </w:tc>
        <w:tc>
          <w:tcPr>
            <w:tcW w:w="2126" w:type="dxa"/>
          </w:tcPr>
          <w:p w:rsidR="00070019" w:rsidRPr="00070019" w:rsidDel="004F18F8" w:rsidRDefault="00070019" w:rsidP="00070019">
            <w:r w:rsidRPr="00070019">
              <w:t>2.Quartely reporting</w:t>
            </w:r>
          </w:p>
        </w:tc>
        <w:tc>
          <w:tcPr>
            <w:tcW w:w="2551" w:type="dxa"/>
          </w:tcPr>
          <w:p w:rsidR="00070019" w:rsidRPr="00070019" w:rsidRDefault="00070019" w:rsidP="00070019">
            <w:r w:rsidRPr="00070019">
              <w:t xml:space="preserve">b) Operational Infrastructure Performance </w:t>
            </w:r>
          </w:p>
          <w:p w:rsidR="00070019" w:rsidRPr="00070019" w:rsidDel="004F18F8" w:rsidRDefault="00070019" w:rsidP="00070019">
            <w:r w:rsidRPr="00070019">
              <w:t>3.Data Management Discovery Metadata Exchange</w:t>
            </w:r>
          </w:p>
        </w:tc>
        <w:tc>
          <w:tcPr>
            <w:tcW w:w="3969" w:type="dxa"/>
          </w:tcPr>
          <w:p w:rsidR="00070019" w:rsidRPr="00070019" w:rsidRDefault="00070019" w:rsidP="00070019">
            <w:r w:rsidRPr="00070019">
              <w:t xml:space="preserve">Clarifications require for c) d) </w:t>
            </w:r>
          </w:p>
        </w:tc>
      </w:tr>
      <w:tr w:rsidR="00070019" w:rsidRPr="00070019" w:rsidTr="00233B95">
        <w:tc>
          <w:tcPr>
            <w:tcW w:w="1271" w:type="dxa"/>
          </w:tcPr>
          <w:p w:rsidR="00070019" w:rsidRPr="00070019" w:rsidRDefault="00070019" w:rsidP="00070019">
            <w:r w:rsidRPr="00070019">
              <w:t>Delete</w:t>
            </w:r>
          </w:p>
        </w:tc>
        <w:tc>
          <w:tcPr>
            <w:tcW w:w="2126" w:type="dxa"/>
          </w:tcPr>
          <w:p w:rsidR="00070019" w:rsidRPr="00070019" w:rsidRDefault="00070019" w:rsidP="00070019">
            <w:r w:rsidRPr="00070019">
              <w:t>2.Quartely reporting</w:t>
            </w:r>
          </w:p>
        </w:tc>
        <w:tc>
          <w:tcPr>
            <w:tcW w:w="2551" w:type="dxa"/>
          </w:tcPr>
          <w:p w:rsidR="00070019" w:rsidRPr="00070019" w:rsidRDefault="00070019" w:rsidP="00070019">
            <w:r w:rsidRPr="00070019">
              <w:t xml:space="preserve">f) User Service Statistics </w:t>
            </w:r>
          </w:p>
          <w:p w:rsidR="00070019" w:rsidRPr="00070019" w:rsidRDefault="00070019" w:rsidP="00070019">
            <w:r w:rsidRPr="00070019">
              <w:t>9. User Satisfaction Measures</w:t>
            </w:r>
          </w:p>
        </w:tc>
        <w:tc>
          <w:tcPr>
            <w:tcW w:w="3969" w:type="dxa"/>
          </w:tcPr>
          <w:p w:rsidR="00070019" w:rsidRPr="00070019" w:rsidRDefault="00070019" w:rsidP="00070019"/>
        </w:tc>
      </w:tr>
      <w:tr w:rsidR="00070019" w:rsidRPr="00070019" w:rsidTr="00233B95">
        <w:tc>
          <w:tcPr>
            <w:tcW w:w="1271" w:type="dxa"/>
          </w:tcPr>
          <w:p w:rsidR="00070019" w:rsidRPr="00070019" w:rsidRDefault="00070019" w:rsidP="00070019">
            <w:r w:rsidRPr="00070019">
              <w:t>Addition</w:t>
            </w:r>
          </w:p>
        </w:tc>
        <w:tc>
          <w:tcPr>
            <w:tcW w:w="2126" w:type="dxa"/>
          </w:tcPr>
          <w:p w:rsidR="00070019" w:rsidRPr="00070019" w:rsidRDefault="00070019" w:rsidP="00070019">
            <w:r w:rsidRPr="00070019">
              <w:t>To be define</w:t>
            </w:r>
          </w:p>
        </w:tc>
        <w:tc>
          <w:tcPr>
            <w:tcW w:w="2551" w:type="dxa"/>
          </w:tcPr>
          <w:p w:rsidR="00070019" w:rsidRPr="00070019" w:rsidRDefault="00070019" w:rsidP="00070019"/>
        </w:tc>
        <w:tc>
          <w:tcPr>
            <w:tcW w:w="3969" w:type="dxa"/>
          </w:tcPr>
          <w:p w:rsidR="00070019" w:rsidRPr="00070019" w:rsidRDefault="00070019" w:rsidP="00070019">
            <w:r w:rsidRPr="00070019">
              <w:t xml:space="preserve">Add that a </w:t>
            </w:r>
            <w:smartTag w:uri="urn:schemas-microsoft-com:office:smarttags" w:element="State">
              <w:smartTag w:uri="urn:schemas-microsoft-com:office:smarttags" w:element="place">
                <w:r w:rsidRPr="00070019">
                  <w:t>WIS</w:t>
                </w:r>
              </w:smartTag>
            </w:smartTag>
            <w:r w:rsidRPr="00070019">
              <w:t xml:space="preserve"> user satisfaction campaign shall be done at least every two years pilot by WMO.</w:t>
            </w:r>
          </w:p>
        </w:tc>
      </w:tr>
    </w:tbl>
    <w:p w:rsidR="00070019" w:rsidRPr="00070019" w:rsidRDefault="00070019" w:rsidP="00070019"/>
    <w:p w:rsidR="00070019" w:rsidRPr="00070019" w:rsidRDefault="00070019" w:rsidP="00070019"/>
    <w:p w:rsidR="00070019" w:rsidRPr="00070019" w:rsidRDefault="00070019" w:rsidP="00070019"/>
    <w:p w:rsidR="00070019" w:rsidRPr="00070019" w:rsidRDefault="00070019" w:rsidP="00070019"/>
    <w:p w:rsidR="00133F07" w:rsidRDefault="00133F07">
      <w:r>
        <w:br w:type="page"/>
      </w:r>
    </w:p>
    <w:p w:rsidR="008A71EB" w:rsidRDefault="00133F07" w:rsidP="00133F07">
      <w:pPr>
        <w:pStyle w:val="MainHeading"/>
      </w:pPr>
      <w:bookmarkStart w:id="67" w:name="CAP"/>
      <w:r>
        <w:lastRenderedPageBreak/>
        <w:t>Appendix J</w:t>
      </w:r>
      <w:bookmarkEnd w:id="67"/>
      <w:r>
        <w:t>. WIS support for the Common Alerting Protocol</w:t>
      </w:r>
    </w:p>
    <w:p w:rsidR="00133F07" w:rsidRDefault="00133F07" w:rsidP="00B97253"/>
    <w:p w:rsidR="00133F07" w:rsidRPr="002E49E8" w:rsidRDefault="00133F07" w:rsidP="00BB4FBA">
      <w:pPr>
        <w:pStyle w:val="BodyTextNumbered"/>
        <w:numPr>
          <w:ilvl w:val="0"/>
          <w:numId w:val="25"/>
        </w:numPr>
      </w:pPr>
      <w:r w:rsidRPr="002E49E8">
        <w:t xml:space="preserve">WIS needs to support WMO Members in implementing CAP as soon as possible in each of the WIS National Centres (NCs). Such implementation should encompass all hazard types within the purview of the NMHS and should eventually include all other alerting authorities registered by the WMO Member in the Register of Alerting Authorities. </w:t>
      </w:r>
    </w:p>
    <w:p w:rsidR="00133F07" w:rsidRPr="002E49E8" w:rsidRDefault="00133F07" w:rsidP="00133F07">
      <w:pPr>
        <w:pStyle w:val="BodyTextNumbered"/>
      </w:pPr>
      <w:r w:rsidRPr="002E49E8">
        <w:t xml:space="preserve">Each of the WIS Global Information System Centres (GISCs) shall maintain on its website links to the news feeds of CAP alerts for all </w:t>
      </w:r>
      <w:r>
        <w:t>centres</w:t>
      </w:r>
      <w:r w:rsidRPr="002E49E8">
        <w:t xml:space="preserve"> they support. Each of the WIS GISCs shall track and report to ET-WISC on CAP implementation progress for all </w:t>
      </w:r>
      <w:r>
        <w:t>centres</w:t>
      </w:r>
      <w:r w:rsidRPr="002E49E8">
        <w:t xml:space="preserve"> they support. Where NCs are supported via Data Collection or Production Centres (DCPCs), the DCPCs shall track and report  on CAP implementation progress of the NC's they support, and CAP implementation progress of the DCPC itself where appropriate.</w:t>
      </w:r>
    </w:p>
    <w:p w:rsidR="00133F07" w:rsidRDefault="00133F07" w:rsidP="00133F07">
      <w:pPr>
        <w:pStyle w:val="BodyTextNumbered"/>
      </w:pPr>
      <w:r>
        <w:t>ICT-ISS will support the</w:t>
      </w:r>
      <w:r w:rsidRPr="002E49E8">
        <w:t xml:space="preserve"> Public Weather Services in advocating CAP usage across all areas of interest to WMO Members. In some cases, this includes climate services and internal communications among hazard experts and/or the emergency management community. WIS GISCs and DCPCs shall coordinate with PWS in identifying sources of CAP implementation training and technical support as needed by NCs and other WMO-related organizations interested in implementing CAP. The sources should include providers of WIS technology among others.</w:t>
      </w:r>
    </w:p>
    <w:p w:rsidR="00133F07" w:rsidRPr="002E49E8" w:rsidRDefault="00133F07" w:rsidP="00133F07">
      <w:pPr>
        <w:pStyle w:val="BodyTextNumbered"/>
      </w:pPr>
      <w:r>
        <w:t>ET-WISC will act as the focal point for providing assistance to the Public Weather Services, seeking the assistance of other OPAG-ISS teams on specific issues.</w:t>
      </w:r>
    </w:p>
    <w:p w:rsidR="00133F07" w:rsidRPr="000456A1" w:rsidRDefault="00133F07" w:rsidP="00133F07">
      <w:pPr>
        <w:pStyle w:val="BodyTextNumbered"/>
        <w:rPr>
          <w:lang w:val="en-US"/>
        </w:rPr>
      </w:pPr>
      <w:r>
        <w:t xml:space="preserve">The Public Weather Services programme </w:t>
      </w:r>
      <w:r w:rsidRPr="002E49E8">
        <w:t>sh</w:t>
      </w:r>
      <w:r>
        <w:t>ould</w:t>
      </w:r>
      <w:r w:rsidRPr="002E49E8">
        <w:t xml:space="preserve"> support CBS in facilitating consensus-building for optimizing the use of CAP across the range of natural hazard areas pertinent to NMHSs (severe weather, floods, volcanoes, space weather, etc.). This should include encouraging experts involved in WIS to consult on CAP technical matters with NMHSs and in various external fora.</w:t>
      </w:r>
    </w:p>
    <w:p w:rsidR="000456A1" w:rsidRDefault="000456A1">
      <w:pPr>
        <w:rPr>
          <w:rFonts w:eastAsia="SimSun"/>
          <w:bCs/>
          <w:szCs w:val="24"/>
          <w:lang w:eastAsia="zh-CN"/>
        </w:rPr>
      </w:pPr>
      <w:r>
        <w:br w:type="page"/>
      </w:r>
    </w:p>
    <w:p w:rsidR="000456A1" w:rsidRDefault="000456A1" w:rsidP="000456A1">
      <w:pPr>
        <w:pStyle w:val="MainHeading"/>
        <w:rPr>
          <w:lang w:val="en-US"/>
        </w:rPr>
      </w:pPr>
      <w:bookmarkStart w:id="68" w:name="MetadataTime"/>
      <w:r>
        <w:rPr>
          <w:lang w:val="en-US"/>
        </w:rPr>
        <w:lastRenderedPageBreak/>
        <w:t>Appendix K</w:t>
      </w:r>
      <w:bookmarkEnd w:id="68"/>
      <w:r>
        <w:rPr>
          <w:lang w:val="en-US"/>
        </w:rPr>
        <w:t>: Time table for developing WMO Core Metadata Profile version 2</w:t>
      </w:r>
    </w:p>
    <w:p w:rsidR="000456A1" w:rsidRDefault="000456A1"/>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39"/>
        <w:gridCol w:w="720"/>
        <w:gridCol w:w="4241"/>
        <w:gridCol w:w="720"/>
        <w:gridCol w:w="434"/>
        <w:gridCol w:w="720"/>
        <w:gridCol w:w="1448"/>
        <w:gridCol w:w="720"/>
      </w:tblGrid>
      <w:tr w:rsidR="000456A1" w:rsidRPr="000456A1" w:rsidTr="000456A1">
        <w:trPr>
          <w:gridBefore w:val="1"/>
          <w:wBefore w:w="720" w:type="dxa"/>
        </w:trPr>
        <w:tc>
          <w:tcPr>
            <w:tcW w:w="959" w:type="dxa"/>
            <w:gridSpan w:val="2"/>
            <w:tcBorders>
              <w:bottom w:val="single" w:sz="4" w:space="0" w:color="auto"/>
            </w:tcBorders>
            <w:shd w:val="clear" w:color="auto" w:fill="auto"/>
          </w:tcPr>
          <w:p w:rsidR="000456A1" w:rsidRPr="000456A1" w:rsidRDefault="000456A1" w:rsidP="000456A1">
            <w:pPr>
              <w:rPr>
                <w:b/>
              </w:rPr>
            </w:pPr>
            <w:r w:rsidRPr="000456A1">
              <w:rPr>
                <w:b/>
              </w:rPr>
              <w:t>Team</w:t>
            </w:r>
          </w:p>
        </w:tc>
        <w:tc>
          <w:tcPr>
            <w:tcW w:w="4961" w:type="dxa"/>
            <w:gridSpan w:val="2"/>
            <w:tcBorders>
              <w:bottom w:val="single" w:sz="4" w:space="0" w:color="auto"/>
            </w:tcBorders>
            <w:shd w:val="clear" w:color="auto" w:fill="auto"/>
          </w:tcPr>
          <w:p w:rsidR="000456A1" w:rsidRPr="000456A1" w:rsidRDefault="000456A1" w:rsidP="000456A1">
            <w:pPr>
              <w:rPr>
                <w:b/>
              </w:rPr>
            </w:pPr>
            <w:r w:rsidRPr="000456A1">
              <w:rPr>
                <w:b/>
              </w:rPr>
              <w:t>Deliverable</w:t>
            </w:r>
          </w:p>
        </w:tc>
        <w:tc>
          <w:tcPr>
            <w:tcW w:w="1154" w:type="dxa"/>
            <w:gridSpan w:val="2"/>
            <w:tcBorders>
              <w:bottom w:val="single" w:sz="4" w:space="0" w:color="auto"/>
            </w:tcBorders>
            <w:shd w:val="clear" w:color="auto" w:fill="auto"/>
          </w:tcPr>
          <w:p w:rsidR="000456A1" w:rsidRPr="000456A1" w:rsidRDefault="000456A1" w:rsidP="000456A1">
            <w:pPr>
              <w:rPr>
                <w:b/>
              </w:rPr>
            </w:pPr>
            <w:r w:rsidRPr="000456A1">
              <w:rPr>
                <w:b/>
              </w:rPr>
              <w:t>Due</w:t>
            </w:r>
          </w:p>
        </w:tc>
        <w:tc>
          <w:tcPr>
            <w:tcW w:w="2168" w:type="dxa"/>
            <w:gridSpan w:val="2"/>
            <w:tcBorders>
              <w:bottom w:val="single" w:sz="4" w:space="0" w:color="auto"/>
            </w:tcBorders>
            <w:shd w:val="clear" w:color="auto" w:fill="auto"/>
          </w:tcPr>
          <w:p w:rsidR="000456A1" w:rsidRPr="000456A1" w:rsidRDefault="000456A1" w:rsidP="000456A1">
            <w:pPr>
              <w:rPr>
                <w:b/>
              </w:rPr>
            </w:pPr>
            <w:r w:rsidRPr="000456A1">
              <w:rPr>
                <w:b/>
              </w:rPr>
              <w:t>Comment</w:t>
            </w:r>
          </w:p>
        </w:tc>
      </w:tr>
      <w:tr w:rsidR="000456A1" w:rsidRPr="000456A1" w:rsidTr="000456A1">
        <w:trPr>
          <w:gridAfter w:val="1"/>
          <w:wAfter w:w="720" w:type="dxa"/>
        </w:trPr>
        <w:tc>
          <w:tcPr>
            <w:tcW w:w="959" w:type="dxa"/>
            <w:gridSpan w:val="2"/>
            <w:shd w:val="clear" w:color="auto" w:fill="D9D9D9"/>
          </w:tcPr>
          <w:p w:rsidR="000456A1" w:rsidRPr="000456A1" w:rsidRDefault="000456A1" w:rsidP="000456A1">
            <w:r w:rsidRPr="000456A1">
              <w:t>ISO</w:t>
            </w:r>
          </w:p>
        </w:tc>
        <w:tc>
          <w:tcPr>
            <w:tcW w:w="4961" w:type="dxa"/>
            <w:gridSpan w:val="2"/>
            <w:shd w:val="clear" w:color="auto" w:fill="D9D9D9"/>
          </w:tcPr>
          <w:p w:rsidR="000456A1" w:rsidRPr="000456A1" w:rsidRDefault="000456A1" w:rsidP="000456A1">
            <w:r w:rsidRPr="000456A1">
              <w:t>ISO 19115-3 DIS</w:t>
            </w:r>
          </w:p>
        </w:tc>
        <w:tc>
          <w:tcPr>
            <w:tcW w:w="1154" w:type="dxa"/>
            <w:gridSpan w:val="2"/>
            <w:shd w:val="clear" w:color="auto" w:fill="D9D9D9"/>
          </w:tcPr>
          <w:p w:rsidR="000456A1" w:rsidRPr="000456A1" w:rsidRDefault="000456A1" w:rsidP="000456A1">
            <w:r w:rsidRPr="000456A1">
              <w:t>2014-12</w:t>
            </w:r>
          </w:p>
        </w:tc>
        <w:tc>
          <w:tcPr>
            <w:tcW w:w="2168" w:type="dxa"/>
            <w:gridSpan w:val="2"/>
            <w:shd w:val="clear" w:color="auto" w:fill="D9D9D9"/>
          </w:tcPr>
          <w:p w:rsidR="000456A1" w:rsidRPr="000456A1" w:rsidRDefault="000456A1" w:rsidP="000456A1"/>
        </w:tc>
      </w:tr>
      <w:tr w:rsidR="000456A1" w:rsidRPr="000456A1" w:rsidTr="000456A1">
        <w:trPr>
          <w:gridAfter w:val="1"/>
          <w:wAfter w:w="720" w:type="dxa"/>
        </w:trPr>
        <w:tc>
          <w:tcPr>
            <w:tcW w:w="959" w:type="dxa"/>
            <w:gridSpan w:val="2"/>
            <w:shd w:val="clear" w:color="auto" w:fill="auto"/>
          </w:tcPr>
          <w:p w:rsidR="000456A1" w:rsidRPr="000456A1" w:rsidRDefault="000456A1" w:rsidP="000456A1">
            <w:r w:rsidRPr="000456A1">
              <w:t>MDRD</w:t>
            </w:r>
          </w:p>
        </w:tc>
        <w:tc>
          <w:tcPr>
            <w:tcW w:w="4961" w:type="dxa"/>
            <w:gridSpan w:val="2"/>
            <w:shd w:val="clear" w:color="auto" w:fill="auto"/>
          </w:tcPr>
          <w:p w:rsidR="000456A1" w:rsidRPr="000456A1" w:rsidRDefault="000456A1" w:rsidP="000456A1">
            <w:r w:rsidRPr="000456A1">
              <w:t>WCMP2-RC1 requirements defined and first draft</w:t>
            </w:r>
          </w:p>
        </w:tc>
        <w:tc>
          <w:tcPr>
            <w:tcW w:w="1154" w:type="dxa"/>
            <w:gridSpan w:val="2"/>
            <w:shd w:val="clear" w:color="auto" w:fill="auto"/>
          </w:tcPr>
          <w:p w:rsidR="000456A1" w:rsidRPr="000456A1" w:rsidRDefault="000456A1" w:rsidP="000456A1">
            <w:r w:rsidRPr="000456A1">
              <w:t>2015-06</w:t>
            </w:r>
          </w:p>
        </w:tc>
        <w:tc>
          <w:tcPr>
            <w:tcW w:w="2168" w:type="dxa"/>
            <w:gridSpan w:val="2"/>
            <w:shd w:val="clear" w:color="auto" w:fill="auto"/>
          </w:tcPr>
          <w:p w:rsidR="000456A1" w:rsidRPr="000456A1" w:rsidRDefault="000456A1" w:rsidP="000456A1">
            <w:r w:rsidRPr="000456A1">
              <w:t>Can start before DIS</w:t>
            </w:r>
          </w:p>
        </w:tc>
      </w:tr>
      <w:tr w:rsidR="000456A1" w:rsidRPr="000456A1" w:rsidTr="000456A1">
        <w:trPr>
          <w:gridAfter w:val="1"/>
          <w:wAfter w:w="720" w:type="dxa"/>
        </w:trPr>
        <w:tc>
          <w:tcPr>
            <w:tcW w:w="959" w:type="dxa"/>
            <w:gridSpan w:val="2"/>
            <w:tcBorders>
              <w:bottom w:val="single" w:sz="4" w:space="0" w:color="auto"/>
            </w:tcBorders>
            <w:shd w:val="clear" w:color="auto" w:fill="auto"/>
          </w:tcPr>
          <w:p w:rsidR="000456A1" w:rsidRPr="000456A1" w:rsidRDefault="000456A1" w:rsidP="000456A1">
            <w:r w:rsidRPr="000456A1">
              <w:t>MDRD</w:t>
            </w:r>
          </w:p>
        </w:tc>
        <w:tc>
          <w:tcPr>
            <w:tcW w:w="4961" w:type="dxa"/>
            <w:gridSpan w:val="2"/>
            <w:tcBorders>
              <w:bottom w:val="single" w:sz="4" w:space="0" w:color="auto"/>
            </w:tcBorders>
            <w:shd w:val="clear" w:color="auto" w:fill="auto"/>
          </w:tcPr>
          <w:p w:rsidR="000456A1" w:rsidRPr="000456A1" w:rsidRDefault="000456A1" w:rsidP="000456A1">
            <w:r w:rsidRPr="000456A1">
              <w:t xml:space="preserve">WCMP2-RC2 specification </w:t>
            </w:r>
          </w:p>
        </w:tc>
        <w:tc>
          <w:tcPr>
            <w:tcW w:w="1154" w:type="dxa"/>
            <w:gridSpan w:val="2"/>
            <w:tcBorders>
              <w:bottom w:val="single" w:sz="4" w:space="0" w:color="auto"/>
            </w:tcBorders>
            <w:shd w:val="clear" w:color="auto" w:fill="auto"/>
          </w:tcPr>
          <w:p w:rsidR="000456A1" w:rsidRPr="000456A1" w:rsidRDefault="000456A1" w:rsidP="000456A1">
            <w:r w:rsidRPr="000456A1">
              <w:t>2015-12</w:t>
            </w:r>
          </w:p>
        </w:tc>
        <w:tc>
          <w:tcPr>
            <w:tcW w:w="2168" w:type="dxa"/>
            <w:gridSpan w:val="2"/>
            <w:tcBorders>
              <w:bottom w:val="single" w:sz="4" w:space="0" w:color="auto"/>
            </w:tcBorders>
            <w:shd w:val="clear" w:color="auto" w:fill="auto"/>
          </w:tcPr>
          <w:p w:rsidR="000456A1" w:rsidRPr="000456A1" w:rsidRDefault="000456A1" w:rsidP="000456A1"/>
        </w:tc>
      </w:tr>
      <w:tr w:rsidR="000456A1" w:rsidRPr="000456A1" w:rsidTr="000456A1">
        <w:trPr>
          <w:gridAfter w:val="1"/>
          <w:wAfter w:w="720" w:type="dxa"/>
        </w:trPr>
        <w:tc>
          <w:tcPr>
            <w:tcW w:w="959" w:type="dxa"/>
            <w:gridSpan w:val="2"/>
            <w:shd w:val="clear" w:color="auto" w:fill="D9D9D9"/>
          </w:tcPr>
          <w:p w:rsidR="000456A1" w:rsidRPr="000456A1" w:rsidRDefault="000456A1" w:rsidP="000456A1">
            <w:r w:rsidRPr="000456A1">
              <w:t>ISO</w:t>
            </w:r>
          </w:p>
        </w:tc>
        <w:tc>
          <w:tcPr>
            <w:tcW w:w="4961" w:type="dxa"/>
            <w:gridSpan w:val="2"/>
            <w:shd w:val="clear" w:color="auto" w:fill="D9D9D9"/>
          </w:tcPr>
          <w:p w:rsidR="000456A1" w:rsidRPr="000456A1" w:rsidRDefault="000456A1" w:rsidP="000456A1">
            <w:r w:rsidRPr="000456A1">
              <w:t>ISO 19115-3 FDIS</w:t>
            </w:r>
          </w:p>
        </w:tc>
        <w:tc>
          <w:tcPr>
            <w:tcW w:w="1154" w:type="dxa"/>
            <w:gridSpan w:val="2"/>
            <w:shd w:val="clear" w:color="auto" w:fill="D9D9D9"/>
          </w:tcPr>
          <w:p w:rsidR="000456A1" w:rsidRPr="000456A1" w:rsidRDefault="000456A1" w:rsidP="000456A1">
            <w:r w:rsidRPr="000456A1">
              <w:t>2015-12</w:t>
            </w:r>
          </w:p>
        </w:tc>
        <w:tc>
          <w:tcPr>
            <w:tcW w:w="2168" w:type="dxa"/>
            <w:gridSpan w:val="2"/>
            <w:shd w:val="clear" w:color="auto" w:fill="D9D9D9"/>
          </w:tcPr>
          <w:p w:rsidR="000456A1" w:rsidRPr="000456A1" w:rsidRDefault="000456A1" w:rsidP="000456A1"/>
        </w:tc>
      </w:tr>
      <w:tr w:rsidR="000456A1" w:rsidRPr="000456A1" w:rsidTr="000456A1">
        <w:trPr>
          <w:gridAfter w:val="1"/>
          <w:wAfter w:w="720" w:type="dxa"/>
        </w:trPr>
        <w:tc>
          <w:tcPr>
            <w:tcW w:w="959" w:type="dxa"/>
            <w:gridSpan w:val="2"/>
            <w:shd w:val="clear" w:color="auto" w:fill="auto"/>
          </w:tcPr>
          <w:p w:rsidR="000456A1" w:rsidRPr="000456A1" w:rsidRDefault="000456A1" w:rsidP="000456A1">
            <w:r w:rsidRPr="000456A1">
              <w:t>MDRD</w:t>
            </w:r>
          </w:p>
        </w:tc>
        <w:tc>
          <w:tcPr>
            <w:tcW w:w="4961" w:type="dxa"/>
            <w:gridSpan w:val="2"/>
            <w:shd w:val="clear" w:color="auto" w:fill="auto"/>
          </w:tcPr>
          <w:p w:rsidR="000456A1" w:rsidRPr="000456A1" w:rsidRDefault="000456A1" w:rsidP="000456A1">
            <w:r w:rsidRPr="000456A1">
              <w:t>GISC involvement in development of drafts</w:t>
            </w:r>
          </w:p>
        </w:tc>
        <w:tc>
          <w:tcPr>
            <w:tcW w:w="1154" w:type="dxa"/>
            <w:gridSpan w:val="2"/>
            <w:shd w:val="clear" w:color="auto" w:fill="auto"/>
          </w:tcPr>
          <w:p w:rsidR="000456A1" w:rsidRPr="000456A1" w:rsidRDefault="000456A1" w:rsidP="000456A1">
            <w:r w:rsidRPr="000456A1">
              <w:t>2016-03</w:t>
            </w:r>
          </w:p>
        </w:tc>
        <w:tc>
          <w:tcPr>
            <w:tcW w:w="2168" w:type="dxa"/>
            <w:gridSpan w:val="2"/>
            <w:shd w:val="clear" w:color="auto" w:fill="auto"/>
          </w:tcPr>
          <w:p w:rsidR="000456A1" w:rsidRPr="000456A1" w:rsidRDefault="000456A1" w:rsidP="000456A1">
            <w:r w:rsidRPr="000456A1">
              <w:t>Continuous engagement</w:t>
            </w:r>
          </w:p>
        </w:tc>
      </w:tr>
      <w:tr w:rsidR="000456A1" w:rsidRPr="000456A1" w:rsidTr="000456A1">
        <w:trPr>
          <w:gridAfter w:val="1"/>
          <w:wAfter w:w="720" w:type="dxa"/>
        </w:trPr>
        <w:tc>
          <w:tcPr>
            <w:tcW w:w="959" w:type="dxa"/>
            <w:gridSpan w:val="2"/>
            <w:shd w:val="clear" w:color="auto" w:fill="auto"/>
          </w:tcPr>
          <w:p w:rsidR="000456A1" w:rsidRPr="000456A1" w:rsidRDefault="000456A1" w:rsidP="000456A1">
            <w:r w:rsidRPr="000456A1">
              <w:t>MDRD</w:t>
            </w:r>
          </w:p>
        </w:tc>
        <w:tc>
          <w:tcPr>
            <w:tcW w:w="4961" w:type="dxa"/>
            <w:gridSpan w:val="2"/>
            <w:shd w:val="clear" w:color="auto" w:fill="auto"/>
          </w:tcPr>
          <w:p w:rsidR="000456A1" w:rsidRPr="000456A1" w:rsidRDefault="000456A1" w:rsidP="000456A1">
            <w:r w:rsidRPr="000456A1">
              <w:t>WCMP2-FD Final draft</w:t>
            </w:r>
          </w:p>
        </w:tc>
        <w:tc>
          <w:tcPr>
            <w:tcW w:w="1154" w:type="dxa"/>
            <w:gridSpan w:val="2"/>
            <w:shd w:val="clear" w:color="auto" w:fill="auto"/>
          </w:tcPr>
          <w:p w:rsidR="000456A1" w:rsidRPr="000456A1" w:rsidRDefault="000456A1" w:rsidP="000456A1">
            <w:r w:rsidRPr="000456A1">
              <w:t>2016-04</w:t>
            </w:r>
          </w:p>
        </w:tc>
        <w:tc>
          <w:tcPr>
            <w:tcW w:w="2168" w:type="dxa"/>
            <w:gridSpan w:val="2"/>
            <w:shd w:val="clear" w:color="auto" w:fill="auto"/>
          </w:tcPr>
          <w:p w:rsidR="000456A1" w:rsidRPr="000456A1" w:rsidRDefault="000456A1" w:rsidP="000456A1">
            <w:r w:rsidRPr="000456A1">
              <w:t xml:space="preserve">Based on FDIS; conformance classes, abstract test suites, </w:t>
            </w:r>
            <w:proofErr w:type="spellStart"/>
            <w:r w:rsidRPr="000456A1">
              <w:t>etc</w:t>
            </w:r>
            <w:proofErr w:type="spellEnd"/>
          </w:p>
        </w:tc>
      </w:tr>
      <w:tr w:rsidR="000456A1" w:rsidRPr="000456A1" w:rsidTr="000456A1">
        <w:trPr>
          <w:gridAfter w:val="1"/>
          <w:wAfter w:w="720" w:type="dxa"/>
        </w:trPr>
        <w:tc>
          <w:tcPr>
            <w:tcW w:w="959" w:type="dxa"/>
            <w:gridSpan w:val="2"/>
            <w:tcBorders>
              <w:bottom w:val="single" w:sz="4" w:space="0" w:color="auto"/>
            </w:tcBorders>
            <w:shd w:val="clear" w:color="auto" w:fill="auto"/>
          </w:tcPr>
          <w:p w:rsidR="000456A1" w:rsidRPr="000456A1" w:rsidRDefault="000456A1" w:rsidP="000456A1">
            <w:r w:rsidRPr="000456A1">
              <w:t>MDRD</w:t>
            </w:r>
          </w:p>
        </w:tc>
        <w:tc>
          <w:tcPr>
            <w:tcW w:w="4961" w:type="dxa"/>
            <w:gridSpan w:val="2"/>
            <w:tcBorders>
              <w:bottom w:val="single" w:sz="4" w:space="0" w:color="auto"/>
            </w:tcBorders>
            <w:shd w:val="clear" w:color="auto" w:fill="auto"/>
          </w:tcPr>
          <w:p w:rsidR="000456A1" w:rsidRPr="000456A1" w:rsidRDefault="000456A1" w:rsidP="000456A1">
            <w:r w:rsidRPr="000456A1">
              <w:t>Guide to WCMP v1.n</w:t>
            </w:r>
          </w:p>
        </w:tc>
        <w:tc>
          <w:tcPr>
            <w:tcW w:w="1154" w:type="dxa"/>
            <w:gridSpan w:val="2"/>
            <w:tcBorders>
              <w:bottom w:val="single" w:sz="4" w:space="0" w:color="auto"/>
            </w:tcBorders>
            <w:shd w:val="clear" w:color="auto" w:fill="auto"/>
          </w:tcPr>
          <w:p w:rsidR="000456A1" w:rsidRPr="000456A1" w:rsidRDefault="000456A1" w:rsidP="000456A1">
            <w:r w:rsidRPr="000456A1">
              <w:t>2016-04</w:t>
            </w:r>
          </w:p>
        </w:tc>
        <w:tc>
          <w:tcPr>
            <w:tcW w:w="2168" w:type="dxa"/>
            <w:gridSpan w:val="2"/>
            <w:tcBorders>
              <w:bottom w:val="single" w:sz="4" w:space="0" w:color="auto"/>
            </w:tcBorders>
            <w:shd w:val="clear" w:color="auto" w:fill="auto"/>
          </w:tcPr>
          <w:p w:rsidR="000456A1" w:rsidRPr="000456A1" w:rsidRDefault="000456A1" w:rsidP="000456A1">
            <w:r w:rsidRPr="000456A1">
              <w:t>For submission to CBS-16</w:t>
            </w:r>
          </w:p>
        </w:tc>
      </w:tr>
      <w:tr w:rsidR="000456A1" w:rsidRPr="000456A1" w:rsidTr="000456A1">
        <w:trPr>
          <w:gridAfter w:val="1"/>
          <w:wAfter w:w="720" w:type="dxa"/>
        </w:trPr>
        <w:tc>
          <w:tcPr>
            <w:tcW w:w="959" w:type="dxa"/>
            <w:gridSpan w:val="2"/>
            <w:shd w:val="clear" w:color="auto" w:fill="D9D9D9"/>
          </w:tcPr>
          <w:p w:rsidR="000456A1" w:rsidRPr="000456A1" w:rsidRDefault="000456A1" w:rsidP="000456A1">
            <w:r w:rsidRPr="000456A1">
              <w:t>ISO</w:t>
            </w:r>
          </w:p>
        </w:tc>
        <w:tc>
          <w:tcPr>
            <w:tcW w:w="4961" w:type="dxa"/>
            <w:gridSpan w:val="2"/>
            <w:shd w:val="clear" w:color="auto" w:fill="D9D9D9"/>
          </w:tcPr>
          <w:p w:rsidR="000456A1" w:rsidRPr="000456A1" w:rsidRDefault="000456A1" w:rsidP="000456A1">
            <w:r w:rsidRPr="000456A1">
              <w:t>ISO 19115-3 IS</w:t>
            </w:r>
          </w:p>
        </w:tc>
        <w:tc>
          <w:tcPr>
            <w:tcW w:w="1154" w:type="dxa"/>
            <w:gridSpan w:val="2"/>
            <w:shd w:val="clear" w:color="auto" w:fill="D9D9D9"/>
          </w:tcPr>
          <w:p w:rsidR="000456A1" w:rsidRPr="000456A1" w:rsidRDefault="000456A1" w:rsidP="000456A1">
            <w:r w:rsidRPr="000456A1">
              <w:t>2016-06</w:t>
            </w:r>
          </w:p>
        </w:tc>
        <w:tc>
          <w:tcPr>
            <w:tcW w:w="2168" w:type="dxa"/>
            <w:gridSpan w:val="2"/>
            <w:shd w:val="clear" w:color="auto" w:fill="D9D9D9"/>
          </w:tcPr>
          <w:p w:rsidR="000456A1" w:rsidRPr="000456A1" w:rsidRDefault="000456A1" w:rsidP="000456A1"/>
        </w:tc>
      </w:tr>
      <w:tr w:rsidR="000456A1" w:rsidRPr="000456A1" w:rsidTr="000456A1">
        <w:trPr>
          <w:gridAfter w:val="1"/>
          <w:wAfter w:w="720" w:type="dxa"/>
        </w:trPr>
        <w:tc>
          <w:tcPr>
            <w:tcW w:w="959" w:type="dxa"/>
            <w:gridSpan w:val="2"/>
            <w:shd w:val="clear" w:color="auto" w:fill="auto"/>
          </w:tcPr>
          <w:p w:rsidR="000456A1" w:rsidRPr="000456A1" w:rsidRDefault="000456A1" w:rsidP="000456A1">
            <w:r w:rsidRPr="000456A1">
              <w:t>CBS-16</w:t>
            </w:r>
          </w:p>
        </w:tc>
        <w:tc>
          <w:tcPr>
            <w:tcW w:w="4961" w:type="dxa"/>
            <w:gridSpan w:val="2"/>
            <w:shd w:val="clear" w:color="auto" w:fill="auto"/>
          </w:tcPr>
          <w:p w:rsidR="000456A1" w:rsidRPr="000456A1" w:rsidRDefault="000456A1" w:rsidP="000456A1">
            <w:r w:rsidRPr="000456A1">
              <w:t>Approval of WCMP2-FD to go to between sessions approval</w:t>
            </w:r>
          </w:p>
        </w:tc>
        <w:tc>
          <w:tcPr>
            <w:tcW w:w="1154" w:type="dxa"/>
            <w:gridSpan w:val="2"/>
            <w:shd w:val="clear" w:color="auto" w:fill="auto"/>
          </w:tcPr>
          <w:p w:rsidR="000456A1" w:rsidRPr="000456A1" w:rsidRDefault="000456A1" w:rsidP="000456A1">
            <w:r w:rsidRPr="000456A1">
              <w:t>2016-09</w:t>
            </w:r>
          </w:p>
        </w:tc>
        <w:tc>
          <w:tcPr>
            <w:tcW w:w="2168" w:type="dxa"/>
            <w:gridSpan w:val="2"/>
            <w:shd w:val="clear" w:color="auto" w:fill="auto"/>
          </w:tcPr>
          <w:p w:rsidR="000456A1" w:rsidRPr="000456A1" w:rsidRDefault="000456A1" w:rsidP="000456A1">
            <w:r w:rsidRPr="000456A1">
              <w:t>Because draft subject to external change</w:t>
            </w:r>
          </w:p>
        </w:tc>
      </w:tr>
      <w:tr w:rsidR="000456A1" w:rsidRPr="000456A1" w:rsidTr="000456A1">
        <w:trPr>
          <w:gridAfter w:val="1"/>
          <w:wAfter w:w="720" w:type="dxa"/>
        </w:trPr>
        <w:tc>
          <w:tcPr>
            <w:tcW w:w="959" w:type="dxa"/>
            <w:gridSpan w:val="2"/>
            <w:shd w:val="clear" w:color="auto" w:fill="auto"/>
          </w:tcPr>
          <w:p w:rsidR="000456A1" w:rsidRPr="000456A1" w:rsidRDefault="000456A1" w:rsidP="000456A1">
            <w:r w:rsidRPr="000456A1">
              <w:t>MDRD</w:t>
            </w:r>
          </w:p>
        </w:tc>
        <w:tc>
          <w:tcPr>
            <w:tcW w:w="4961" w:type="dxa"/>
            <w:gridSpan w:val="2"/>
            <w:shd w:val="clear" w:color="auto" w:fill="auto"/>
          </w:tcPr>
          <w:p w:rsidR="000456A1" w:rsidRPr="000456A1" w:rsidRDefault="000456A1" w:rsidP="000456A1">
            <w:r w:rsidRPr="000456A1">
              <w:t>Guide-2.1 guide for WCMP2 metadata</w:t>
            </w:r>
          </w:p>
        </w:tc>
        <w:tc>
          <w:tcPr>
            <w:tcW w:w="1154" w:type="dxa"/>
            <w:gridSpan w:val="2"/>
            <w:shd w:val="clear" w:color="auto" w:fill="auto"/>
          </w:tcPr>
          <w:p w:rsidR="000456A1" w:rsidRPr="000456A1" w:rsidRDefault="000456A1" w:rsidP="000456A1">
            <w:r w:rsidRPr="000456A1">
              <w:t>2016-12</w:t>
            </w:r>
          </w:p>
        </w:tc>
        <w:tc>
          <w:tcPr>
            <w:tcW w:w="2168" w:type="dxa"/>
            <w:gridSpan w:val="2"/>
            <w:shd w:val="clear" w:color="auto" w:fill="auto"/>
          </w:tcPr>
          <w:p w:rsidR="000456A1" w:rsidRPr="000456A1" w:rsidRDefault="000456A1" w:rsidP="000456A1"/>
        </w:tc>
      </w:tr>
      <w:tr w:rsidR="000456A1" w:rsidRPr="000456A1" w:rsidTr="000456A1">
        <w:trPr>
          <w:gridAfter w:val="1"/>
          <w:wAfter w:w="720" w:type="dxa"/>
        </w:trPr>
        <w:tc>
          <w:tcPr>
            <w:tcW w:w="959" w:type="dxa"/>
            <w:gridSpan w:val="2"/>
            <w:shd w:val="clear" w:color="auto" w:fill="auto"/>
          </w:tcPr>
          <w:p w:rsidR="000456A1" w:rsidRPr="000456A1" w:rsidRDefault="000456A1" w:rsidP="000456A1">
            <w:r w:rsidRPr="000456A1">
              <w:t>MDRD</w:t>
            </w:r>
          </w:p>
        </w:tc>
        <w:tc>
          <w:tcPr>
            <w:tcW w:w="4961" w:type="dxa"/>
            <w:gridSpan w:val="2"/>
            <w:shd w:val="clear" w:color="auto" w:fill="auto"/>
          </w:tcPr>
          <w:p w:rsidR="000456A1" w:rsidRPr="000456A1" w:rsidRDefault="000456A1" w:rsidP="000456A1">
            <w:r w:rsidRPr="000456A1">
              <w:t>Migration plan</w:t>
            </w:r>
          </w:p>
        </w:tc>
        <w:tc>
          <w:tcPr>
            <w:tcW w:w="1154" w:type="dxa"/>
            <w:gridSpan w:val="2"/>
            <w:shd w:val="clear" w:color="auto" w:fill="auto"/>
          </w:tcPr>
          <w:p w:rsidR="000456A1" w:rsidRPr="000456A1" w:rsidRDefault="000456A1" w:rsidP="000456A1">
            <w:r w:rsidRPr="000456A1">
              <w:t>2016-12</w:t>
            </w:r>
          </w:p>
        </w:tc>
        <w:tc>
          <w:tcPr>
            <w:tcW w:w="2168" w:type="dxa"/>
            <w:gridSpan w:val="2"/>
            <w:shd w:val="clear" w:color="auto" w:fill="auto"/>
          </w:tcPr>
          <w:p w:rsidR="000456A1" w:rsidRPr="000456A1" w:rsidRDefault="000456A1" w:rsidP="000456A1">
            <w:r w:rsidRPr="000456A1">
              <w:t xml:space="preserve">Plan for adoption of WCMP2 in </w:t>
            </w:r>
            <w:smartTag w:uri="urn:schemas-microsoft-com:office:smarttags" w:element="place">
              <w:smartTag w:uri="urn:schemas-microsoft-com:office:smarttags" w:element="State">
                <w:r w:rsidRPr="000456A1">
                  <w:t>WIS</w:t>
                </w:r>
              </w:smartTag>
            </w:smartTag>
          </w:p>
        </w:tc>
      </w:tr>
      <w:tr w:rsidR="000456A1" w:rsidRPr="000456A1" w:rsidTr="000456A1">
        <w:trPr>
          <w:gridAfter w:val="1"/>
          <w:wAfter w:w="720" w:type="dxa"/>
        </w:trPr>
        <w:tc>
          <w:tcPr>
            <w:tcW w:w="959" w:type="dxa"/>
            <w:gridSpan w:val="2"/>
            <w:shd w:val="clear" w:color="auto" w:fill="auto"/>
          </w:tcPr>
          <w:p w:rsidR="000456A1" w:rsidRPr="000456A1" w:rsidRDefault="000456A1" w:rsidP="000456A1">
            <w:r w:rsidRPr="000456A1">
              <w:t>CBS</w:t>
            </w:r>
          </w:p>
        </w:tc>
        <w:tc>
          <w:tcPr>
            <w:tcW w:w="4961" w:type="dxa"/>
            <w:gridSpan w:val="2"/>
            <w:shd w:val="clear" w:color="auto" w:fill="auto"/>
          </w:tcPr>
          <w:p w:rsidR="000456A1" w:rsidRPr="000456A1" w:rsidRDefault="000456A1" w:rsidP="000456A1">
            <w:r w:rsidRPr="000456A1">
              <w:t>Approval between sessions: WCMP2, Guide 2.1, Migration-WCMP2</w:t>
            </w:r>
          </w:p>
        </w:tc>
        <w:tc>
          <w:tcPr>
            <w:tcW w:w="1154" w:type="dxa"/>
            <w:gridSpan w:val="2"/>
            <w:shd w:val="clear" w:color="auto" w:fill="auto"/>
          </w:tcPr>
          <w:p w:rsidR="000456A1" w:rsidRPr="000456A1" w:rsidRDefault="000456A1" w:rsidP="000456A1">
            <w:r w:rsidRPr="000456A1">
              <w:t>2017-03</w:t>
            </w:r>
          </w:p>
        </w:tc>
        <w:tc>
          <w:tcPr>
            <w:tcW w:w="2168" w:type="dxa"/>
            <w:gridSpan w:val="2"/>
            <w:shd w:val="clear" w:color="auto" w:fill="auto"/>
          </w:tcPr>
          <w:p w:rsidR="000456A1" w:rsidRPr="000456A1" w:rsidRDefault="000456A1" w:rsidP="000456A1">
            <w:r w:rsidRPr="000456A1">
              <w:t>Between sessions</w:t>
            </w:r>
          </w:p>
        </w:tc>
      </w:tr>
      <w:tr w:rsidR="000456A1" w:rsidRPr="000456A1" w:rsidTr="000456A1">
        <w:trPr>
          <w:gridAfter w:val="1"/>
          <w:wAfter w:w="720" w:type="dxa"/>
        </w:trPr>
        <w:tc>
          <w:tcPr>
            <w:tcW w:w="959" w:type="dxa"/>
            <w:gridSpan w:val="2"/>
            <w:shd w:val="clear" w:color="auto" w:fill="auto"/>
          </w:tcPr>
          <w:p w:rsidR="000456A1" w:rsidRPr="000456A1" w:rsidRDefault="000456A1" w:rsidP="000456A1">
            <w:r w:rsidRPr="000456A1">
              <w:t>MDRD</w:t>
            </w:r>
          </w:p>
        </w:tc>
        <w:tc>
          <w:tcPr>
            <w:tcW w:w="4961" w:type="dxa"/>
            <w:gridSpan w:val="2"/>
            <w:shd w:val="clear" w:color="auto" w:fill="auto"/>
          </w:tcPr>
          <w:p w:rsidR="000456A1" w:rsidRPr="000456A1" w:rsidRDefault="000456A1" w:rsidP="000456A1">
            <w:r w:rsidRPr="000456A1">
              <w:t>GISC Beta implementations</w:t>
            </w:r>
          </w:p>
        </w:tc>
        <w:tc>
          <w:tcPr>
            <w:tcW w:w="1154" w:type="dxa"/>
            <w:gridSpan w:val="2"/>
            <w:shd w:val="clear" w:color="auto" w:fill="auto"/>
          </w:tcPr>
          <w:p w:rsidR="000456A1" w:rsidRPr="000456A1" w:rsidRDefault="000456A1" w:rsidP="000456A1">
            <w:r w:rsidRPr="000456A1">
              <w:t>2017-06</w:t>
            </w:r>
          </w:p>
        </w:tc>
        <w:tc>
          <w:tcPr>
            <w:tcW w:w="2168" w:type="dxa"/>
            <w:gridSpan w:val="2"/>
            <w:shd w:val="clear" w:color="auto" w:fill="auto"/>
          </w:tcPr>
          <w:p w:rsidR="000456A1" w:rsidRPr="000456A1" w:rsidRDefault="000456A1" w:rsidP="000456A1"/>
        </w:tc>
      </w:tr>
      <w:tr w:rsidR="000456A1" w:rsidRPr="000456A1" w:rsidTr="000456A1">
        <w:trPr>
          <w:gridAfter w:val="1"/>
          <w:wAfter w:w="720" w:type="dxa"/>
        </w:trPr>
        <w:tc>
          <w:tcPr>
            <w:tcW w:w="959" w:type="dxa"/>
            <w:gridSpan w:val="2"/>
            <w:shd w:val="clear" w:color="auto" w:fill="auto"/>
          </w:tcPr>
          <w:p w:rsidR="000456A1" w:rsidRPr="000456A1" w:rsidRDefault="000456A1" w:rsidP="000456A1">
            <w:r w:rsidRPr="000456A1">
              <w:t>EC</w:t>
            </w:r>
          </w:p>
        </w:tc>
        <w:tc>
          <w:tcPr>
            <w:tcW w:w="4961" w:type="dxa"/>
            <w:gridSpan w:val="2"/>
            <w:shd w:val="clear" w:color="auto" w:fill="auto"/>
          </w:tcPr>
          <w:p w:rsidR="000456A1" w:rsidRPr="000456A1" w:rsidRDefault="000456A1" w:rsidP="000456A1">
            <w:r w:rsidRPr="000456A1">
              <w:t>Approve WCMP2 package</w:t>
            </w:r>
          </w:p>
        </w:tc>
        <w:tc>
          <w:tcPr>
            <w:tcW w:w="1154" w:type="dxa"/>
            <w:gridSpan w:val="2"/>
            <w:shd w:val="clear" w:color="auto" w:fill="auto"/>
          </w:tcPr>
          <w:p w:rsidR="000456A1" w:rsidRPr="000456A1" w:rsidRDefault="000456A1" w:rsidP="000456A1">
            <w:r w:rsidRPr="000456A1">
              <w:t>2017-06</w:t>
            </w:r>
          </w:p>
        </w:tc>
        <w:tc>
          <w:tcPr>
            <w:tcW w:w="2168" w:type="dxa"/>
            <w:gridSpan w:val="2"/>
            <w:shd w:val="clear" w:color="auto" w:fill="auto"/>
          </w:tcPr>
          <w:p w:rsidR="000456A1" w:rsidRPr="000456A1" w:rsidRDefault="000456A1" w:rsidP="000456A1"/>
        </w:tc>
      </w:tr>
      <w:tr w:rsidR="000456A1" w:rsidRPr="000456A1" w:rsidTr="000456A1">
        <w:trPr>
          <w:gridAfter w:val="1"/>
          <w:wAfter w:w="720" w:type="dxa"/>
        </w:trPr>
        <w:tc>
          <w:tcPr>
            <w:tcW w:w="959" w:type="dxa"/>
            <w:gridSpan w:val="2"/>
            <w:shd w:val="clear" w:color="auto" w:fill="auto"/>
          </w:tcPr>
          <w:p w:rsidR="000456A1" w:rsidRPr="000456A1" w:rsidRDefault="000456A1" w:rsidP="000456A1">
            <w:r w:rsidRPr="000456A1">
              <w:t>WMO</w:t>
            </w:r>
          </w:p>
        </w:tc>
        <w:tc>
          <w:tcPr>
            <w:tcW w:w="4961" w:type="dxa"/>
            <w:gridSpan w:val="2"/>
            <w:shd w:val="clear" w:color="auto" w:fill="auto"/>
          </w:tcPr>
          <w:p w:rsidR="000456A1" w:rsidRPr="000456A1" w:rsidRDefault="000456A1" w:rsidP="000456A1">
            <w:r w:rsidRPr="000456A1">
              <w:t>WCMP2 allowed in GISC catalogues</w:t>
            </w:r>
          </w:p>
        </w:tc>
        <w:tc>
          <w:tcPr>
            <w:tcW w:w="1154" w:type="dxa"/>
            <w:gridSpan w:val="2"/>
            <w:shd w:val="clear" w:color="auto" w:fill="auto"/>
          </w:tcPr>
          <w:p w:rsidR="000456A1" w:rsidRPr="000456A1" w:rsidRDefault="000456A1" w:rsidP="000456A1">
            <w:r w:rsidRPr="000456A1">
              <w:t>2018-01</w:t>
            </w:r>
          </w:p>
        </w:tc>
        <w:tc>
          <w:tcPr>
            <w:tcW w:w="2168" w:type="dxa"/>
            <w:gridSpan w:val="2"/>
            <w:shd w:val="clear" w:color="auto" w:fill="auto"/>
          </w:tcPr>
          <w:p w:rsidR="000456A1" w:rsidRPr="000456A1" w:rsidRDefault="000456A1" w:rsidP="000456A1"/>
        </w:tc>
      </w:tr>
    </w:tbl>
    <w:p w:rsidR="00133F07" w:rsidRDefault="00133F07" w:rsidP="00B97253"/>
    <w:p w:rsidR="00954C36" w:rsidRDefault="00954C36" w:rsidP="00B97253"/>
    <w:p w:rsidR="00954C36" w:rsidRDefault="00954C36">
      <w:r>
        <w:br w:type="page"/>
      </w:r>
    </w:p>
    <w:p w:rsidR="00954C36" w:rsidRDefault="00954C36" w:rsidP="00954C36">
      <w:pPr>
        <w:pStyle w:val="MainHeading"/>
      </w:pPr>
      <w:bookmarkStart w:id="69" w:name="ToRMD"/>
      <w:r>
        <w:lastRenderedPageBreak/>
        <w:t>Appendix L</w:t>
      </w:r>
      <w:bookmarkEnd w:id="69"/>
      <w:r>
        <w:t>: Terms of Reference for Metadata Focal Points</w:t>
      </w:r>
    </w:p>
    <w:p w:rsidR="00954C36" w:rsidRPr="00992044" w:rsidRDefault="00954C36" w:rsidP="00954C36">
      <w:pPr>
        <w:pStyle w:val="ECBodyText"/>
        <w:rPr>
          <w:bCs/>
        </w:rPr>
      </w:pPr>
      <w:r w:rsidRPr="00992044">
        <w:rPr>
          <w:bCs/>
        </w:rPr>
        <w:t>National Focal Points for WIS Discovery Metadata matters are nominated by the Permanent Representatives of Member countries of WMO. These Focal Points provide the operational channel of communication between the WMO Secretariat and Members on WIS Discovery Metadata. The responsibilities of the Focal Points are:</w:t>
      </w:r>
    </w:p>
    <w:p w:rsidR="00954C36" w:rsidRPr="00992044" w:rsidRDefault="00954C36" w:rsidP="00954C36">
      <w:pPr>
        <w:pStyle w:val="ECaListText"/>
      </w:pPr>
      <w:r w:rsidRPr="00992044">
        <w:t>(1)</w:t>
      </w:r>
      <w:r w:rsidRPr="00992044">
        <w:tab/>
        <w:t xml:space="preserve">To receive notifications of amendments to the </w:t>
      </w:r>
      <w:r w:rsidRPr="00992044">
        <w:rPr>
          <w:i/>
        </w:rPr>
        <w:t xml:space="preserve">Manual on the WMO Information System </w:t>
      </w:r>
      <w:r w:rsidRPr="00992044">
        <w:t>(WMO-No. 1060) concerning WIS Discovery Metadata, and propagate the information within their country;</w:t>
      </w:r>
    </w:p>
    <w:p w:rsidR="00954C36" w:rsidRPr="00992044" w:rsidRDefault="00954C36" w:rsidP="00954C36">
      <w:pPr>
        <w:pStyle w:val="ECaListText"/>
      </w:pPr>
      <w:r w:rsidRPr="00992044">
        <w:t>(2)</w:t>
      </w:r>
      <w:r w:rsidRPr="00992044">
        <w:tab/>
        <w:t xml:space="preserve">To comment on amendments to WIS Discovery Metadata as defined in the </w:t>
      </w:r>
      <w:r w:rsidRPr="00992044">
        <w:rPr>
          <w:i/>
        </w:rPr>
        <w:t xml:space="preserve">Manual on the WMO Information System </w:t>
      </w:r>
      <w:r w:rsidRPr="00992044">
        <w:t>(WMO-No. 1060) by the fast-track procedure, on behalf of the Permanent Representative;</w:t>
      </w:r>
    </w:p>
    <w:p w:rsidR="00954C36" w:rsidRPr="00992044" w:rsidRDefault="00954C36" w:rsidP="00954C36">
      <w:pPr>
        <w:pStyle w:val="ECaListText"/>
      </w:pPr>
      <w:r w:rsidRPr="00992044">
        <w:t>(3)</w:t>
      </w:r>
      <w:r w:rsidRPr="00992044">
        <w:tab/>
        <w:t xml:space="preserve">To request amendments to the </w:t>
      </w:r>
      <w:r w:rsidRPr="00992044">
        <w:rPr>
          <w:i/>
        </w:rPr>
        <w:t xml:space="preserve">Manual on the WMO Information System </w:t>
      </w:r>
      <w:r w:rsidRPr="00992044">
        <w:t>(WMO-No. 1060) concerning WIS Discovery Metadata on behalf of the Permanent Representative,</w:t>
      </w:r>
    </w:p>
    <w:p w:rsidR="00954C36" w:rsidRPr="00992044" w:rsidRDefault="00954C36" w:rsidP="00954C36">
      <w:pPr>
        <w:pStyle w:val="ECaListText"/>
      </w:pPr>
      <w:r w:rsidRPr="00992044">
        <w:t>(4)</w:t>
      </w:r>
      <w:r w:rsidRPr="00992044">
        <w:tab/>
        <w:t>To communicate with the Secretariat on behalf of the Permanent Representative on issues relating to WIS Discovery Metadata.</w:t>
      </w:r>
    </w:p>
    <w:p w:rsidR="00954C36" w:rsidRPr="00992044" w:rsidRDefault="00954C36" w:rsidP="00954C36">
      <w:pPr>
        <w:pStyle w:val="ECaListText"/>
      </w:pPr>
      <w:r w:rsidRPr="00992044">
        <w:t>(5)</w:t>
      </w:r>
      <w:r w:rsidRPr="00992044">
        <w:tab/>
        <w:t>Assist centres within their Member country or state to prepare and maintain WIS Discovery Metadata.</w:t>
      </w:r>
    </w:p>
    <w:p w:rsidR="00954C36" w:rsidRDefault="00954C36">
      <w:r>
        <w:br w:type="page"/>
      </w:r>
    </w:p>
    <w:p w:rsidR="00954C36" w:rsidRDefault="00954C36" w:rsidP="00954C36">
      <w:pPr>
        <w:pStyle w:val="MainHeading"/>
      </w:pPr>
      <w:bookmarkStart w:id="70" w:name="ToTWISGTS"/>
      <w:r>
        <w:lastRenderedPageBreak/>
        <w:t>Appendix M</w:t>
      </w:r>
      <w:bookmarkEnd w:id="70"/>
      <w:r>
        <w:t xml:space="preserve">: Terms of Reference for </w:t>
      </w:r>
      <w:r w:rsidRPr="001F54A0">
        <w:rPr>
          <w:rStyle w:val="Deletedtext"/>
        </w:rPr>
        <w:t>WIS-GTS</w:t>
      </w:r>
      <w:r>
        <w:t xml:space="preserve"> </w:t>
      </w:r>
      <w:r w:rsidR="001F54A0" w:rsidRPr="001F54A0">
        <w:rPr>
          <w:rStyle w:val="Addedtext"/>
        </w:rPr>
        <w:t>National WIS</w:t>
      </w:r>
      <w:r w:rsidR="001F54A0">
        <w:t xml:space="preserve"> </w:t>
      </w:r>
      <w:r>
        <w:t>Focal Points</w:t>
      </w:r>
    </w:p>
    <w:p w:rsidR="00954C36" w:rsidRPr="001F54A0" w:rsidRDefault="00954C36" w:rsidP="00954C36">
      <w:pPr>
        <w:pStyle w:val="BodyText"/>
        <w:rPr>
          <w:rStyle w:val="Deletedtext"/>
        </w:rPr>
      </w:pPr>
      <w:r w:rsidRPr="001F54A0">
        <w:rPr>
          <w:rStyle w:val="Deletedtext"/>
        </w:rPr>
        <w:t xml:space="preserve">Draft TOR proposed at RA I WIGOS/WIS Implementation meetings for north and </w:t>
      </w:r>
      <w:proofErr w:type="gramStart"/>
      <w:r w:rsidRPr="001F54A0">
        <w:rPr>
          <w:rStyle w:val="Deletedtext"/>
        </w:rPr>
        <w:t>west</w:t>
      </w:r>
      <w:proofErr w:type="gramEnd"/>
      <w:r w:rsidRPr="001F54A0">
        <w:rPr>
          <w:rStyle w:val="Deletedtext"/>
        </w:rPr>
        <w:t xml:space="preserve"> Africa. At a national level:</w:t>
      </w:r>
    </w:p>
    <w:p w:rsidR="00954C36" w:rsidRDefault="00954C36" w:rsidP="00954C36">
      <w:pPr>
        <w:pStyle w:val="BodyText"/>
      </w:pPr>
      <w:r>
        <w:t>(a)</w:t>
      </w:r>
      <w:r>
        <w:tab/>
        <w:t xml:space="preserve"> Act as a focal point on all WIS activities within the Member country or state with the secretariat and other national WIS Focal Points</w:t>
      </w:r>
    </w:p>
    <w:p w:rsidR="00954C36" w:rsidRDefault="00954C36" w:rsidP="00954C36">
      <w:pPr>
        <w:pStyle w:val="BodyText"/>
      </w:pPr>
      <w:r>
        <w:t>(b)</w:t>
      </w:r>
      <w:r>
        <w:tab/>
        <w:t xml:space="preserve"> Monitor and report on the status of WIS implementation nationally and within participating centres</w:t>
      </w:r>
    </w:p>
    <w:p w:rsidR="00954C36" w:rsidRDefault="00954C36" w:rsidP="00954C36">
      <w:pPr>
        <w:pStyle w:val="BodyText"/>
      </w:pPr>
      <w:r>
        <w:t>(c)</w:t>
      </w:r>
      <w:r>
        <w:tab/>
        <w:t xml:space="preserve"> Participate in regional or sub-regional WIS coordination and implementation activities</w:t>
      </w:r>
    </w:p>
    <w:p w:rsidR="00954C36" w:rsidRDefault="00954C36" w:rsidP="00954C36">
      <w:pPr>
        <w:pStyle w:val="BodyText"/>
      </w:pPr>
      <w:r>
        <w:t>(d)</w:t>
      </w:r>
      <w:r>
        <w:tab/>
        <w:t xml:space="preserve"> Arrange for the authorization of national entities or people for access to WIS</w:t>
      </w:r>
    </w:p>
    <w:p w:rsidR="00954C36" w:rsidRDefault="00954C36" w:rsidP="00954C36">
      <w:pPr>
        <w:pStyle w:val="BodyText"/>
      </w:pPr>
      <w:r>
        <w:t>(e)</w:t>
      </w:r>
      <w:r>
        <w:tab/>
        <w:t xml:space="preserve"> Ensure issues relating to WIS, including the GTS, and World Weather Watch monitoring are directed to the relevant person and followed up on.</w:t>
      </w:r>
    </w:p>
    <w:p w:rsidR="00954C36" w:rsidRDefault="00954C36" w:rsidP="00954C36">
      <w:pPr>
        <w:pStyle w:val="BodyText"/>
      </w:pPr>
      <w:r>
        <w:t>(f)</w:t>
      </w:r>
      <w:r>
        <w:tab/>
        <w:t xml:space="preserve"> Monitor and participate in the overall maintenance of WIS including CBS expert teams addressing data management and data representation as well as network issues</w:t>
      </w:r>
    </w:p>
    <w:p w:rsidR="00954C36" w:rsidRDefault="00954C36" w:rsidP="00954C36">
      <w:pPr>
        <w:pStyle w:val="BodyText"/>
      </w:pPr>
      <w:r>
        <w:t>(g)</w:t>
      </w:r>
      <w:r>
        <w:tab/>
        <w:t xml:space="preserve"> </w:t>
      </w:r>
      <w:r w:rsidRPr="001F54A0">
        <w:rPr>
          <w:rStyle w:val="Deletedtext"/>
        </w:rPr>
        <w:t>Oversee</w:t>
      </w:r>
      <w:r>
        <w:t xml:space="preserve"> </w:t>
      </w:r>
      <w:r w:rsidR="001F54A0" w:rsidRPr="001F54A0">
        <w:rPr>
          <w:rStyle w:val="Addedtext"/>
        </w:rPr>
        <w:t>Ensure that</w:t>
      </w:r>
      <w:r w:rsidR="001F54A0">
        <w:t xml:space="preserve"> </w:t>
      </w:r>
      <w:r w:rsidRPr="001F54A0">
        <w:rPr>
          <w:rStyle w:val="Deletedtext"/>
        </w:rPr>
        <w:t xml:space="preserve">the creation and </w:t>
      </w:r>
      <w:r w:rsidRPr="00D44554">
        <w:rPr>
          <w:rStyle w:val="Deletedtext"/>
        </w:rPr>
        <w:t>management of</w:t>
      </w:r>
      <w:r>
        <w:t xml:space="preserve"> WIS Discovery Metadata for data and products </w:t>
      </w:r>
      <w:r w:rsidR="001F54A0">
        <w:rPr>
          <w:rStyle w:val="Addedtext"/>
        </w:rPr>
        <w:t>are created</w:t>
      </w:r>
      <w:r w:rsidR="001F54A0" w:rsidRPr="001F54A0">
        <w:rPr>
          <w:rStyle w:val="Addedtext"/>
        </w:rPr>
        <w:t xml:space="preserve"> and manage</w:t>
      </w:r>
      <w:r w:rsidR="001F54A0">
        <w:rPr>
          <w:rStyle w:val="Addedtext"/>
        </w:rPr>
        <w:t xml:space="preserve">d appropriately by </w:t>
      </w:r>
      <w:r w:rsidRPr="001F54A0">
        <w:rPr>
          <w:rStyle w:val="Deletedtext"/>
        </w:rPr>
        <w:t>from</w:t>
      </w:r>
      <w:r>
        <w:t xml:space="preserve"> participation centres</w:t>
      </w:r>
      <w:r w:rsidR="001F54A0">
        <w:t xml:space="preserve"> </w:t>
      </w:r>
    </w:p>
    <w:p w:rsidR="00954C36" w:rsidRDefault="00954C36" w:rsidP="00954C36">
      <w:pPr>
        <w:pStyle w:val="BodyText"/>
      </w:pPr>
      <w:r>
        <w:t>(h)</w:t>
      </w:r>
      <w:r>
        <w:tab/>
        <w:t xml:space="preserve"> Assist </w:t>
      </w:r>
      <w:r w:rsidRPr="001F54A0">
        <w:rPr>
          <w:rStyle w:val="Deletedtext"/>
        </w:rPr>
        <w:t>centre</w:t>
      </w:r>
      <w:r>
        <w:t xml:space="preserve"> focal points</w:t>
      </w:r>
      <w:r w:rsidR="001F54A0">
        <w:t xml:space="preserve"> </w:t>
      </w:r>
      <w:r w:rsidR="00D611D9">
        <w:rPr>
          <w:rStyle w:val="Addedtext"/>
        </w:rPr>
        <w:t>for</w:t>
      </w:r>
      <w:r w:rsidR="001F54A0" w:rsidRPr="001F54A0">
        <w:rPr>
          <w:rStyle w:val="Addedtext"/>
        </w:rPr>
        <w:t xml:space="preserve"> WIS centres</w:t>
      </w:r>
      <w:r>
        <w:t xml:space="preserve"> in matters relating to WIS, including compliance and functional issues</w:t>
      </w:r>
    </w:p>
    <w:p w:rsidR="00954C36" w:rsidRDefault="00954C36" w:rsidP="00954C36">
      <w:pPr>
        <w:pStyle w:val="BodyText"/>
      </w:pPr>
      <w:r>
        <w:t>(</w:t>
      </w:r>
      <w:proofErr w:type="spellStart"/>
      <w:r>
        <w:t>i</w:t>
      </w:r>
      <w:proofErr w:type="spellEnd"/>
      <w:r>
        <w:t>)</w:t>
      </w:r>
      <w:r>
        <w:tab/>
        <w:t xml:space="preserve"> Identify and follow up on training and capacity development needs</w:t>
      </w:r>
    </w:p>
    <w:p w:rsidR="00954C36" w:rsidRDefault="00954C36" w:rsidP="00954C36">
      <w:pPr>
        <w:pStyle w:val="BodyText"/>
      </w:pPr>
      <w:r>
        <w:t>(j)</w:t>
      </w:r>
      <w:r>
        <w:tab/>
        <w:t xml:space="preserve"> Represent the NMHS in WIS contributions and liaison with other initiatives such as WIGOS and GFCS.</w:t>
      </w:r>
    </w:p>
    <w:p w:rsidR="00954C36" w:rsidRDefault="00954C36" w:rsidP="00954C36"/>
    <w:p w:rsidR="00954C36" w:rsidRDefault="00954C36">
      <w:r>
        <w:br w:type="page"/>
      </w:r>
    </w:p>
    <w:p w:rsidR="00954C36" w:rsidRDefault="00954C36" w:rsidP="00954C36">
      <w:pPr>
        <w:pStyle w:val="MainHeading"/>
      </w:pPr>
      <w:bookmarkStart w:id="71" w:name="ToRdrmm"/>
      <w:r>
        <w:lastRenderedPageBreak/>
        <w:t>Appendix N</w:t>
      </w:r>
      <w:bookmarkEnd w:id="71"/>
      <w:r>
        <w:t>: Terms of Reference for Data Representation and Codes Focal Points</w:t>
      </w:r>
    </w:p>
    <w:p w:rsidR="00954C36" w:rsidRDefault="00954C36" w:rsidP="00954C36">
      <w:pPr>
        <w:pStyle w:val="BodyText"/>
      </w:pPr>
      <w:r w:rsidRPr="00954C36">
        <w:t>National Focal Points for Codes and Data Representation matters are nominated by the Permanent Representatives of Member countries of WMO. These Focal Points provide the operational channel of communication between the WMO Secretariat and Members on Codes and Data Representation Issues. The responsibilities of the Focal Points are:</w:t>
      </w:r>
    </w:p>
    <w:p w:rsidR="00954C36" w:rsidRDefault="00954C36" w:rsidP="00954C36"/>
    <w:p w:rsidR="00954C36" w:rsidRDefault="00954C36" w:rsidP="00BB4FBA">
      <w:pPr>
        <w:pStyle w:val="BodyTextNumbered"/>
        <w:numPr>
          <w:ilvl w:val="0"/>
          <w:numId w:val="26"/>
        </w:numPr>
      </w:pPr>
      <w:r>
        <w:t>To receive notifications of amendments to the Manual on Codes (WMO-No. 306), and propagate the information within their country;</w:t>
      </w:r>
    </w:p>
    <w:p w:rsidR="00954C36" w:rsidRDefault="00954C36" w:rsidP="00954C36">
      <w:pPr>
        <w:pStyle w:val="BodyTextNumbered"/>
      </w:pPr>
      <w:r>
        <w:t>To comment on amendments to the Manual on Codes (WMO-No. 306) by the fast-track procedure, on behalf of the Permanent Representative;</w:t>
      </w:r>
    </w:p>
    <w:p w:rsidR="00954C36" w:rsidRDefault="00954C36" w:rsidP="00954C36">
      <w:pPr>
        <w:pStyle w:val="BodyTextNumbered"/>
      </w:pPr>
      <w:r>
        <w:t>To request amendments to the Manual on Codes (WMO-No. 306) on behalf of the Permanent Representative,</w:t>
      </w:r>
    </w:p>
    <w:p w:rsidR="00954C36" w:rsidRDefault="00954C36" w:rsidP="00954C36">
      <w:pPr>
        <w:pStyle w:val="BodyTextNumbered"/>
      </w:pPr>
      <w:r>
        <w:t>To support verification of data resulting from migration process;</w:t>
      </w:r>
    </w:p>
    <w:p w:rsidR="00954C36" w:rsidRDefault="00954C36" w:rsidP="00954C36">
      <w:pPr>
        <w:pStyle w:val="BodyTextNumbered"/>
      </w:pPr>
      <w:r>
        <w:t>To communicate with the Secretariat on behalf of the Permanent Representative on issues relating to codes and data representation matters.</w:t>
      </w:r>
    </w:p>
    <w:p w:rsidR="00834CA8" w:rsidRDefault="00834CA8" w:rsidP="00954C36">
      <w:pPr>
        <w:pStyle w:val="BodyTextNumbered"/>
      </w:pPr>
    </w:p>
    <w:p w:rsidR="00834CA8" w:rsidRDefault="00834CA8">
      <w:pPr>
        <w:rPr>
          <w:rFonts w:eastAsia="SimSun"/>
          <w:bCs/>
          <w:szCs w:val="24"/>
          <w:lang w:eastAsia="zh-CN"/>
        </w:rPr>
      </w:pPr>
      <w:r>
        <w:br w:type="page"/>
      </w:r>
    </w:p>
    <w:p w:rsidR="00834CA8" w:rsidRDefault="00834CA8" w:rsidP="00834CA8">
      <w:pPr>
        <w:pStyle w:val="MainHeading"/>
      </w:pPr>
      <w:bookmarkStart w:id="72" w:name="DataDes"/>
      <w:r>
        <w:lastRenderedPageBreak/>
        <w:t>Appendix O</w:t>
      </w:r>
      <w:bookmarkEnd w:id="72"/>
      <w:r>
        <w:t>. Addition of Data Designators</w:t>
      </w:r>
    </w:p>
    <w:p w:rsidR="00834CA8" w:rsidRDefault="00834CA8" w:rsidP="00834CA8">
      <w:pPr>
        <w:pStyle w:val="WMOBodyText"/>
      </w:pPr>
      <w:r w:rsidRPr="009010F9">
        <w:rPr>
          <w:b/>
        </w:rPr>
        <w:t>Add a line</w:t>
      </w:r>
      <w:r>
        <w:t xml:space="preserve"> in </w:t>
      </w:r>
      <w:r w:rsidRPr="00D408BD">
        <w:t xml:space="preserve">Table B1 of </w:t>
      </w:r>
      <w:r w:rsidRPr="005E1854">
        <w:t>Attachment II-5</w:t>
      </w:r>
      <w:r>
        <w:t xml:space="preserve"> in the sub-table for T1 = S</w:t>
      </w:r>
    </w:p>
    <w:p w:rsidR="00BD7E51" w:rsidRDefault="00BD7E51" w:rsidP="00834CA8">
      <w:pPr>
        <w:pStyle w:val="WMOBodyText"/>
      </w:pPr>
    </w:p>
    <w:p w:rsidR="00834CA8" w:rsidRPr="00BD7E51" w:rsidRDefault="00834CA8" w:rsidP="00BD7E51">
      <w:pPr>
        <w:pStyle w:val="BodyText"/>
        <w:rPr>
          <w:rStyle w:val="Addedtext"/>
          <w:i/>
          <w:color w:val="auto"/>
          <w:u w:val="none"/>
        </w:rPr>
      </w:pPr>
      <w:r w:rsidRPr="00BD7E51">
        <w:rPr>
          <w:rStyle w:val="Addedtext"/>
          <w:i/>
          <w:color w:val="auto"/>
          <w:u w:val="none"/>
        </w:rPr>
        <w:t>T2</w:t>
      </w:r>
      <w:r w:rsidRPr="00BD7E51">
        <w:rPr>
          <w:rStyle w:val="Addedtext"/>
          <w:i/>
          <w:color w:val="auto"/>
          <w:u w:val="none"/>
        </w:rPr>
        <w:tab/>
        <w:t>Data Type</w:t>
      </w:r>
      <w:r w:rsidRPr="00BD7E51">
        <w:rPr>
          <w:rStyle w:val="Addedtext"/>
          <w:i/>
          <w:color w:val="auto"/>
          <w:u w:val="none"/>
        </w:rPr>
        <w:tab/>
      </w:r>
      <w:r w:rsidRPr="00BD7E51">
        <w:rPr>
          <w:rStyle w:val="Addedtext"/>
          <w:i/>
          <w:color w:val="auto"/>
          <w:u w:val="none"/>
        </w:rPr>
        <w:tab/>
        <w:t>Code form (name</w:t>
      </w:r>
      <w:proofErr w:type="gramStart"/>
      <w:r w:rsidRPr="00BD7E51">
        <w:rPr>
          <w:rStyle w:val="Addedtext"/>
          <w:i/>
          <w:color w:val="auto"/>
          <w:u w:val="none"/>
        </w:rPr>
        <w:t>)</w:t>
      </w:r>
      <w:proofErr w:type="gramEnd"/>
      <w:r w:rsidRPr="00BD7E51">
        <w:rPr>
          <w:rStyle w:val="Addedtext"/>
          <w:i/>
          <w:color w:val="auto"/>
          <w:u w:val="none"/>
        </w:rPr>
        <w:br/>
        <w:t>Designator</w:t>
      </w:r>
    </w:p>
    <w:p w:rsidR="00834CA8" w:rsidRPr="00C770FB" w:rsidRDefault="00834CA8" w:rsidP="00834CA8">
      <w:pPr>
        <w:pStyle w:val="WMOBodyText"/>
        <w:rPr>
          <w:rStyle w:val="Addedtext"/>
        </w:rPr>
      </w:pPr>
      <w:r w:rsidRPr="00C770FB">
        <w:rPr>
          <w:rStyle w:val="Addedtext"/>
        </w:rPr>
        <w:t>H</w:t>
      </w:r>
      <w:r w:rsidRPr="00C770FB">
        <w:rPr>
          <w:rStyle w:val="Addedtext"/>
        </w:rPr>
        <w:tab/>
        <w:t>Reports from DCP stations</w:t>
      </w:r>
      <w:r w:rsidRPr="00C770FB">
        <w:rPr>
          <w:rStyle w:val="Addedtext"/>
        </w:rPr>
        <w:tab/>
      </w:r>
      <w:r w:rsidR="00BD7E51">
        <w:rPr>
          <w:rStyle w:val="Addedtext"/>
        </w:rPr>
        <w:tab/>
      </w:r>
      <w:r w:rsidRPr="00C770FB">
        <w:rPr>
          <w:rStyle w:val="Addedtext"/>
        </w:rPr>
        <w:t>(any format)</w:t>
      </w:r>
    </w:p>
    <w:p w:rsidR="00834CA8" w:rsidRDefault="00834CA8" w:rsidP="00834CA8">
      <w:pPr>
        <w:pStyle w:val="WMOBodyText"/>
        <w:rPr>
          <w:b/>
        </w:rPr>
      </w:pPr>
    </w:p>
    <w:p w:rsidR="00834CA8" w:rsidRDefault="00834CA8" w:rsidP="00834CA8">
      <w:pPr>
        <w:pStyle w:val="WMOBodyText"/>
      </w:pPr>
      <w:r w:rsidRPr="009010F9">
        <w:rPr>
          <w:b/>
        </w:rPr>
        <w:t>Add a line</w:t>
      </w:r>
      <w:r>
        <w:t xml:space="preserve"> in </w:t>
      </w:r>
      <w:r w:rsidRPr="00D408BD">
        <w:t xml:space="preserve">Table B1 of </w:t>
      </w:r>
      <w:r w:rsidRPr="005E1854">
        <w:t>Attachment II-5</w:t>
      </w:r>
      <w:r>
        <w:t xml:space="preserve"> in the sub-table for T1 = W</w:t>
      </w:r>
    </w:p>
    <w:p w:rsidR="00BD7E51" w:rsidRDefault="00BD7E51" w:rsidP="00834CA8">
      <w:pPr>
        <w:pStyle w:val="WMOBodyText"/>
      </w:pPr>
    </w:p>
    <w:p w:rsidR="00834CA8" w:rsidRPr="00BD7E51" w:rsidRDefault="00834CA8" w:rsidP="00BD7E51">
      <w:pPr>
        <w:pStyle w:val="BodyText"/>
        <w:rPr>
          <w:rStyle w:val="Addedtext"/>
          <w:i/>
          <w:color w:val="auto"/>
          <w:u w:val="none"/>
        </w:rPr>
      </w:pPr>
      <w:r w:rsidRPr="00BD7E51">
        <w:rPr>
          <w:rStyle w:val="Addedtext"/>
          <w:i/>
          <w:color w:val="auto"/>
          <w:u w:val="none"/>
        </w:rPr>
        <w:t>T2</w:t>
      </w:r>
      <w:r w:rsidRPr="00BD7E51">
        <w:rPr>
          <w:rStyle w:val="Addedtext"/>
          <w:i/>
          <w:color w:val="auto"/>
          <w:u w:val="none"/>
        </w:rPr>
        <w:tab/>
        <w:t>Data Type</w:t>
      </w:r>
      <w:r w:rsidRPr="00BD7E51">
        <w:rPr>
          <w:rStyle w:val="Addedtext"/>
          <w:i/>
          <w:color w:val="auto"/>
          <w:u w:val="none"/>
        </w:rPr>
        <w:tab/>
      </w:r>
      <w:r w:rsidR="00BD7E51" w:rsidRPr="00BD7E51">
        <w:rPr>
          <w:rStyle w:val="Addedtext"/>
          <w:i/>
          <w:color w:val="auto"/>
          <w:u w:val="none"/>
        </w:rPr>
        <w:tab/>
      </w:r>
      <w:r w:rsidRPr="00BD7E51">
        <w:rPr>
          <w:rStyle w:val="Addedtext"/>
          <w:i/>
          <w:color w:val="auto"/>
          <w:u w:val="none"/>
        </w:rPr>
        <w:t>Code form (name</w:t>
      </w:r>
      <w:proofErr w:type="gramStart"/>
      <w:r w:rsidRPr="00BD7E51">
        <w:rPr>
          <w:rStyle w:val="Addedtext"/>
          <w:i/>
          <w:color w:val="auto"/>
          <w:u w:val="none"/>
        </w:rPr>
        <w:t>)</w:t>
      </w:r>
      <w:proofErr w:type="gramEnd"/>
      <w:r w:rsidRPr="00BD7E51">
        <w:rPr>
          <w:rStyle w:val="Addedtext"/>
          <w:i/>
          <w:color w:val="auto"/>
          <w:u w:val="none"/>
        </w:rPr>
        <w:br/>
        <w:t>Designator</w:t>
      </w:r>
    </w:p>
    <w:p w:rsidR="00834CA8" w:rsidRPr="005E1854" w:rsidRDefault="00834CA8" w:rsidP="00834CA8">
      <w:pPr>
        <w:pStyle w:val="WMOBodyText"/>
      </w:pPr>
      <w:r w:rsidRPr="009010F9">
        <w:rPr>
          <w:rStyle w:val="Addedtext"/>
        </w:rPr>
        <w:t>R</w:t>
      </w:r>
      <w:r w:rsidRPr="009010F9">
        <w:rPr>
          <w:rStyle w:val="Addedtext"/>
        </w:rPr>
        <w:tab/>
      </w:r>
      <w:r>
        <w:rPr>
          <w:rStyle w:val="Addedtext"/>
        </w:rPr>
        <w:t>Humanitarian activities</w:t>
      </w:r>
      <w:r w:rsidRPr="009010F9">
        <w:rPr>
          <w:rStyle w:val="Addedtext"/>
        </w:rPr>
        <w:tab/>
      </w:r>
      <w:r>
        <w:rPr>
          <w:rStyle w:val="Addedtext"/>
        </w:rPr>
        <w:tab/>
      </w:r>
      <w:r w:rsidR="00BD7E51">
        <w:rPr>
          <w:rStyle w:val="Addedtext"/>
        </w:rPr>
        <w:tab/>
      </w:r>
      <w:r>
        <w:rPr>
          <w:rStyle w:val="Addedtext"/>
        </w:rPr>
        <w:t>(any format</w:t>
      </w:r>
      <w:r w:rsidR="00BD7E51">
        <w:rPr>
          <w:rStyle w:val="Addedtext"/>
        </w:rPr>
        <w:t>)</w:t>
      </w:r>
    </w:p>
    <w:p w:rsidR="00834CA8" w:rsidRDefault="00834CA8" w:rsidP="00834CA8">
      <w:pPr>
        <w:spacing w:before="120"/>
        <w:rPr>
          <w:b/>
          <w:lang w:eastAsia="ja-JP"/>
        </w:rPr>
      </w:pPr>
    </w:p>
    <w:p w:rsidR="00834CA8" w:rsidRPr="00854A7D" w:rsidRDefault="00834CA8" w:rsidP="00834CA8">
      <w:pPr>
        <w:spacing w:before="120"/>
        <w:rPr>
          <w:b/>
        </w:rPr>
      </w:pPr>
      <w:r w:rsidRPr="00854A7D">
        <w:rPr>
          <w:b/>
          <w:lang w:eastAsia="ja-JP"/>
        </w:rPr>
        <w:t>A</w:t>
      </w:r>
      <w:r w:rsidRPr="00854A7D">
        <w:rPr>
          <w:b/>
        </w:rPr>
        <w:t>dd</w:t>
      </w:r>
      <w:r w:rsidRPr="00854A7D">
        <w:rPr>
          <w:b/>
          <w:lang w:eastAsia="ja-JP"/>
        </w:rPr>
        <w:t xml:space="preserve"> new entries</w:t>
      </w:r>
      <w:r>
        <w:rPr>
          <w:b/>
          <w:lang w:eastAsia="ja-JP"/>
        </w:rPr>
        <w:t xml:space="preserve"> in Table C6 </w:t>
      </w:r>
      <w:r w:rsidRPr="00D408BD">
        <w:t xml:space="preserve">of </w:t>
      </w:r>
      <w:r w:rsidRPr="005E1854">
        <w:t>Attachment II-</w:t>
      </w:r>
      <w:r>
        <w:rPr>
          <w:b/>
        </w:rPr>
        <w:t>:</w:t>
      </w:r>
    </w:p>
    <w:p w:rsidR="00834CA8" w:rsidRPr="005F051E" w:rsidRDefault="00834CA8" w:rsidP="00834CA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67"/>
        <w:gridCol w:w="3402"/>
        <w:gridCol w:w="1843"/>
        <w:gridCol w:w="2551"/>
      </w:tblGrid>
      <w:tr w:rsidR="00834CA8" w:rsidRPr="00854A7D" w:rsidTr="00235120">
        <w:tc>
          <w:tcPr>
            <w:tcW w:w="709" w:type="dxa"/>
            <w:tcBorders>
              <w:top w:val="single" w:sz="4" w:space="0" w:color="auto"/>
              <w:left w:val="single" w:sz="4" w:space="0" w:color="auto"/>
              <w:right w:val="single" w:sz="4" w:space="0" w:color="auto"/>
            </w:tcBorders>
            <w:vAlign w:val="center"/>
          </w:tcPr>
          <w:p w:rsidR="00834CA8" w:rsidRPr="00854A7D" w:rsidRDefault="00834CA8" w:rsidP="00235120">
            <w:pPr>
              <w:tabs>
                <w:tab w:val="left" w:pos="720"/>
                <w:tab w:val="left" w:pos="1440"/>
                <w:tab w:val="left" w:pos="2160"/>
                <w:tab w:val="left" w:pos="3720"/>
                <w:tab w:val="left" w:pos="5520"/>
                <w:tab w:val="left" w:pos="7320"/>
                <w:tab w:val="left" w:pos="9000"/>
              </w:tabs>
              <w:jc w:val="center"/>
              <w:rPr>
                <w:i/>
              </w:rPr>
            </w:pPr>
            <w:r w:rsidRPr="00854A7D">
              <w:rPr>
                <w:i/>
              </w:rPr>
              <w:t>T</w:t>
            </w:r>
            <w:r w:rsidRPr="00854A7D">
              <w:rPr>
                <w:rFonts w:ascii="Arial Narrow" w:hAnsi="Arial Narrow"/>
                <w:i/>
                <w:vertAlign w:val="subscript"/>
              </w:rPr>
              <w:t>1</w:t>
            </w:r>
            <w:r w:rsidRPr="00854A7D">
              <w:rPr>
                <w:i/>
              </w:rPr>
              <w:t>T</w:t>
            </w:r>
            <w:r w:rsidRPr="00854A7D">
              <w:rPr>
                <w:rFonts w:ascii="Arial Narrow" w:hAnsi="Arial Narrow"/>
                <w:i/>
                <w:vertAlign w:val="subscript"/>
              </w:rPr>
              <w:t>2</w:t>
            </w:r>
          </w:p>
        </w:tc>
        <w:tc>
          <w:tcPr>
            <w:tcW w:w="567" w:type="dxa"/>
            <w:tcBorders>
              <w:top w:val="single" w:sz="4" w:space="0" w:color="auto"/>
              <w:left w:val="single" w:sz="4" w:space="0" w:color="auto"/>
              <w:bottom w:val="single" w:sz="4" w:space="0" w:color="auto"/>
              <w:right w:val="single" w:sz="4" w:space="0" w:color="auto"/>
            </w:tcBorders>
            <w:vAlign w:val="center"/>
          </w:tcPr>
          <w:p w:rsidR="00834CA8" w:rsidRPr="00854A7D"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i/>
              </w:rPr>
            </w:pPr>
            <w:r w:rsidRPr="00854A7D">
              <w:rPr>
                <w:rFonts w:ascii="Arial Narrow" w:hAnsi="Arial Narrow"/>
                <w:i/>
              </w:rPr>
              <w:t>A</w:t>
            </w:r>
            <w:r w:rsidRPr="00854A7D">
              <w:rPr>
                <w:rFonts w:ascii="Arial Narrow" w:hAnsi="Arial Narrow"/>
                <w:i/>
                <w:vertAlign w:val="subscript"/>
              </w:rPr>
              <w:t>1</w:t>
            </w:r>
          </w:p>
        </w:tc>
        <w:tc>
          <w:tcPr>
            <w:tcW w:w="567" w:type="dxa"/>
            <w:tcBorders>
              <w:top w:val="single" w:sz="4" w:space="0" w:color="auto"/>
              <w:left w:val="single" w:sz="4" w:space="0" w:color="auto"/>
              <w:bottom w:val="single" w:sz="4" w:space="0" w:color="auto"/>
              <w:right w:val="single" w:sz="4" w:space="0" w:color="auto"/>
            </w:tcBorders>
            <w:vAlign w:val="center"/>
          </w:tcPr>
          <w:p w:rsidR="00834CA8" w:rsidRPr="00854A7D"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i/>
              </w:rPr>
            </w:pPr>
            <w:r w:rsidRPr="00854A7D">
              <w:rPr>
                <w:rFonts w:ascii="Arial Narrow" w:hAnsi="Arial Narrow"/>
                <w:i/>
              </w:rPr>
              <w:t>ii</w:t>
            </w:r>
          </w:p>
        </w:tc>
        <w:tc>
          <w:tcPr>
            <w:tcW w:w="3402" w:type="dxa"/>
            <w:tcBorders>
              <w:top w:val="single" w:sz="4" w:space="0" w:color="auto"/>
              <w:left w:val="single" w:sz="4" w:space="0" w:color="auto"/>
              <w:bottom w:val="single" w:sz="4" w:space="0" w:color="auto"/>
              <w:right w:val="single" w:sz="4" w:space="0" w:color="auto"/>
            </w:tcBorders>
            <w:vAlign w:val="center"/>
          </w:tcPr>
          <w:p w:rsidR="00834CA8" w:rsidRPr="00854A7D"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i/>
              </w:rPr>
            </w:pPr>
            <w:r w:rsidRPr="00854A7D">
              <w:rPr>
                <w:rFonts w:ascii="Arial Narrow" w:hAnsi="Arial Narrow"/>
                <w:i/>
              </w:rPr>
              <w:t>Data type</w:t>
            </w:r>
          </w:p>
        </w:tc>
        <w:tc>
          <w:tcPr>
            <w:tcW w:w="1843" w:type="dxa"/>
            <w:tcBorders>
              <w:top w:val="single" w:sz="4" w:space="0" w:color="auto"/>
              <w:left w:val="single" w:sz="4" w:space="0" w:color="auto"/>
              <w:bottom w:val="single" w:sz="4" w:space="0" w:color="auto"/>
              <w:right w:val="single" w:sz="4" w:space="0" w:color="auto"/>
            </w:tcBorders>
            <w:vAlign w:val="center"/>
          </w:tcPr>
          <w:p w:rsidR="00834CA8" w:rsidRPr="00854A7D"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i/>
              </w:rPr>
            </w:pPr>
            <w:r w:rsidRPr="00854A7D">
              <w:rPr>
                <w:rFonts w:ascii="Arial Narrow" w:hAnsi="Arial Narrow"/>
                <w:i/>
              </w:rPr>
              <w:t>TAC correspondence</w:t>
            </w:r>
          </w:p>
        </w:tc>
        <w:tc>
          <w:tcPr>
            <w:tcW w:w="2551" w:type="dxa"/>
            <w:tcBorders>
              <w:top w:val="single" w:sz="4" w:space="0" w:color="auto"/>
              <w:left w:val="single" w:sz="4" w:space="0" w:color="auto"/>
              <w:bottom w:val="single" w:sz="4" w:space="0" w:color="auto"/>
              <w:right w:val="single" w:sz="4" w:space="0" w:color="auto"/>
            </w:tcBorders>
            <w:vAlign w:val="center"/>
          </w:tcPr>
          <w:p w:rsidR="00834CA8" w:rsidRPr="00854A7D"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i/>
              </w:rPr>
            </w:pPr>
            <w:r w:rsidRPr="00854A7D">
              <w:rPr>
                <w:rFonts w:ascii="Arial Narrow" w:hAnsi="Arial Narrow"/>
                <w:i/>
              </w:rPr>
              <w:t>Data category subcategory (Common Table C13)</w:t>
            </w:r>
          </w:p>
        </w:tc>
      </w:tr>
      <w:tr w:rsidR="00834CA8" w:rsidRPr="00134510" w:rsidTr="00235120">
        <w:tc>
          <w:tcPr>
            <w:tcW w:w="709" w:type="dxa"/>
            <w:tcBorders>
              <w:top w:val="single" w:sz="4" w:space="0" w:color="auto"/>
              <w:left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pPr>
            <w:r w:rsidRPr="00134510">
              <w:t>IN</w:t>
            </w:r>
          </w:p>
        </w:tc>
        <w:tc>
          <w:tcPr>
            <w:tcW w:w="567"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rPr>
            </w:pPr>
            <w:r w:rsidRPr="00134510">
              <w:rPr>
                <w:rFonts w:ascii="Arial Narrow" w:hAnsi="Arial Narrow"/>
              </w:rPr>
              <w:t>C</w:t>
            </w:r>
          </w:p>
        </w:tc>
        <w:tc>
          <w:tcPr>
            <w:tcW w:w="567"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proofErr w:type="spellStart"/>
            <w:r w:rsidRPr="00134510">
              <w:rPr>
                <w:rFonts w:ascii="Arial Narrow" w:hAnsi="Arial Narrow"/>
              </w:rPr>
              <w:t>CrIS</w:t>
            </w:r>
            <w:proofErr w:type="spellEnd"/>
            <w:r w:rsidRPr="00134510">
              <w:rPr>
                <w:rFonts w:ascii="Arial Narrow" w:hAnsi="Arial Narrow"/>
              </w:rPr>
              <w:t xml:space="preserve">  (selected channels)</w:t>
            </w:r>
          </w:p>
        </w:tc>
        <w:tc>
          <w:tcPr>
            <w:tcW w:w="1843"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p>
        </w:tc>
        <w:tc>
          <w:tcPr>
            <w:tcW w:w="2551"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rPr>
            </w:pPr>
            <w:r>
              <w:rPr>
                <w:rFonts w:ascii="Arial Narrow" w:hAnsi="Arial Narrow"/>
              </w:rPr>
              <w:t>0</w:t>
            </w:r>
            <w:r w:rsidRPr="00134510">
              <w:rPr>
                <w:rFonts w:ascii="Arial Narrow" w:hAnsi="Arial Narrow"/>
              </w:rPr>
              <w:t>03/</w:t>
            </w:r>
            <w:r>
              <w:rPr>
                <w:rFonts w:ascii="Arial Narrow" w:hAnsi="Arial Narrow"/>
              </w:rPr>
              <w:t>0</w:t>
            </w:r>
            <w:r w:rsidRPr="00134510">
              <w:rPr>
                <w:rFonts w:ascii="Arial Narrow" w:hAnsi="Arial Narrow"/>
              </w:rPr>
              <w:t>30</w:t>
            </w:r>
          </w:p>
        </w:tc>
      </w:tr>
      <w:tr w:rsidR="00834CA8" w:rsidRPr="00134510" w:rsidTr="00235120">
        <w:tc>
          <w:tcPr>
            <w:tcW w:w="709" w:type="dxa"/>
            <w:tcBorders>
              <w:top w:val="single" w:sz="4" w:space="0" w:color="auto"/>
              <w:left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pPr>
            <w:r w:rsidRPr="00134510">
              <w:t>IN</w:t>
            </w:r>
          </w:p>
        </w:tc>
        <w:tc>
          <w:tcPr>
            <w:tcW w:w="567"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rPr>
            </w:pPr>
            <w:r w:rsidRPr="00134510">
              <w:rPr>
                <w:rFonts w:ascii="Arial Narrow" w:hAnsi="Arial Narrow"/>
              </w:rPr>
              <w:t>I</w:t>
            </w:r>
          </w:p>
        </w:tc>
        <w:tc>
          <w:tcPr>
            <w:tcW w:w="567"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r w:rsidRPr="00134510">
              <w:rPr>
                <w:rFonts w:ascii="Arial Narrow" w:hAnsi="Arial Narrow"/>
              </w:rPr>
              <w:t>IRAS</w:t>
            </w:r>
          </w:p>
        </w:tc>
        <w:tc>
          <w:tcPr>
            <w:tcW w:w="1843"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p>
        </w:tc>
        <w:tc>
          <w:tcPr>
            <w:tcW w:w="2551"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rPr>
            </w:pPr>
            <w:r>
              <w:rPr>
                <w:rFonts w:ascii="Arial Narrow" w:hAnsi="Arial Narrow"/>
              </w:rPr>
              <w:t>0</w:t>
            </w:r>
            <w:r w:rsidRPr="00134510">
              <w:rPr>
                <w:rFonts w:ascii="Arial Narrow" w:hAnsi="Arial Narrow"/>
              </w:rPr>
              <w:t>03/</w:t>
            </w:r>
            <w:r>
              <w:rPr>
                <w:rFonts w:ascii="Arial Narrow" w:hAnsi="Arial Narrow"/>
              </w:rPr>
              <w:t>0</w:t>
            </w:r>
            <w:r w:rsidRPr="00134510">
              <w:rPr>
                <w:rFonts w:ascii="Arial Narrow" w:hAnsi="Arial Narrow"/>
              </w:rPr>
              <w:t>20</w:t>
            </w:r>
          </w:p>
        </w:tc>
      </w:tr>
      <w:tr w:rsidR="00834CA8" w:rsidRPr="00134510" w:rsidTr="00235120">
        <w:tc>
          <w:tcPr>
            <w:tcW w:w="709" w:type="dxa"/>
            <w:tcBorders>
              <w:top w:val="single" w:sz="4" w:space="0" w:color="auto"/>
              <w:left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pPr>
            <w:r w:rsidRPr="00134510">
              <w:t>IN</w:t>
            </w:r>
          </w:p>
        </w:tc>
        <w:tc>
          <w:tcPr>
            <w:tcW w:w="567"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rPr>
            </w:pPr>
            <w:r w:rsidRPr="00134510">
              <w:rPr>
                <w:rFonts w:ascii="Arial Narrow" w:hAnsi="Arial Narrow"/>
              </w:rPr>
              <w:t>J</w:t>
            </w:r>
          </w:p>
        </w:tc>
        <w:tc>
          <w:tcPr>
            <w:tcW w:w="567"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r w:rsidRPr="00134510">
              <w:rPr>
                <w:rFonts w:ascii="Arial Narrow" w:hAnsi="Arial Narrow"/>
              </w:rPr>
              <w:t>HIRAS</w:t>
            </w:r>
          </w:p>
        </w:tc>
        <w:tc>
          <w:tcPr>
            <w:tcW w:w="1843"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p>
        </w:tc>
        <w:tc>
          <w:tcPr>
            <w:tcW w:w="2551"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rPr>
            </w:pPr>
            <w:r>
              <w:rPr>
                <w:rFonts w:ascii="Arial Narrow" w:hAnsi="Arial Narrow"/>
              </w:rPr>
              <w:t>0</w:t>
            </w:r>
            <w:r w:rsidRPr="00134510">
              <w:rPr>
                <w:rFonts w:ascii="Arial Narrow" w:hAnsi="Arial Narrow"/>
              </w:rPr>
              <w:t>03/</w:t>
            </w:r>
            <w:r>
              <w:rPr>
                <w:rFonts w:ascii="Arial Narrow" w:hAnsi="Arial Narrow"/>
              </w:rPr>
              <w:t>0</w:t>
            </w:r>
            <w:r w:rsidRPr="00134510">
              <w:rPr>
                <w:rFonts w:ascii="Arial Narrow" w:hAnsi="Arial Narrow"/>
              </w:rPr>
              <w:t>30</w:t>
            </w:r>
          </w:p>
        </w:tc>
      </w:tr>
      <w:tr w:rsidR="00834CA8" w:rsidRPr="00134510" w:rsidTr="00235120">
        <w:tc>
          <w:tcPr>
            <w:tcW w:w="709" w:type="dxa"/>
            <w:tcBorders>
              <w:top w:val="single" w:sz="4" w:space="0" w:color="auto"/>
              <w:left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pPr>
            <w:r w:rsidRPr="00134510">
              <w:t>IN</w:t>
            </w:r>
          </w:p>
        </w:tc>
        <w:tc>
          <w:tcPr>
            <w:tcW w:w="567"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rPr>
            </w:pPr>
            <w:r w:rsidRPr="00134510">
              <w:rPr>
                <w:rFonts w:ascii="Arial Narrow" w:hAnsi="Arial Narrow"/>
              </w:rPr>
              <w:t>K</w:t>
            </w:r>
          </w:p>
        </w:tc>
        <w:tc>
          <w:tcPr>
            <w:tcW w:w="567"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r w:rsidRPr="00134510">
              <w:rPr>
                <w:rFonts w:ascii="Arial Narrow" w:hAnsi="Arial Narrow"/>
              </w:rPr>
              <w:t>MWHS/MWHS-2</w:t>
            </w:r>
          </w:p>
        </w:tc>
        <w:tc>
          <w:tcPr>
            <w:tcW w:w="1843"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p>
        </w:tc>
        <w:tc>
          <w:tcPr>
            <w:tcW w:w="2551"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rPr>
            </w:pPr>
            <w:r>
              <w:rPr>
                <w:rFonts w:ascii="Arial Narrow" w:hAnsi="Arial Narrow"/>
              </w:rPr>
              <w:t>0</w:t>
            </w:r>
            <w:r w:rsidRPr="00134510">
              <w:rPr>
                <w:rFonts w:ascii="Arial Narrow" w:hAnsi="Arial Narrow"/>
              </w:rPr>
              <w:t>03/</w:t>
            </w:r>
            <w:r>
              <w:rPr>
                <w:rFonts w:ascii="Arial Narrow" w:hAnsi="Arial Narrow"/>
              </w:rPr>
              <w:t>0</w:t>
            </w:r>
            <w:r w:rsidRPr="00134510">
              <w:rPr>
                <w:rFonts w:ascii="Arial Narrow" w:hAnsi="Arial Narrow"/>
              </w:rPr>
              <w:t>40</w:t>
            </w:r>
          </w:p>
        </w:tc>
      </w:tr>
      <w:tr w:rsidR="00834CA8" w:rsidRPr="00134510" w:rsidTr="00235120">
        <w:tc>
          <w:tcPr>
            <w:tcW w:w="709" w:type="dxa"/>
            <w:tcBorders>
              <w:top w:val="single" w:sz="4" w:space="0" w:color="auto"/>
              <w:left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pPr>
            <w:r w:rsidRPr="00134510">
              <w:t>IN</w:t>
            </w:r>
          </w:p>
        </w:tc>
        <w:tc>
          <w:tcPr>
            <w:tcW w:w="567"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rPr>
            </w:pPr>
            <w:r w:rsidRPr="00134510">
              <w:rPr>
                <w:rFonts w:ascii="Arial Narrow" w:hAnsi="Arial Narrow"/>
              </w:rPr>
              <w:t>Q</w:t>
            </w:r>
          </w:p>
        </w:tc>
        <w:tc>
          <w:tcPr>
            <w:tcW w:w="567"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r w:rsidRPr="00134510">
              <w:rPr>
                <w:rFonts w:ascii="Arial Narrow" w:hAnsi="Arial Narrow"/>
              </w:rPr>
              <w:t>IASI  (Principle component scores)</w:t>
            </w:r>
          </w:p>
        </w:tc>
        <w:tc>
          <w:tcPr>
            <w:tcW w:w="1843"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p>
        </w:tc>
        <w:tc>
          <w:tcPr>
            <w:tcW w:w="2551"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rPr>
            </w:pPr>
            <w:r>
              <w:rPr>
                <w:rFonts w:ascii="Arial Narrow" w:hAnsi="Arial Narrow"/>
              </w:rPr>
              <w:t>0</w:t>
            </w:r>
            <w:r w:rsidRPr="00134510">
              <w:rPr>
                <w:rFonts w:ascii="Arial Narrow" w:hAnsi="Arial Narrow"/>
              </w:rPr>
              <w:t>03/</w:t>
            </w:r>
            <w:r>
              <w:rPr>
                <w:rFonts w:ascii="Arial Narrow" w:hAnsi="Arial Narrow"/>
              </w:rPr>
              <w:t>00</w:t>
            </w:r>
            <w:r w:rsidRPr="00134510">
              <w:rPr>
                <w:rFonts w:ascii="Arial Narrow" w:hAnsi="Arial Narrow"/>
              </w:rPr>
              <w:t>7</w:t>
            </w:r>
          </w:p>
        </w:tc>
      </w:tr>
      <w:tr w:rsidR="00834CA8" w:rsidRPr="00134510" w:rsidTr="00235120">
        <w:tc>
          <w:tcPr>
            <w:tcW w:w="709" w:type="dxa"/>
            <w:tcBorders>
              <w:top w:val="single" w:sz="4" w:space="0" w:color="auto"/>
              <w:left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pPr>
            <w:r w:rsidRPr="00134510">
              <w:t>IN</w:t>
            </w:r>
          </w:p>
        </w:tc>
        <w:tc>
          <w:tcPr>
            <w:tcW w:w="567"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rPr>
            </w:pPr>
            <w:r w:rsidRPr="00134510">
              <w:rPr>
                <w:rFonts w:ascii="Arial Narrow" w:hAnsi="Arial Narrow"/>
              </w:rPr>
              <w:t>S</w:t>
            </w:r>
          </w:p>
        </w:tc>
        <w:tc>
          <w:tcPr>
            <w:tcW w:w="567"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r w:rsidRPr="00134510">
              <w:rPr>
                <w:rFonts w:ascii="Arial Narrow" w:hAnsi="Arial Narrow"/>
              </w:rPr>
              <w:t>ATMS</w:t>
            </w:r>
          </w:p>
        </w:tc>
        <w:tc>
          <w:tcPr>
            <w:tcW w:w="1843"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p>
        </w:tc>
        <w:tc>
          <w:tcPr>
            <w:tcW w:w="2551"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rPr>
            </w:pPr>
            <w:r w:rsidRPr="00134510">
              <w:rPr>
                <w:rFonts w:ascii="Arial Narrow" w:hAnsi="Arial Narrow"/>
              </w:rPr>
              <w:t>0</w:t>
            </w:r>
            <w:r>
              <w:rPr>
                <w:rFonts w:ascii="Arial Narrow" w:hAnsi="Arial Narrow"/>
              </w:rPr>
              <w:t>0</w:t>
            </w:r>
            <w:r w:rsidRPr="00134510">
              <w:rPr>
                <w:rFonts w:ascii="Arial Narrow" w:hAnsi="Arial Narrow"/>
              </w:rPr>
              <w:t>3/</w:t>
            </w:r>
            <w:r>
              <w:rPr>
                <w:rFonts w:ascii="Arial Narrow" w:hAnsi="Arial Narrow"/>
              </w:rPr>
              <w:t>0</w:t>
            </w:r>
            <w:r w:rsidRPr="00134510">
              <w:rPr>
                <w:rFonts w:ascii="Arial Narrow" w:hAnsi="Arial Narrow"/>
              </w:rPr>
              <w:t>40</w:t>
            </w:r>
          </w:p>
        </w:tc>
      </w:tr>
      <w:tr w:rsidR="00834CA8" w:rsidRPr="00134510" w:rsidTr="00235120">
        <w:tc>
          <w:tcPr>
            <w:tcW w:w="709" w:type="dxa"/>
            <w:tcBorders>
              <w:top w:val="single" w:sz="4" w:space="0" w:color="auto"/>
              <w:left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pPr>
            <w:r w:rsidRPr="00134510">
              <w:t>IN</w:t>
            </w:r>
          </w:p>
        </w:tc>
        <w:tc>
          <w:tcPr>
            <w:tcW w:w="567"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rPr>
            </w:pPr>
            <w:r w:rsidRPr="00134510">
              <w:rPr>
                <w:rFonts w:ascii="Arial Narrow" w:hAnsi="Arial Narrow"/>
              </w:rPr>
              <w:t>T</w:t>
            </w:r>
          </w:p>
        </w:tc>
        <w:tc>
          <w:tcPr>
            <w:tcW w:w="567"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r w:rsidRPr="00134510">
              <w:rPr>
                <w:rFonts w:ascii="Arial Narrow" w:hAnsi="Arial Narrow"/>
              </w:rPr>
              <w:t>MWTS/MWTS-2</w:t>
            </w:r>
          </w:p>
        </w:tc>
        <w:tc>
          <w:tcPr>
            <w:tcW w:w="1843"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rPr>
                <w:rFonts w:ascii="Arial Narrow" w:hAnsi="Arial Narrow"/>
              </w:rPr>
            </w:pPr>
          </w:p>
        </w:tc>
        <w:tc>
          <w:tcPr>
            <w:tcW w:w="2551" w:type="dxa"/>
            <w:tcBorders>
              <w:top w:val="single" w:sz="4" w:space="0" w:color="auto"/>
              <w:left w:val="single" w:sz="4" w:space="0" w:color="auto"/>
              <w:bottom w:val="single" w:sz="4" w:space="0" w:color="auto"/>
              <w:right w:val="single" w:sz="4" w:space="0" w:color="auto"/>
            </w:tcBorders>
          </w:tcPr>
          <w:p w:rsidR="00834CA8" w:rsidRPr="00134510" w:rsidRDefault="00834CA8" w:rsidP="00235120">
            <w:pPr>
              <w:tabs>
                <w:tab w:val="left" w:pos="720"/>
                <w:tab w:val="left" w:pos="1440"/>
                <w:tab w:val="left" w:pos="2160"/>
                <w:tab w:val="left" w:pos="3720"/>
                <w:tab w:val="left" w:pos="5520"/>
                <w:tab w:val="left" w:pos="7320"/>
                <w:tab w:val="left" w:pos="9000"/>
              </w:tabs>
              <w:jc w:val="center"/>
              <w:rPr>
                <w:rFonts w:ascii="Arial Narrow" w:hAnsi="Arial Narrow"/>
              </w:rPr>
            </w:pPr>
            <w:r w:rsidRPr="00134510">
              <w:rPr>
                <w:rFonts w:ascii="Arial Narrow" w:hAnsi="Arial Narrow"/>
              </w:rPr>
              <w:t>0</w:t>
            </w:r>
            <w:r>
              <w:rPr>
                <w:rFonts w:ascii="Arial Narrow" w:hAnsi="Arial Narrow"/>
              </w:rPr>
              <w:t>0</w:t>
            </w:r>
            <w:r w:rsidRPr="00134510">
              <w:rPr>
                <w:rFonts w:ascii="Arial Narrow" w:hAnsi="Arial Narrow"/>
              </w:rPr>
              <w:t>3/</w:t>
            </w:r>
            <w:r>
              <w:rPr>
                <w:rFonts w:ascii="Arial Narrow" w:hAnsi="Arial Narrow"/>
              </w:rPr>
              <w:t>0</w:t>
            </w:r>
            <w:r w:rsidRPr="00134510">
              <w:rPr>
                <w:rFonts w:ascii="Arial Narrow" w:hAnsi="Arial Narrow"/>
              </w:rPr>
              <w:t>40</w:t>
            </w:r>
          </w:p>
        </w:tc>
      </w:tr>
    </w:tbl>
    <w:p w:rsidR="00834CA8" w:rsidRPr="009010F9" w:rsidRDefault="00834CA8" w:rsidP="00834CA8">
      <w:pPr>
        <w:pStyle w:val="WMOBodyText"/>
        <w:rPr>
          <w:rStyle w:val="Addedtext"/>
        </w:rPr>
      </w:pPr>
      <w:r>
        <w:tab/>
      </w:r>
    </w:p>
    <w:p w:rsidR="00834CA8" w:rsidRPr="008E274F" w:rsidRDefault="00834CA8" w:rsidP="00834CA8">
      <w:pPr>
        <w:pStyle w:val="BodyTextNumbered"/>
        <w:numPr>
          <w:ilvl w:val="0"/>
          <w:numId w:val="0"/>
        </w:numPr>
        <w:ind w:left="360" w:hanging="360"/>
      </w:pPr>
    </w:p>
    <w:sectPr w:rsidR="00834CA8" w:rsidRPr="008E274F" w:rsidSect="007345F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11" w:rsidRDefault="005A3011">
      <w:r>
        <w:separator/>
      </w:r>
    </w:p>
    <w:p w:rsidR="005A3011" w:rsidRDefault="005A3011"/>
  </w:endnote>
  <w:endnote w:type="continuationSeparator" w:id="0">
    <w:p w:rsidR="005A3011" w:rsidRDefault="005A3011">
      <w:r>
        <w:continuationSeparator/>
      </w:r>
    </w:p>
    <w:p w:rsidR="005A3011" w:rsidRDefault="005A3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11" w:rsidRDefault="005A3011">
      <w:r>
        <w:separator/>
      </w:r>
    </w:p>
    <w:p w:rsidR="005A3011" w:rsidRDefault="005A3011"/>
  </w:footnote>
  <w:footnote w:type="continuationSeparator" w:id="0">
    <w:p w:rsidR="005A3011" w:rsidRDefault="005A3011">
      <w:r>
        <w:continuationSeparator/>
      </w:r>
    </w:p>
    <w:p w:rsidR="005A3011" w:rsidRDefault="005A3011"/>
  </w:footnote>
  <w:footnote w:id="1">
    <w:p w:rsidR="00235120" w:rsidRPr="00BD38B3" w:rsidRDefault="00235120" w:rsidP="00070019">
      <w:pPr>
        <w:pStyle w:val="FootnoteText"/>
      </w:pPr>
      <w:r w:rsidRPr="00BD38B3">
        <w:rPr>
          <w:rStyle w:val="FootnoteReference"/>
        </w:rPr>
        <w:footnoteRef/>
      </w:r>
      <w:r w:rsidRPr="00BD38B3">
        <w:t xml:space="preserve"> WIS Compliance Specifications GISC, DCPC,NC ( v1.2)</w:t>
      </w:r>
      <w:r>
        <w:br/>
      </w:r>
      <w:r w:rsidRPr="00BD38B3">
        <w:t xml:space="preserve"> - </w:t>
      </w:r>
      <w:hyperlink r:id="rId1" w:history="1">
        <w:r w:rsidRPr="00BD38B3">
          <w:rPr>
            <w:rStyle w:val="Hyperlink"/>
          </w:rPr>
          <w:t>http://www.wmo.int/pages/prog/www/WIS/documents/TechnicalSpecification1-2.doc</w:t>
        </w:r>
      </w:hyperlink>
      <w:r w:rsidRPr="00BD38B3">
        <w:t xml:space="preserve"> </w:t>
      </w:r>
    </w:p>
  </w:footnote>
  <w:footnote w:id="2">
    <w:p w:rsidR="00235120" w:rsidRPr="00905BEE" w:rsidRDefault="00235120" w:rsidP="00070019">
      <w:pPr>
        <w:pStyle w:val="FootnoteText"/>
        <w:rPr>
          <w:lang w:val="en-AU"/>
        </w:rPr>
      </w:pPr>
      <w:r>
        <w:rPr>
          <w:rStyle w:val="FootnoteReference"/>
        </w:rPr>
        <w:footnoteRef/>
      </w:r>
      <w:r>
        <w:t xml:space="preserve"> </w:t>
      </w:r>
      <w:r>
        <w:rPr>
          <w:lang w:val="en-AU"/>
        </w:rPr>
        <w:t xml:space="preserve">Nomination form for CBS experts, including  TT-CAC - </w:t>
      </w:r>
      <w:hyperlink r:id="rId2" w:history="1">
        <w:r w:rsidRPr="000F08AC">
          <w:rPr>
            <w:rStyle w:val="Hyperlink"/>
            <w:lang w:val="en-AU"/>
          </w:rPr>
          <w:t>http://wis.wmo.int/doc=2155</w:t>
        </w:r>
      </w:hyperlink>
      <w:r>
        <w:rPr>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20" w:rsidRDefault="00235120" w:rsidP="004447EF">
    <w:pPr>
      <w:pStyle w:val="Header"/>
      <w:pBdr>
        <w:bottom w:val="single" w:sz="4" w:space="1" w:color="auto"/>
      </w:pBdr>
      <w:rPr>
        <w:rStyle w:val="PageNumber"/>
      </w:rPr>
    </w:pPr>
    <w:r>
      <w:rPr>
        <w:bCs/>
        <w:lang w:val="fr-CH" w:eastAsia="zh-CN"/>
      </w:rPr>
      <w:t>ICT-ISS-2014/Final Report</w:t>
    </w:r>
    <w:r w:rsidRPr="00C10690">
      <w:rPr>
        <w:lang w:val="en-GB"/>
      </w:rPr>
      <w:t>, p</w:t>
    </w:r>
    <w:r>
      <w:rPr>
        <w:rStyle w:val="PageNumber"/>
      </w:rPr>
      <w:fldChar w:fldCharType="begin"/>
    </w:r>
    <w:r w:rsidRPr="00C10690">
      <w:rPr>
        <w:rStyle w:val="PageNumber"/>
        <w:lang w:val="en-GB"/>
      </w:rPr>
      <w:instrText xml:space="preserve"> PAGE </w:instrText>
    </w:r>
    <w:r>
      <w:rPr>
        <w:rStyle w:val="PageNumber"/>
      </w:rPr>
      <w:fldChar w:fldCharType="separate"/>
    </w:r>
    <w:r w:rsidR="00610003">
      <w:rPr>
        <w:rStyle w:val="PageNumber"/>
        <w:noProof/>
        <w:lang w:val="en-GB"/>
      </w:rPr>
      <w:t>7</w:t>
    </w:r>
    <w:r>
      <w:rPr>
        <w:rStyle w:val="PageNumber"/>
      </w:rPr>
      <w:fldChar w:fldCharType="end"/>
    </w:r>
  </w:p>
  <w:p w:rsidR="00235120" w:rsidRPr="00C10690" w:rsidRDefault="00235120" w:rsidP="004447EF">
    <w:pPr>
      <w:pStyle w:val="Header"/>
      <w:pBdr>
        <w:bottom w:val="single" w:sz="4" w:space="1" w:color="auto"/>
      </w:pBdr>
      <w:rPr>
        <w:rStyle w:val="PageNumber"/>
        <w:lang w:val="en-GB"/>
      </w:rPr>
    </w:pPr>
    <w:r>
      <w:rPr>
        <w:rStyle w:val="PageNumber"/>
      </w:rPr>
      <w:t>DRAFT</w:t>
    </w:r>
  </w:p>
  <w:p w:rsidR="00235120" w:rsidRPr="00C10690" w:rsidRDefault="00235120" w:rsidP="00F35F35">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20" w:rsidRPr="00C10690" w:rsidRDefault="00235120" w:rsidP="00251C3F">
    <w:pPr>
      <w:pStyle w:val="Header"/>
      <w:rPr>
        <w:lang w:val="en-GB"/>
      </w:rPr>
    </w:pPr>
    <w:r w:rsidRPr="00C10690">
      <w:rPr>
        <w:lang w:val="en-GB"/>
      </w:rPr>
      <w:t>ICT- ISS-2012/Doc. X.X, DRAFT 1, APPENDIX C</w:t>
    </w:r>
  </w:p>
  <w:p w:rsidR="00235120" w:rsidRPr="00C10690" w:rsidRDefault="00235120" w:rsidP="00251C3F">
    <w:pPr>
      <w:pStyle w:val="Header"/>
      <w:rPr>
        <w:lang w:val="en-GB"/>
      </w:rPr>
    </w:pPr>
  </w:p>
  <w:p w:rsidR="00235120" w:rsidRPr="00C10690" w:rsidRDefault="00235120" w:rsidP="00251C3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D8AB50"/>
    <w:lvl w:ilvl="0">
      <w:start w:val="1"/>
      <w:numFmt w:val="decimal"/>
      <w:lvlText w:val="%1."/>
      <w:lvlJc w:val="left"/>
      <w:pPr>
        <w:tabs>
          <w:tab w:val="num" w:pos="1492"/>
        </w:tabs>
        <w:ind w:left="1492" w:hanging="360"/>
      </w:pPr>
    </w:lvl>
  </w:abstractNum>
  <w:abstractNum w:abstractNumId="1">
    <w:nsid w:val="FFFFFF7D"/>
    <w:multiLevelType w:val="singleLevel"/>
    <w:tmpl w:val="3A5AFBFA"/>
    <w:lvl w:ilvl="0">
      <w:start w:val="1"/>
      <w:numFmt w:val="decimal"/>
      <w:lvlText w:val="%1."/>
      <w:lvlJc w:val="left"/>
      <w:pPr>
        <w:tabs>
          <w:tab w:val="num" w:pos="1209"/>
        </w:tabs>
        <w:ind w:left="1209" w:hanging="360"/>
      </w:pPr>
    </w:lvl>
  </w:abstractNum>
  <w:abstractNum w:abstractNumId="2">
    <w:nsid w:val="FFFFFF7E"/>
    <w:multiLevelType w:val="singleLevel"/>
    <w:tmpl w:val="F4A4F72A"/>
    <w:lvl w:ilvl="0">
      <w:start w:val="1"/>
      <w:numFmt w:val="decimal"/>
      <w:lvlText w:val="%1."/>
      <w:lvlJc w:val="left"/>
      <w:pPr>
        <w:tabs>
          <w:tab w:val="num" w:pos="926"/>
        </w:tabs>
        <w:ind w:left="926" w:hanging="360"/>
      </w:pPr>
    </w:lvl>
  </w:abstractNum>
  <w:abstractNum w:abstractNumId="3">
    <w:nsid w:val="FFFFFF7F"/>
    <w:multiLevelType w:val="singleLevel"/>
    <w:tmpl w:val="3DECF4A4"/>
    <w:lvl w:ilvl="0">
      <w:start w:val="1"/>
      <w:numFmt w:val="decimal"/>
      <w:lvlText w:val="%1."/>
      <w:lvlJc w:val="left"/>
      <w:pPr>
        <w:tabs>
          <w:tab w:val="num" w:pos="643"/>
        </w:tabs>
        <w:ind w:left="643" w:hanging="360"/>
      </w:pPr>
    </w:lvl>
  </w:abstractNum>
  <w:abstractNum w:abstractNumId="4">
    <w:nsid w:val="FFFFFF80"/>
    <w:multiLevelType w:val="singleLevel"/>
    <w:tmpl w:val="A0324E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92D090"/>
    <w:lvl w:ilvl="0">
      <w:start w:val="1"/>
      <w:numFmt w:val="bullet"/>
      <w:lvlText w:val=""/>
      <w:lvlJc w:val="left"/>
      <w:pPr>
        <w:tabs>
          <w:tab w:val="num" w:pos="1209"/>
        </w:tabs>
        <w:ind w:left="1209" w:hanging="360"/>
      </w:pPr>
      <w:rPr>
        <w:rFonts w:ascii="Symbol" w:hAnsi="Symbol" w:hint="default"/>
      </w:rPr>
    </w:lvl>
  </w:abstractNum>
  <w:abstractNum w:abstractNumId="6">
    <w:nsid w:val="FFFFFF83"/>
    <w:multiLevelType w:val="singleLevel"/>
    <w:tmpl w:val="71FEB48A"/>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8608704A"/>
    <w:lvl w:ilvl="0">
      <w:start w:val="1"/>
      <w:numFmt w:val="decimal"/>
      <w:lvlText w:val="%1."/>
      <w:lvlJc w:val="left"/>
      <w:pPr>
        <w:tabs>
          <w:tab w:val="num" w:pos="360"/>
        </w:tabs>
        <w:ind w:left="360" w:hanging="360"/>
      </w:pPr>
    </w:lvl>
  </w:abstractNum>
  <w:abstractNum w:abstractNumId="8">
    <w:nsid w:val="FFFFFF89"/>
    <w:multiLevelType w:val="singleLevel"/>
    <w:tmpl w:val="61FC7080"/>
    <w:lvl w:ilvl="0">
      <w:start w:val="1"/>
      <w:numFmt w:val="bullet"/>
      <w:lvlText w:val=""/>
      <w:lvlJc w:val="left"/>
      <w:pPr>
        <w:tabs>
          <w:tab w:val="num" w:pos="360"/>
        </w:tabs>
        <w:ind w:left="360" w:hanging="360"/>
      </w:pPr>
      <w:rPr>
        <w:rFonts w:ascii="Symbol" w:hAnsi="Symbol" w:hint="default"/>
      </w:rPr>
    </w:lvl>
  </w:abstractNum>
  <w:abstractNum w:abstractNumId="9">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nsid w:val="18731C26"/>
    <w:multiLevelType w:val="hybridMultilevel"/>
    <w:tmpl w:val="0F46343E"/>
    <w:lvl w:ilvl="0" w:tplc="EE9206A8">
      <w:start w:val="1"/>
      <w:numFmt w:val="bullet"/>
      <w:pStyle w:val="ListBullet3"/>
      <w:lvlText w:val=""/>
      <w:lvlJc w:val="left"/>
      <w:pPr>
        <w:tabs>
          <w:tab w:val="num" w:pos="1134"/>
        </w:tabs>
        <w:ind w:left="1134"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C645DDD"/>
    <w:multiLevelType w:val="multilevel"/>
    <w:tmpl w:val="7B9477B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2F6787"/>
    <w:multiLevelType w:val="singleLevel"/>
    <w:tmpl w:val="6C06C4D2"/>
    <w:lvl w:ilvl="0">
      <w:numFmt w:val="bullet"/>
      <w:lvlText w:val="-"/>
      <w:lvlJc w:val="left"/>
      <w:pPr>
        <w:tabs>
          <w:tab w:val="num" w:pos="360"/>
        </w:tabs>
        <w:ind w:left="360" w:hanging="360"/>
      </w:pPr>
      <w:rPr>
        <w:rFonts w:hint="default"/>
      </w:rPr>
    </w:lvl>
  </w:abstractNum>
  <w:abstractNum w:abstractNumId="13">
    <w:nsid w:val="21A20250"/>
    <w:multiLevelType w:val="hybridMultilevel"/>
    <w:tmpl w:val="BE241E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5">
    <w:nsid w:val="264850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7756C4D"/>
    <w:multiLevelType w:val="hybridMultilevel"/>
    <w:tmpl w:val="2496DC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88E132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28C2421F"/>
    <w:multiLevelType w:val="hybridMultilevel"/>
    <w:tmpl w:val="02F855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9834E74"/>
    <w:multiLevelType w:val="hybridMultilevel"/>
    <w:tmpl w:val="E80CB5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18C10AE"/>
    <w:multiLevelType w:val="hybridMultilevel"/>
    <w:tmpl w:val="24F8C7E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94964A3"/>
    <w:multiLevelType w:val="hybridMultilevel"/>
    <w:tmpl w:val="7F7C3F48"/>
    <w:lvl w:ilvl="0" w:tplc="6AA604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F98715C"/>
    <w:multiLevelType w:val="hybridMultilevel"/>
    <w:tmpl w:val="29CE26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24">
    <w:nsid w:val="4FDB3BB2"/>
    <w:multiLevelType w:val="hybridMultilevel"/>
    <w:tmpl w:val="D6865C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5D7C7E"/>
    <w:multiLevelType w:val="singleLevel"/>
    <w:tmpl w:val="6C06C4D2"/>
    <w:lvl w:ilvl="0">
      <w:numFmt w:val="bullet"/>
      <w:lvlText w:val="-"/>
      <w:lvlJc w:val="left"/>
      <w:pPr>
        <w:tabs>
          <w:tab w:val="num" w:pos="360"/>
        </w:tabs>
        <w:ind w:left="360" w:hanging="360"/>
      </w:pPr>
      <w:rPr>
        <w:rFonts w:hint="default"/>
      </w:rPr>
    </w:lvl>
  </w:abstractNum>
  <w:abstractNum w:abstractNumId="28">
    <w:nsid w:val="6BD050C4"/>
    <w:multiLevelType w:val="multilevel"/>
    <w:tmpl w:val="66484DD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59C2CE7"/>
    <w:multiLevelType w:val="multilevel"/>
    <w:tmpl w:val="0409001F"/>
    <w:styleLink w:val="111111"/>
    <w:lvl w:ilvl="0">
      <w:start w:val="1"/>
      <w:numFmt w:val="decimal"/>
      <w:pStyle w:val="BodyText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0">
    <w:nsid w:val="7DB31E2E"/>
    <w:multiLevelType w:val="multilevel"/>
    <w:tmpl w:val="0409001F"/>
    <w:numStyleLink w:val="111111"/>
  </w:abstractNum>
  <w:num w:numId="1">
    <w:abstractNumId w:val="17"/>
  </w:num>
  <w:num w:numId="2">
    <w:abstractNumId w:val="9"/>
  </w:num>
  <w:num w:numId="3">
    <w:abstractNumId w:val="26"/>
  </w:num>
  <w:num w:numId="4">
    <w:abstractNumId w:val="30"/>
  </w:num>
  <w:num w:numId="5">
    <w:abstractNumId w:val="14"/>
  </w:num>
  <w:num w:numId="6">
    <w:abstractNumId w:val="23"/>
  </w:num>
  <w:num w:numId="7">
    <w:abstractNumId w:val="29"/>
  </w:num>
  <w:num w:numId="8">
    <w:abstractNumId w:val="28"/>
  </w:num>
  <w:num w:numId="9">
    <w:abstractNumId w:val="12"/>
  </w:num>
  <w:num w:numId="10">
    <w:abstractNumId w:val="27"/>
  </w:num>
  <w:num w:numId="11">
    <w:abstractNumId w:val="25"/>
  </w:num>
  <w:num w:numId="12">
    <w:abstractNumId w:val="16"/>
  </w:num>
  <w:num w:numId="13">
    <w:abstractNumId w:val="19"/>
  </w:num>
  <w:num w:numId="14">
    <w:abstractNumId w:val="13"/>
  </w:num>
  <w:num w:numId="15">
    <w:abstractNumId w:val="18"/>
  </w:num>
  <w:num w:numId="16">
    <w:abstractNumId w:val="22"/>
  </w:num>
  <w:num w:numId="17">
    <w:abstractNumId w:val="20"/>
  </w:num>
  <w:num w:numId="18">
    <w:abstractNumId w:val="21"/>
  </w:num>
  <w:num w:numId="19">
    <w:abstractNumId w:val="24"/>
  </w:num>
  <w:num w:numId="20">
    <w:abstractNumId w:val="1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8"/>
  </w:num>
  <w:num w:numId="29">
    <w:abstractNumId w:val="6"/>
  </w:num>
  <w:num w:numId="30">
    <w:abstractNumId w:val="5"/>
  </w:num>
  <w:num w:numId="31">
    <w:abstractNumId w:val="4"/>
  </w:num>
  <w:num w:numId="32">
    <w:abstractNumId w:val="7"/>
  </w:num>
  <w:num w:numId="33">
    <w:abstractNumId w:val="3"/>
  </w:num>
  <w:num w:numId="34">
    <w:abstractNumId w:val="2"/>
  </w:num>
  <w:num w:numId="35">
    <w:abstractNumId w:val="1"/>
  </w:num>
  <w:num w:numId="36">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D6"/>
    <w:rsid w:val="00002465"/>
    <w:rsid w:val="000048B5"/>
    <w:rsid w:val="000104BD"/>
    <w:rsid w:val="0001212F"/>
    <w:rsid w:val="000135F6"/>
    <w:rsid w:val="00015164"/>
    <w:rsid w:val="00032134"/>
    <w:rsid w:val="00033326"/>
    <w:rsid w:val="0003343C"/>
    <w:rsid w:val="00037813"/>
    <w:rsid w:val="000456A1"/>
    <w:rsid w:val="00047952"/>
    <w:rsid w:val="00047F35"/>
    <w:rsid w:val="00051ED5"/>
    <w:rsid w:val="000522FD"/>
    <w:rsid w:val="000531BD"/>
    <w:rsid w:val="00055CB6"/>
    <w:rsid w:val="00062C21"/>
    <w:rsid w:val="00070019"/>
    <w:rsid w:val="000700C3"/>
    <w:rsid w:val="00073C93"/>
    <w:rsid w:val="000874E4"/>
    <w:rsid w:val="00095554"/>
    <w:rsid w:val="000A64C1"/>
    <w:rsid w:val="000A7240"/>
    <w:rsid w:val="000B18B3"/>
    <w:rsid w:val="000B5E64"/>
    <w:rsid w:val="000C3C25"/>
    <w:rsid w:val="000C6ECA"/>
    <w:rsid w:val="000D4A00"/>
    <w:rsid w:val="000D6C2E"/>
    <w:rsid w:val="000D7DA5"/>
    <w:rsid w:val="0010269C"/>
    <w:rsid w:val="001112B8"/>
    <w:rsid w:val="001142C4"/>
    <w:rsid w:val="00123EE0"/>
    <w:rsid w:val="00133F07"/>
    <w:rsid w:val="001350C6"/>
    <w:rsid w:val="00141491"/>
    <w:rsid w:val="001446A7"/>
    <w:rsid w:val="001575A8"/>
    <w:rsid w:val="001638D5"/>
    <w:rsid w:val="00163C9F"/>
    <w:rsid w:val="00170B40"/>
    <w:rsid w:val="00183776"/>
    <w:rsid w:val="00185001"/>
    <w:rsid w:val="00187554"/>
    <w:rsid w:val="0019137E"/>
    <w:rsid w:val="001A5CB4"/>
    <w:rsid w:val="001B18E2"/>
    <w:rsid w:val="001B34F3"/>
    <w:rsid w:val="001C16A8"/>
    <w:rsid w:val="001C21AE"/>
    <w:rsid w:val="001C4164"/>
    <w:rsid w:val="001D17E1"/>
    <w:rsid w:val="001D4803"/>
    <w:rsid w:val="001E471B"/>
    <w:rsid w:val="001F317B"/>
    <w:rsid w:val="001F54A0"/>
    <w:rsid w:val="001F5B91"/>
    <w:rsid w:val="00207EE3"/>
    <w:rsid w:val="00210BC7"/>
    <w:rsid w:val="002250BE"/>
    <w:rsid w:val="00233B95"/>
    <w:rsid w:val="00235120"/>
    <w:rsid w:val="00245849"/>
    <w:rsid w:val="00245D75"/>
    <w:rsid w:val="00251C3F"/>
    <w:rsid w:val="00264EEC"/>
    <w:rsid w:val="0027569D"/>
    <w:rsid w:val="002766B4"/>
    <w:rsid w:val="0028043D"/>
    <w:rsid w:val="002810FD"/>
    <w:rsid w:val="00281257"/>
    <w:rsid w:val="00281910"/>
    <w:rsid w:val="0028485E"/>
    <w:rsid w:val="00284E4C"/>
    <w:rsid w:val="002914FD"/>
    <w:rsid w:val="002921E5"/>
    <w:rsid w:val="002949DD"/>
    <w:rsid w:val="00294BA3"/>
    <w:rsid w:val="00295E01"/>
    <w:rsid w:val="002A7ED7"/>
    <w:rsid w:val="002A7FA1"/>
    <w:rsid w:val="002B729A"/>
    <w:rsid w:val="002C499A"/>
    <w:rsid w:val="002C738A"/>
    <w:rsid w:val="002D5529"/>
    <w:rsid w:val="002D7217"/>
    <w:rsid w:val="002E1642"/>
    <w:rsid w:val="002E4562"/>
    <w:rsid w:val="002E5A73"/>
    <w:rsid w:val="002F0E5A"/>
    <w:rsid w:val="002F1B0A"/>
    <w:rsid w:val="00310300"/>
    <w:rsid w:val="00310DDF"/>
    <w:rsid w:val="00314A52"/>
    <w:rsid w:val="00320A0D"/>
    <w:rsid w:val="00324304"/>
    <w:rsid w:val="003335A1"/>
    <w:rsid w:val="00347DB6"/>
    <w:rsid w:val="003527F7"/>
    <w:rsid w:val="003601B2"/>
    <w:rsid w:val="00362A7D"/>
    <w:rsid w:val="00371887"/>
    <w:rsid w:val="003768C5"/>
    <w:rsid w:val="0038012C"/>
    <w:rsid w:val="003823FD"/>
    <w:rsid w:val="0039005A"/>
    <w:rsid w:val="00391EFC"/>
    <w:rsid w:val="003926C6"/>
    <w:rsid w:val="00393CBC"/>
    <w:rsid w:val="00396154"/>
    <w:rsid w:val="003B0A83"/>
    <w:rsid w:val="003B7252"/>
    <w:rsid w:val="003C6D9A"/>
    <w:rsid w:val="003E3693"/>
    <w:rsid w:val="003F4325"/>
    <w:rsid w:val="00403F24"/>
    <w:rsid w:val="00413EDA"/>
    <w:rsid w:val="00415F4C"/>
    <w:rsid w:val="00422F63"/>
    <w:rsid w:val="0042519D"/>
    <w:rsid w:val="0042618F"/>
    <w:rsid w:val="00426C67"/>
    <w:rsid w:val="00430A5B"/>
    <w:rsid w:val="00433011"/>
    <w:rsid w:val="004342FA"/>
    <w:rsid w:val="00437572"/>
    <w:rsid w:val="00437B4C"/>
    <w:rsid w:val="004437D4"/>
    <w:rsid w:val="004447EF"/>
    <w:rsid w:val="00453975"/>
    <w:rsid w:val="00460847"/>
    <w:rsid w:val="004668E7"/>
    <w:rsid w:val="00472482"/>
    <w:rsid w:val="00480313"/>
    <w:rsid w:val="004938CC"/>
    <w:rsid w:val="004A77F1"/>
    <w:rsid w:val="004B4544"/>
    <w:rsid w:val="004C1599"/>
    <w:rsid w:val="004D3109"/>
    <w:rsid w:val="004D3BAA"/>
    <w:rsid w:val="004D77E1"/>
    <w:rsid w:val="004E577D"/>
    <w:rsid w:val="004E5D79"/>
    <w:rsid w:val="004F3BA0"/>
    <w:rsid w:val="004F6651"/>
    <w:rsid w:val="00501F39"/>
    <w:rsid w:val="0050550C"/>
    <w:rsid w:val="00525FDE"/>
    <w:rsid w:val="00526C7D"/>
    <w:rsid w:val="005359E9"/>
    <w:rsid w:val="0055792B"/>
    <w:rsid w:val="00562CED"/>
    <w:rsid w:val="00566B56"/>
    <w:rsid w:val="00570D7A"/>
    <w:rsid w:val="0058495A"/>
    <w:rsid w:val="00584984"/>
    <w:rsid w:val="005878F6"/>
    <w:rsid w:val="005934C3"/>
    <w:rsid w:val="00594308"/>
    <w:rsid w:val="00594A89"/>
    <w:rsid w:val="005A3011"/>
    <w:rsid w:val="005A649D"/>
    <w:rsid w:val="005A6BCE"/>
    <w:rsid w:val="005A7374"/>
    <w:rsid w:val="005B7409"/>
    <w:rsid w:val="005C15CC"/>
    <w:rsid w:val="005C4A22"/>
    <w:rsid w:val="005D5961"/>
    <w:rsid w:val="005E36A7"/>
    <w:rsid w:val="005F4523"/>
    <w:rsid w:val="005F4BAB"/>
    <w:rsid w:val="005F4C81"/>
    <w:rsid w:val="005F65A1"/>
    <w:rsid w:val="006056B6"/>
    <w:rsid w:val="00610003"/>
    <w:rsid w:val="006125D7"/>
    <w:rsid w:val="00612B68"/>
    <w:rsid w:val="006160AE"/>
    <w:rsid w:val="006204CC"/>
    <w:rsid w:val="00622808"/>
    <w:rsid w:val="0062450A"/>
    <w:rsid w:val="00624976"/>
    <w:rsid w:val="00631715"/>
    <w:rsid w:val="00634A60"/>
    <w:rsid w:val="00637340"/>
    <w:rsid w:val="0064125B"/>
    <w:rsid w:val="00650516"/>
    <w:rsid w:val="0065730F"/>
    <w:rsid w:val="0066094F"/>
    <w:rsid w:val="00663CB8"/>
    <w:rsid w:val="00665780"/>
    <w:rsid w:val="006657CC"/>
    <w:rsid w:val="006677D0"/>
    <w:rsid w:val="006714C3"/>
    <w:rsid w:val="00677566"/>
    <w:rsid w:val="00677FB7"/>
    <w:rsid w:val="00683A7D"/>
    <w:rsid w:val="0069367E"/>
    <w:rsid w:val="00695E64"/>
    <w:rsid w:val="006A5514"/>
    <w:rsid w:val="006A6EA2"/>
    <w:rsid w:val="006C3413"/>
    <w:rsid w:val="006C69EE"/>
    <w:rsid w:val="006D0835"/>
    <w:rsid w:val="006D524F"/>
    <w:rsid w:val="006D5C55"/>
    <w:rsid w:val="006D5C89"/>
    <w:rsid w:val="006D5DB1"/>
    <w:rsid w:val="006E4155"/>
    <w:rsid w:val="006F2B0C"/>
    <w:rsid w:val="006F34AD"/>
    <w:rsid w:val="006F7BDF"/>
    <w:rsid w:val="007033AE"/>
    <w:rsid w:val="007070D1"/>
    <w:rsid w:val="007115B4"/>
    <w:rsid w:val="007115C5"/>
    <w:rsid w:val="007143CE"/>
    <w:rsid w:val="00717CAB"/>
    <w:rsid w:val="007239FC"/>
    <w:rsid w:val="00724454"/>
    <w:rsid w:val="0072473E"/>
    <w:rsid w:val="007345FF"/>
    <w:rsid w:val="0073729C"/>
    <w:rsid w:val="0074502C"/>
    <w:rsid w:val="00763B54"/>
    <w:rsid w:val="00766EED"/>
    <w:rsid w:val="00773798"/>
    <w:rsid w:val="0078068A"/>
    <w:rsid w:val="00781A8D"/>
    <w:rsid w:val="00782D05"/>
    <w:rsid w:val="007835D4"/>
    <w:rsid w:val="0079169E"/>
    <w:rsid w:val="0079558F"/>
    <w:rsid w:val="00795DAA"/>
    <w:rsid w:val="00796267"/>
    <w:rsid w:val="007B3E28"/>
    <w:rsid w:val="007C2038"/>
    <w:rsid w:val="007C49CE"/>
    <w:rsid w:val="007C595D"/>
    <w:rsid w:val="007E3CDC"/>
    <w:rsid w:val="007E777D"/>
    <w:rsid w:val="007F6329"/>
    <w:rsid w:val="00801715"/>
    <w:rsid w:val="00802B20"/>
    <w:rsid w:val="00804F5D"/>
    <w:rsid w:val="00810373"/>
    <w:rsid w:val="008269A2"/>
    <w:rsid w:val="00827511"/>
    <w:rsid w:val="00834CA8"/>
    <w:rsid w:val="008414B4"/>
    <w:rsid w:val="00843A1D"/>
    <w:rsid w:val="00846779"/>
    <w:rsid w:val="00854846"/>
    <w:rsid w:val="00854BD2"/>
    <w:rsid w:val="0085547C"/>
    <w:rsid w:val="008639CA"/>
    <w:rsid w:val="00881D8B"/>
    <w:rsid w:val="00881EE7"/>
    <w:rsid w:val="00882666"/>
    <w:rsid w:val="00897AFA"/>
    <w:rsid w:val="008A217A"/>
    <w:rsid w:val="008A2780"/>
    <w:rsid w:val="008A5CA7"/>
    <w:rsid w:val="008A5CC1"/>
    <w:rsid w:val="008A71EB"/>
    <w:rsid w:val="008B534D"/>
    <w:rsid w:val="008B798C"/>
    <w:rsid w:val="008C03D1"/>
    <w:rsid w:val="008C255B"/>
    <w:rsid w:val="008C3634"/>
    <w:rsid w:val="008C4B31"/>
    <w:rsid w:val="008C5169"/>
    <w:rsid w:val="008D059B"/>
    <w:rsid w:val="008E274F"/>
    <w:rsid w:val="008E4F71"/>
    <w:rsid w:val="008E7CF0"/>
    <w:rsid w:val="008F53F7"/>
    <w:rsid w:val="008F6C45"/>
    <w:rsid w:val="0090477D"/>
    <w:rsid w:val="00910FF6"/>
    <w:rsid w:val="00911591"/>
    <w:rsid w:val="00913A35"/>
    <w:rsid w:val="00920086"/>
    <w:rsid w:val="00920223"/>
    <w:rsid w:val="00921B88"/>
    <w:rsid w:val="0092272B"/>
    <w:rsid w:val="00923438"/>
    <w:rsid w:val="0093348E"/>
    <w:rsid w:val="00934D30"/>
    <w:rsid w:val="00937052"/>
    <w:rsid w:val="0093720E"/>
    <w:rsid w:val="009432F4"/>
    <w:rsid w:val="00943D07"/>
    <w:rsid w:val="00945DA1"/>
    <w:rsid w:val="00953DE3"/>
    <w:rsid w:val="00954C36"/>
    <w:rsid w:val="00960CED"/>
    <w:rsid w:val="00961350"/>
    <w:rsid w:val="009741D6"/>
    <w:rsid w:val="00982B27"/>
    <w:rsid w:val="009A3F73"/>
    <w:rsid w:val="009A4470"/>
    <w:rsid w:val="009A52D6"/>
    <w:rsid w:val="009B0CA5"/>
    <w:rsid w:val="009B2952"/>
    <w:rsid w:val="009B3463"/>
    <w:rsid w:val="009B58CC"/>
    <w:rsid w:val="009C2528"/>
    <w:rsid w:val="009D4668"/>
    <w:rsid w:val="009D6338"/>
    <w:rsid w:val="009E7EA6"/>
    <w:rsid w:val="009F10F4"/>
    <w:rsid w:val="009F332A"/>
    <w:rsid w:val="009F5C7E"/>
    <w:rsid w:val="00A00183"/>
    <w:rsid w:val="00A12112"/>
    <w:rsid w:val="00A16F65"/>
    <w:rsid w:val="00A346C8"/>
    <w:rsid w:val="00A414EB"/>
    <w:rsid w:val="00A45F94"/>
    <w:rsid w:val="00A55596"/>
    <w:rsid w:val="00A65A51"/>
    <w:rsid w:val="00A67A59"/>
    <w:rsid w:val="00A71E92"/>
    <w:rsid w:val="00A74081"/>
    <w:rsid w:val="00A83967"/>
    <w:rsid w:val="00AA25FB"/>
    <w:rsid w:val="00AB22C7"/>
    <w:rsid w:val="00AB564C"/>
    <w:rsid w:val="00AB7157"/>
    <w:rsid w:val="00AC4EB5"/>
    <w:rsid w:val="00AC551F"/>
    <w:rsid w:val="00AD3B62"/>
    <w:rsid w:val="00AD49F1"/>
    <w:rsid w:val="00AE18D0"/>
    <w:rsid w:val="00AE37B9"/>
    <w:rsid w:val="00AE5EDA"/>
    <w:rsid w:val="00B015A6"/>
    <w:rsid w:val="00B0249F"/>
    <w:rsid w:val="00B04592"/>
    <w:rsid w:val="00B06CE2"/>
    <w:rsid w:val="00B070C6"/>
    <w:rsid w:val="00B2276F"/>
    <w:rsid w:val="00B360C9"/>
    <w:rsid w:val="00B408BC"/>
    <w:rsid w:val="00B42F03"/>
    <w:rsid w:val="00B44DB6"/>
    <w:rsid w:val="00B469A6"/>
    <w:rsid w:val="00B51CA3"/>
    <w:rsid w:val="00B521E7"/>
    <w:rsid w:val="00B524CF"/>
    <w:rsid w:val="00B830D6"/>
    <w:rsid w:val="00B87205"/>
    <w:rsid w:val="00B87827"/>
    <w:rsid w:val="00B931E7"/>
    <w:rsid w:val="00B95CDD"/>
    <w:rsid w:val="00B96D40"/>
    <w:rsid w:val="00B97253"/>
    <w:rsid w:val="00BA0164"/>
    <w:rsid w:val="00BA14BE"/>
    <w:rsid w:val="00BA6288"/>
    <w:rsid w:val="00BB0356"/>
    <w:rsid w:val="00BB4FBA"/>
    <w:rsid w:val="00BB663D"/>
    <w:rsid w:val="00BC1274"/>
    <w:rsid w:val="00BC49A8"/>
    <w:rsid w:val="00BD7E51"/>
    <w:rsid w:val="00BE2074"/>
    <w:rsid w:val="00BE3AF3"/>
    <w:rsid w:val="00BE55C7"/>
    <w:rsid w:val="00BE64FF"/>
    <w:rsid w:val="00BF08E2"/>
    <w:rsid w:val="00C00432"/>
    <w:rsid w:val="00C0361A"/>
    <w:rsid w:val="00C10690"/>
    <w:rsid w:val="00C1389A"/>
    <w:rsid w:val="00C20DB0"/>
    <w:rsid w:val="00C23D75"/>
    <w:rsid w:val="00C33C63"/>
    <w:rsid w:val="00C4012A"/>
    <w:rsid w:val="00C40691"/>
    <w:rsid w:val="00C45D7F"/>
    <w:rsid w:val="00C47922"/>
    <w:rsid w:val="00C61349"/>
    <w:rsid w:val="00C615EF"/>
    <w:rsid w:val="00C628FD"/>
    <w:rsid w:val="00C7132E"/>
    <w:rsid w:val="00C729BB"/>
    <w:rsid w:val="00C739BA"/>
    <w:rsid w:val="00C75290"/>
    <w:rsid w:val="00C77223"/>
    <w:rsid w:val="00C82507"/>
    <w:rsid w:val="00C8640B"/>
    <w:rsid w:val="00C938BF"/>
    <w:rsid w:val="00C96AE6"/>
    <w:rsid w:val="00C974A5"/>
    <w:rsid w:val="00CA0423"/>
    <w:rsid w:val="00CB6DF9"/>
    <w:rsid w:val="00CC23C9"/>
    <w:rsid w:val="00CD0186"/>
    <w:rsid w:val="00CD47BE"/>
    <w:rsid w:val="00D01387"/>
    <w:rsid w:val="00D02FA8"/>
    <w:rsid w:val="00D17948"/>
    <w:rsid w:val="00D22E8A"/>
    <w:rsid w:val="00D35ABB"/>
    <w:rsid w:val="00D37E35"/>
    <w:rsid w:val="00D44554"/>
    <w:rsid w:val="00D476B0"/>
    <w:rsid w:val="00D611D9"/>
    <w:rsid w:val="00D70B08"/>
    <w:rsid w:val="00D733B4"/>
    <w:rsid w:val="00D9579B"/>
    <w:rsid w:val="00D96C48"/>
    <w:rsid w:val="00DB1BA5"/>
    <w:rsid w:val="00DB3060"/>
    <w:rsid w:val="00DD1C37"/>
    <w:rsid w:val="00DD4013"/>
    <w:rsid w:val="00DF04C7"/>
    <w:rsid w:val="00E106FE"/>
    <w:rsid w:val="00E118BE"/>
    <w:rsid w:val="00E16072"/>
    <w:rsid w:val="00E40C83"/>
    <w:rsid w:val="00E43CAF"/>
    <w:rsid w:val="00E45AF8"/>
    <w:rsid w:val="00E6623A"/>
    <w:rsid w:val="00E91F0F"/>
    <w:rsid w:val="00E95AB2"/>
    <w:rsid w:val="00EA3D1A"/>
    <w:rsid w:val="00EA4F1E"/>
    <w:rsid w:val="00EA5587"/>
    <w:rsid w:val="00EA5DDA"/>
    <w:rsid w:val="00EB301B"/>
    <w:rsid w:val="00EB6634"/>
    <w:rsid w:val="00EB7E70"/>
    <w:rsid w:val="00EC0AE6"/>
    <w:rsid w:val="00EC16B2"/>
    <w:rsid w:val="00EC3B28"/>
    <w:rsid w:val="00EC7711"/>
    <w:rsid w:val="00EE0CEC"/>
    <w:rsid w:val="00EE1757"/>
    <w:rsid w:val="00EE6F0B"/>
    <w:rsid w:val="00EF7DF7"/>
    <w:rsid w:val="00F11C19"/>
    <w:rsid w:val="00F345D8"/>
    <w:rsid w:val="00F35F35"/>
    <w:rsid w:val="00F3774B"/>
    <w:rsid w:val="00F448DD"/>
    <w:rsid w:val="00F617E1"/>
    <w:rsid w:val="00F62267"/>
    <w:rsid w:val="00F86420"/>
    <w:rsid w:val="00FC2F19"/>
    <w:rsid w:val="00FC3318"/>
    <w:rsid w:val="00FD4CC6"/>
    <w:rsid w:val="00FE1B5D"/>
    <w:rsid w:val="00FE66AB"/>
    <w:rsid w:val="00FF3261"/>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690"/>
    <w:rPr>
      <w:rFonts w:ascii="Arial" w:eastAsia="Times New Roman" w:hAnsi="Arial" w:cs="Arial"/>
      <w:sz w:val="22"/>
      <w:lang w:eastAsia="en-US"/>
    </w:rPr>
  </w:style>
  <w:style w:type="paragraph" w:styleId="Heading1">
    <w:name w:val="heading 1"/>
    <w:aliases w:val="X. TITRE"/>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Normal"/>
    <w:rsid w:val="00413EDA"/>
    <w:pPr>
      <w:numPr>
        <w:numId w:val="2"/>
      </w:numPr>
      <w:tabs>
        <w:tab w:val="left" w:pos="680"/>
        <w:tab w:val="left" w:pos="2041"/>
        <w:tab w:val="left" w:pos="2722"/>
        <w:tab w:val="left" w:pos="3402"/>
      </w:tabs>
      <w:spacing w:after="120"/>
      <w:outlineLvl w:val="0"/>
    </w:pPr>
    <w:rPr>
      <w:rFonts w:eastAsia="MS Mincho" w:cs="Times New Roman"/>
      <w:color w:val="0000FF"/>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413EDA"/>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link w:val="FooterChar"/>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BodyText0"/>
    <w:rsid w:val="00EA3D1A"/>
    <w:pPr>
      <w:tabs>
        <w:tab w:val="center" w:pos="4513"/>
      </w:tabs>
      <w:suppressAutoHyphens/>
    </w:pPr>
  </w:style>
  <w:style w:type="paragraph" w:customStyle="1" w:styleId="BodyText1">
    <w:name w:val="BodyText"/>
    <w:basedOn w:val="Normal"/>
    <w:rsid w:val="00C47922"/>
    <w:pPr>
      <w:tabs>
        <w:tab w:val="left" w:pos="1080"/>
      </w:tabs>
      <w:spacing w:before="240"/>
    </w:pPr>
    <w:rPr>
      <w:szCs w:val="22"/>
    </w:rPr>
  </w:style>
  <w:style w:type="numbering" w:styleId="111111">
    <w:name w:val="Outline List 2"/>
    <w:basedOn w:val="NoList"/>
    <w:rsid w:val="00413EDA"/>
    <w:pPr>
      <w:numPr>
        <w:numId w:val="7"/>
      </w:numPr>
    </w:pPr>
  </w:style>
  <w:style w:type="character" w:customStyle="1" w:styleId="BodyTextChar">
    <w:name w:val="Body Text Char"/>
    <w:link w:val="BodyText0"/>
    <w:rsid w:val="00C10690"/>
    <w:rPr>
      <w:rFonts w:ascii="Arial" w:eastAsia="SimSun" w:hAnsi="Arial" w:cs="Arial"/>
      <w:bCs/>
      <w:sz w:val="22"/>
      <w:szCs w:val="24"/>
      <w:lang w:eastAsia="zh-CN"/>
    </w:rPr>
  </w:style>
  <w:style w:type="paragraph" w:styleId="BodyText0">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uiPriority w:val="99"/>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uiPriority w:val="34"/>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413EDA"/>
    <w:pPr>
      <w:numPr>
        <w:numId w:val="3"/>
      </w:numPr>
    </w:pPr>
  </w:style>
  <w:style w:type="paragraph" w:customStyle="1" w:styleId="BodyTextNumbered">
    <w:name w:val="_Body Text Numbered"/>
    <w:basedOn w:val="BodyText"/>
    <w:rsid w:val="00413EDA"/>
    <w:pPr>
      <w:numPr>
        <w:numId w:val="4"/>
      </w:numPr>
    </w:pPr>
  </w:style>
  <w:style w:type="paragraph" w:customStyle="1" w:styleId="Briefing">
    <w:name w:val="_Briefing"/>
    <w:basedOn w:val="BodyText"/>
    <w:rsid w:val="00413EDA"/>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Normal"/>
    <w:next w:val="Normal"/>
    <w:rsid w:val="00413EDA"/>
    <w:pPr>
      <w:numPr>
        <w:numId w:val="5"/>
      </w:numPr>
      <w:tabs>
        <w:tab w:val="left" w:pos="680"/>
        <w:tab w:val="left" w:pos="2041"/>
        <w:tab w:val="left" w:pos="2722"/>
        <w:tab w:val="left" w:pos="3402"/>
      </w:tabs>
      <w:spacing w:after="120"/>
      <w:outlineLvl w:val="0"/>
    </w:pPr>
    <w:rPr>
      <w:rFonts w:eastAsia="MS Mincho" w:cs="Times New Roman"/>
      <w:color w:val="339966"/>
      <w:szCs w:val="22"/>
      <w:lang w:eastAsia="ja-JP"/>
    </w:rPr>
  </w:style>
  <w:style w:type="character" w:customStyle="1" w:styleId="Deletedtext">
    <w:name w:val="_Deleted text"/>
    <w:rsid w:val="00413EDA"/>
    <w:rPr>
      <w:strike/>
      <w:dstrike w:val="0"/>
      <w:color w:val="FF0000"/>
    </w:rPr>
  </w:style>
  <w:style w:type="paragraph" w:customStyle="1" w:styleId="MainHeading">
    <w:name w:val="_Main Heading"/>
    <w:basedOn w:val="Normal"/>
    <w:next w:val="Normal"/>
    <w:rsid w:val="00413EDA"/>
    <w:pPr>
      <w:spacing w:after="240"/>
      <w:jc w:val="center"/>
      <w:outlineLvl w:val="0"/>
    </w:pPr>
    <w:rPr>
      <w:rFonts w:ascii="Arial Bold" w:eastAsia="SimSun" w:hAnsi="Arial Bold" w:cs="Times New Roman"/>
      <w:b/>
      <w:caps/>
      <w:sz w:val="28"/>
      <w:szCs w:val="28"/>
      <w:lang w:eastAsia="zh-CN"/>
    </w:rPr>
  </w:style>
  <w:style w:type="paragraph" w:customStyle="1" w:styleId="Pending">
    <w:name w:val="_Pending"/>
    <w:basedOn w:val="Normal"/>
    <w:next w:val="Normal"/>
    <w:rsid w:val="00413EDA"/>
    <w:pPr>
      <w:numPr>
        <w:numId w:val="6"/>
      </w:numPr>
      <w:tabs>
        <w:tab w:val="left" w:pos="680"/>
        <w:tab w:val="left" w:pos="2041"/>
        <w:tab w:val="left" w:pos="2722"/>
        <w:tab w:val="left" w:pos="3402"/>
      </w:tabs>
      <w:spacing w:after="120"/>
      <w:outlineLvl w:val="0"/>
    </w:pPr>
    <w:rPr>
      <w:rFonts w:eastAsia="MS Mincho" w:cs="Times New Roman"/>
      <w:color w:val="FF0000"/>
      <w:szCs w:val="22"/>
      <w:lang w:eastAsia="ja-JP"/>
    </w:rPr>
  </w:style>
  <w:style w:type="paragraph" w:customStyle="1" w:styleId="SubHeading">
    <w:name w:val="_Sub Heading"/>
    <w:basedOn w:val="MainHeading"/>
    <w:next w:val="BodyText0"/>
    <w:rsid w:val="00413EDA"/>
    <w:pPr>
      <w:keepNext/>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413EDA"/>
    <w:rPr>
      <w:rFonts w:ascii="Arial" w:hAnsi="Arial"/>
      <w:b/>
      <w:caps w:val="0"/>
      <w:szCs w:val="24"/>
      <w:lang w:val="en-US"/>
    </w:rPr>
  </w:style>
  <w:style w:type="paragraph" w:customStyle="1" w:styleId="SubHeading3">
    <w:name w:val="_Sub_Heading3"/>
    <w:basedOn w:val="SubHeading2"/>
    <w:rsid w:val="00413EDA"/>
    <w:rPr>
      <w:rFonts w:eastAsia="MS Mincho"/>
      <w:noProof/>
      <w:sz w:val="22"/>
      <w:lang w:eastAsia="en-US"/>
    </w:rPr>
  </w:style>
  <w:style w:type="paragraph" w:customStyle="1" w:styleId="SubHeading4">
    <w:name w:val="_Sub_Heading4"/>
    <w:basedOn w:val="SubHeading3"/>
    <w:rsid w:val="00413EDA"/>
    <w:rPr>
      <w:sz w:val="20"/>
    </w:rPr>
  </w:style>
  <w:style w:type="paragraph" w:customStyle="1" w:styleId="TopHeading">
    <w:name w:val="_Top Heading"/>
    <w:basedOn w:val="MainHeading"/>
    <w:rsid w:val="00413EDA"/>
  </w:style>
  <w:style w:type="table" w:styleId="TableGrid">
    <w:name w:val="Table Grid"/>
    <w:basedOn w:val="TableNormal"/>
    <w:uiPriority w:val="59"/>
    <w:rsid w:val="0007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BodyText">
    <w:name w:val="EC_BodyText"/>
    <w:basedOn w:val="BodyText1"/>
    <w:link w:val="ECBodyTextChar"/>
    <w:rsid w:val="00070019"/>
    <w:pPr>
      <w:jc w:val="both"/>
    </w:pPr>
    <w:rPr>
      <w:rFonts w:eastAsia="MS Mincho"/>
    </w:rPr>
  </w:style>
  <w:style w:type="paragraph" w:customStyle="1" w:styleId="ECaListText">
    <w:name w:val="EC_(a)_ListText"/>
    <w:basedOn w:val="BodyText1"/>
    <w:link w:val="ECaListTextChar"/>
    <w:rsid w:val="00070019"/>
    <w:pPr>
      <w:ind w:left="1080" w:hanging="1080"/>
    </w:pPr>
    <w:rPr>
      <w:rFonts w:eastAsia="MS Mincho"/>
    </w:rPr>
  </w:style>
  <w:style w:type="character" w:customStyle="1" w:styleId="ECBodyTextChar">
    <w:name w:val="EC_BodyText Char"/>
    <w:link w:val="ECBodyText"/>
    <w:locked/>
    <w:rsid w:val="00070019"/>
    <w:rPr>
      <w:rFonts w:ascii="Arial" w:hAnsi="Arial" w:cs="Arial"/>
      <w:sz w:val="22"/>
      <w:szCs w:val="22"/>
      <w:lang w:eastAsia="en-US"/>
    </w:rPr>
  </w:style>
  <w:style w:type="character" w:customStyle="1" w:styleId="ECaListTextChar">
    <w:name w:val="EC_(a)_ListText Char"/>
    <w:link w:val="ECaListText"/>
    <w:locked/>
    <w:rsid w:val="00070019"/>
    <w:rPr>
      <w:rFonts w:ascii="Arial" w:hAnsi="Arial" w:cs="Arial"/>
      <w:sz w:val="22"/>
      <w:szCs w:val="22"/>
      <w:lang w:eastAsia="en-US"/>
    </w:rPr>
  </w:style>
  <w:style w:type="paragraph" w:customStyle="1" w:styleId="ECSub1">
    <w:name w:val="EC_Sub1"/>
    <w:basedOn w:val="Heading4"/>
    <w:next w:val="ECBodyText"/>
    <w:rsid w:val="00070019"/>
    <w:pPr>
      <w:jc w:val="both"/>
    </w:pPr>
  </w:style>
  <w:style w:type="character" w:customStyle="1" w:styleId="FooterChar">
    <w:name w:val="Footer Char"/>
    <w:basedOn w:val="DefaultParagraphFont"/>
    <w:link w:val="Footer"/>
    <w:rsid w:val="00070019"/>
    <w:rPr>
      <w:rFonts w:ascii="Arial" w:eastAsia="Times New Roman" w:hAnsi="Arial" w:cs="Arial"/>
      <w:sz w:val="22"/>
      <w:lang w:eastAsia="en-US"/>
    </w:rPr>
  </w:style>
  <w:style w:type="paragraph" w:customStyle="1" w:styleId="a">
    <w:name w:val="パラグラフ番号付き段落"/>
    <w:basedOn w:val="ListParagraph"/>
    <w:link w:val="a0"/>
    <w:qFormat/>
    <w:rsid w:val="00070019"/>
    <w:pPr>
      <w:ind w:left="360" w:hanging="360"/>
    </w:pPr>
    <w:rPr>
      <w:rFonts w:ascii="Times New Roman" w:eastAsia="MS Mincho" w:hAnsi="Times New Roman"/>
      <w:sz w:val="24"/>
      <w:szCs w:val="24"/>
    </w:rPr>
  </w:style>
  <w:style w:type="character" w:customStyle="1" w:styleId="a0">
    <w:name w:val="パラグラフ番号付き段落 (文字)"/>
    <w:basedOn w:val="DefaultParagraphFont"/>
    <w:link w:val="a"/>
    <w:locked/>
    <w:rsid w:val="00070019"/>
    <w:rPr>
      <w:sz w:val="24"/>
      <w:szCs w:val="24"/>
      <w:lang w:val="en-US" w:eastAsia="en-US"/>
    </w:rPr>
  </w:style>
  <w:style w:type="character" w:customStyle="1" w:styleId="BalloonTextChar">
    <w:name w:val="Balloon Text Char"/>
    <w:basedOn w:val="DefaultParagraphFont"/>
    <w:link w:val="BalloonText"/>
    <w:semiHidden/>
    <w:rsid w:val="00070019"/>
    <w:rPr>
      <w:rFonts w:ascii="Tahoma" w:eastAsia="Times New Roman" w:hAnsi="Tahoma" w:cs="Tahoma"/>
      <w:sz w:val="16"/>
      <w:szCs w:val="16"/>
      <w:lang w:eastAsia="en-US"/>
    </w:rPr>
  </w:style>
  <w:style w:type="paragraph" w:customStyle="1" w:styleId="CharCharCharChar">
    <w:name w:val="Char Char Char Char"/>
    <w:basedOn w:val="Normal"/>
    <w:rsid w:val="00070019"/>
    <w:rPr>
      <w:rFonts w:ascii="Times New Roman" w:hAnsi="Times New Roman"/>
      <w:sz w:val="24"/>
      <w:szCs w:val="24"/>
      <w:lang w:val="pl-PL" w:eastAsia="pl-PL"/>
    </w:rPr>
  </w:style>
  <w:style w:type="character" w:styleId="CommentReference">
    <w:name w:val="annotation reference"/>
    <w:basedOn w:val="DefaultParagraphFont"/>
    <w:rsid w:val="00070019"/>
    <w:rPr>
      <w:sz w:val="16"/>
      <w:szCs w:val="16"/>
    </w:rPr>
  </w:style>
  <w:style w:type="paragraph" w:styleId="CommentText">
    <w:name w:val="annotation text"/>
    <w:basedOn w:val="Normal"/>
    <w:link w:val="CommentTextChar"/>
    <w:rsid w:val="00070019"/>
    <w:pPr>
      <w:jc w:val="both"/>
    </w:pPr>
    <w:rPr>
      <w:sz w:val="20"/>
    </w:rPr>
  </w:style>
  <w:style w:type="character" w:customStyle="1" w:styleId="CommentTextChar">
    <w:name w:val="Comment Text Char"/>
    <w:basedOn w:val="DefaultParagraphFont"/>
    <w:link w:val="CommentText"/>
    <w:rsid w:val="00070019"/>
    <w:rPr>
      <w:rFonts w:ascii="Arial" w:eastAsia="Times New Roman" w:hAnsi="Arial" w:cs="Arial"/>
      <w:lang w:eastAsia="en-US"/>
    </w:rPr>
  </w:style>
  <w:style w:type="paragraph" w:styleId="CommentSubject">
    <w:name w:val="annotation subject"/>
    <w:basedOn w:val="CommentText"/>
    <w:next w:val="CommentText"/>
    <w:link w:val="CommentSubjectChar"/>
    <w:rsid w:val="00070019"/>
    <w:rPr>
      <w:b/>
      <w:bCs/>
    </w:rPr>
  </w:style>
  <w:style w:type="character" w:customStyle="1" w:styleId="CommentSubjectChar">
    <w:name w:val="Comment Subject Char"/>
    <w:basedOn w:val="CommentTextChar"/>
    <w:link w:val="CommentSubject"/>
    <w:rsid w:val="00070019"/>
    <w:rPr>
      <w:rFonts w:ascii="Arial" w:eastAsia="Times New Roman" w:hAnsi="Arial" w:cs="Arial"/>
      <w:b/>
      <w:bCs/>
      <w:lang w:eastAsia="en-US"/>
    </w:rPr>
  </w:style>
  <w:style w:type="character" w:styleId="Strong">
    <w:name w:val="Strong"/>
    <w:basedOn w:val="DefaultParagraphFont"/>
    <w:uiPriority w:val="22"/>
    <w:qFormat/>
    <w:rsid w:val="00070019"/>
    <w:rPr>
      <w:b/>
      <w:bCs/>
    </w:rPr>
  </w:style>
  <w:style w:type="paragraph" w:styleId="Caption">
    <w:name w:val="caption"/>
    <w:basedOn w:val="Normal"/>
    <w:next w:val="Normal"/>
    <w:unhideWhenUsed/>
    <w:qFormat/>
    <w:rsid w:val="00070019"/>
    <w:pPr>
      <w:spacing w:after="200"/>
      <w:jc w:val="both"/>
    </w:pPr>
    <w:rPr>
      <w:b/>
      <w:bCs/>
      <w:color w:val="4F81BD" w:themeColor="accent1"/>
      <w:sz w:val="18"/>
      <w:szCs w:val="18"/>
    </w:rPr>
  </w:style>
  <w:style w:type="numbering" w:customStyle="1" w:styleId="NoList1">
    <w:name w:val="No List1"/>
    <w:next w:val="NoList"/>
    <w:uiPriority w:val="99"/>
    <w:semiHidden/>
    <w:unhideWhenUsed/>
    <w:rsid w:val="00070019"/>
  </w:style>
  <w:style w:type="paragraph" w:customStyle="1" w:styleId="Paragraphesansretrait">
    <w:name w:val="Paragraphe sans retrait"/>
    <w:link w:val="ParagraphesansretraitCar"/>
    <w:rsid w:val="00070019"/>
    <w:pPr>
      <w:spacing w:after="60"/>
      <w:ind w:left="397"/>
      <w:jc w:val="both"/>
    </w:pPr>
    <w:rPr>
      <w:rFonts w:ascii="Calibri" w:eastAsiaTheme="minorEastAsia" w:hAnsi="Calibri"/>
      <w:lang w:val="en-US"/>
    </w:rPr>
  </w:style>
  <w:style w:type="character" w:customStyle="1" w:styleId="ParagraphesansretraitCar">
    <w:name w:val="Paragraphe sans retrait Car"/>
    <w:basedOn w:val="DefaultParagraphFont"/>
    <w:link w:val="Paragraphesansretrait"/>
    <w:locked/>
    <w:rsid w:val="00070019"/>
    <w:rPr>
      <w:rFonts w:ascii="Calibri" w:eastAsiaTheme="minorEastAsia" w:hAnsi="Calibri"/>
      <w:lang w:val="en-US"/>
    </w:rPr>
  </w:style>
  <w:style w:type="character" w:customStyle="1" w:styleId="shorttext">
    <w:name w:val="short_text"/>
    <w:basedOn w:val="DefaultParagraphFont"/>
    <w:rsid w:val="00070019"/>
  </w:style>
  <w:style w:type="character" w:customStyle="1" w:styleId="hps">
    <w:name w:val="hps"/>
    <w:basedOn w:val="DefaultParagraphFont"/>
    <w:rsid w:val="00070019"/>
  </w:style>
  <w:style w:type="paragraph" w:styleId="ListBullet3">
    <w:name w:val="List Bullet 3"/>
    <w:basedOn w:val="Normal"/>
    <w:rsid w:val="00070019"/>
    <w:pPr>
      <w:widowControl w:val="0"/>
      <w:numPr>
        <w:numId w:val="22"/>
      </w:numPr>
      <w:jc w:val="both"/>
    </w:pPr>
    <w:rPr>
      <w:rFonts w:ascii="Times New Roman" w:eastAsiaTheme="minorEastAsia" w:hAnsi="Times New Roman" w:cs="Times New Roman"/>
      <w:sz w:val="24"/>
      <w:szCs w:val="24"/>
      <w:lang w:val="fr-FR" w:eastAsia="fr-FR"/>
    </w:rPr>
  </w:style>
  <w:style w:type="paragraph" w:customStyle="1" w:styleId="WMOBodyText">
    <w:name w:val="WMO_BodyText"/>
    <w:basedOn w:val="Normal"/>
    <w:link w:val="WMOBodyTextCharChar"/>
    <w:rsid w:val="00834CA8"/>
    <w:pPr>
      <w:tabs>
        <w:tab w:val="left" w:pos="1134"/>
      </w:tabs>
      <w:spacing w:before="240"/>
    </w:pPr>
    <w:rPr>
      <w:rFonts w:eastAsia="Arial"/>
      <w:szCs w:val="22"/>
      <w:lang w:eastAsia="zh-TW"/>
    </w:rPr>
  </w:style>
  <w:style w:type="character" w:customStyle="1" w:styleId="WMOBodyTextCharChar">
    <w:name w:val="WMO_BodyText Char Char"/>
    <w:basedOn w:val="DefaultParagraphFont"/>
    <w:link w:val="WMOBodyText"/>
    <w:rsid w:val="00834CA8"/>
    <w:rPr>
      <w:rFonts w:ascii="Arial" w:eastAsia="Arial" w:hAnsi="Arial" w:cs="Arial"/>
      <w:sz w:val="22"/>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690"/>
    <w:rPr>
      <w:rFonts w:ascii="Arial" w:eastAsia="Times New Roman" w:hAnsi="Arial" w:cs="Arial"/>
      <w:sz w:val="22"/>
      <w:lang w:eastAsia="en-US"/>
    </w:rPr>
  </w:style>
  <w:style w:type="paragraph" w:styleId="Heading1">
    <w:name w:val="heading 1"/>
    <w:aliases w:val="X. TITRE"/>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Normal"/>
    <w:rsid w:val="00413EDA"/>
    <w:pPr>
      <w:numPr>
        <w:numId w:val="2"/>
      </w:numPr>
      <w:tabs>
        <w:tab w:val="left" w:pos="680"/>
        <w:tab w:val="left" w:pos="2041"/>
        <w:tab w:val="left" w:pos="2722"/>
        <w:tab w:val="left" w:pos="3402"/>
      </w:tabs>
      <w:spacing w:after="120"/>
      <w:outlineLvl w:val="0"/>
    </w:pPr>
    <w:rPr>
      <w:rFonts w:eastAsia="MS Mincho" w:cs="Times New Roman"/>
      <w:color w:val="0000FF"/>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413EDA"/>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link w:val="FooterChar"/>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BodyText0"/>
    <w:rsid w:val="00EA3D1A"/>
    <w:pPr>
      <w:tabs>
        <w:tab w:val="center" w:pos="4513"/>
      </w:tabs>
      <w:suppressAutoHyphens/>
    </w:pPr>
  </w:style>
  <w:style w:type="paragraph" w:customStyle="1" w:styleId="BodyText1">
    <w:name w:val="BodyText"/>
    <w:basedOn w:val="Normal"/>
    <w:rsid w:val="00C47922"/>
    <w:pPr>
      <w:tabs>
        <w:tab w:val="left" w:pos="1080"/>
      </w:tabs>
      <w:spacing w:before="240"/>
    </w:pPr>
    <w:rPr>
      <w:szCs w:val="22"/>
    </w:rPr>
  </w:style>
  <w:style w:type="numbering" w:styleId="111111">
    <w:name w:val="Outline List 2"/>
    <w:basedOn w:val="NoList"/>
    <w:rsid w:val="00413EDA"/>
    <w:pPr>
      <w:numPr>
        <w:numId w:val="7"/>
      </w:numPr>
    </w:pPr>
  </w:style>
  <w:style w:type="character" w:customStyle="1" w:styleId="BodyTextChar">
    <w:name w:val="Body Text Char"/>
    <w:link w:val="BodyText0"/>
    <w:rsid w:val="00C10690"/>
    <w:rPr>
      <w:rFonts w:ascii="Arial" w:eastAsia="SimSun" w:hAnsi="Arial" w:cs="Arial"/>
      <w:bCs/>
      <w:sz w:val="22"/>
      <w:szCs w:val="24"/>
      <w:lang w:eastAsia="zh-CN"/>
    </w:rPr>
  </w:style>
  <w:style w:type="paragraph" w:styleId="BodyText0">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uiPriority w:val="99"/>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uiPriority w:val="34"/>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413EDA"/>
    <w:pPr>
      <w:numPr>
        <w:numId w:val="3"/>
      </w:numPr>
    </w:pPr>
  </w:style>
  <w:style w:type="paragraph" w:customStyle="1" w:styleId="BodyTextNumbered">
    <w:name w:val="_Body Text Numbered"/>
    <w:basedOn w:val="BodyText"/>
    <w:rsid w:val="00413EDA"/>
    <w:pPr>
      <w:numPr>
        <w:numId w:val="4"/>
      </w:numPr>
    </w:pPr>
  </w:style>
  <w:style w:type="paragraph" w:customStyle="1" w:styleId="Briefing">
    <w:name w:val="_Briefing"/>
    <w:basedOn w:val="BodyText"/>
    <w:rsid w:val="00413EDA"/>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Normal"/>
    <w:next w:val="Normal"/>
    <w:rsid w:val="00413EDA"/>
    <w:pPr>
      <w:numPr>
        <w:numId w:val="5"/>
      </w:numPr>
      <w:tabs>
        <w:tab w:val="left" w:pos="680"/>
        <w:tab w:val="left" w:pos="2041"/>
        <w:tab w:val="left" w:pos="2722"/>
        <w:tab w:val="left" w:pos="3402"/>
      </w:tabs>
      <w:spacing w:after="120"/>
      <w:outlineLvl w:val="0"/>
    </w:pPr>
    <w:rPr>
      <w:rFonts w:eastAsia="MS Mincho" w:cs="Times New Roman"/>
      <w:color w:val="339966"/>
      <w:szCs w:val="22"/>
      <w:lang w:eastAsia="ja-JP"/>
    </w:rPr>
  </w:style>
  <w:style w:type="character" w:customStyle="1" w:styleId="Deletedtext">
    <w:name w:val="_Deleted text"/>
    <w:rsid w:val="00413EDA"/>
    <w:rPr>
      <w:strike/>
      <w:dstrike w:val="0"/>
      <w:color w:val="FF0000"/>
    </w:rPr>
  </w:style>
  <w:style w:type="paragraph" w:customStyle="1" w:styleId="MainHeading">
    <w:name w:val="_Main Heading"/>
    <w:basedOn w:val="Normal"/>
    <w:next w:val="Normal"/>
    <w:rsid w:val="00413EDA"/>
    <w:pPr>
      <w:spacing w:after="240"/>
      <w:jc w:val="center"/>
      <w:outlineLvl w:val="0"/>
    </w:pPr>
    <w:rPr>
      <w:rFonts w:ascii="Arial Bold" w:eastAsia="SimSun" w:hAnsi="Arial Bold" w:cs="Times New Roman"/>
      <w:b/>
      <w:caps/>
      <w:sz w:val="28"/>
      <w:szCs w:val="28"/>
      <w:lang w:eastAsia="zh-CN"/>
    </w:rPr>
  </w:style>
  <w:style w:type="paragraph" w:customStyle="1" w:styleId="Pending">
    <w:name w:val="_Pending"/>
    <w:basedOn w:val="Normal"/>
    <w:next w:val="Normal"/>
    <w:rsid w:val="00413EDA"/>
    <w:pPr>
      <w:numPr>
        <w:numId w:val="6"/>
      </w:numPr>
      <w:tabs>
        <w:tab w:val="left" w:pos="680"/>
        <w:tab w:val="left" w:pos="2041"/>
        <w:tab w:val="left" w:pos="2722"/>
        <w:tab w:val="left" w:pos="3402"/>
      </w:tabs>
      <w:spacing w:after="120"/>
      <w:outlineLvl w:val="0"/>
    </w:pPr>
    <w:rPr>
      <w:rFonts w:eastAsia="MS Mincho" w:cs="Times New Roman"/>
      <w:color w:val="FF0000"/>
      <w:szCs w:val="22"/>
      <w:lang w:eastAsia="ja-JP"/>
    </w:rPr>
  </w:style>
  <w:style w:type="paragraph" w:customStyle="1" w:styleId="SubHeading">
    <w:name w:val="_Sub Heading"/>
    <w:basedOn w:val="MainHeading"/>
    <w:next w:val="BodyText0"/>
    <w:rsid w:val="00413EDA"/>
    <w:pPr>
      <w:keepNext/>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413EDA"/>
    <w:rPr>
      <w:rFonts w:ascii="Arial" w:hAnsi="Arial"/>
      <w:b/>
      <w:caps w:val="0"/>
      <w:szCs w:val="24"/>
      <w:lang w:val="en-US"/>
    </w:rPr>
  </w:style>
  <w:style w:type="paragraph" w:customStyle="1" w:styleId="SubHeading3">
    <w:name w:val="_Sub_Heading3"/>
    <w:basedOn w:val="SubHeading2"/>
    <w:rsid w:val="00413EDA"/>
    <w:rPr>
      <w:rFonts w:eastAsia="MS Mincho"/>
      <w:noProof/>
      <w:sz w:val="22"/>
      <w:lang w:eastAsia="en-US"/>
    </w:rPr>
  </w:style>
  <w:style w:type="paragraph" w:customStyle="1" w:styleId="SubHeading4">
    <w:name w:val="_Sub_Heading4"/>
    <w:basedOn w:val="SubHeading3"/>
    <w:rsid w:val="00413EDA"/>
    <w:rPr>
      <w:sz w:val="20"/>
    </w:rPr>
  </w:style>
  <w:style w:type="paragraph" w:customStyle="1" w:styleId="TopHeading">
    <w:name w:val="_Top Heading"/>
    <w:basedOn w:val="MainHeading"/>
    <w:rsid w:val="00413EDA"/>
  </w:style>
  <w:style w:type="table" w:styleId="TableGrid">
    <w:name w:val="Table Grid"/>
    <w:basedOn w:val="TableNormal"/>
    <w:uiPriority w:val="59"/>
    <w:rsid w:val="0007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BodyText">
    <w:name w:val="EC_BodyText"/>
    <w:basedOn w:val="BodyText1"/>
    <w:link w:val="ECBodyTextChar"/>
    <w:rsid w:val="00070019"/>
    <w:pPr>
      <w:jc w:val="both"/>
    </w:pPr>
    <w:rPr>
      <w:rFonts w:eastAsia="MS Mincho"/>
    </w:rPr>
  </w:style>
  <w:style w:type="paragraph" w:customStyle="1" w:styleId="ECaListText">
    <w:name w:val="EC_(a)_ListText"/>
    <w:basedOn w:val="BodyText1"/>
    <w:link w:val="ECaListTextChar"/>
    <w:rsid w:val="00070019"/>
    <w:pPr>
      <w:ind w:left="1080" w:hanging="1080"/>
    </w:pPr>
    <w:rPr>
      <w:rFonts w:eastAsia="MS Mincho"/>
    </w:rPr>
  </w:style>
  <w:style w:type="character" w:customStyle="1" w:styleId="ECBodyTextChar">
    <w:name w:val="EC_BodyText Char"/>
    <w:link w:val="ECBodyText"/>
    <w:locked/>
    <w:rsid w:val="00070019"/>
    <w:rPr>
      <w:rFonts w:ascii="Arial" w:hAnsi="Arial" w:cs="Arial"/>
      <w:sz w:val="22"/>
      <w:szCs w:val="22"/>
      <w:lang w:eastAsia="en-US"/>
    </w:rPr>
  </w:style>
  <w:style w:type="character" w:customStyle="1" w:styleId="ECaListTextChar">
    <w:name w:val="EC_(a)_ListText Char"/>
    <w:link w:val="ECaListText"/>
    <w:locked/>
    <w:rsid w:val="00070019"/>
    <w:rPr>
      <w:rFonts w:ascii="Arial" w:hAnsi="Arial" w:cs="Arial"/>
      <w:sz w:val="22"/>
      <w:szCs w:val="22"/>
      <w:lang w:eastAsia="en-US"/>
    </w:rPr>
  </w:style>
  <w:style w:type="paragraph" w:customStyle="1" w:styleId="ECSub1">
    <w:name w:val="EC_Sub1"/>
    <w:basedOn w:val="Heading4"/>
    <w:next w:val="ECBodyText"/>
    <w:rsid w:val="00070019"/>
    <w:pPr>
      <w:jc w:val="both"/>
    </w:pPr>
  </w:style>
  <w:style w:type="character" w:customStyle="1" w:styleId="FooterChar">
    <w:name w:val="Footer Char"/>
    <w:basedOn w:val="DefaultParagraphFont"/>
    <w:link w:val="Footer"/>
    <w:rsid w:val="00070019"/>
    <w:rPr>
      <w:rFonts w:ascii="Arial" w:eastAsia="Times New Roman" w:hAnsi="Arial" w:cs="Arial"/>
      <w:sz w:val="22"/>
      <w:lang w:eastAsia="en-US"/>
    </w:rPr>
  </w:style>
  <w:style w:type="paragraph" w:customStyle="1" w:styleId="a">
    <w:name w:val="パラグラフ番号付き段落"/>
    <w:basedOn w:val="ListParagraph"/>
    <w:link w:val="a0"/>
    <w:qFormat/>
    <w:rsid w:val="00070019"/>
    <w:pPr>
      <w:ind w:left="360" w:hanging="360"/>
    </w:pPr>
    <w:rPr>
      <w:rFonts w:ascii="Times New Roman" w:eastAsia="MS Mincho" w:hAnsi="Times New Roman"/>
      <w:sz w:val="24"/>
      <w:szCs w:val="24"/>
    </w:rPr>
  </w:style>
  <w:style w:type="character" w:customStyle="1" w:styleId="a0">
    <w:name w:val="パラグラフ番号付き段落 (文字)"/>
    <w:basedOn w:val="DefaultParagraphFont"/>
    <w:link w:val="a"/>
    <w:locked/>
    <w:rsid w:val="00070019"/>
    <w:rPr>
      <w:sz w:val="24"/>
      <w:szCs w:val="24"/>
      <w:lang w:val="en-US" w:eastAsia="en-US"/>
    </w:rPr>
  </w:style>
  <w:style w:type="character" w:customStyle="1" w:styleId="BalloonTextChar">
    <w:name w:val="Balloon Text Char"/>
    <w:basedOn w:val="DefaultParagraphFont"/>
    <w:link w:val="BalloonText"/>
    <w:semiHidden/>
    <w:rsid w:val="00070019"/>
    <w:rPr>
      <w:rFonts w:ascii="Tahoma" w:eastAsia="Times New Roman" w:hAnsi="Tahoma" w:cs="Tahoma"/>
      <w:sz w:val="16"/>
      <w:szCs w:val="16"/>
      <w:lang w:eastAsia="en-US"/>
    </w:rPr>
  </w:style>
  <w:style w:type="paragraph" w:customStyle="1" w:styleId="CharCharCharChar">
    <w:name w:val="Char Char Char Char"/>
    <w:basedOn w:val="Normal"/>
    <w:rsid w:val="00070019"/>
    <w:rPr>
      <w:rFonts w:ascii="Times New Roman" w:hAnsi="Times New Roman"/>
      <w:sz w:val="24"/>
      <w:szCs w:val="24"/>
      <w:lang w:val="pl-PL" w:eastAsia="pl-PL"/>
    </w:rPr>
  </w:style>
  <w:style w:type="character" w:styleId="CommentReference">
    <w:name w:val="annotation reference"/>
    <w:basedOn w:val="DefaultParagraphFont"/>
    <w:rsid w:val="00070019"/>
    <w:rPr>
      <w:sz w:val="16"/>
      <w:szCs w:val="16"/>
    </w:rPr>
  </w:style>
  <w:style w:type="paragraph" w:styleId="CommentText">
    <w:name w:val="annotation text"/>
    <w:basedOn w:val="Normal"/>
    <w:link w:val="CommentTextChar"/>
    <w:rsid w:val="00070019"/>
    <w:pPr>
      <w:jc w:val="both"/>
    </w:pPr>
    <w:rPr>
      <w:sz w:val="20"/>
    </w:rPr>
  </w:style>
  <w:style w:type="character" w:customStyle="1" w:styleId="CommentTextChar">
    <w:name w:val="Comment Text Char"/>
    <w:basedOn w:val="DefaultParagraphFont"/>
    <w:link w:val="CommentText"/>
    <w:rsid w:val="00070019"/>
    <w:rPr>
      <w:rFonts w:ascii="Arial" w:eastAsia="Times New Roman" w:hAnsi="Arial" w:cs="Arial"/>
      <w:lang w:eastAsia="en-US"/>
    </w:rPr>
  </w:style>
  <w:style w:type="paragraph" w:styleId="CommentSubject">
    <w:name w:val="annotation subject"/>
    <w:basedOn w:val="CommentText"/>
    <w:next w:val="CommentText"/>
    <w:link w:val="CommentSubjectChar"/>
    <w:rsid w:val="00070019"/>
    <w:rPr>
      <w:b/>
      <w:bCs/>
    </w:rPr>
  </w:style>
  <w:style w:type="character" w:customStyle="1" w:styleId="CommentSubjectChar">
    <w:name w:val="Comment Subject Char"/>
    <w:basedOn w:val="CommentTextChar"/>
    <w:link w:val="CommentSubject"/>
    <w:rsid w:val="00070019"/>
    <w:rPr>
      <w:rFonts w:ascii="Arial" w:eastAsia="Times New Roman" w:hAnsi="Arial" w:cs="Arial"/>
      <w:b/>
      <w:bCs/>
      <w:lang w:eastAsia="en-US"/>
    </w:rPr>
  </w:style>
  <w:style w:type="character" w:styleId="Strong">
    <w:name w:val="Strong"/>
    <w:basedOn w:val="DefaultParagraphFont"/>
    <w:uiPriority w:val="22"/>
    <w:qFormat/>
    <w:rsid w:val="00070019"/>
    <w:rPr>
      <w:b/>
      <w:bCs/>
    </w:rPr>
  </w:style>
  <w:style w:type="paragraph" w:styleId="Caption">
    <w:name w:val="caption"/>
    <w:basedOn w:val="Normal"/>
    <w:next w:val="Normal"/>
    <w:unhideWhenUsed/>
    <w:qFormat/>
    <w:rsid w:val="00070019"/>
    <w:pPr>
      <w:spacing w:after="200"/>
      <w:jc w:val="both"/>
    </w:pPr>
    <w:rPr>
      <w:b/>
      <w:bCs/>
      <w:color w:val="4F81BD" w:themeColor="accent1"/>
      <w:sz w:val="18"/>
      <w:szCs w:val="18"/>
    </w:rPr>
  </w:style>
  <w:style w:type="numbering" w:customStyle="1" w:styleId="NoList1">
    <w:name w:val="No List1"/>
    <w:next w:val="NoList"/>
    <w:uiPriority w:val="99"/>
    <w:semiHidden/>
    <w:unhideWhenUsed/>
    <w:rsid w:val="00070019"/>
  </w:style>
  <w:style w:type="paragraph" w:customStyle="1" w:styleId="Paragraphesansretrait">
    <w:name w:val="Paragraphe sans retrait"/>
    <w:link w:val="ParagraphesansretraitCar"/>
    <w:rsid w:val="00070019"/>
    <w:pPr>
      <w:spacing w:after="60"/>
      <w:ind w:left="397"/>
      <w:jc w:val="both"/>
    </w:pPr>
    <w:rPr>
      <w:rFonts w:ascii="Calibri" w:eastAsiaTheme="minorEastAsia" w:hAnsi="Calibri"/>
      <w:lang w:val="en-US"/>
    </w:rPr>
  </w:style>
  <w:style w:type="character" w:customStyle="1" w:styleId="ParagraphesansretraitCar">
    <w:name w:val="Paragraphe sans retrait Car"/>
    <w:basedOn w:val="DefaultParagraphFont"/>
    <w:link w:val="Paragraphesansretrait"/>
    <w:locked/>
    <w:rsid w:val="00070019"/>
    <w:rPr>
      <w:rFonts w:ascii="Calibri" w:eastAsiaTheme="minorEastAsia" w:hAnsi="Calibri"/>
      <w:lang w:val="en-US"/>
    </w:rPr>
  </w:style>
  <w:style w:type="character" w:customStyle="1" w:styleId="shorttext">
    <w:name w:val="short_text"/>
    <w:basedOn w:val="DefaultParagraphFont"/>
    <w:rsid w:val="00070019"/>
  </w:style>
  <w:style w:type="character" w:customStyle="1" w:styleId="hps">
    <w:name w:val="hps"/>
    <w:basedOn w:val="DefaultParagraphFont"/>
    <w:rsid w:val="00070019"/>
  </w:style>
  <w:style w:type="paragraph" w:styleId="ListBullet3">
    <w:name w:val="List Bullet 3"/>
    <w:basedOn w:val="Normal"/>
    <w:rsid w:val="00070019"/>
    <w:pPr>
      <w:widowControl w:val="0"/>
      <w:numPr>
        <w:numId w:val="22"/>
      </w:numPr>
      <w:jc w:val="both"/>
    </w:pPr>
    <w:rPr>
      <w:rFonts w:ascii="Times New Roman" w:eastAsiaTheme="minorEastAsia" w:hAnsi="Times New Roman" w:cs="Times New Roman"/>
      <w:sz w:val="24"/>
      <w:szCs w:val="24"/>
      <w:lang w:val="fr-FR" w:eastAsia="fr-FR"/>
    </w:rPr>
  </w:style>
  <w:style w:type="paragraph" w:customStyle="1" w:styleId="WMOBodyText">
    <w:name w:val="WMO_BodyText"/>
    <w:basedOn w:val="Normal"/>
    <w:link w:val="WMOBodyTextCharChar"/>
    <w:rsid w:val="00834CA8"/>
    <w:pPr>
      <w:tabs>
        <w:tab w:val="left" w:pos="1134"/>
      </w:tabs>
      <w:spacing w:before="240"/>
    </w:pPr>
    <w:rPr>
      <w:rFonts w:eastAsia="Arial"/>
      <w:szCs w:val="22"/>
      <w:lang w:eastAsia="zh-TW"/>
    </w:rPr>
  </w:style>
  <w:style w:type="character" w:customStyle="1" w:styleId="WMOBodyTextCharChar">
    <w:name w:val="WMO_BodyText Char Char"/>
    <w:basedOn w:val="DefaultParagraphFont"/>
    <w:link w:val="WMOBodyText"/>
    <w:rsid w:val="00834CA8"/>
    <w:rPr>
      <w:rFonts w:ascii="Arial" w:eastAsia="Arial" w:hAnsi="Arial" w:cs="Arial"/>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is.wmo.int/doc=2155" TargetMode="External"/><Relationship Id="rId2" Type="http://schemas.openxmlformats.org/officeDocument/2006/relationships/numbering" Target="numbering.xml"/><Relationship Id="rId16" Type="http://schemas.openxmlformats.org/officeDocument/2006/relationships/hyperlink" Target="http://dcpc.mgm.gov.tr/"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openarchives.org/OAI/openarchivesprotocol.html" TargetMode="External"/><Relationship Id="rId10" Type="http://schemas.openxmlformats.org/officeDocument/2006/relationships/hyperlink" Target="mailto:Publications@wmo.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Microsoft_Excel_97-2003_Worksheet1.xls"/><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is.wmo.int/doc=2155" TargetMode="External"/><Relationship Id="rId1" Type="http://schemas.openxmlformats.org/officeDocument/2006/relationships/hyperlink" Target="http://www.wmo.int/pages/prog/www/WIS/documents/TechnicalSpecification1-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Application\Microsoft\Templates\_ISS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18A8D-0FB0-40EF-8124-19480624FEFF}">
  <ds:schemaRefs>
    <ds:schemaRef ds:uri="http://schemas.openxmlformats.org/officeDocument/2006/bibliography"/>
  </ds:schemaRefs>
</ds:datastoreItem>
</file>

<file path=customXml/itemProps2.xml><?xml version="1.0" encoding="utf-8"?>
<ds:datastoreItem xmlns:ds="http://schemas.openxmlformats.org/officeDocument/2006/customXml" ds:itemID="{6DCAE7C7-D56D-49A4-85BC-9B4D5890203D}"/>
</file>

<file path=customXml/itemProps3.xml><?xml version="1.0" encoding="utf-8"?>
<ds:datastoreItem xmlns:ds="http://schemas.openxmlformats.org/officeDocument/2006/customXml" ds:itemID="{0CC00C7D-FAC5-4F51-9450-C7CD0551D6F4}"/>
</file>

<file path=customXml/itemProps4.xml><?xml version="1.0" encoding="utf-8"?>
<ds:datastoreItem xmlns:ds="http://schemas.openxmlformats.org/officeDocument/2006/customXml" ds:itemID="{6A24DD50-F210-40B0-87D8-418886C6F8BC}"/>
</file>

<file path=docProps/app.xml><?xml version="1.0" encoding="utf-8"?>
<Properties xmlns="http://schemas.openxmlformats.org/officeDocument/2006/extended-properties" xmlns:vt="http://schemas.openxmlformats.org/officeDocument/2006/docPropsVTypes">
  <Template>_ISS_Report_template.dotx</Template>
  <TotalTime>1473</TotalTime>
  <Pages>57</Pages>
  <Words>15310</Words>
  <Characters>87271</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Title in Document Properties - Title of Paper</vt:lpstr>
    </vt:vector>
  </TitlesOfParts>
  <Company>wmo</Company>
  <LinksUpToDate>false</LinksUpToDate>
  <CharactersWithSpaces>102377</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Document Properties - Title of Paper</dc:title>
  <dc:subject>Subject  in Document Properties - Expert Team Name</dc:subject>
  <dc:creator>Steve Foreman</dc:creator>
  <cp:lastModifiedBy>Steve Foreman</cp:lastModifiedBy>
  <cp:revision>114</cp:revision>
  <cp:lastPrinted>2012-03-15T15:21:00Z</cp:lastPrinted>
  <dcterms:created xsi:type="dcterms:W3CDTF">2014-07-08T07:13:00Z</dcterms:created>
  <dcterms:modified xsi:type="dcterms:W3CDTF">2014-07-10T13:43:00Z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Document number in Doc Properties - XX.XX(Dxx)</vt:lpwstr>
  </property>
  <property fmtid="{D5CDD505-2E9C-101B-9397-08002B2CF9AE}" pid="3" name="Destination">
    <vt:lpwstr>Destination in document properties - Location of meeting</vt:lpwstr>
  </property>
  <property fmtid="{D5CDD505-2E9C-101B-9397-08002B2CF9AE}" pid="4" name="Recorded date">
    <vt:lpwstr>Recorded data in document properties - date of meeting</vt:lpwstr>
  </property>
  <property fmtid="{D5CDD505-2E9C-101B-9397-08002B2CF9AE}" pid="5" name="Purpose">
    <vt:lpwstr>Purpose in document properties - Meeting abbreviation</vt:lpwstr>
  </property>
  <property fmtid="{D5CDD505-2E9C-101B-9397-08002B2CF9AE}" pid="6" name="Client">
    <vt:lpwstr>Client in document properties - Name of Expert Team</vt:lpwstr>
  </property>
  <property fmtid="{D5CDD505-2E9C-101B-9397-08002B2CF9AE}" pid="7" name="ContentTypeId">
    <vt:lpwstr>0x01010023CE80B02BBC6F4586DBE30EDCB657A5</vt:lpwstr>
  </property>
</Properties>
</file>