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283"/>
        <w:tblW w:w="10031" w:type="dxa"/>
        <w:tblLayout w:type="fixed"/>
        <w:tblLook w:val="0000" w:firstRow="0" w:lastRow="0" w:firstColumn="0" w:lastColumn="0" w:noHBand="0" w:noVBand="0"/>
      </w:tblPr>
      <w:tblGrid>
        <w:gridCol w:w="4548"/>
        <w:gridCol w:w="1680"/>
        <w:gridCol w:w="2880"/>
        <w:gridCol w:w="480"/>
        <w:gridCol w:w="443"/>
      </w:tblGrid>
      <w:tr w:rsidR="00701FDB" w:rsidRPr="00812884" w14:paraId="67476658" w14:textId="77777777">
        <w:trPr>
          <w:cantSplit/>
          <w:trHeight w:val="1438"/>
        </w:trPr>
        <w:tc>
          <w:tcPr>
            <w:tcW w:w="4548" w:type="dxa"/>
            <w:vAlign w:val="center"/>
          </w:tcPr>
          <w:p w14:paraId="19B3B2F2" w14:textId="77777777" w:rsidR="00701FDB" w:rsidRPr="00FF7038" w:rsidRDefault="00701FDB" w:rsidP="00E92931">
            <w:pPr>
              <w:shd w:val="clear" w:color="auto" w:fill="FFFFFF"/>
              <w:spacing w:after="18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14:paraId="1DE4A42A" w14:textId="77777777" w:rsidR="00701FDB" w:rsidRPr="00683FE2" w:rsidRDefault="00701FDB" w:rsidP="00E92931">
            <w:pPr>
              <w:shd w:val="clear" w:color="auto" w:fill="FFFFFF"/>
              <w:spacing w:before="60" w:beforeAutospacing="0" w:after="12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tc>
          <w:tcPr>
            <w:tcW w:w="5483" w:type="dxa"/>
            <w:gridSpan w:val="4"/>
            <w:tcMar>
              <w:left w:w="6" w:type="dxa"/>
              <w:right w:w="6" w:type="dxa"/>
            </w:tcMar>
          </w:tcPr>
          <w:p w14:paraId="677AA636" w14:textId="77777777" w:rsidR="00701FDB" w:rsidRPr="00812884" w:rsidRDefault="00BF58F4" w:rsidP="00E33512">
            <w:pPr>
              <w:shd w:val="solid" w:color="FFFFFF" w:fill="FFFFFF"/>
              <w:spacing w:before="240" w:beforeAutospacing="0" w:after="0" w:afterAutospacing="0" w:line="240" w:lineRule="atLeast"/>
            </w:pPr>
            <w:bookmarkStart w:id="0" w:name="ditulogo"/>
            <w:bookmarkEnd w:id="0"/>
            <w:r>
              <w:pict w14:anchorId="742B4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5pt;height:56pt">
                  <v:imagedata r:id="rId6" o:title=""/>
                </v:shape>
              </w:pict>
            </w:r>
          </w:p>
        </w:tc>
      </w:tr>
      <w:tr w:rsidR="00701FDB" w:rsidRPr="00812884" w14:paraId="7D4A7A1E" w14:textId="77777777">
        <w:trPr>
          <w:cantSplit/>
        </w:trPr>
        <w:tc>
          <w:tcPr>
            <w:tcW w:w="6228" w:type="dxa"/>
            <w:gridSpan w:val="2"/>
            <w:tcBorders>
              <w:top w:val="single" w:sz="12" w:space="0" w:color="auto"/>
            </w:tcBorders>
          </w:tcPr>
          <w:p w14:paraId="392E1A0E" w14:textId="77777777" w:rsidR="00701FDB" w:rsidRPr="00812884" w:rsidRDefault="00701FDB" w:rsidP="00E33512">
            <w:pPr>
              <w:shd w:val="solid" w:color="FFFFFF" w:fill="FFFFFF"/>
              <w:spacing w:after="48"/>
              <w:rPr>
                <w:rFonts w:ascii="Verdana" w:hAnsi="Verdana" w:cs="Verdana"/>
              </w:rPr>
            </w:pPr>
          </w:p>
        </w:tc>
        <w:tc>
          <w:tcPr>
            <w:tcW w:w="3803" w:type="dxa"/>
            <w:gridSpan w:val="3"/>
            <w:tcBorders>
              <w:top w:val="single" w:sz="12" w:space="0" w:color="auto"/>
            </w:tcBorders>
          </w:tcPr>
          <w:p w14:paraId="38AA6DFE" w14:textId="77777777" w:rsidR="00701FDB" w:rsidRPr="00812884" w:rsidRDefault="00701FDB" w:rsidP="00E33512">
            <w:pPr>
              <w:shd w:val="solid" w:color="FFFFFF" w:fill="FFFFFF"/>
              <w:spacing w:after="48" w:line="240" w:lineRule="atLeast"/>
            </w:pPr>
          </w:p>
        </w:tc>
      </w:tr>
      <w:tr w:rsidR="00682FE9" w:rsidRPr="00812884" w14:paraId="5031E3E0" w14:textId="77777777">
        <w:trPr>
          <w:cantSplit/>
          <w:trHeight w:val="83"/>
        </w:trPr>
        <w:tc>
          <w:tcPr>
            <w:tcW w:w="6228" w:type="dxa"/>
            <w:gridSpan w:val="2"/>
            <w:vMerge w:val="restart"/>
          </w:tcPr>
          <w:p w14:paraId="2D3BD0BA" w14:textId="77777777" w:rsidR="00682FE9" w:rsidRPr="00872AB2" w:rsidRDefault="00872AB2" w:rsidP="00872AB2">
            <w:pPr>
              <w:shd w:val="solid" w:color="FFFFFF" w:fill="FFFFFF"/>
              <w:spacing w:after="240"/>
              <w:rPr>
                <w:rFonts w:ascii="Verdana" w:hAnsi="Verdana" w:cs="Verdana"/>
                <w:b/>
                <w:sz w:val="20"/>
                <w:szCs w:val="20"/>
              </w:rPr>
            </w:pPr>
            <w:bookmarkStart w:id="1" w:name="recibido"/>
            <w:bookmarkStart w:id="2" w:name="dnum" w:colFirst="1" w:colLast="1"/>
            <w:bookmarkEnd w:id="1"/>
            <w:r w:rsidRPr="00872AB2">
              <w:rPr>
                <w:rFonts w:ascii="Verdana" w:hAnsi="Verdana" w:cs="Verdana"/>
                <w:b/>
                <w:sz w:val="20"/>
                <w:szCs w:val="20"/>
              </w:rPr>
              <w:t xml:space="preserve">Steering Group on Radio Frequency </w:t>
            </w:r>
            <w:r>
              <w:rPr>
                <w:rFonts w:ascii="Verdana" w:hAnsi="Verdana" w:cs="Verdana"/>
                <w:b/>
                <w:sz w:val="20"/>
                <w:szCs w:val="20"/>
              </w:rPr>
              <w:br/>
            </w:r>
            <w:r w:rsidRPr="00872AB2">
              <w:rPr>
                <w:rFonts w:ascii="Verdana" w:hAnsi="Verdana" w:cs="Verdana"/>
                <w:b/>
                <w:sz w:val="20"/>
                <w:szCs w:val="20"/>
              </w:rPr>
              <w:t>Coordination (SG-RFC)</w:t>
            </w:r>
          </w:p>
          <w:p w14:paraId="6AC344E9" w14:textId="77777777" w:rsidR="00872AB2" w:rsidRPr="0044117D" w:rsidRDefault="00AA360F" w:rsidP="00AA360F">
            <w:pPr>
              <w:shd w:val="solid" w:color="FFFFFF" w:fill="FFFFFF"/>
              <w:spacing w:after="240"/>
              <w:rPr>
                <w:rFonts w:ascii="Verdana" w:hAnsi="Verdana" w:cs="Verdana"/>
                <w:sz w:val="20"/>
                <w:szCs w:val="20"/>
              </w:rPr>
            </w:pPr>
            <w:r>
              <w:rPr>
                <w:rFonts w:ascii="Verdana" w:hAnsi="Verdana" w:cs="Verdana"/>
                <w:b/>
                <w:sz w:val="20"/>
                <w:szCs w:val="20"/>
              </w:rPr>
              <w:t>Payerne</w:t>
            </w:r>
            <w:r w:rsidR="006F650D">
              <w:rPr>
                <w:rFonts w:ascii="Verdana" w:hAnsi="Verdana" w:cs="Verdana"/>
                <w:b/>
                <w:sz w:val="20"/>
                <w:szCs w:val="20"/>
              </w:rPr>
              <w:t xml:space="preserve">, </w:t>
            </w:r>
            <w:r>
              <w:rPr>
                <w:rFonts w:ascii="Verdana" w:hAnsi="Verdana" w:cs="Verdana"/>
                <w:b/>
                <w:sz w:val="20"/>
                <w:szCs w:val="20"/>
              </w:rPr>
              <w:t>Switzerland</w:t>
            </w:r>
            <w:r w:rsidR="00872AB2" w:rsidRPr="00872AB2">
              <w:rPr>
                <w:rFonts w:ascii="Verdana" w:hAnsi="Verdana" w:cs="Verdana"/>
                <w:b/>
                <w:sz w:val="20"/>
                <w:szCs w:val="20"/>
              </w:rPr>
              <w:t xml:space="preserve">. </w:t>
            </w:r>
            <w:r>
              <w:rPr>
                <w:rFonts w:ascii="Verdana" w:hAnsi="Verdana" w:cs="Verdana"/>
                <w:b/>
                <w:sz w:val="20"/>
                <w:szCs w:val="20"/>
              </w:rPr>
              <w:t>22-25 September</w:t>
            </w:r>
            <w:r w:rsidR="00872AB2" w:rsidRPr="00872AB2">
              <w:rPr>
                <w:rFonts w:ascii="Verdana" w:hAnsi="Verdana" w:cs="Verdana"/>
                <w:b/>
                <w:sz w:val="20"/>
                <w:szCs w:val="20"/>
              </w:rPr>
              <w:t xml:space="preserve"> 201</w:t>
            </w:r>
            <w:r>
              <w:rPr>
                <w:rFonts w:ascii="Verdana" w:hAnsi="Verdana" w:cs="Verdana"/>
                <w:b/>
                <w:sz w:val="20"/>
                <w:szCs w:val="20"/>
              </w:rPr>
              <w:t>5</w:t>
            </w:r>
            <w:r w:rsidR="00872AB2">
              <w:rPr>
                <w:rFonts w:ascii="Verdana" w:hAnsi="Verdana" w:cs="Verdana"/>
                <w:b/>
                <w:sz w:val="20"/>
                <w:szCs w:val="20"/>
              </w:rPr>
              <w:t>.</w:t>
            </w:r>
          </w:p>
        </w:tc>
        <w:tc>
          <w:tcPr>
            <w:tcW w:w="3803" w:type="dxa"/>
            <w:gridSpan w:val="3"/>
          </w:tcPr>
          <w:p w14:paraId="60379A93" w14:textId="0625E7F3" w:rsidR="00682FE9" w:rsidRPr="007A7EA5" w:rsidRDefault="00682FE9" w:rsidP="007767B3">
            <w:pPr>
              <w:shd w:val="solid" w:color="FFFFFF" w:fill="FFFFFF"/>
              <w:spacing w:line="240" w:lineRule="atLeast"/>
              <w:rPr>
                <w:rFonts w:ascii="Verdana" w:hAnsi="Verdana" w:cs="Verdana"/>
                <w:sz w:val="20"/>
                <w:szCs w:val="20"/>
                <w:lang w:eastAsia="zh-CN"/>
              </w:rPr>
            </w:pPr>
            <w:r w:rsidRPr="00812884">
              <w:rPr>
                <w:rFonts w:ascii="Verdana" w:hAnsi="Verdana" w:cs="Verdana"/>
                <w:b/>
                <w:bCs/>
                <w:sz w:val="20"/>
                <w:szCs w:val="20"/>
                <w:lang w:eastAsia="zh-CN"/>
              </w:rPr>
              <w:t xml:space="preserve">Document </w:t>
            </w:r>
            <w:r>
              <w:rPr>
                <w:rFonts w:ascii="Verdana" w:hAnsi="Verdana" w:cs="Verdana"/>
                <w:b/>
                <w:bCs/>
                <w:sz w:val="20"/>
                <w:szCs w:val="20"/>
                <w:lang w:eastAsia="zh-CN"/>
              </w:rPr>
              <w:t>SG-RFC/201</w:t>
            </w:r>
            <w:r w:rsidR="00AA360F">
              <w:rPr>
                <w:rFonts w:ascii="Verdana" w:hAnsi="Verdana" w:cs="Verdana"/>
                <w:b/>
                <w:bCs/>
                <w:sz w:val="20"/>
                <w:szCs w:val="20"/>
                <w:lang w:eastAsia="zh-CN"/>
              </w:rPr>
              <w:t>5</w:t>
            </w:r>
            <w:r>
              <w:rPr>
                <w:rFonts w:ascii="Verdana" w:hAnsi="Verdana" w:cs="Verdana"/>
                <w:b/>
                <w:bCs/>
                <w:sz w:val="20"/>
                <w:szCs w:val="20"/>
                <w:lang w:eastAsia="zh-CN"/>
              </w:rPr>
              <w:t>-1-</w:t>
            </w:r>
            <w:r w:rsidR="007767B3">
              <w:rPr>
                <w:rFonts w:ascii="Verdana" w:hAnsi="Verdana" w:cs="Verdana"/>
                <w:b/>
                <w:bCs/>
                <w:sz w:val="20"/>
                <w:szCs w:val="20"/>
                <w:lang w:eastAsia="zh-CN"/>
              </w:rPr>
              <w:t>19</w:t>
            </w:r>
          </w:p>
        </w:tc>
      </w:tr>
      <w:tr w:rsidR="00682FE9" w:rsidRPr="00812884" w14:paraId="347658D4" w14:textId="77777777">
        <w:trPr>
          <w:cantSplit/>
          <w:trHeight w:val="81"/>
        </w:trPr>
        <w:tc>
          <w:tcPr>
            <w:tcW w:w="6228" w:type="dxa"/>
            <w:gridSpan w:val="2"/>
            <w:vMerge/>
          </w:tcPr>
          <w:p w14:paraId="24FFE67D" w14:textId="77777777"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14:paraId="083A0249" w14:textId="25FDFB06" w:rsidR="00682FE9" w:rsidRPr="00812884" w:rsidRDefault="007767B3" w:rsidP="00AA360F">
            <w:pPr>
              <w:shd w:val="solid" w:color="FFFFFF" w:fill="FFFFFF"/>
              <w:spacing w:before="0" w:line="240" w:lineRule="atLeast"/>
              <w:rPr>
                <w:rFonts w:ascii="Verdana" w:hAnsi="Verdana" w:cs="Verdana"/>
                <w:sz w:val="20"/>
                <w:szCs w:val="20"/>
                <w:lang w:eastAsia="zh-CN"/>
              </w:rPr>
            </w:pPr>
            <w:r w:rsidRPr="007767B3">
              <w:rPr>
                <w:rFonts w:ascii="Verdana" w:hAnsi="Verdana" w:cs="Verdana"/>
                <w:b/>
                <w:bCs/>
                <w:sz w:val="20"/>
                <w:szCs w:val="20"/>
                <w:lang w:eastAsia="zh-CN"/>
              </w:rPr>
              <w:t>15 September</w:t>
            </w:r>
            <w:r w:rsidR="00682FE9" w:rsidRPr="007767B3">
              <w:rPr>
                <w:rFonts w:ascii="Verdana" w:hAnsi="Verdana" w:cs="Verdana"/>
                <w:b/>
                <w:bCs/>
                <w:sz w:val="20"/>
                <w:szCs w:val="20"/>
                <w:lang w:eastAsia="zh-CN"/>
              </w:rPr>
              <w:t xml:space="preserve"> </w:t>
            </w:r>
            <w:r w:rsidR="00872AB2" w:rsidRPr="007767B3">
              <w:rPr>
                <w:rFonts w:ascii="Verdana" w:hAnsi="Verdana" w:cs="Verdana"/>
                <w:b/>
                <w:bCs/>
                <w:sz w:val="20"/>
                <w:szCs w:val="20"/>
                <w:lang w:eastAsia="zh-CN"/>
              </w:rPr>
              <w:t>201</w:t>
            </w:r>
            <w:r w:rsidR="00AA360F" w:rsidRPr="007767B3">
              <w:rPr>
                <w:rFonts w:ascii="Verdana" w:hAnsi="Verdana" w:cs="Verdana"/>
                <w:b/>
                <w:bCs/>
                <w:sz w:val="20"/>
                <w:szCs w:val="20"/>
                <w:lang w:eastAsia="zh-CN"/>
              </w:rPr>
              <w:t>5</w:t>
            </w:r>
          </w:p>
        </w:tc>
      </w:tr>
      <w:tr w:rsidR="00682FE9" w:rsidRPr="00812884" w14:paraId="5F87AB97" w14:textId="77777777">
        <w:trPr>
          <w:cantSplit/>
          <w:trHeight w:val="120"/>
        </w:trPr>
        <w:tc>
          <w:tcPr>
            <w:tcW w:w="6228" w:type="dxa"/>
            <w:gridSpan w:val="2"/>
            <w:vMerge/>
          </w:tcPr>
          <w:p w14:paraId="3B3A7A3C" w14:textId="77777777"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14:paraId="4D7012A2" w14:textId="77777777" w:rsidR="00682FE9" w:rsidRPr="00812884" w:rsidRDefault="00682FE9" w:rsidP="00E33512">
            <w:pPr>
              <w:shd w:val="solid" w:color="FFFFFF" w:fill="FFFFFF"/>
              <w:spacing w:before="0" w:line="240" w:lineRule="atLeast"/>
              <w:rPr>
                <w:rFonts w:ascii="Verdana" w:eastAsia="SimSun" w:hAnsi="Verdana"/>
                <w:sz w:val="20"/>
                <w:szCs w:val="20"/>
                <w:lang w:eastAsia="zh-CN"/>
              </w:rPr>
            </w:pPr>
            <w:r w:rsidRPr="00812884">
              <w:rPr>
                <w:rFonts w:ascii="Verdana" w:eastAsia="SimSun" w:hAnsi="Verdana" w:cs="Verdana"/>
                <w:b/>
                <w:bCs/>
                <w:sz w:val="20"/>
                <w:szCs w:val="20"/>
                <w:lang w:eastAsia="zh-CN"/>
              </w:rPr>
              <w:t>English only</w:t>
            </w:r>
          </w:p>
        </w:tc>
      </w:tr>
      <w:tr w:rsidR="00682FE9" w:rsidRPr="00812884" w14:paraId="54A49B90" w14:textId="77777777">
        <w:trPr>
          <w:cantSplit/>
          <w:trHeight w:val="120"/>
        </w:trPr>
        <w:tc>
          <w:tcPr>
            <w:tcW w:w="6228" w:type="dxa"/>
            <w:gridSpan w:val="2"/>
            <w:vMerge/>
          </w:tcPr>
          <w:p w14:paraId="72CE986B" w14:textId="77777777"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14:paraId="7ABA3588" w14:textId="77777777" w:rsidR="00682FE9" w:rsidRPr="00812884" w:rsidRDefault="00682FE9" w:rsidP="00E33512">
            <w:pPr>
              <w:shd w:val="solid" w:color="FFFFFF" w:fill="FFFFFF"/>
              <w:spacing w:before="0" w:line="240" w:lineRule="atLeast"/>
              <w:rPr>
                <w:rFonts w:ascii="Verdana" w:eastAsia="SimSun" w:hAnsi="Verdana" w:cs="Verdana"/>
                <w:b/>
                <w:bCs/>
                <w:sz w:val="20"/>
                <w:szCs w:val="20"/>
                <w:lang w:eastAsia="zh-CN"/>
              </w:rPr>
            </w:pPr>
          </w:p>
        </w:tc>
      </w:tr>
      <w:tr w:rsidR="00682FE9" w:rsidRPr="00812884" w14:paraId="344D5597" w14:textId="77777777">
        <w:trPr>
          <w:cantSplit/>
          <w:trHeight w:val="120"/>
        </w:trPr>
        <w:tc>
          <w:tcPr>
            <w:tcW w:w="6228" w:type="dxa"/>
            <w:gridSpan w:val="2"/>
            <w:vMerge/>
          </w:tcPr>
          <w:p w14:paraId="49F0D893" w14:textId="77777777" w:rsidR="00682FE9" w:rsidRPr="0044117D" w:rsidRDefault="00682FE9" w:rsidP="00E33512">
            <w:pPr>
              <w:shd w:val="solid" w:color="FFFFFF" w:fill="FFFFFF"/>
              <w:spacing w:after="240"/>
              <w:ind w:left="1134" w:hanging="1134"/>
              <w:rPr>
                <w:rFonts w:ascii="Verdana" w:hAnsi="Verdana" w:cs="Verdana"/>
                <w:sz w:val="20"/>
                <w:szCs w:val="20"/>
              </w:rPr>
            </w:pPr>
          </w:p>
        </w:tc>
        <w:tc>
          <w:tcPr>
            <w:tcW w:w="2880" w:type="dxa"/>
            <w:tcBorders>
              <w:right w:val="single" w:sz="8" w:space="0" w:color="auto"/>
            </w:tcBorders>
            <w:tcMar>
              <w:top w:w="11" w:type="dxa"/>
              <w:bottom w:w="11" w:type="dxa"/>
            </w:tcMar>
            <w:vAlign w:val="center"/>
          </w:tcPr>
          <w:p w14:paraId="37B16382" w14:textId="77777777" w:rsidR="00682FE9" w:rsidRPr="00BC3021" w:rsidRDefault="00682FE9" w:rsidP="00E33512">
            <w:pPr>
              <w:shd w:val="solid" w:color="FFFFFF" w:fill="FFFFFF"/>
              <w:spacing w:before="0" w:line="240" w:lineRule="atLeast"/>
              <w:rPr>
                <w:rFonts w:ascii="Verdana" w:eastAsia="SimSun" w:hAnsi="Verdana" w:cs="Verdana"/>
                <w:b/>
                <w:bCs/>
                <w:sz w:val="20"/>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(Y/N)</w:t>
            </w:r>
            <w:r>
              <w:rPr>
                <w:rStyle w:val="FootnoteReference"/>
                <w:rFonts w:ascii="Verdana" w:eastAsia="SimSun" w:hAnsi="Verdana" w:cs="Verdana"/>
                <w:b/>
                <w:bCs/>
                <w:sz w:val="20"/>
                <w:szCs w:val="20"/>
                <w:lang w:eastAsia="zh-CN"/>
              </w:rPr>
              <w:footnoteReference w:customMarkFollows="1" w:id="1"/>
              <w:t>*</w:t>
            </w:r>
          </w:p>
        </w:tc>
        <w:tc>
          <w:tcPr>
            <w:tcW w:w="48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14:paraId="2B433F7B" w14:textId="77777777"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r w:rsidRPr="007767B3">
              <w:rPr>
                <w:rFonts w:ascii="Verdana" w:eastAsia="SimSun" w:hAnsi="Verdana" w:cs="Verdana"/>
                <w:b/>
                <w:bCs/>
                <w:sz w:val="20"/>
                <w:szCs w:val="20"/>
                <w:lang w:eastAsia="zh-CN"/>
              </w:rPr>
              <w:t>N</w:t>
            </w:r>
          </w:p>
        </w:tc>
        <w:tc>
          <w:tcPr>
            <w:tcW w:w="443" w:type="dxa"/>
            <w:tcBorders>
              <w:left w:val="single" w:sz="8" w:space="0" w:color="auto"/>
            </w:tcBorders>
            <w:vAlign w:val="center"/>
          </w:tcPr>
          <w:p w14:paraId="4DE70F93" w14:textId="77777777"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p>
        </w:tc>
      </w:tr>
      <w:tr w:rsidR="00701FDB" w:rsidRPr="00812884" w14:paraId="4EF2E996" w14:textId="77777777">
        <w:trPr>
          <w:cantSplit/>
        </w:trPr>
        <w:tc>
          <w:tcPr>
            <w:tcW w:w="10031" w:type="dxa"/>
            <w:gridSpan w:val="5"/>
            <w:noWrap/>
            <w:tcMar>
              <w:left w:w="6" w:type="dxa"/>
              <w:right w:w="6" w:type="dxa"/>
            </w:tcMar>
          </w:tcPr>
          <w:p w14:paraId="15D95DDF" w14:textId="77777777" w:rsidR="00701FDB" w:rsidRPr="00683FE2" w:rsidRDefault="00701FDB" w:rsidP="00832FA4">
            <w:pPr>
              <w:pStyle w:val="Source"/>
              <w:rPr>
                <w:lang w:eastAsia="zh-CN"/>
              </w:rPr>
            </w:pPr>
            <w:bookmarkStart w:id="3" w:name="dsource" w:colFirst="0" w:colLast="0"/>
            <w:bookmarkEnd w:id="2"/>
            <w:r w:rsidRPr="00683FE2">
              <w:t>STEERING GROUP ON RADIO FREQUENCY COORDINATION (SG-RFC)</w:t>
            </w:r>
          </w:p>
        </w:tc>
      </w:tr>
      <w:tr w:rsidR="00B1454C" w:rsidRPr="00812884" w14:paraId="5E6A2BF5" w14:textId="77777777">
        <w:trPr>
          <w:cantSplit/>
        </w:trPr>
        <w:tc>
          <w:tcPr>
            <w:tcW w:w="10031" w:type="dxa"/>
            <w:gridSpan w:val="5"/>
          </w:tcPr>
          <w:p w14:paraId="57F7F476" w14:textId="77777777" w:rsidR="00B1454C" w:rsidRPr="00D027EB" w:rsidRDefault="00AA360F" w:rsidP="00B1454C">
            <w:pPr>
              <w:pStyle w:val="RepNo"/>
              <w:rPr>
                <w:b/>
                <w:bCs/>
                <w:lang w:eastAsia="zh-CN"/>
              </w:rPr>
            </w:pPr>
            <w:bookmarkStart w:id="4" w:name="drec" w:colFirst="0" w:colLast="0"/>
            <w:bookmarkEnd w:id="3"/>
            <w:r>
              <w:rPr>
                <w:lang w:val="en-US" w:eastAsia="zh-CN"/>
              </w:rPr>
              <w:t>David FRanc (USA)</w:t>
            </w:r>
          </w:p>
        </w:tc>
      </w:tr>
      <w:tr w:rsidR="00B1454C" w:rsidRPr="00812884" w14:paraId="6F7E2514" w14:textId="77777777">
        <w:trPr>
          <w:cantSplit/>
        </w:trPr>
        <w:tc>
          <w:tcPr>
            <w:tcW w:w="10031" w:type="dxa"/>
            <w:gridSpan w:val="5"/>
          </w:tcPr>
          <w:p w14:paraId="2A252EB8" w14:textId="77777777" w:rsidR="00B1454C" w:rsidRPr="00344376" w:rsidRDefault="00740FEC" w:rsidP="00B1454C">
            <w:pPr>
              <w:pStyle w:val="Reptitle"/>
              <w:rPr>
                <w:bCs w:val="0"/>
                <w:lang w:eastAsia="zh-CN"/>
              </w:rPr>
            </w:pPr>
            <w:bookmarkStart w:id="5" w:name="dtitle1" w:colFirst="0" w:colLast="0"/>
            <w:bookmarkEnd w:id="4"/>
            <w:r>
              <w:rPr>
                <w:bCs w:val="0"/>
              </w:rPr>
              <w:t>Collection of Technical and Operational Characteristics for RF-based Space Weather Sensors</w:t>
            </w:r>
          </w:p>
        </w:tc>
      </w:tr>
      <w:bookmarkEnd w:id="5"/>
    </w:tbl>
    <w:p w14:paraId="5561611B" w14:textId="77777777" w:rsidR="00B1454C" w:rsidRDefault="00B1454C" w:rsidP="00B1454C">
      <w:pPr>
        <w:shd w:val="clear" w:color="auto" w:fill="FFFFFF"/>
        <w:spacing w:before="0" w:beforeAutospacing="0" w:after="0" w:afterAutospacing="0"/>
        <w:jc w:val="center"/>
        <w:outlineLvl w:val="1"/>
        <w:rPr>
          <w:rFonts w:ascii="Helvetica" w:hAnsi="Helvetica" w:cs="Helvetica"/>
          <w:b/>
          <w:bCs/>
          <w:sz w:val="28"/>
          <w:szCs w:val="28"/>
        </w:rPr>
      </w:pPr>
    </w:p>
    <w:p w14:paraId="13D737EE" w14:textId="77777777" w:rsidR="00B1454C" w:rsidRDefault="00B1454C" w:rsidP="00A530FD">
      <w:r>
        <w:rPr>
          <w:b/>
          <w:bCs/>
          <w:u w:val="single"/>
        </w:rPr>
        <w:t>Introduction</w:t>
      </w:r>
    </w:p>
    <w:p w14:paraId="42896740" w14:textId="1C610290" w:rsidR="00B1454C" w:rsidRDefault="006878DB" w:rsidP="00A530FD">
      <w:pPr>
        <w:pStyle w:val="Default"/>
        <w:jc w:val="both"/>
      </w:pPr>
      <w:r>
        <w:t xml:space="preserve">Study Group 7 of the International Telecommunications Union Radiocommunication Sector (ITU-R) </w:t>
      </w:r>
      <w:r w:rsidR="00030E61">
        <w:t>has</w:t>
      </w:r>
      <w:r>
        <w:t xml:space="preserve"> approved a question to study the technical and operational characteristic, and spectrum requirement</w:t>
      </w:r>
      <w:r w:rsidR="009B45B0">
        <w:t>s</w:t>
      </w:r>
      <w:r>
        <w:t xml:space="preserve"> for RF-based space weather sensors.</w:t>
      </w:r>
      <w:r w:rsidR="00030E61">
        <w:t xml:space="preserve">  This work is required in order to support any future regulatory action </w:t>
      </w:r>
      <w:r w:rsidR="009B45B0">
        <w:t xml:space="preserve">that may be required </w:t>
      </w:r>
      <w:r w:rsidR="00030E61">
        <w:t xml:space="preserve">to provide protection to RF-based space weather sensor operations.  The effort to obtain the technical and operational characteristics of the sensors </w:t>
      </w:r>
      <w:r w:rsidR="009B45B0">
        <w:t>ha</w:t>
      </w:r>
      <w:r w:rsidR="00030E61">
        <w:t>s been challenging at best.  Following up on discussion with WMO Secretariat staff</w:t>
      </w:r>
      <w:r w:rsidR="009B45B0">
        <w:t xml:space="preserve"> about the challenges that have been experienced</w:t>
      </w:r>
      <w:r w:rsidR="00030E61">
        <w:t>, a form was created that can be completed by system experts.  This form has been provided to WMO staff involved with the Space Weather Program, in hopes that they can further distribute it to system experts.</w:t>
      </w:r>
    </w:p>
    <w:p w14:paraId="2C4AC829" w14:textId="77777777" w:rsidR="00A530FD" w:rsidRDefault="00A530FD" w:rsidP="00A530FD">
      <w:r>
        <w:rPr>
          <w:b/>
          <w:bCs/>
          <w:u w:val="single"/>
        </w:rPr>
        <w:t>X. Action (by SG-RFC) Proposed</w:t>
      </w:r>
      <w:r w:rsidRPr="00A530FD">
        <w:rPr>
          <w:bCs/>
          <w:i/>
        </w:rPr>
        <w:t xml:space="preserve"> (for example, note the information, study the matter, etc.)</w:t>
      </w:r>
    </w:p>
    <w:p w14:paraId="4BED926D" w14:textId="77777777" w:rsidR="00A530FD" w:rsidRDefault="00EA0DD4" w:rsidP="00A530FD">
      <w:r>
        <w:t>The SG-RFC membership is invited to review and provide revisions to the attached document, and distribute the final version as widely as possible in order to assist in collecting space weather sensor technical and operational characteristics.</w:t>
      </w:r>
    </w:p>
    <w:p w14:paraId="74174F03" w14:textId="50ABFE57" w:rsidR="00A530FD" w:rsidRDefault="00A530FD" w:rsidP="00A530FD">
      <w:r>
        <w:rPr>
          <w:b/>
          <w:bCs/>
          <w:u w:val="single"/>
        </w:rPr>
        <w:t>Y. Draft Text for Inclusion in the SG-RFC Meeting Reports or Other Documents</w:t>
      </w:r>
      <w:r w:rsidR="00107650">
        <w:rPr>
          <w:bCs/>
          <w:i/>
        </w:rPr>
        <w:t xml:space="preserve"> </w:t>
      </w:r>
    </w:p>
    <w:p w14:paraId="3D3F2A1D" w14:textId="556AAE3C" w:rsidR="00A530FD" w:rsidRDefault="009B45B0" w:rsidP="00A530FD">
      <w:r>
        <w:t xml:space="preserve">The report should encourage use of the form to provide technical and operational characteristics of RF-based space weather sensors so that work in ITU-R Study Group 7 can proceed. </w:t>
      </w:r>
    </w:p>
    <w:p w14:paraId="3B3F7679" w14:textId="77777777" w:rsidR="00740FEC" w:rsidRDefault="00740FEC">
      <w:pPr>
        <w:spacing w:before="0" w:beforeAutospacing="0" w:after="0" w:afterAutospacing="0"/>
        <w:rPr>
          <w:color w:val="000000"/>
        </w:rPr>
      </w:pPr>
      <w:r>
        <w:br w:type="page"/>
      </w:r>
    </w:p>
    <w:p w14:paraId="0CB0D4EE" w14:textId="77777777" w:rsidR="00740FEC" w:rsidRPr="001D1454" w:rsidRDefault="00740FEC" w:rsidP="00740FEC">
      <w:pPr>
        <w:jc w:val="center"/>
        <w:rPr>
          <w:b/>
        </w:rPr>
      </w:pPr>
      <w:r w:rsidRPr="001D1454">
        <w:rPr>
          <w:b/>
        </w:rPr>
        <w:lastRenderedPageBreak/>
        <w:t xml:space="preserve">Required Information for RF Based Space Weather </w:t>
      </w:r>
      <w:r>
        <w:rPr>
          <w:b/>
        </w:rPr>
        <w:t>Observing Systems</w:t>
      </w:r>
    </w:p>
    <w:p w14:paraId="76E5612F" w14:textId="77777777" w:rsidR="00740FEC" w:rsidRDefault="00740FEC" w:rsidP="00740FEC"/>
    <w:p w14:paraId="58CE4727" w14:textId="77777777" w:rsidR="00740FEC" w:rsidRDefault="00740FEC" w:rsidP="00740FEC">
      <w:r>
        <w:t>Work is ongoing within the Radiocommunication Sector of the International Telecommunications Union (ITU-R) to document the technical and op</w:t>
      </w:r>
      <w:bookmarkStart w:id="6" w:name="_GoBack"/>
      <w:bookmarkEnd w:id="6"/>
      <w:r>
        <w:t>erational characteristics of radio frequency (RF) based observing systems that are used for observation of space weather conditions.  The system may transit and receive, or be receive only.  In addition, they may be ground, aircraft or satellite based.</w:t>
      </w:r>
    </w:p>
    <w:p w14:paraId="7C8C7F67" w14:textId="77777777" w:rsidR="00740FEC" w:rsidRDefault="00740FEC" w:rsidP="00740FEC">
      <w:r>
        <w:t>It has been noted that RF-based space weather observing systems may not be adequately protected from interference that could be caused by other radio services, either existing or as a result of future changes in spectrum regulations.  Work within the ITU-R is ongoing to understand the situation and determine what steps can and need to be taken to provide additional protection.  The first step is documenting the technical and operational characteristics of the observing systems so that spectrum regulators know what is operating or planned to be operated in support of space weather operations.  Without this information it is not possible to determine what the next steps should be to provide the needed protection in the international radio regulations.</w:t>
      </w:r>
    </w:p>
    <w:p w14:paraId="35008343" w14:textId="77777777" w:rsidR="00740FEC" w:rsidRDefault="00740FEC" w:rsidP="00740FEC">
      <w:r>
        <w:t>________________________________________________________________________________</w:t>
      </w:r>
    </w:p>
    <w:p w14:paraId="6FB86A18" w14:textId="77777777" w:rsidR="00740FEC" w:rsidRDefault="00740FEC" w:rsidP="00740FEC">
      <w:pPr>
        <w:rPr>
          <w:b/>
        </w:rPr>
      </w:pPr>
    </w:p>
    <w:p w14:paraId="10CB02DF" w14:textId="77777777" w:rsidR="00740FEC" w:rsidRDefault="00740FEC" w:rsidP="00740FEC">
      <w:pPr>
        <w:rPr>
          <w:b/>
        </w:rPr>
      </w:pPr>
      <w:r w:rsidRPr="001D1454">
        <w:rPr>
          <w:b/>
        </w:rPr>
        <w:t>Observing System Nomenclature:</w:t>
      </w:r>
    </w:p>
    <w:p w14:paraId="5739EB12" w14:textId="77777777" w:rsidR="00740FEC" w:rsidRDefault="00740FEC" w:rsidP="00740FEC">
      <w:pPr>
        <w:rPr>
          <w:b/>
        </w:rPr>
      </w:pPr>
    </w:p>
    <w:p w14:paraId="63FBE502" w14:textId="77777777" w:rsidR="00740FEC" w:rsidRDefault="00740FEC" w:rsidP="00740FEC">
      <w:pPr>
        <w:rPr>
          <w:b/>
        </w:rPr>
      </w:pPr>
      <w:r>
        <w:rPr>
          <w:b/>
        </w:rPr>
        <w:t>Technical Contact for Further Questions: (</w:t>
      </w:r>
      <w:r w:rsidRPr="002F2942">
        <w:rPr>
          <w:i/>
        </w:rPr>
        <w:t>Organization and Email Address</w:t>
      </w:r>
      <w:r>
        <w:rPr>
          <w:b/>
        </w:rPr>
        <w:t>)</w:t>
      </w:r>
    </w:p>
    <w:p w14:paraId="518D64E7" w14:textId="77777777" w:rsidR="00740FEC" w:rsidRPr="001D1454" w:rsidRDefault="00740FEC" w:rsidP="00740FEC">
      <w:pPr>
        <w:rPr>
          <w:b/>
        </w:rPr>
      </w:pPr>
    </w:p>
    <w:p w14:paraId="3864D054" w14:textId="77777777" w:rsidR="00740FEC" w:rsidRDefault="00740FEC" w:rsidP="00740FEC">
      <w:pPr>
        <w:rPr>
          <w:b/>
        </w:rPr>
      </w:pPr>
      <w:r w:rsidRPr="001D1454">
        <w:rPr>
          <w:b/>
        </w:rPr>
        <w:t>Description of Deployment</w:t>
      </w:r>
      <w:r>
        <w:rPr>
          <w:b/>
        </w:rPr>
        <w:t xml:space="preserve"> </w:t>
      </w:r>
      <w:r>
        <w:t>(</w:t>
      </w:r>
      <w:r w:rsidRPr="001D1454">
        <w:rPr>
          <w:i/>
        </w:rPr>
        <w:t>Please provide a description of how this system is deployed, the number of system</w:t>
      </w:r>
      <w:r>
        <w:rPr>
          <w:i/>
        </w:rPr>
        <w:t>s</w:t>
      </w:r>
      <w:r w:rsidRPr="001D1454">
        <w:rPr>
          <w:i/>
        </w:rPr>
        <w:t xml:space="preserve"> believe</w:t>
      </w:r>
      <w:r>
        <w:rPr>
          <w:i/>
        </w:rPr>
        <w:t xml:space="preserve">d to be operating globally, and, if possible, </w:t>
      </w:r>
      <w:r w:rsidRPr="001D1454">
        <w:rPr>
          <w:i/>
        </w:rPr>
        <w:t>the locations.</w:t>
      </w:r>
      <w:r>
        <w:t>)</w:t>
      </w:r>
      <w:r w:rsidRPr="001D1454">
        <w:rPr>
          <w:b/>
        </w:rPr>
        <w:t>:</w:t>
      </w:r>
    </w:p>
    <w:p w14:paraId="0E98FB43" w14:textId="77777777" w:rsidR="00740FEC" w:rsidRDefault="00740FEC" w:rsidP="00740FEC"/>
    <w:p w14:paraId="1DEBFD87" w14:textId="77777777" w:rsidR="00740FEC" w:rsidRDefault="00740FEC" w:rsidP="00740FEC">
      <w:pPr>
        <w:rPr>
          <w:b/>
        </w:rPr>
      </w:pPr>
      <w:r w:rsidRPr="002D4D7A">
        <w:rPr>
          <w:b/>
        </w:rPr>
        <w:t>Functional Description</w:t>
      </w:r>
      <w:r>
        <w:t xml:space="preserve"> (</w:t>
      </w:r>
      <w:r w:rsidRPr="002D4D7A">
        <w:rPr>
          <w:i/>
        </w:rPr>
        <w:t>Please provide a high level description of how the system operates, how it relies of reception of radio frequency signals, how it processes the signal to produce data, and a description  the data it provides.</w:t>
      </w:r>
      <w:r>
        <w:t>)</w:t>
      </w:r>
      <w:r w:rsidRPr="002D4D7A">
        <w:rPr>
          <w:b/>
        </w:rPr>
        <w:t>:</w:t>
      </w:r>
    </w:p>
    <w:p w14:paraId="0169E2C3" w14:textId="77777777" w:rsidR="00740FEC" w:rsidRDefault="00740FEC" w:rsidP="00740FEC">
      <w:pPr>
        <w:rPr>
          <w:b/>
        </w:rPr>
      </w:pPr>
    </w:p>
    <w:p w14:paraId="562D0797" w14:textId="77777777" w:rsidR="00740FEC" w:rsidRDefault="00740FEC" w:rsidP="00740FEC">
      <w:pPr>
        <w:rPr>
          <w:b/>
        </w:rPr>
      </w:pPr>
      <w:r>
        <w:rPr>
          <w:b/>
        </w:rPr>
        <w:t>Diagrams and Graphics to Help Understand System (</w:t>
      </w:r>
      <w:r w:rsidRPr="00C345C0">
        <w:rPr>
          <w:i/>
        </w:rPr>
        <w:t>Please provide any antenna pattern plots, system block diagrams, or other graphics that will help in understanding the system</w:t>
      </w:r>
      <w:r>
        <w:rPr>
          <w:b/>
        </w:rPr>
        <w:t>):</w:t>
      </w:r>
    </w:p>
    <w:p w14:paraId="188900E7" w14:textId="77777777" w:rsidR="00740FEC" w:rsidRDefault="00740FEC" w:rsidP="00740FEC">
      <w:pPr>
        <w:rPr>
          <w:b/>
        </w:rPr>
      </w:pPr>
    </w:p>
    <w:p w14:paraId="5AF46313" w14:textId="77777777" w:rsidR="00740FEC" w:rsidRDefault="00740FEC" w:rsidP="00740FEC">
      <w:r>
        <w:rPr>
          <w:b/>
        </w:rPr>
        <w:t>How Does Data From this System Support Space Weather Monitoring and Forecast Operations?</w:t>
      </w:r>
    </w:p>
    <w:tbl>
      <w:tblPr>
        <w:tblW w:w="98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8"/>
        <w:gridCol w:w="3150"/>
        <w:gridCol w:w="3150"/>
      </w:tblGrid>
      <w:tr w:rsidR="00740FEC" w:rsidRPr="00694C2A" w14:paraId="21F3D030" w14:textId="77777777" w:rsidTr="006878DB">
        <w:trPr>
          <w:cantSplit/>
          <w:jc w:val="center"/>
        </w:trPr>
        <w:tc>
          <w:tcPr>
            <w:tcW w:w="3598" w:type="dxa"/>
          </w:tcPr>
          <w:p w14:paraId="6C89C2D7" w14:textId="77777777" w:rsidR="00740FEC" w:rsidRPr="00694C2A" w:rsidRDefault="00740FEC" w:rsidP="006878D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Lines="40" w:before="96" w:afterLines="40" w:after="96"/>
              <w:jc w:val="center"/>
              <w:textAlignment w:val="baseline"/>
              <w:rPr>
                <w:rFonts w:eastAsia="Times New Roman"/>
                <w:b/>
                <w:sz w:val="20"/>
                <w:szCs w:val="20"/>
              </w:rPr>
            </w:pPr>
            <w:r>
              <w:rPr>
                <w:b/>
              </w:rPr>
              <w:lastRenderedPageBreak/>
              <w:br w:type="page"/>
            </w:r>
            <w:r w:rsidRPr="00694C2A">
              <w:rPr>
                <w:rFonts w:eastAsia="Times New Roman"/>
                <w:b/>
                <w:sz w:val="20"/>
                <w:szCs w:val="20"/>
              </w:rPr>
              <w:t>Characteristics</w:t>
            </w:r>
          </w:p>
        </w:tc>
        <w:tc>
          <w:tcPr>
            <w:tcW w:w="3150" w:type="dxa"/>
          </w:tcPr>
          <w:p w14:paraId="7C04A45E" w14:textId="77777777" w:rsidR="00740FEC" w:rsidRPr="00694C2A" w:rsidRDefault="00740FEC" w:rsidP="006878D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Lines="40" w:before="96" w:afterLines="40" w:after="96"/>
              <w:jc w:val="center"/>
              <w:textAlignment w:val="baseline"/>
              <w:rPr>
                <w:rFonts w:eastAsia="Times New Roman"/>
                <w:b/>
                <w:sz w:val="20"/>
                <w:szCs w:val="20"/>
              </w:rPr>
            </w:pPr>
            <w:r w:rsidRPr="00694C2A">
              <w:rPr>
                <w:rFonts w:eastAsia="Times New Roman"/>
                <w:b/>
                <w:sz w:val="20"/>
                <w:szCs w:val="20"/>
              </w:rPr>
              <w:t>Value</w:t>
            </w:r>
          </w:p>
        </w:tc>
        <w:tc>
          <w:tcPr>
            <w:tcW w:w="3150" w:type="dxa"/>
          </w:tcPr>
          <w:p w14:paraId="5922AA80" w14:textId="77777777" w:rsidR="00740FEC" w:rsidRPr="00694C2A" w:rsidRDefault="00740FEC" w:rsidP="006878D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Lines="40" w:before="96" w:afterLines="40" w:after="96"/>
              <w:jc w:val="center"/>
              <w:textAlignment w:val="baseline"/>
              <w:rPr>
                <w:rFonts w:eastAsia="Times New Roman"/>
                <w:b/>
                <w:sz w:val="20"/>
                <w:szCs w:val="20"/>
              </w:rPr>
            </w:pPr>
            <w:r w:rsidRPr="00694C2A">
              <w:rPr>
                <w:rFonts w:eastAsia="Times New Roman"/>
                <w:b/>
                <w:sz w:val="20"/>
                <w:szCs w:val="20"/>
              </w:rPr>
              <w:t>Instructions</w:t>
            </w:r>
          </w:p>
        </w:tc>
      </w:tr>
      <w:tr w:rsidR="00740FEC" w:rsidRPr="00694C2A" w14:paraId="12271F83" w14:textId="77777777" w:rsidTr="006878DB">
        <w:trPr>
          <w:cantSplit/>
          <w:jc w:val="center"/>
        </w:trPr>
        <w:tc>
          <w:tcPr>
            <w:tcW w:w="3598" w:type="dxa"/>
          </w:tcPr>
          <w:p w14:paraId="21867331"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Function</w:t>
            </w:r>
          </w:p>
        </w:tc>
        <w:tc>
          <w:tcPr>
            <w:tcW w:w="3150" w:type="dxa"/>
          </w:tcPr>
          <w:p w14:paraId="3DFDE9A8"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50F9971D"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r w:rsidRPr="00694C2A">
              <w:rPr>
                <w:rFonts w:eastAsia="Times New Roman"/>
                <w:sz w:val="20"/>
                <w:szCs w:val="20"/>
              </w:rPr>
              <w:t>What is system used for ?</w:t>
            </w:r>
          </w:p>
        </w:tc>
      </w:tr>
      <w:tr w:rsidR="00740FEC" w:rsidRPr="00694C2A" w14:paraId="48A3885D" w14:textId="77777777" w:rsidTr="006878DB">
        <w:trPr>
          <w:cantSplit/>
          <w:jc w:val="center"/>
        </w:trPr>
        <w:tc>
          <w:tcPr>
            <w:tcW w:w="3598" w:type="dxa"/>
          </w:tcPr>
          <w:p w14:paraId="01F08E41"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 xml:space="preserve">Platform type </w:t>
            </w:r>
          </w:p>
        </w:tc>
        <w:tc>
          <w:tcPr>
            <w:tcW w:w="3150" w:type="dxa"/>
          </w:tcPr>
          <w:p w14:paraId="048E06CB"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57A74F8C"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r w:rsidRPr="00694C2A">
              <w:rPr>
                <w:rFonts w:eastAsia="Times New Roman"/>
                <w:sz w:val="20"/>
                <w:szCs w:val="20"/>
              </w:rPr>
              <w:t>Where is it installed?</w:t>
            </w:r>
          </w:p>
        </w:tc>
      </w:tr>
      <w:tr w:rsidR="00740FEC" w:rsidRPr="00694C2A" w14:paraId="3AE5F629" w14:textId="77777777" w:rsidTr="006878DB">
        <w:trPr>
          <w:cantSplit/>
          <w:jc w:val="center"/>
        </w:trPr>
        <w:tc>
          <w:tcPr>
            <w:tcW w:w="3598" w:type="dxa"/>
          </w:tcPr>
          <w:p w14:paraId="44B33286"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Frequency (MHz)</w:t>
            </w:r>
          </w:p>
        </w:tc>
        <w:tc>
          <w:tcPr>
            <w:tcW w:w="3150" w:type="dxa"/>
          </w:tcPr>
          <w:p w14:paraId="29A6173F"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63D69A2F"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r w:rsidRPr="00694C2A">
              <w:rPr>
                <w:rFonts w:eastAsia="Times New Roman"/>
                <w:sz w:val="20"/>
                <w:szCs w:val="20"/>
              </w:rPr>
              <w:t>Center Frequency(ies) of Operation</w:t>
            </w:r>
          </w:p>
        </w:tc>
      </w:tr>
      <w:tr w:rsidR="00740FEC" w:rsidRPr="00694C2A" w14:paraId="3DAFBA9C" w14:textId="77777777" w:rsidTr="006878DB">
        <w:trPr>
          <w:cantSplit/>
          <w:jc w:val="center"/>
        </w:trPr>
        <w:tc>
          <w:tcPr>
            <w:tcW w:w="3598" w:type="dxa"/>
          </w:tcPr>
          <w:p w14:paraId="23214AC1"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Modulation Type</w:t>
            </w:r>
          </w:p>
        </w:tc>
        <w:tc>
          <w:tcPr>
            <w:tcW w:w="3150" w:type="dxa"/>
          </w:tcPr>
          <w:p w14:paraId="4F3D8902"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06BDE2BA"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r w:rsidRPr="00694C2A">
              <w:rPr>
                <w:rFonts w:eastAsia="Times New Roman"/>
                <w:sz w:val="20"/>
                <w:szCs w:val="20"/>
              </w:rPr>
              <w:t>If system includes a transmitter.</w:t>
            </w:r>
          </w:p>
        </w:tc>
      </w:tr>
      <w:tr w:rsidR="00740FEC" w:rsidRPr="00694C2A" w14:paraId="2298AF49" w14:textId="77777777" w:rsidTr="006878DB">
        <w:trPr>
          <w:cantSplit/>
          <w:jc w:val="center"/>
        </w:trPr>
        <w:tc>
          <w:tcPr>
            <w:tcW w:w="3598" w:type="dxa"/>
          </w:tcPr>
          <w:p w14:paraId="1996BFA0"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Power into antenna</w:t>
            </w:r>
          </w:p>
        </w:tc>
        <w:tc>
          <w:tcPr>
            <w:tcW w:w="3150" w:type="dxa"/>
          </w:tcPr>
          <w:p w14:paraId="47422581"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4FA5B189"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r w:rsidRPr="00694C2A">
              <w:rPr>
                <w:rFonts w:eastAsia="Times New Roman"/>
                <w:sz w:val="20"/>
                <w:szCs w:val="20"/>
              </w:rPr>
              <w:t>If system includes a transmitter, indicate whether Peak or Average</w:t>
            </w:r>
          </w:p>
        </w:tc>
      </w:tr>
      <w:tr w:rsidR="00740FEC" w:rsidRPr="00694C2A" w14:paraId="4A633274" w14:textId="77777777" w:rsidTr="006878DB">
        <w:trPr>
          <w:cantSplit/>
          <w:jc w:val="center"/>
        </w:trPr>
        <w:tc>
          <w:tcPr>
            <w:tcW w:w="3598" w:type="dxa"/>
          </w:tcPr>
          <w:p w14:paraId="5689472E"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Pulse width (</w:t>
            </w:r>
            <w:r w:rsidRPr="00694C2A">
              <w:rPr>
                <w:rFonts w:ascii="Symbol" w:eastAsia="Times New Roman" w:hAnsi="Symbol"/>
                <w:sz w:val="20"/>
                <w:szCs w:val="20"/>
              </w:rPr>
              <w:t></w:t>
            </w:r>
            <w:r w:rsidRPr="00694C2A">
              <w:rPr>
                <w:rFonts w:eastAsia="Times New Roman"/>
                <w:sz w:val="20"/>
                <w:szCs w:val="20"/>
              </w:rPr>
              <w:t>s) and</w:t>
            </w:r>
            <w:r w:rsidRPr="00694C2A">
              <w:rPr>
                <w:rFonts w:eastAsia="Times New Roman"/>
                <w:sz w:val="20"/>
                <w:szCs w:val="20"/>
              </w:rPr>
              <w:br/>
              <w:t>Pulse repetition rate (pps)</w:t>
            </w:r>
          </w:p>
        </w:tc>
        <w:tc>
          <w:tcPr>
            <w:tcW w:w="3150" w:type="dxa"/>
          </w:tcPr>
          <w:p w14:paraId="6B7C8A5F"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23D55679"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r w:rsidRPr="00694C2A">
              <w:rPr>
                <w:rFonts w:eastAsia="Times New Roman"/>
                <w:sz w:val="20"/>
                <w:szCs w:val="20"/>
              </w:rPr>
              <w:t>Needed for pulsed systems only.</w:t>
            </w:r>
          </w:p>
        </w:tc>
      </w:tr>
      <w:tr w:rsidR="00740FEC" w:rsidRPr="00694C2A" w14:paraId="7D852014" w14:textId="77777777" w:rsidTr="006878DB">
        <w:trPr>
          <w:cantSplit/>
          <w:jc w:val="center"/>
        </w:trPr>
        <w:tc>
          <w:tcPr>
            <w:tcW w:w="3598" w:type="dxa"/>
          </w:tcPr>
          <w:p w14:paraId="5A936574"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Maximum duty cycle</w:t>
            </w:r>
          </w:p>
        </w:tc>
        <w:tc>
          <w:tcPr>
            <w:tcW w:w="3150" w:type="dxa"/>
          </w:tcPr>
          <w:p w14:paraId="63A800C2"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3F3208B7"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r w:rsidRPr="00694C2A">
              <w:rPr>
                <w:rFonts w:eastAsia="Times New Roman"/>
                <w:sz w:val="20"/>
                <w:szCs w:val="20"/>
              </w:rPr>
              <w:t>Needed for pulsed systems only.</w:t>
            </w:r>
          </w:p>
        </w:tc>
      </w:tr>
      <w:tr w:rsidR="00740FEC" w:rsidRPr="00694C2A" w14:paraId="67952567" w14:textId="77777777" w:rsidTr="006878DB">
        <w:trPr>
          <w:cantSplit/>
          <w:jc w:val="center"/>
        </w:trPr>
        <w:tc>
          <w:tcPr>
            <w:tcW w:w="3598" w:type="dxa"/>
          </w:tcPr>
          <w:p w14:paraId="772CAA08"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Pulse rise/fall time (</w:t>
            </w:r>
            <w:r w:rsidRPr="00694C2A">
              <w:rPr>
                <w:rFonts w:ascii="Symbol" w:eastAsia="Times New Roman" w:hAnsi="Symbol"/>
                <w:sz w:val="20"/>
                <w:szCs w:val="20"/>
              </w:rPr>
              <w:t></w:t>
            </w:r>
            <w:r w:rsidRPr="00694C2A">
              <w:rPr>
                <w:rFonts w:eastAsia="Times New Roman"/>
                <w:sz w:val="20"/>
                <w:szCs w:val="20"/>
              </w:rPr>
              <w:t>s)</w:t>
            </w:r>
          </w:p>
        </w:tc>
        <w:tc>
          <w:tcPr>
            <w:tcW w:w="3150" w:type="dxa"/>
          </w:tcPr>
          <w:p w14:paraId="0783DE09"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68E9ACC0"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r w:rsidRPr="00694C2A">
              <w:rPr>
                <w:rFonts w:eastAsia="Times New Roman"/>
                <w:sz w:val="20"/>
                <w:szCs w:val="20"/>
              </w:rPr>
              <w:t>Needed for pulsed systems only.</w:t>
            </w:r>
          </w:p>
        </w:tc>
      </w:tr>
      <w:tr w:rsidR="00740FEC" w:rsidRPr="00694C2A" w14:paraId="79D7CB4F" w14:textId="77777777" w:rsidTr="006878DB">
        <w:trPr>
          <w:cantSplit/>
          <w:jc w:val="center"/>
        </w:trPr>
        <w:tc>
          <w:tcPr>
            <w:tcW w:w="3598" w:type="dxa"/>
          </w:tcPr>
          <w:p w14:paraId="5FC8D096"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Antenna pattern type</w:t>
            </w:r>
          </w:p>
        </w:tc>
        <w:tc>
          <w:tcPr>
            <w:tcW w:w="3150" w:type="dxa"/>
          </w:tcPr>
          <w:p w14:paraId="35F6E11C"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5B26C81C"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r>
      <w:tr w:rsidR="00740FEC" w:rsidRPr="00694C2A" w14:paraId="286787CC" w14:textId="77777777" w:rsidTr="006878DB">
        <w:trPr>
          <w:cantSplit/>
          <w:jc w:val="center"/>
        </w:trPr>
        <w:tc>
          <w:tcPr>
            <w:tcW w:w="3598" w:type="dxa"/>
          </w:tcPr>
          <w:p w14:paraId="669FA08A"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Antenna type</w:t>
            </w:r>
          </w:p>
        </w:tc>
        <w:tc>
          <w:tcPr>
            <w:tcW w:w="3150" w:type="dxa"/>
          </w:tcPr>
          <w:p w14:paraId="14DEBE4E"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40376697"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r>
      <w:tr w:rsidR="00740FEC" w:rsidRPr="00694C2A" w14:paraId="14906D98" w14:textId="77777777" w:rsidTr="006878DB">
        <w:trPr>
          <w:cantSplit/>
          <w:jc w:val="center"/>
        </w:trPr>
        <w:tc>
          <w:tcPr>
            <w:tcW w:w="3598" w:type="dxa"/>
          </w:tcPr>
          <w:p w14:paraId="26D167E4"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Antenna polarization</w:t>
            </w:r>
          </w:p>
        </w:tc>
        <w:tc>
          <w:tcPr>
            <w:tcW w:w="3150" w:type="dxa"/>
          </w:tcPr>
          <w:p w14:paraId="4A8B53F2"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5E2034A4"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r>
      <w:tr w:rsidR="00740FEC" w:rsidRPr="00694C2A" w14:paraId="220526CC" w14:textId="77777777" w:rsidTr="006878DB">
        <w:trPr>
          <w:cantSplit/>
          <w:jc w:val="center"/>
        </w:trPr>
        <w:tc>
          <w:tcPr>
            <w:tcW w:w="3598" w:type="dxa"/>
          </w:tcPr>
          <w:p w14:paraId="03C916EC"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Antenna main beam gain (dBi)</w:t>
            </w:r>
          </w:p>
        </w:tc>
        <w:tc>
          <w:tcPr>
            <w:tcW w:w="3150" w:type="dxa"/>
          </w:tcPr>
          <w:p w14:paraId="5480FFC6"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73E136ED"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r>
      <w:tr w:rsidR="00740FEC" w:rsidRPr="00694C2A" w14:paraId="307114E8" w14:textId="77777777" w:rsidTr="006878DB">
        <w:trPr>
          <w:cantSplit/>
          <w:jc w:val="center"/>
        </w:trPr>
        <w:tc>
          <w:tcPr>
            <w:tcW w:w="3598" w:type="dxa"/>
          </w:tcPr>
          <w:p w14:paraId="3AAE2DF6"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br w:type="page"/>
              <w:t>Antenna elevation beamwidth (degrees)</w:t>
            </w:r>
          </w:p>
        </w:tc>
        <w:tc>
          <w:tcPr>
            <w:tcW w:w="3150" w:type="dxa"/>
          </w:tcPr>
          <w:p w14:paraId="472605A4"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18B3452A"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r>
      <w:tr w:rsidR="00740FEC" w:rsidRPr="00694C2A" w14:paraId="68D69775" w14:textId="77777777" w:rsidTr="006878DB">
        <w:trPr>
          <w:cantSplit/>
          <w:jc w:val="center"/>
        </w:trPr>
        <w:tc>
          <w:tcPr>
            <w:tcW w:w="3598" w:type="dxa"/>
          </w:tcPr>
          <w:p w14:paraId="7D3BC80B"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Antenna azimuthal beamwidth (degrees)</w:t>
            </w:r>
          </w:p>
        </w:tc>
        <w:tc>
          <w:tcPr>
            <w:tcW w:w="3150" w:type="dxa"/>
          </w:tcPr>
          <w:p w14:paraId="79763DF0"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4833086A"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r>
      <w:tr w:rsidR="00740FEC" w:rsidRPr="00694C2A" w14:paraId="2F3F96E4" w14:textId="77777777" w:rsidTr="006878DB">
        <w:trPr>
          <w:cantSplit/>
          <w:jc w:val="center"/>
        </w:trPr>
        <w:tc>
          <w:tcPr>
            <w:tcW w:w="3598" w:type="dxa"/>
          </w:tcPr>
          <w:p w14:paraId="0B7D5240"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 xml:space="preserve">Antenna side-lobe (SL) levels (1st SLs and remote SLs) </w:t>
            </w:r>
          </w:p>
        </w:tc>
        <w:tc>
          <w:tcPr>
            <w:tcW w:w="3150" w:type="dxa"/>
          </w:tcPr>
          <w:p w14:paraId="61C9268F"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7CD91676"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r>
      <w:tr w:rsidR="00740FEC" w:rsidRPr="00694C2A" w14:paraId="06862361" w14:textId="77777777" w:rsidTr="006878DB">
        <w:trPr>
          <w:cantSplit/>
          <w:jc w:val="center"/>
        </w:trPr>
        <w:tc>
          <w:tcPr>
            <w:tcW w:w="3598" w:type="dxa"/>
          </w:tcPr>
          <w:p w14:paraId="358C8391"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Antenna height</w:t>
            </w:r>
          </w:p>
        </w:tc>
        <w:tc>
          <w:tcPr>
            <w:tcW w:w="3150" w:type="dxa"/>
          </w:tcPr>
          <w:p w14:paraId="6AA02A3D"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1D815AD3"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r w:rsidRPr="00694C2A">
              <w:rPr>
                <w:rFonts w:eastAsia="Times New Roman"/>
                <w:sz w:val="20"/>
                <w:szCs w:val="20"/>
              </w:rPr>
              <w:t>Required if ground based only</w:t>
            </w:r>
          </w:p>
        </w:tc>
      </w:tr>
      <w:tr w:rsidR="00740FEC" w:rsidRPr="00694C2A" w14:paraId="5805C582" w14:textId="77777777" w:rsidTr="006878DB">
        <w:trPr>
          <w:cantSplit/>
          <w:jc w:val="center"/>
        </w:trPr>
        <w:tc>
          <w:tcPr>
            <w:tcW w:w="3598" w:type="dxa"/>
          </w:tcPr>
          <w:p w14:paraId="6307E1BB"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Receiver IF 3 dB bandwidth (MHz)</w:t>
            </w:r>
          </w:p>
        </w:tc>
        <w:tc>
          <w:tcPr>
            <w:tcW w:w="3150" w:type="dxa"/>
          </w:tcPr>
          <w:p w14:paraId="406BA431"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7C86BCCB"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r>
      <w:tr w:rsidR="00740FEC" w:rsidRPr="00694C2A" w14:paraId="39A0469D" w14:textId="77777777" w:rsidTr="006878DB">
        <w:trPr>
          <w:cantSplit/>
          <w:jc w:val="center"/>
        </w:trPr>
        <w:tc>
          <w:tcPr>
            <w:tcW w:w="3598" w:type="dxa"/>
          </w:tcPr>
          <w:p w14:paraId="7076FF8A"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Receiver noise floor (dBm)</w:t>
            </w:r>
          </w:p>
        </w:tc>
        <w:tc>
          <w:tcPr>
            <w:tcW w:w="3150" w:type="dxa"/>
          </w:tcPr>
          <w:p w14:paraId="20363FE1"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5C3D6032"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r>
      <w:tr w:rsidR="00740FEC" w:rsidRPr="00694C2A" w14:paraId="47CE7B78" w14:textId="77777777" w:rsidTr="006878DB">
        <w:trPr>
          <w:cantSplit/>
          <w:jc w:val="center"/>
        </w:trPr>
        <w:tc>
          <w:tcPr>
            <w:tcW w:w="3598" w:type="dxa"/>
          </w:tcPr>
          <w:p w14:paraId="54C1D6D1"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Minimum Required S/N</w:t>
            </w:r>
          </w:p>
        </w:tc>
        <w:tc>
          <w:tcPr>
            <w:tcW w:w="3150" w:type="dxa"/>
          </w:tcPr>
          <w:p w14:paraId="2B5AEB57"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5A033328"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r>
      <w:tr w:rsidR="00740FEC" w:rsidRPr="00694C2A" w14:paraId="012ADFA2" w14:textId="77777777" w:rsidTr="006878DB">
        <w:trPr>
          <w:cantSplit/>
          <w:jc w:val="center"/>
        </w:trPr>
        <w:tc>
          <w:tcPr>
            <w:tcW w:w="3598" w:type="dxa"/>
          </w:tcPr>
          <w:p w14:paraId="576380AF"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Receive loss, dB</w:t>
            </w:r>
          </w:p>
        </w:tc>
        <w:tc>
          <w:tcPr>
            <w:tcW w:w="3150" w:type="dxa"/>
          </w:tcPr>
          <w:p w14:paraId="1F4CAE77"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Pr>
          <w:p w14:paraId="5BCDCC7E"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r w:rsidRPr="00694C2A">
              <w:rPr>
                <w:rFonts w:eastAsia="Times New Roman"/>
                <w:sz w:val="20"/>
                <w:szCs w:val="20"/>
              </w:rPr>
              <w:t>Loss between Antenna and Receiver</w:t>
            </w:r>
          </w:p>
        </w:tc>
      </w:tr>
      <w:tr w:rsidR="00740FEC" w:rsidRPr="00694C2A" w14:paraId="12205193" w14:textId="77777777" w:rsidTr="006878DB">
        <w:trPr>
          <w:cantSplit/>
          <w:jc w:val="center"/>
        </w:trPr>
        <w:tc>
          <w:tcPr>
            <w:tcW w:w="3598" w:type="dxa"/>
            <w:tcBorders>
              <w:bottom w:val="single" w:sz="4" w:space="0" w:color="auto"/>
            </w:tcBorders>
          </w:tcPr>
          <w:p w14:paraId="64D205DE"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textAlignment w:val="baseline"/>
              <w:rPr>
                <w:rFonts w:eastAsia="Times New Roman"/>
                <w:sz w:val="20"/>
                <w:szCs w:val="20"/>
              </w:rPr>
            </w:pPr>
            <w:r w:rsidRPr="00694C2A">
              <w:rPr>
                <w:rFonts w:eastAsia="Times New Roman"/>
                <w:sz w:val="20"/>
                <w:szCs w:val="20"/>
              </w:rPr>
              <w:t>RF emission bandwidth (MHz)</w:t>
            </w:r>
            <w:r w:rsidRPr="00694C2A">
              <w:rPr>
                <w:rFonts w:eastAsia="Times New Roman"/>
                <w:sz w:val="20"/>
                <w:szCs w:val="20"/>
              </w:rPr>
              <w:br/>
            </w:r>
            <w:r w:rsidRPr="00694C2A">
              <w:rPr>
                <w:rFonts w:eastAsia="Times New Roman"/>
                <w:sz w:val="20"/>
                <w:szCs w:val="20"/>
              </w:rPr>
              <w:tab/>
              <w:t xml:space="preserve">   </w:t>
            </w:r>
            <w:r w:rsidRPr="00694C2A">
              <w:rPr>
                <w:rFonts w:eastAsia="Times New Roman"/>
                <w:sz w:val="16"/>
                <w:szCs w:val="16"/>
              </w:rPr>
              <w:t xml:space="preserve"> </w:t>
            </w:r>
            <w:r w:rsidRPr="00694C2A">
              <w:rPr>
                <w:rFonts w:eastAsia="Times New Roman"/>
                <w:sz w:val="20"/>
                <w:szCs w:val="20"/>
              </w:rPr>
              <w:t>3 dB</w:t>
            </w:r>
            <w:r w:rsidRPr="00694C2A">
              <w:rPr>
                <w:rFonts w:eastAsia="Times New Roman"/>
                <w:sz w:val="20"/>
                <w:szCs w:val="20"/>
              </w:rPr>
              <w:br/>
            </w:r>
            <w:r w:rsidRPr="00694C2A">
              <w:rPr>
                <w:rFonts w:eastAsia="Times New Roman"/>
                <w:sz w:val="20"/>
                <w:szCs w:val="20"/>
              </w:rPr>
              <w:tab/>
              <w:t>–20 dB</w:t>
            </w:r>
          </w:p>
        </w:tc>
        <w:tc>
          <w:tcPr>
            <w:tcW w:w="3150" w:type="dxa"/>
            <w:tcBorders>
              <w:bottom w:val="single" w:sz="4" w:space="0" w:color="auto"/>
            </w:tcBorders>
          </w:tcPr>
          <w:p w14:paraId="68380271"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p>
        </w:tc>
        <w:tc>
          <w:tcPr>
            <w:tcW w:w="3150" w:type="dxa"/>
            <w:tcBorders>
              <w:bottom w:val="single" w:sz="4" w:space="0" w:color="auto"/>
            </w:tcBorders>
          </w:tcPr>
          <w:p w14:paraId="47C2AAD4" w14:textId="77777777" w:rsidR="00740FEC" w:rsidRPr="00694C2A" w:rsidRDefault="00740FEC" w:rsidP="006878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rFonts w:eastAsia="Times New Roman"/>
                <w:sz w:val="20"/>
                <w:szCs w:val="20"/>
              </w:rPr>
            </w:pPr>
            <w:r w:rsidRPr="00694C2A">
              <w:rPr>
                <w:rFonts w:eastAsia="Times New Roman"/>
                <w:sz w:val="20"/>
                <w:szCs w:val="20"/>
              </w:rPr>
              <w:t>Required only if system includes a transmitter</w:t>
            </w:r>
          </w:p>
        </w:tc>
      </w:tr>
    </w:tbl>
    <w:p w14:paraId="7CE61D9C" w14:textId="77777777" w:rsidR="00740FEC" w:rsidRPr="001D1454" w:rsidRDefault="00740FEC" w:rsidP="00740FEC">
      <w:pPr>
        <w:rPr>
          <w:b/>
        </w:rPr>
      </w:pPr>
    </w:p>
    <w:p w14:paraId="230AE621" w14:textId="77777777" w:rsidR="00A530FD" w:rsidRDefault="00A530FD" w:rsidP="00A530FD">
      <w:pPr>
        <w:pStyle w:val="Default"/>
        <w:jc w:val="both"/>
      </w:pPr>
    </w:p>
    <w:sectPr w:rsidR="00A530FD" w:rsidSect="00167708">
      <w:headerReference w:type="default" r:id="rId7"/>
      <w:footnotePr>
        <w:numFmt w:val="chicago"/>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28615" w14:textId="77777777" w:rsidR="00BF58F4" w:rsidRDefault="00BF58F4" w:rsidP="007A73F8">
      <w:pPr>
        <w:spacing w:before="0" w:after="0"/>
      </w:pPr>
      <w:r>
        <w:separator/>
      </w:r>
    </w:p>
  </w:endnote>
  <w:endnote w:type="continuationSeparator" w:id="0">
    <w:p w14:paraId="33BA09D1" w14:textId="77777777" w:rsidR="00BF58F4" w:rsidRDefault="00BF58F4"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1BB7B" w14:textId="77777777" w:rsidR="00BF58F4" w:rsidRDefault="00BF58F4" w:rsidP="007A73F8">
      <w:pPr>
        <w:spacing w:before="0" w:after="0"/>
      </w:pPr>
      <w:r>
        <w:separator/>
      </w:r>
    </w:p>
  </w:footnote>
  <w:footnote w:type="continuationSeparator" w:id="0">
    <w:p w14:paraId="413DDE3F" w14:textId="77777777" w:rsidR="00BF58F4" w:rsidRDefault="00BF58F4" w:rsidP="007A73F8">
      <w:pPr>
        <w:spacing w:before="0" w:after="0"/>
      </w:pPr>
      <w:r>
        <w:continuationSeparator/>
      </w:r>
    </w:p>
  </w:footnote>
  <w:footnote w:id="1">
    <w:p w14:paraId="29693348" w14:textId="77777777" w:rsidR="00EA0DD4" w:rsidRDefault="00EA0DD4">
      <w:pPr>
        <w:pStyle w:val="FootnoteText"/>
      </w:pPr>
      <w:r>
        <w:rPr>
          <w:rStyle w:val="FootnoteReference"/>
        </w:rPr>
        <w:t>*</w:t>
      </w:r>
      <w:r>
        <w:t xml:space="preserve"> If restricted access is selected the WMO Document will only be accessible to the WMO WIKI registered users.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141E2" w14:textId="77777777" w:rsidR="00EA0DD4" w:rsidRPr="009C443D" w:rsidRDefault="00EA0DD4" w:rsidP="009C443D">
    <w:pPr>
      <w:pStyle w:val="Header"/>
      <w:spacing w:beforeAutospacing="0" w:afterAutospacing="0"/>
      <w:jc w:val="center"/>
      <w:rPr>
        <w:rStyle w:val="PageNumber"/>
        <w:sz w:val="18"/>
        <w:szCs w:val="18"/>
      </w:rPr>
    </w:pPr>
    <w:r w:rsidRPr="009C443D">
      <w:rPr>
        <w:sz w:val="18"/>
        <w:szCs w:val="18"/>
      </w:rPr>
      <w:t xml:space="preserve">- </w:t>
    </w:r>
    <w:r w:rsidRPr="009C443D">
      <w:rPr>
        <w:rStyle w:val="PageNumber"/>
        <w:sz w:val="18"/>
        <w:szCs w:val="18"/>
      </w:rPr>
      <w:fldChar w:fldCharType="begin"/>
    </w:r>
    <w:r w:rsidRPr="009C443D">
      <w:rPr>
        <w:rStyle w:val="PageNumber"/>
        <w:sz w:val="18"/>
        <w:szCs w:val="18"/>
      </w:rPr>
      <w:instrText xml:space="preserve"> PAGE </w:instrText>
    </w:r>
    <w:r w:rsidRPr="009C443D">
      <w:rPr>
        <w:rStyle w:val="PageNumber"/>
        <w:sz w:val="18"/>
        <w:szCs w:val="18"/>
      </w:rPr>
      <w:fldChar w:fldCharType="separate"/>
    </w:r>
    <w:r w:rsidR="007767B3">
      <w:rPr>
        <w:rStyle w:val="PageNumber"/>
        <w:noProof/>
        <w:sz w:val="18"/>
        <w:szCs w:val="18"/>
      </w:rPr>
      <w:t>3</w:t>
    </w:r>
    <w:r w:rsidRPr="009C443D">
      <w:rPr>
        <w:rStyle w:val="PageNumber"/>
        <w:sz w:val="18"/>
        <w:szCs w:val="18"/>
      </w:rPr>
      <w:fldChar w:fldCharType="end"/>
    </w:r>
    <w:r w:rsidRPr="009C443D">
      <w:rPr>
        <w:rStyle w:val="PageNumber"/>
        <w:sz w:val="18"/>
        <w:szCs w:val="18"/>
      </w:rPr>
      <w:t xml:space="preserve"> -</w:t>
    </w:r>
  </w:p>
  <w:p w14:paraId="127937DF" w14:textId="327E4236" w:rsidR="00EA0DD4" w:rsidRDefault="007767B3" w:rsidP="009C443D">
    <w:pPr>
      <w:pStyle w:val="Header"/>
      <w:spacing w:beforeAutospacing="0" w:afterAutospacing="0"/>
      <w:jc w:val="center"/>
      <w:rPr>
        <w:sz w:val="18"/>
        <w:szCs w:val="18"/>
      </w:rPr>
    </w:pPr>
    <w:r>
      <w:rPr>
        <w:sz w:val="18"/>
        <w:szCs w:val="18"/>
      </w:rPr>
      <w:t>SG-RFC/2015-1-Doc 19</w:t>
    </w:r>
    <w:r w:rsidR="00EA0DD4" w:rsidRPr="009C443D">
      <w:rPr>
        <w:sz w:val="18"/>
        <w:szCs w:val="18"/>
      </w:rPr>
      <w:t>-E</w:t>
    </w:r>
  </w:p>
  <w:p w14:paraId="4F612567" w14:textId="77777777" w:rsidR="00EA0DD4" w:rsidRPr="009C443D" w:rsidRDefault="00EA0DD4" w:rsidP="009C443D">
    <w:pPr>
      <w:pStyle w:val="Header"/>
      <w:spacing w:beforeAutospacing="0" w:afterAutospacing="0"/>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defaultTabStop w:val="720"/>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309C2"/>
    <w:rsid w:val="000309FF"/>
    <w:rsid w:val="00030E61"/>
    <w:rsid w:val="0004008D"/>
    <w:rsid w:val="000757E9"/>
    <w:rsid w:val="00082939"/>
    <w:rsid w:val="000979EA"/>
    <w:rsid w:val="000A42FF"/>
    <w:rsid w:val="000A504D"/>
    <w:rsid w:val="000E608D"/>
    <w:rsid w:val="00102305"/>
    <w:rsid w:val="00107650"/>
    <w:rsid w:val="00113766"/>
    <w:rsid w:val="0014262E"/>
    <w:rsid w:val="00167708"/>
    <w:rsid w:val="00185160"/>
    <w:rsid w:val="0018521E"/>
    <w:rsid w:val="001B2071"/>
    <w:rsid w:val="001B25A7"/>
    <w:rsid w:val="001C0096"/>
    <w:rsid w:val="00223B48"/>
    <w:rsid w:val="0027433C"/>
    <w:rsid w:val="00277FCC"/>
    <w:rsid w:val="002A46EC"/>
    <w:rsid w:val="002A6E93"/>
    <w:rsid w:val="002E18C0"/>
    <w:rsid w:val="00304706"/>
    <w:rsid w:val="00344376"/>
    <w:rsid w:val="00347E8E"/>
    <w:rsid w:val="0036338C"/>
    <w:rsid w:val="00422D26"/>
    <w:rsid w:val="0044117D"/>
    <w:rsid w:val="00466E06"/>
    <w:rsid w:val="00477E34"/>
    <w:rsid w:val="004E7941"/>
    <w:rsid w:val="00510362"/>
    <w:rsid w:val="005B5FEE"/>
    <w:rsid w:val="00604C1A"/>
    <w:rsid w:val="00613500"/>
    <w:rsid w:val="006237F8"/>
    <w:rsid w:val="00682FE9"/>
    <w:rsid w:val="00683FE2"/>
    <w:rsid w:val="006878DB"/>
    <w:rsid w:val="00695EB8"/>
    <w:rsid w:val="006A4FF3"/>
    <w:rsid w:val="006B4441"/>
    <w:rsid w:val="006F650D"/>
    <w:rsid w:val="00701FDB"/>
    <w:rsid w:val="00713E61"/>
    <w:rsid w:val="00740FEC"/>
    <w:rsid w:val="00767181"/>
    <w:rsid w:val="007767B3"/>
    <w:rsid w:val="00776EFE"/>
    <w:rsid w:val="007777CB"/>
    <w:rsid w:val="00790387"/>
    <w:rsid w:val="007A73F8"/>
    <w:rsid w:val="007A7EA5"/>
    <w:rsid w:val="007F3F87"/>
    <w:rsid w:val="007F6686"/>
    <w:rsid w:val="008075D2"/>
    <w:rsid w:val="00812884"/>
    <w:rsid w:val="00820C6F"/>
    <w:rsid w:val="008276D1"/>
    <w:rsid w:val="00832FA4"/>
    <w:rsid w:val="0084266A"/>
    <w:rsid w:val="00852F63"/>
    <w:rsid w:val="008674B1"/>
    <w:rsid w:val="00872AB2"/>
    <w:rsid w:val="00876393"/>
    <w:rsid w:val="00891B49"/>
    <w:rsid w:val="008D24C5"/>
    <w:rsid w:val="0093198A"/>
    <w:rsid w:val="00991D0C"/>
    <w:rsid w:val="009B45B0"/>
    <w:rsid w:val="009C443D"/>
    <w:rsid w:val="00A16C11"/>
    <w:rsid w:val="00A30EDB"/>
    <w:rsid w:val="00A409CB"/>
    <w:rsid w:val="00A530FD"/>
    <w:rsid w:val="00A80B44"/>
    <w:rsid w:val="00A90A0C"/>
    <w:rsid w:val="00AA360F"/>
    <w:rsid w:val="00B13392"/>
    <w:rsid w:val="00B1454C"/>
    <w:rsid w:val="00B16AE0"/>
    <w:rsid w:val="00B35CA8"/>
    <w:rsid w:val="00BB2405"/>
    <w:rsid w:val="00BB65DE"/>
    <w:rsid w:val="00BC3021"/>
    <w:rsid w:val="00BF58F4"/>
    <w:rsid w:val="00C34014"/>
    <w:rsid w:val="00CA0ED3"/>
    <w:rsid w:val="00CC0BD7"/>
    <w:rsid w:val="00CE2A96"/>
    <w:rsid w:val="00D01EB3"/>
    <w:rsid w:val="00D027EB"/>
    <w:rsid w:val="00DC1CA7"/>
    <w:rsid w:val="00DC310B"/>
    <w:rsid w:val="00E30F56"/>
    <w:rsid w:val="00E33512"/>
    <w:rsid w:val="00E6563A"/>
    <w:rsid w:val="00E92931"/>
    <w:rsid w:val="00EA0DD4"/>
    <w:rsid w:val="00EA7371"/>
    <w:rsid w:val="00F12FBE"/>
    <w:rsid w:val="00F30103"/>
    <w:rsid w:val="00F40ADE"/>
    <w:rsid w:val="00F704A4"/>
    <w:rsid w:val="00FB7F60"/>
    <w:rsid w:val="00FD7ED5"/>
    <w:rsid w:val="00FF70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86E04"/>
  <w15:docId w15:val="{513E028D-4E73-42E8-AA1D-31895807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locked/>
    <w:rsid w:val="007A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845C6-4E84-41C0-AB83-31D5B6680F6F}"/>
</file>

<file path=customXml/itemProps2.xml><?xml version="1.0" encoding="utf-8"?>
<ds:datastoreItem xmlns:ds="http://schemas.openxmlformats.org/officeDocument/2006/customXml" ds:itemID="{51ABFA01-4E5E-4739-9DB7-7AF594F11C09}"/>
</file>

<file path=customXml/itemProps3.xml><?xml version="1.0" encoding="utf-8"?>
<ds:datastoreItem xmlns:ds="http://schemas.openxmlformats.org/officeDocument/2006/customXml" ds:itemID="{E5354C99-AFD3-472E-9A75-B35BA69813CA}"/>
</file>

<file path=docProps/app.xml><?xml version="1.0" encoding="utf-8"?>
<Properties xmlns="http://schemas.openxmlformats.org/officeDocument/2006/extended-properties" xmlns:vt="http://schemas.openxmlformats.org/officeDocument/2006/docPropsVTypes">
  <Template>Normal.dotm</Template>
  <TotalTime>15</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WMO SG-RFC Document</vt:lpstr>
    </vt:vector>
  </TitlesOfParts>
  <Company>WMO</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Doc Title</dc:subject>
  <dc:creator>Alexandre VASSILIEV</dc:creator>
  <cp:keywords/>
  <cp:lastModifiedBy>David Thomas</cp:lastModifiedBy>
  <cp:revision>5</cp:revision>
  <cp:lastPrinted>2012-10-22T16:15:00Z</cp:lastPrinted>
  <dcterms:created xsi:type="dcterms:W3CDTF">2015-09-15T14:42:00Z</dcterms:created>
  <dcterms:modified xsi:type="dcterms:W3CDTF">2015-09-15T21:20:00Z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