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Y="-283"/>
        <w:tblW w:w="10031" w:type="dxa"/>
        <w:tblLayout w:type="fixed"/>
        <w:tblLook w:val="0000" w:firstRow="0" w:lastRow="0" w:firstColumn="0" w:lastColumn="0" w:noHBand="0" w:noVBand="0"/>
      </w:tblPr>
      <w:tblGrid>
        <w:gridCol w:w="4548"/>
        <w:gridCol w:w="1590"/>
        <w:gridCol w:w="2970"/>
        <w:gridCol w:w="480"/>
        <w:gridCol w:w="443"/>
      </w:tblGrid>
      <w:tr w:rsidR="00701FDB" w:rsidRPr="00812884">
        <w:trPr>
          <w:cantSplit/>
          <w:trHeight w:val="1438"/>
        </w:trPr>
        <w:tc>
          <w:tcPr>
            <w:tcW w:w="4548" w:type="dxa"/>
            <w:vAlign w:val="center"/>
          </w:tcPr>
          <w:p w:rsidR="00701FDB" w:rsidRPr="00FF7038" w:rsidRDefault="00701FDB" w:rsidP="00E92931">
            <w:pPr>
              <w:shd w:val="clear" w:color="auto" w:fill="FFFFFF"/>
              <w:spacing w:after="18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701FDB" w:rsidRPr="00683FE2" w:rsidRDefault="00701FDB" w:rsidP="00E92931">
            <w:pPr>
              <w:shd w:val="clear" w:color="auto" w:fill="FFFFFF"/>
              <w:spacing w:before="60" w:beforeAutospacing="0" w:after="12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483" w:type="dxa"/>
            <w:gridSpan w:val="4"/>
            <w:tcMar>
              <w:left w:w="6" w:type="dxa"/>
              <w:right w:w="6" w:type="dxa"/>
            </w:tcMar>
          </w:tcPr>
          <w:p w:rsidR="00701FDB" w:rsidRPr="00812884" w:rsidRDefault="00E33512" w:rsidP="00E33512">
            <w:pPr>
              <w:shd w:val="solid" w:color="FFFFFF" w:fill="FFFFFF"/>
              <w:spacing w:before="240" w:beforeAutospacing="0" w:after="0" w:afterAutospacing="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7" o:title=""/>
                </v:shape>
                <o:OLEObject Type="Embed" ProgID="PBrush" ShapeID="_x0000_i1025" DrawAspect="Content" ObjectID="_1477735272" r:id="rId8"/>
              </w:object>
            </w:r>
          </w:p>
        </w:tc>
      </w:tr>
      <w:tr w:rsidR="00701FDB" w:rsidRPr="00812884" w:rsidTr="00FD5DD5">
        <w:trPr>
          <w:cantSplit/>
          <w:trHeight w:val="312"/>
        </w:trPr>
        <w:tc>
          <w:tcPr>
            <w:tcW w:w="6138" w:type="dxa"/>
            <w:gridSpan w:val="2"/>
            <w:tcBorders>
              <w:top w:val="single" w:sz="12" w:space="0" w:color="auto"/>
            </w:tcBorders>
          </w:tcPr>
          <w:p w:rsidR="00701FDB" w:rsidRPr="00812884" w:rsidRDefault="00701FDB" w:rsidP="00E33512">
            <w:pPr>
              <w:shd w:val="solid" w:color="FFFFFF" w:fill="FFFFFF"/>
              <w:spacing w:after="48"/>
              <w:rPr>
                <w:rFonts w:ascii="Verdana" w:hAnsi="Verdana" w:cs="Verdana"/>
              </w:rPr>
            </w:pPr>
          </w:p>
        </w:tc>
        <w:tc>
          <w:tcPr>
            <w:tcW w:w="3893" w:type="dxa"/>
            <w:gridSpan w:val="3"/>
            <w:tcBorders>
              <w:top w:val="single" w:sz="12" w:space="0" w:color="auto"/>
            </w:tcBorders>
          </w:tcPr>
          <w:p w:rsidR="00701FDB" w:rsidRPr="00812884" w:rsidRDefault="00701FDB" w:rsidP="00E33512">
            <w:pPr>
              <w:shd w:val="solid" w:color="FFFFFF" w:fill="FFFFFF"/>
              <w:spacing w:after="48" w:line="240" w:lineRule="atLeast"/>
            </w:pPr>
          </w:p>
        </w:tc>
      </w:tr>
      <w:tr w:rsidR="00682FE9" w:rsidRPr="00812884" w:rsidTr="00FD5DD5">
        <w:trPr>
          <w:cantSplit/>
          <w:trHeight w:val="83"/>
        </w:trPr>
        <w:tc>
          <w:tcPr>
            <w:tcW w:w="6138" w:type="dxa"/>
            <w:gridSpan w:val="2"/>
            <w:vMerge w:val="restart"/>
          </w:tcPr>
          <w:p w:rsidR="00682FE9" w:rsidRPr="00872AB2" w:rsidRDefault="00872AB2" w:rsidP="00872AB2">
            <w:pPr>
              <w:shd w:val="solid" w:color="FFFFFF" w:fill="FFFFFF"/>
              <w:spacing w:after="240"/>
              <w:rPr>
                <w:rFonts w:ascii="Verdana" w:hAnsi="Verdana" w:cs="Verdana"/>
                <w:b/>
                <w:sz w:val="20"/>
                <w:szCs w:val="20"/>
              </w:rPr>
            </w:pPr>
            <w:bookmarkStart w:id="1" w:name="recibido"/>
            <w:bookmarkStart w:id="2" w:name="dnum" w:colFirst="1" w:colLast="1"/>
            <w:bookmarkEnd w:id="1"/>
            <w:r w:rsidRPr="00872AB2">
              <w:rPr>
                <w:rFonts w:ascii="Verdana" w:hAnsi="Verdana" w:cs="Verdana"/>
                <w:b/>
                <w:sz w:val="20"/>
                <w:szCs w:val="20"/>
              </w:rPr>
              <w:t xml:space="preserve">Steering Group on Radio Frequency </w:t>
            </w:r>
            <w:r>
              <w:rPr>
                <w:rFonts w:ascii="Verdana" w:hAnsi="Verdana" w:cs="Verdana"/>
                <w:b/>
                <w:sz w:val="20"/>
                <w:szCs w:val="20"/>
              </w:rPr>
              <w:br/>
            </w:r>
            <w:r w:rsidRPr="00872AB2">
              <w:rPr>
                <w:rFonts w:ascii="Verdana" w:hAnsi="Verdana" w:cs="Verdana"/>
                <w:b/>
                <w:sz w:val="20"/>
                <w:szCs w:val="20"/>
              </w:rPr>
              <w:t>Coordination (SG-RFC)</w:t>
            </w:r>
          </w:p>
          <w:p w:rsidR="00872AB2" w:rsidRPr="0044117D" w:rsidRDefault="004E7E36" w:rsidP="004E7E36">
            <w:pPr>
              <w:shd w:val="solid" w:color="FFFFFF" w:fill="FFFFFF"/>
              <w:spacing w:after="240"/>
              <w:rPr>
                <w:rFonts w:ascii="Verdana" w:hAnsi="Verdana" w:cs="Verdana"/>
                <w:sz w:val="20"/>
                <w:szCs w:val="20"/>
              </w:rPr>
            </w:pPr>
            <w:r>
              <w:rPr>
                <w:rFonts w:ascii="Verdana" w:hAnsi="Verdana" w:cs="Verdana"/>
                <w:b/>
                <w:sz w:val="20"/>
                <w:szCs w:val="20"/>
              </w:rPr>
              <w:t>Geneva.</w:t>
            </w:r>
            <w:r w:rsidR="006F650D">
              <w:rPr>
                <w:rFonts w:ascii="Verdana" w:hAnsi="Verdana" w:cs="Verdana"/>
                <w:b/>
                <w:sz w:val="20"/>
                <w:szCs w:val="20"/>
              </w:rPr>
              <w:t xml:space="preserve"> </w:t>
            </w:r>
            <w:r>
              <w:rPr>
                <w:rFonts w:ascii="Verdana" w:hAnsi="Verdana" w:cs="Verdana"/>
                <w:b/>
                <w:sz w:val="20"/>
                <w:szCs w:val="20"/>
              </w:rPr>
              <w:t>Switzerland</w:t>
            </w:r>
            <w:r w:rsidR="00872AB2" w:rsidRPr="00872AB2">
              <w:rPr>
                <w:rFonts w:ascii="Verdana" w:hAnsi="Verdana" w:cs="Verdana"/>
                <w:b/>
                <w:sz w:val="20"/>
                <w:szCs w:val="20"/>
              </w:rPr>
              <w:t xml:space="preserve">. </w:t>
            </w:r>
            <w:r w:rsidR="006F650D">
              <w:rPr>
                <w:rFonts w:ascii="Verdana" w:hAnsi="Verdana" w:cs="Verdana"/>
                <w:b/>
                <w:sz w:val="20"/>
                <w:szCs w:val="20"/>
              </w:rPr>
              <w:t>1</w:t>
            </w:r>
            <w:r>
              <w:rPr>
                <w:rFonts w:ascii="Verdana" w:hAnsi="Verdana" w:cs="Verdana"/>
                <w:b/>
                <w:sz w:val="20"/>
                <w:szCs w:val="20"/>
              </w:rPr>
              <w:t>7</w:t>
            </w:r>
            <w:r w:rsidR="006F650D">
              <w:rPr>
                <w:rFonts w:ascii="Verdana" w:hAnsi="Verdana" w:cs="Verdana"/>
                <w:b/>
                <w:sz w:val="20"/>
                <w:szCs w:val="20"/>
              </w:rPr>
              <w:t>-</w:t>
            </w:r>
            <w:r>
              <w:rPr>
                <w:rFonts w:ascii="Verdana" w:hAnsi="Verdana" w:cs="Verdana"/>
                <w:b/>
                <w:sz w:val="20"/>
                <w:szCs w:val="20"/>
              </w:rPr>
              <w:t>21</w:t>
            </w:r>
            <w:r w:rsidR="00872AB2" w:rsidRPr="00872AB2">
              <w:rPr>
                <w:rFonts w:ascii="Verdana" w:hAnsi="Verdana" w:cs="Verdana"/>
                <w:b/>
                <w:sz w:val="20"/>
                <w:szCs w:val="20"/>
              </w:rPr>
              <w:t xml:space="preserve"> </w:t>
            </w:r>
            <w:r>
              <w:rPr>
                <w:rFonts w:ascii="Verdana" w:hAnsi="Verdana" w:cs="Verdana"/>
                <w:b/>
                <w:sz w:val="20"/>
                <w:szCs w:val="20"/>
              </w:rPr>
              <w:t>November</w:t>
            </w:r>
            <w:r w:rsidR="00872AB2" w:rsidRPr="00872AB2">
              <w:rPr>
                <w:rFonts w:ascii="Verdana" w:hAnsi="Verdana" w:cs="Verdana"/>
                <w:b/>
                <w:sz w:val="20"/>
                <w:szCs w:val="20"/>
              </w:rPr>
              <w:t xml:space="preserve"> 2014</w:t>
            </w:r>
            <w:r w:rsidR="00872AB2">
              <w:rPr>
                <w:rFonts w:ascii="Verdana" w:hAnsi="Verdana" w:cs="Verdana"/>
                <w:b/>
                <w:sz w:val="20"/>
                <w:szCs w:val="20"/>
              </w:rPr>
              <w:t>.</w:t>
            </w:r>
          </w:p>
        </w:tc>
        <w:tc>
          <w:tcPr>
            <w:tcW w:w="3893" w:type="dxa"/>
            <w:gridSpan w:val="3"/>
          </w:tcPr>
          <w:p w:rsidR="00682FE9" w:rsidRPr="007A7EA5" w:rsidRDefault="00682FE9" w:rsidP="00725291">
            <w:pPr>
              <w:shd w:val="solid" w:color="FFFFFF" w:fill="FFFFFF"/>
              <w:spacing w:line="240" w:lineRule="atLeast"/>
              <w:rPr>
                <w:rFonts w:ascii="Verdana" w:hAnsi="Verdana" w:cs="Verdana"/>
                <w:sz w:val="20"/>
                <w:szCs w:val="20"/>
                <w:lang w:eastAsia="zh-CN"/>
              </w:rPr>
            </w:pPr>
            <w:r w:rsidRPr="00812884">
              <w:rPr>
                <w:rFonts w:ascii="Verdana" w:hAnsi="Verdana" w:cs="Verdana"/>
                <w:b/>
                <w:bCs/>
                <w:sz w:val="20"/>
                <w:szCs w:val="20"/>
                <w:lang w:eastAsia="zh-CN"/>
              </w:rPr>
              <w:t xml:space="preserve">Document </w:t>
            </w:r>
            <w:r>
              <w:rPr>
                <w:rFonts w:ascii="Verdana" w:hAnsi="Verdana" w:cs="Verdana"/>
                <w:b/>
                <w:bCs/>
                <w:sz w:val="20"/>
                <w:szCs w:val="20"/>
                <w:lang w:eastAsia="zh-CN"/>
              </w:rPr>
              <w:t>SG-RFC/201</w:t>
            </w:r>
            <w:r w:rsidR="002A46EC">
              <w:rPr>
                <w:rFonts w:ascii="Verdana" w:hAnsi="Verdana" w:cs="Verdana"/>
                <w:b/>
                <w:bCs/>
                <w:sz w:val="20"/>
                <w:szCs w:val="20"/>
                <w:lang w:eastAsia="zh-CN"/>
              </w:rPr>
              <w:t>4</w:t>
            </w:r>
            <w:r>
              <w:rPr>
                <w:rFonts w:ascii="Verdana" w:hAnsi="Verdana" w:cs="Verdana"/>
                <w:b/>
                <w:bCs/>
                <w:sz w:val="20"/>
                <w:szCs w:val="20"/>
                <w:lang w:eastAsia="zh-CN"/>
              </w:rPr>
              <w:t>-</w:t>
            </w:r>
            <w:r w:rsidR="004E7E36">
              <w:rPr>
                <w:rFonts w:ascii="Verdana" w:hAnsi="Verdana" w:cs="Verdana"/>
                <w:b/>
                <w:bCs/>
                <w:sz w:val="20"/>
                <w:szCs w:val="20"/>
                <w:lang w:eastAsia="zh-CN"/>
              </w:rPr>
              <w:t>2</w:t>
            </w:r>
            <w:r>
              <w:rPr>
                <w:rFonts w:ascii="Verdana" w:hAnsi="Verdana" w:cs="Verdana"/>
                <w:b/>
                <w:bCs/>
                <w:sz w:val="20"/>
                <w:szCs w:val="20"/>
                <w:lang w:eastAsia="zh-CN"/>
              </w:rPr>
              <w:t>-</w:t>
            </w:r>
            <w:r w:rsidR="00725291">
              <w:rPr>
                <w:rFonts w:ascii="Verdana" w:hAnsi="Verdana" w:cs="Verdana"/>
                <w:b/>
                <w:bCs/>
                <w:sz w:val="20"/>
                <w:szCs w:val="20"/>
                <w:lang w:eastAsia="zh-CN"/>
              </w:rPr>
              <w:t>06R1</w:t>
            </w:r>
          </w:p>
        </w:tc>
      </w:tr>
      <w:tr w:rsidR="00682FE9" w:rsidRPr="00812884" w:rsidTr="00FD5DD5">
        <w:trPr>
          <w:cantSplit/>
          <w:trHeight w:val="81"/>
        </w:trPr>
        <w:tc>
          <w:tcPr>
            <w:tcW w:w="613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93" w:type="dxa"/>
            <w:gridSpan w:val="3"/>
          </w:tcPr>
          <w:p w:rsidR="00682FE9" w:rsidRPr="00812884" w:rsidRDefault="004E7E36" w:rsidP="004E7E36">
            <w:pPr>
              <w:shd w:val="solid" w:color="FFFFFF" w:fill="FFFFFF"/>
              <w:spacing w:before="0" w:line="240" w:lineRule="atLeast"/>
              <w:rPr>
                <w:rFonts w:ascii="Verdana" w:hAnsi="Verdana" w:cs="Verdana"/>
                <w:sz w:val="20"/>
                <w:szCs w:val="20"/>
                <w:lang w:eastAsia="zh-CN"/>
              </w:rPr>
            </w:pPr>
            <w:r>
              <w:rPr>
                <w:rFonts w:ascii="Verdana" w:hAnsi="Verdana" w:cs="Verdana"/>
                <w:b/>
                <w:bCs/>
                <w:sz w:val="20"/>
                <w:szCs w:val="20"/>
                <w:lang w:eastAsia="zh-CN"/>
              </w:rPr>
              <w:t>17</w:t>
            </w:r>
            <w:r w:rsidR="00682FE9" w:rsidRPr="00741483">
              <w:rPr>
                <w:rFonts w:ascii="Verdana" w:hAnsi="Verdana" w:cs="Verdana"/>
                <w:b/>
                <w:bCs/>
                <w:sz w:val="20"/>
                <w:szCs w:val="20"/>
                <w:lang w:eastAsia="zh-CN"/>
              </w:rPr>
              <w:t xml:space="preserve"> </w:t>
            </w:r>
            <w:r>
              <w:rPr>
                <w:rFonts w:ascii="Verdana" w:hAnsi="Verdana" w:cs="Verdana"/>
                <w:b/>
                <w:bCs/>
                <w:sz w:val="20"/>
                <w:szCs w:val="20"/>
                <w:lang w:eastAsia="zh-CN"/>
              </w:rPr>
              <w:t>November</w:t>
            </w:r>
            <w:r w:rsidR="00682FE9" w:rsidRPr="00741483">
              <w:rPr>
                <w:rFonts w:ascii="Verdana" w:hAnsi="Verdana" w:cs="Verdana"/>
                <w:b/>
                <w:bCs/>
                <w:sz w:val="20"/>
                <w:szCs w:val="20"/>
                <w:lang w:eastAsia="zh-CN"/>
              </w:rPr>
              <w:t xml:space="preserve"> </w:t>
            </w:r>
            <w:r w:rsidR="00872AB2" w:rsidRPr="00741483">
              <w:rPr>
                <w:rFonts w:ascii="Verdana" w:hAnsi="Verdana" w:cs="Verdana"/>
                <w:b/>
                <w:bCs/>
                <w:sz w:val="20"/>
                <w:szCs w:val="20"/>
                <w:lang w:eastAsia="zh-CN"/>
              </w:rPr>
              <w:t>2014</w:t>
            </w:r>
          </w:p>
        </w:tc>
      </w:tr>
      <w:tr w:rsidR="00682FE9" w:rsidRPr="00812884" w:rsidTr="00FD5DD5">
        <w:trPr>
          <w:cantSplit/>
          <w:trHeight w:val="120"/>
        </w:trPr>
        <w:tc>
          <w:tcPr>
            <w:tcW w:w="613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93" w:type="dxa"/>
            <w:gridSpan w:val="3"/>
          </w:tcPr>
          <w:p w:rsidR="00682FE9" w:rsidRPr="00812884" w:rsidRDefault="00682FE9" w:rsidP="00E33512">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682FE9" w:rsidRPr="00812884" w:rsidTr="00FD5DD5">
        <w:trPr>
          <w:cantSplit/>
          <w:trHeight w:val="120"/>
        </w:trPr>
        <w:tc>
          <w:tcPr>
            <w:tcW w:w="613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93" w:type="dxa"/>
            <w:gridSpan w:val="3"/>
          </w:tcPr>
          <w:p w:rsidR="00682FE9" w:rsidRPr="00812884" w:rsidRDefault="00682FE9" w:rsidP="00E33512">
            <w:pPr>
              <w:shd w:val="solid" w:color="FFFFFF" w:fill="FFFFFF"/>
              <w:spacing w:before="0" w:line="240" w:lineRule="atLeast"/>
              <w:rPr>
                <w:rFonts w:ascii="Verdana" w:eastAsia="SimSun" w:hAnsi="Verdana" w:cs="Verdana"/>
                <w:b/>
                <w:bCs/>
                <w:sz w:val="20"/>
                <w:szCs w:val="20"/>
                <w:lang w:eastAsia="zh-CN"/>
              </w:rPr>
            </w:pPr>
          </w:p>
        </w:tc>
      </w:tr>
      <w:tr w:rsidR="00682FE9" w:rsidRPr="00812884" w:rsidTr="00FD5DD5">
        <w:trPr>
          <w:cantSplit/>
          <w:trHeight w:val="120"/>
        </w:trPr>
        <w:tc>
          <w:tcPr>
            <w:tcW w:w="613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2970" w:type="dxa"/>
            <w:tcBorders>
              <w:right w:val="single" w:sz="8" w:space="0" w:color="auto"/>
            </w:tcBorders>
            <w:tcMar>
              <w:top w:w="11" w:type="dxa"/>
              <w:bottom w:w="11" w:type="dxa"/>
            </w:tcMar>
            <w:vAlign w:val="center"/>
          </w:tcPr>
          <w:p w:rsidR="00682FE9" w:rsidRPr="00BC3021" w:rsidRDefault="00682FE9" w:rsidP="00E33512">
            <w:pPr>
              <w:shd w:val="solid" w:color="FFFFFF" w:fill="FFFFFF"/>
              <w:spacing w:before="0" w:line="240" w:lineRule="atLeast"/>
              <w:rPr>
                <w:rFonts w:ascii="Verdana" w:eastAsia="SimSun" w:hAnsi="Verdana" w:cs="Verdana"/>
                <w:b/>
                <w:bCs/>
                <w:sz w:val="20"/>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(Y/N)</w:t>
            </w:r>
            <w:r>
              <w:rPr>
                <w:rStyle w:val="FootnoteReference"/>
                <w:rFonts w:ascii="Verdana" w:eastAsia="SimSun" w:hAnsi="Verdana" w:cs="Verdana"/>
                <w:b/>
                <w:bCs/>
                <w:sz w:val="20"/>
                <w:szCs w:val="20"/>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r w:rsidRPr="00741483">
              <w:rPr>
                <w:rFonts w:ascii="Verdana" w:eastAsia="SimSun" w:hAnsi="Verdana" w:cs="Verdana"/>
                <w:b/>
                <w:bCs/>
                <w:sz w:val="20"/>
                <w:szCs w:val="20"/>
                <w:lang w:eastAsia="zh-CN"/>
              </w:rPr>
              <w:t>N</w:t>
            </w:r>
          </w:p>
        </w:tc>
        <w:tc>
          <w:tcPr>
            <w:tcW w:w="443" w:type="dxa"/>
            <w:tcBorders>
              <w:left w:val="single" w:sz="8" w:space="0" w:color="auto"/>
            </w:tcBorders>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p>
        </w:tc>
      </w:tr>
      <w:tr w:rsidR="00701FDB" w:rsidRPr="00812884">
        <w:trPr>
          <w:cantSplit/>
        </w:trPr>
        <w:tc>
          <w:tcPr>
            <w:tcW w:w="10031" w:type="dxa"/>
            <w:gridSpan w:val="5"/>
            <w:noWrap/>
            <w:tcMar>
              <w:left w:w="6" w:type="dxa"/>
              <w:right w:w="6" w:type="dxa"/>
            </w:tcMar>
          </w:tcPr>
          <w:p w:rsidR="00701FDB" w:rsidRPr="00683FE2" w:rsidRDefault="00701FDB" w:rsidP="00832FA4">
            <w:pPr>
              <w:pStyle w:val="Source"/>
              <w:rPr>
                <w:lang w:eastAsia="zh-CN"/>
              </w:rPr>
            </w:pPr>
            <w:bookmarkStart w:id="3" w:name="dsource" w:colFirst="0" w:colLast="0"/>
            <w:bookmarkEnd w:id="2"/>
            <w:r w:rsidRPr="00683FE2">
              <w:t>STEERING GROUP ON RADIO FREQUENCY COORDINATION (SG-RFC)</w:t>
            </w:r>
          </w:p>
        </w:tc>
      </w:tr>
      <w:tr w:rsidR="00B1454C" w:rsidRPr="00812884">
        <w:trPr>
          <w:cantSplit/>
        </w:trPr>
        <w:tc>
          <w:tcPr>
            <w:tcW w:w="10031" w:type="dxa"/>
            <w:gridSpan w:val="5"/>
          </w:tcPr>
          <w:p w:rsidR="00B1454C" w:rsidRPr="00D027EB" w:rsidRDefault="00741483" w:rsidP="00B1454C">
            <w:pPr>
              <w:pStyle w:val="RepNo"/>
              <w:rPr>
                <w:b/>
                <w:bCs/>
                <w:lang w:eastAsia="zh-CN"/>
              </w:rPr>
            </w:pPr>
            <w:bookmarkStart w:id="4" w:name="drec" w:colFirst="0" w:colLast="0"/>
            <w:bookmarkEnd w:id="3"/>
            <w:r>
              <w:rPr>
                <w:lang w:val="en-US" w:eastAsia="zh-CN"/>
              </w:rPr>
              <w:t>Bryan Huneycutt</w:t>
            </w:r>
          </w:p>
        </w:tc>
      </w:tr>
      <w:tr w:rsidR="00B1454C" w:rsidRPr="00812884">
        <w:trPr>
          <w:cantSplit/>
        </w:trPr>
        <w:tc>
          <w:tcPr>
            <w:tcW w:w="10031" w:type="dxa"/>
            <w:gridSpan w:val="5"/>
          </w:tcPr>
          <w:p w:rsidR="00B1454C" w:rsidRPr="00741483" w:rsidRDefault="00741483" w:rsidP="00B1454C">
            <w:pPr>
              <w:pStyle w:val="Reptitle"/>
              <w:rPr>
                <w:rFonts w:ascii="Times New Roman" w:hAnsi="Times New Roman" w:cs="Times New Roman"/>
                <w:b w:val="0"/>
                <w:bCs w:val="0"/>
              </w:rPr>
            </w:pPr>
            <w:bookmarkStart w:id="5" w:name="dtitle1" w:colFirst="0" w:colLast="0"/>
            <w:bookmarkEnd w:id="4"/>
            <w:r w:rsidRPr="00741483">
              <w:rPr>
                <w:rFonts w:ascii="Times New Roman" w:hAnsi="Times New Roman" w:cs="Times New Roman"/>
                <w:b w:val="0"/>
                <w:lang w:val="en-US" w:eastAsia="zh-CN"/>
              </w:rPr>
              <w:t xml:space="preserve">SG-RFC Focal Points on </w:t>
            </w:r>
            <w:r w:rsidRPr="00741483">
              <w:rPr>
                <w:rFonts w:ascii="Times New Roman" w:hAnsi="Times New Roman" w:cs="Times New Roman"/>
                <w:b w:val="0"/>
                <w:bCs w:val="0"/>
              </w:rPr>
              <w:t xml:space="preserve"> EESS (active) Issues</w:t>
            </w:r>
          </w:p>
          <w:p w:rsidR="00741483" w:rsidRPr="00741483" w:rsidRDefault="00741483" w:rsidP="00741483">
            <w:pPr>
              <w:jc w:val="center"/>
              <w:rPr>
                <w:b/>
                <w:sz w:val="28"/>
                <w:szCs w:val="28"/>
                <w:lang w:val="en-GB"/>
              </w:rPr>
            </w:pPr>
            <w:r w:rsidRPr="00741483">
              <w:rPr>
                <w:b/>
                <w:bCs/>
                <w:sz w:val="28"/>
                <w:szCs w:val="28"/>
              </w:rPr>
              <w:t>Report on EESS (active) Issues</w:t>
            </w:r>
          </w:p>
        </w:tc>
      </w:tr>
      <w:bookmarkEnd w:id="5"/>
    </w:tbl>
    <w:p w:rsidR="00B1454C" w:rsidRDefault="00B1454C" w:rsidP="00B1454C">
      <w:pPr>
        <w:shd w:val="clear" w:color="auto" w:fill="FFFFFF"/>
        <w:spacing w:before="0" w:beforeAutospacing="0" w:after="0" w:afterAutospacing="0"/>
        <w:jc w:val="center"/>
        <w:outlineLvl w:val="1"/>
        <w:rPr>
          <w:rFonts w:ascii="Helvetica" w:hAnsi="Helvetica" w:cs="Helvetica"/>
          <w:b/>
          <w:bCs/>
          <w:sz w:val="28"/>
          <w:szCs w:val="28"/>
        </w:rPr>
      </w:pPr>
    </w:p>
    <w:p w:rsidR="00741483" w:rsidRDefault="00741483" w:rsidP="00741483">
      <w:r>
        <w:rPr>
          <w:b/>
          <w:bCs/>
          <w:u w:val="single"/>
        </w:rPr>
        <w:t>Introduction</w:t>
      </w:r>
      <w:bookmarkStart w:id="6" w:name="_GoBack"/>
      <w:bookmarkEnd w:id="6"/>
    </w:p>
    <w:p w:rsidR="00741483" w:rsidRDefault="00741483" w:rsidP="00741483">
      <w:r>
        <w:t>This document provides a status update on issues affecting active remote sensing that may be of interest to SG-RFC members.  Agenda items for the 2015 World Radiocommunication Conference (WRC-15) include AI 1.1, AI 1.6.1, AI 1.6.2, AI 1.12, and AI 1.17.  Recent work within Working Party 7C of the ITU-R Study Group 7 is also summarized.  Finally, any items currently outside of the ITU-R are also discussed.</w:t>
      </w:r>
    </w:p>
    <w:p w:rsidR="00741483" w:rsidRPr="000701FD" w:rsidRDefault="00741483" w:rsidP="00741483">
      <w:pPr>
        <w:rPr>
          <w:u w:val="single"/>
        </w:rPr>
      </w:pPr>
      <w:r w:rsidRPr="000701FD">
        <w:rPr>
          <w:b/>
          <w:bCs/>
          <w:u w:val="single"/>
        </w:rPr>
        <w:t xml:space="preserve">WRC-15 Agenda Item 1.1 </w:t>
      </w:r>
    </w:p>
    <w:p w:rsidR="00741483" w:rsidRDefault="00741483" w:rsidP="00741483">
      <w:r>
        <w:t xml:space="preserve">This agenda item deals with </w:t>
      </w:r>
      <w:r w:rsidRPr="007C1D16">
        <w:t>consider</w:t>
      </w:r>
      <w:r>
        <w:t>ation of</w:t>
      </w:r>
      <w:r w:rsidRPr="007C1D16">
        <w:t xml:space="preserve"> additional spectrum allocations to the mobile service and identification of additional frequency bands for International Mobile Telecommunications (IMT) and to facilitate the development of terrestrial mobile broadband applications</w:t>
      </w:r>
      <w:r>
        <w:t>, likely to concentrate on bands below 6 GHz.  The EESS (active) band below</w:t>
      </w:r>
      <w:r w:rsidRPr="007C1D16">
        <w:t xml:space="preserve"> </w:t>
      </w:r>
      <w:r>
        <w:t xml:space="preserve">6 GHz </w:t>
      </w:r>
      <w:r w:rsidR="00E65166">
        <w:t>being considered is the</w:t>
      </w:r>
      <w:r>
        <w:t xml:space="preserve"> 5</w:t>
      </w:r>
      <w:r w:rsidR="00E65166">
        <w:t>3</w:t>
      </w:r>
      <w:r>
        <w:t>50-5</w:t>
      </w:r>
      <w:r w:rsidR="00E65166">
        <w:t>4</w:t>
      </w:r>
      <w:r>
        <w:t>70 MHz band.  Work is being done in the ITU-R in Study Group 7</w:t>
      </w:r>
      <w:r w:rsidR="00E65166">
        <w:t xml:space="preserve"> and the JTG 4-5-6-7 to follow this action item, with</w:t>
      </w:r>
      <w:r>
        <w:t xml:space="preserve"> sharing studies for the affected EESS (active) band</w:t>
      </w:r>
      <w:r w:rsidR="00E65166">
        <w:t xml:space="preserve"> 5350-5470 MHz in the JTG 4-5-6-7 in the PDN Report RS.[EESS RLAN 5GHZ]</w:t>
      </w:r>
      <w:r>
        <w:t xml:space="preserve">.  </w:t>
      </w:r>
      <w:r w:rsidR="00E45A9E">
        <w:t xml:space="preserve">In </w:t>
      </w:r>
      <w:r w:rsidR="006B00C7">
        <w:t xml:space="preserve">the </w:t>
      </w:r>
      <w:r w:rsidR="00E45A9E">
        <w:t>final JTG 4-5-6-7 report, draft CPM text for 5350-5470 MHz band shows “no change” (NOC) as the only method.</w:t>
      </w:r>
    </w:p>
    <w:p w:rsidR="00741483" w:rsidRDefault="00741483" w:rsidP="00741483">
      <w:r>
        <w:rPr>
          <w:b/>
          <w:bCs/>
          <w:u w:val="single"/>
        </w:rPr>
        <w:t xml:space="preserve">WRC-15 Agenda Item 1.6.1 </w:t>
      </w:r>
    </w:p>
    <w:p w:rsidR="00921593" w:rsidRDefault="00741483" w:rsidP="00725291">
      <w:pPr>
        <w:keepNext/>
        <w:keepLines/>
      </w:pPr>
      <w:r>
        <w:lastRenderedPageBreak/>
        <w:t xml:space="preserve">This agenda item deals with </w:t>
      </w:r>
      <w:r w:rsidRPr="007C1D16">
        <w:t>consider</w:t>
      </w:r>
      <w:r>
        <w:t>ation of</w:t>
      </w:r>
      <w:r w:rsidRPr="007C1D16">
        <w:t xml:space="preserve"> possible additional primary allocations to the fixed-satellite service (Earth-to-space and space-to-Earth) of 250 MHz in the range between 10 GHz and 17 GHz in Region 1</w:t>
      </w:r>
      <w:r>
        <w:t xml:space="preserve">.  The EESS (active) band between 10 and 17 GHz </w:t>
      </w:r>
      <w:r w:rsidR="00E65166">
        <w:t>so far likely</w:t>
      </w:r>
      <w:r>
        <w:t xml:space="preserve"> to be affected includes the 13.25-13.75 GHz band.  Work is being done in the ITU-R in Study Group 7 to follow this action item </w:t>
      </w:r>
      <w:r w:rsidR="00E65166">
        <w:t>with</w:t>
      </w:r>
      <w:r>
        <w:t xml:space="preserve"> sharing studies for the affected EESS (active) band</w:t>
      </w:r>
      <w:r w:rsidR="00E65166">
        <w:t xml:space="preserve"> 13.25-13.75 GHz</w:t>
      </w:r>
      <w:r>
        <w:t xml:space="preserve">.  </w:t>
      </w:r>
      <w:r w:rsidR="00921593">
        <w:t>Studies examining random data availability criteria of Recommendation ITU-R RS.1166-4 have concluded in WP 4A with some studies showing compatibility between EESS (active) and FSS (Earth-to-space) while other studies showed incompatibility.  All studies examining the systematic data availability criteria of Recommendation ITU-R RS.1166-4 have concluded incompatibility between EESS (active) and FSS (Earth-to-space).</w:t>
      </w:r>
      <w:r w:rsidR="00150EBC" w:rsidRPr="00150EBC">
        <w:t xml:space="preserve"> </w:t>
      </w:r>
      <w:r w:rsidR="00150EBC">
        <w:t>Many studies examining the compatibility of FSS (space-to-Earth) with EESS (active) have concluded that proposed FSS (space-to-Earth) operations would not impact EESS (active) operations; however, the studies of one administration found these proposed FSS (space-to-Earth) operations to be incompatible with EESS (active) operations.</w:t>
      </w:r>
      <w:r w:rsidR="00921593">
        <w:t xml:space="preserve"> </w:t>
      </w:r>
      <w:r w:rsidR="00150EBC">
        <w:t>Many studies examining the compatibility of FSS (space-to-Earth) with EESS (active) have concluded that proposed FSS (space-to-Earth) operations would not impact EESS (active) operations; however, the studies of one administration found these proposed FSS (space-to-Earth) operations to be incompatible with EESS (active) operations.</w:t>
      </w:r>
      <w:r w:rsidR="00921593">
        <w:t xml:space="preserve"> Due to the lack of time at the last WP 4A meeting, the method E2 providing for</w:t>
      </w:r>
      <w:r w:rsidR="00F054C7">
        <w:t xml:space="preserve"> </w:t>
      </w:r>
      <w:proofErr w:type="gramStart"/>
      <w:r w:rsidR="00F054C7">
        <w:t>a</w:t>
      </w:r>
      <w:proofErr w:type="gramEnd"/>
      <w:r w:rsidR="00921593">
        <w:t xml:space="preserve"> EESS (Earth-to-space) </w:t>
      </w:r>
      <w:r w:rsidR="00F054C7">
        <w:t xml:space="preserve">allocation in the 13.5-13.75 GHz did not include an Advantages or Disadvantages section; instead, an informal viewpoints section was included. If this viewpoints section is transformed into </w:t>
      </w:r>
      <w:proofErr w:type="gramStart"/>
      <w:r w:rsidR="00F054C7">
        <w:t>a</w:t>
      </w:r>
      <w:proofErr w:type="gramEnd"/>
      <w:r w:rsidR="00F054C7">
        <w:t xml:space="preserve"> Advantages and Disadvantages section at the 2015 CPM-2 meeting is TBD.</w:t>
      </w:r>
    </w:p>
    <w:p w:rsidR="00741483" w:rsidRDefault="00E65166" w:rsidP="00741483">
      <w:r>
        <w:t>In September 201</w:t>
      </w:r>
      <w:r w:rsidR="00E45A9E">
        <w:t>4</w:t>
      </w:r>
      <w:r>
        <w:t xml:space="preserve">, </w:t>
      </w:r>
      <w:r w:rsidR="00741483">
        <w:t xml:space="preserve">Study Group 7 </w:t>
      </w:r>
      <w:r>
        <w:t>approved</w:t>
      </w:r>
      <w:r w:rsidR="00741483" w:rsidRPr="00FC56FA">
        <w:t xml:space="preserve"> </w:t>
      </w:r>
      <w:r w:rsidR="00E45A9E">
        <w:t xml:space="preserve">Revised </w:t>
      </w:r>
      <w:r w:rsidR="00741483" w:rsidRPr="00FC56FA">
        <w:t>Report ITU-R RS.2068</w:t>
      </w:r>
      <w:r>
        <w:t>-</w:t>
      </w:r>
      <w:r w:rsidR="00E45A9E">
        <w:t>2</w:t>
      </w:r>
      <w:r w:rsidR="00741483" w:rsidRPr="00FC56FA">
        <w:t>: Current and Future Use of the Band 13.25-13.75 GHz by Spaceborne Active Sensors</w:t>
      </w:r>
      <w:r w:rsidR="00741483">
        <w:t>” as shown in the following section “ITU-R Working Party 7C”.</w:t>
      </w:r>
    </w:p>
    <w:p w:rsidR="00E225F2" w:rsidRDefault="00E225F2" w:rsidP="00E225F2">
      <w:pPr>
        <w:keepNext/>
        <w:keepLines/>
      </w:pPr>
      <w:r>
        <w:rPr>
          <w:b/>
          <w:bCs/>
          <w:u w:val="single"/>
        </w:rPr>
        <w:lastRenderedPageBreak/>
        <w:t xml:space="preserve">WRC-15 Agenda Item 1.6.2 </w:t>
      </w:r>
    </w:p>
    <w:p w:rsidR="00E225F2" w:rsidRDefault="00E225F2" w:rsidP="00E225F2">
      <w:pPr>
        <w:keepNext/>
        <w:keepLines/>
      </w:pPr>
      <w:r>
        <w:t xml:space="preserve">This agenda item deals with </w:t>
      </w:r>
      <w:r w:rsidRPr="007C1D16">
        <w:t>consider</w:t>
      </w:r>
      <w:r>
        <w:t>ation of</w:t>
      </w:r>
      <w:r w:rsidRPr="007C1D16">
        <w:t xml:space="preserve"> possible additional primary allocations to the fixed-satellite service (Earth-to-space) of 250 MHz in Region 2 and 300 MHz in Region 3 within the range 13-17 GHz</w:t>
      </w:r>
      <w:r>
        <w:t>.  The EESS (active) band between 13 and 17 GHz so far to be affected includes the 13.25-13.75 GHz band.  Work is being done in the ITU-R in Study Group 7 to follow this action item with sharing studies for the affected EESS (active) band 13.25-13.75 GHz.  Again, as for AI 1.6.1, Study Group 7 in September 201</w:t>
      </w:r>
      <w:r w:rsidR="00E45A9E">
        <w:t>4</w:t>
      </w:r>
      <w:r>
        <w:t xml:space="preserve"> approved</w:t>
      </w:r>
      <w:r w:rsidRPr="00FC56FA">
        <w:t xml:space="preserve"> </w:t>
      </w:r>
      <w:r w:rsidR="00E45A9E">
        <w:t xml:space="preserve">Revised </w:t>
      </w:r>
      <w:r w:rsidRPr="00FC56FA">
        <w:t>Report ITU-R RS.2068</w:t>
      </w:r>
      <w:r>
        <w:t>-</w:t>
      </w:r>
      <w:r w:rsidR="00E45A9E">
        <w:t>2</w:t>
      </w:r>
      <w:r w:rsidRPr="00FC56FA">
        <w:t>: Current and Future Use of the Band 13.25-13.75 GHz by Spaceborne Active Sensors</w:t>
      </w:r>
      <w:r>
        <w:t>” as shown in the following section “ITU-R Working Party 7C”.</w:t>
      </w:r>
    </w:p>
    <w:p w:rsidR="00150EBC" w:rsidRDefault="00F054C7" w:rsidP="00E225F2">
      <w:pPr>
        <w:keepNext/>
        <w:keepLines/>
      </w:pPr>
      <w:r>
        <w:t xml:space="preserve">The studies and methods for solution of Agenda item 1.6.2 mirror those of Agenda item 1.6.1 with the exception of the studies for FSS (space-to-Earth).  </w:t>
      </w:r>
    </w:p>
    <w:p w:rsidR="00E225F2" w:rsidRDefault="00E225F2" w:rsidP="00E225F2">
      <w:pPr>
        <w:keepNext/>
        <w:keepLines/>
      </w:pPr>
      <w:r>
        <w:rPr>
          <w:b/>
          <w:bCs/>
          <w:u w:val="single"/>
        </w:rPr>
        <w:t xml:space="preserve">WRC-15 Agenda Item 1.12 </w:t>
      </w:r>
    </w:p>
    <w:p w:rsidR="00E225F2" w:rsidRDefault="00E225F2" w:rsidP="00E225F2">
      <w:pPr>
        <w:keepNext/>
        <w:keepLines/>
      </w:pPr>
      <w:r>
        <w:t xml:space="preserve">This agenda item deals with </w:t>
      </w:r>
      <w:r w:rsidRPr="007C1D16">
        <w:t>consider</w:t>
      </w:r>
      <w:r>
        <w:t>ation of</w:t>
      </w:r>
      <w:r w:rsidRPr="007C1D16">
        <w:t xml:space="preserve"> an extension of the current worldwide allocation to the Earth exploration-satellite (active) service in the frequency band 9 300-9 900 MHz by up to 600 MHz within the frequency bands 8 700-9 300 MHz and/or 9 900-10 500 MHz</w:t>
      </w:r>
      <w:r>
        <w:t xml:space="preserve">.  Work is being done in the ITU-R in Study Group 7 to </w:t>
      </w:r>
      <w:r>
        <w:rPr>
          <w:color w:val="000000"/>
          <w:sz w:val="23"/>
          <w:szCs w:val="23"/>
        </w:rPr>
        <w:t>evaluate c</w:t>
      </w:r>
      <w:r w:rsidRPr="007C1D16">
        <w:rPr>
          <w:color w:val="000000"/>
          <w:sz w:val="23"/>
          <w:szCs w:val="23"/>
        </w:rPr>
        <w:t>ompatibility with SRS s-to-E links in the 8400-8500 MHz band and the EESS (pas</w:t>
      </w:r>
      <w:r>
        <w:rPr>
          <w:color w:val="000000"/>
          <w:sz w:val="23"/>
          <w:szCs w:val="23"/>
        </w:rPr>
        <w:t>sive) in the 10.6-10.7 GHz band.  The studies</w:t>
      </w:r>
      <w:r w:rsidRPr="007C1D16">
        <w:rPr>
          <w:color w:val="FF0000"/>
          <w:sz w:val="23"/>
          <w:szCs w:val="23"/>
        </w:rPr>
        <w:t xml:space="preserve"> </w:t>
      </w:r>
      <w:r>
        <w:rPr>
          <w:color w:val="000000"/>
          <w:sz w:val="23"/>
          <w:szCs w:val="23"/>
        </w:rPr>
        <w:t>take</w:t>
      </w:r>
      <w:r w:rsidRPr="007C1D16">
        <w:rPr>
          <w:color w:val="000000"/>
          <w:sz w:val="23"/>
          <w:szCs w:val="23"/>
        </w:rPr>
        <w:t xml:space="preserve"> into account any available mitigation techniques that would reduce the level of unwanted emissions in t</w:t>
      </w:r>
      <w:r>
        <w:rPr>
          <w:color w:val="000000"/>
          <w:sz w:val="23"/>
          <w:szCs w:val="23"/>
        </w:rPr>
        <w:t xml:space="preserve">hose two bands, </w:t>
      </w:r>
      <w:r>
        <w:t>as shown in the following section “ITU-R Working Party 7C”.</w:t>
      </w:r>
      <w:r w:rsidRPr="00677AD2">
        <w:t xml:space="preserve"> </w:t>
      </w:r>
      <w:r>
        <w:t xml:space="preserve">Study Group 7 approved </w:t>
      </w:r>
      <w:r w:rsidRPr="00FB38C1">
        <w:t>Report ITU-R RS</w:t>
      </w:r>
      <w:r>
        <w:t>.2274</w:t>
      </w:r>
      <w:r w:rsidRPr="00FB38C1">
        <w:t xml:space="preserve"> </w:t>
      </w:r>
      <w:r>
        <w:t>–</w:t>
      </w:r>
      <w:r w:rsidRPr="00FB38C1">
        <w:t xml:space="preserve"> Spectrum requirements for wideband spaceborne synthetic aperture radar (SAR) applications planned in an extended allocation to the Earth exploration-satellite servic</w:t>
      </w:r>
      <w:r>
        <w:t xml:space="preserve">e (EESS) around 9 </w:t>
      </w:r>
      <w:r w:rsidRPr="00FB38C1">
        <w:t>6</w:t>
      </w:r>
      <w:r>
        <w:t>00 M</w:t>
      </w:r>
      <w:r w:rsidRPr="00FB38C1">
        <w:t>Hz</w:t>
      </w:r>
      <w:r>
        <w:t xml:space="preserve">.  Study Group 7 </w:t>
      </w:r>
      <w:r w:rsidR="00E45A9E">
        <w:t>approved</w:t>
      </w:r>
      <w:r>
        <w:t xml:space="preserve"> the following DNRs: </w:t>
      </w:r>
      <w:r w:rsidR="00E45A9E">
        <w:t>D</w:t>
      </w:r>
      <w:r w:rsidRPr="00FB38C1">
        <w:t>raft new Report ITU-R RS.[EESS-9GHz_FS/MS/AS]</w:t>
      </w:r>
      <w:r>
        <w:t xml:space="preserve"> – </w:t>
      </w:r>
      <w:r w:rsidRPr="00FB38C1">
        <w:t>Sharing analyses of very wideband EESS SAR transmissions with stations in the fixed, mobile, and amateur radio services operating in the frequency bands 8 700 9 300 MHz and 9 900-10 500 MHz</w:t>
      </w:r>
      <w:r>
        <w:t xml:space="preserve">; </w:t>
      </w:r>
      <w:r w:rsidR="00E45A9E">
        <w:t>D</w:t>
      </w:r>
      <w:r w:rsidRPr="00FB38C1">
        <w:t>raft new Report ITU-R RS.[EESS-9GHZ_OOBE] - RF compatibility of unwanted emissions from 9 GHz EESS synthetic aperture radars (SAR) with the EESS (passive), SRS (passive), SRS and RAS operating in the frequency bands 8.4-8.5 GHz and 10.6-10.7</w:t>
      </w:r>
      <w:r>
        <w:t xml:space="preserve"> GHz; </w:t>
      </w:r>
      <w:r w:rsidR="00E45A9E">
        <w:t>D</w:t>
      </w:r>
      <w:r w:rsidRPr="00863A11">
        <w:t>raft new Report ITU-R RS.[EESS-9GHz_RDS] - Sharing analyses of very wideband EESS SAR transmissions with stations in the radio determination service operating in the frequency ban</w:t>
      </w:r>
      <w:r>
        <w:t>ds 8 700-9 300 MHz and 9 900</w:t>
      </w:r>
      <w:r>
        <w:noBreakHyphen/>
        <w:t>10 </w:t>
      </w:r>
      <w:r w:rsidRPr="00863A11">
        <w:t>500</w:t>
      </w:r>
      <w:r>
        <w:t xml:space="preserve"> MHz.</w:t>
      </w:r>
    </w:p>
    <w:p w:rsidR="00E225F2" w:rsidRDefault="00E225F2" w:rsidP="00E225F2">
      <w:pPr>
        <w:keepNext/>
        <w:keepLines/>
      </w:pPr>
      <w:r>
        <w:rPr>
          <w:b/>
          <w:bCs/>
          <w:u w:val="single"/>
        </w:rPr>
        <w:t xml:space="preserve">WRC-15 Agenda Item 1.17 </w:t>
      </w:r>
    </w:p>
    <w:p w:rsidR="00E225F2" w:rsidRDefault="00E225F2" w:rsidP="00E225F2">
      <w:pPr>
        <w:keepNext/>
        <w:keepLines/>
      </w:pPr>
      <w:r>
        <w:t xml:space="preserve">This agenda item deals with </w:t>
      </w:r>
      <w:r w:rsidRPr="007C1D16">
        <w:t>consider</w:t>
      </w:r>
      <w:r>
        <w:t>ation of</w:t>
      </w:r>
      <w:r w:rsidRPr="007C1D16">
        <w:t xml:space="preserve"> consider possible spectrum requirements and regulatory actions, including appropriate aeronautical allocations, to support wireless avionics intra-communications (WAIC)</w:t>
      </w:r>
      <w:r>
        <w:t xml:space="preserve">.  The EESS (active) bands most likely to be affected include the </w:t>
      </w:r>
      <w:r w:rsidRPr="007C1D16">
        <w:rPr>
          <w:iCs/>
        </w:rPr>
        <w:t>bands coinciding with “existing worldwide</w:t>
      </w:r>
      <w:r w:rsidRPr="007C1D16">
        <w:rPr>
          <w:bCs/>
        </w:rPr>
        <w:t xml:space="preserve"> aeronautical mobile service, aeronautical mobile (R) service and aeronautical radionavigation service allocations” below 15.</w:t>
      </w:r>
      <w:r>
        <w:rPr>
          <w:bCs/>
        </w:rPr>
        <w:t xml:space="preserve">7 GHz such as:  </w:t>
      </w:r>
      <w:r w:rsidRPr="007C1D16">
        <w:rPr>
          <w:bCs/>
        </w:rPr>
        <w:t xml:space="preserve">5350-5460 MHz EESS </w:t>
      </w:r>
      <w:r>
        <w:rPr>
          <w:bCs/>
        </w:rPr>
        <w:t xml:space="preserve">and 13.25-13.4 GHz.   </w:t>
      </w:r>
      <w:r>
        <w:t xml:space="preserve">Work is being done in the ITU-R in Study Group 7 to follow this action item with sharing studies for the affected EESS (active) bands.  </w:t>
      </w:r>
    </w:p>
    <w:p w:rsidR="00E225F2" w:rsidRDefault="00E225F2" w:rsidP="00E225F2">
      <w:pPr>
        <w:keepNext/>
        <w:keepLines/>
      </w:pPr>
    </w:p>
    <w:p w:rsidR="00E225F2" w:rsidRDefault="00E225F2" w:rsidP="00741483"/>
    <w:p w:rsidR="00741483" w:rsidRDefault="00741483" w:rsidP="00677AD2">
      <w:pPr>
        <w:keepNext/>
      </w:pPr>
      <w:r>
        <w:rPr>
          <w:b/>
          <w:bCs/>
          <w:u w:val="single"/>
        </w:rPr>
        <w:lastRenderedPageBreak/>
        <w:t>ITU-R Working Party 7C</w:t>
      </w:r>
    </w:p>
    <w:p w:rsidR="00741483" w:rsidRDefault="00741483" w:rsidP="00677AD2">
      <w:pPr>
        <w:keepNext/>
      </w:pPr>
      <w:r>
        <w:t xml:space="preserve">During the 2012-2015 Study Cycle, the work so far concerning active sensors has involved the following from preparing contributions to WP7C:  </w:t>
      </w:r>
    </w:p>
    <w:p w:rsidR="00741483" w:rsidRPr="000156BD" w:rsidRDefault="00741483" w:rsidP="00741483">
      <w:pPr>
        <w:rPr>
          <w:b/>
        </w:rPr>
      </w:pPr>
      <w:r w:rsidRPr="00640B13">
        <w:rPr>
          <w:u w:val="single"/>
        </w:rPr>
        <w:t xml:space="preserve">Modifications to </w:t>
      </w:r>
      <w:r w:rsidR="00536642" w:rsidRPr="00640B13">
        <w:rPr>
          <w:u w:val="single"/>
        </w:rPr>
        <w:t>PDR</w:t>
      </w:r>
      <w:r w:rsidR="00BA3D42" w:rsidRPr="00640B13">
        <w:rPr>
          <w:u w:val="single"/>
        </w:rPr>
        <w:t xml:space="preserve"> Recommendation</w:t>
      </w:r>
      <w:r w:rsidR="00536642" w:rsidRPr="00640B13">
        <w:rPr>
          <w:u w:val="single"/>
        </w:rPr>
        <w:t xml:space="preserve"> ITU-R RS.[EESS_RNSS_METH] – “Evaluation method to determine compatibility between terrestrial receivers in the radionavigation-satellite service and spaceborne sensors in the Earth exploration-satellite (active) service in the 1 215</w:t>
      </w:r>
      <w:r w:rsidR="00536642" w:rsidRPr="00640B13">
        <w:rPr>
          <w:u w:val="single"/>
        </w:rPr>
        <w:noBreakHyphen/>
        <w:t>1 300 MHz band</w:t>
      </w:r>
      <w:r w:rsidRPr="006C0A8D">
        <w:rPr>
          <w:u w:val="single"/>
        </w:rPr>
        <w:t xml:space="preserve">”, </w:t>
      </w:r>
      <w:r w:rsidRPr="00BB410C">
        <w:t>with a view to updating the pertinent</w:t>
      </w:r>
      <w:r w:rsidRPr="000156BD">
        <w:t xml:space="preserve"> technical information for both RNSS systems and EESS (active) systems, adding the methodology for compatibility analysis, and updating </w:t>
      </w:r>
      <w:r w:rsidR="00536642">
        <w:t xml:space="preserve">analysis </w:t>
      </w:r>
      <w:r w:rsidRPr="000156BD">
        <w:t>studies in this PDRR for the 1</w:t>
      </w:r>
      <w:r>
        <w:t xml:space="preserve"> </w:t>
      </w:r>
      <w:r w:rsidRPr="000156BD">
        <w:t>215-1</w:t>
      </w:r>
      <w:r>
        <w:t xml:space="preserve"> </w:t>
      </w:r>
      <w:r w:rsidRPr="000156BD">
        <w:t>300 MHz band.</w:t>
      </w:r>
      <w:r>
        <w:t xml:space="preserve"> The methodology section contains allowable degradation ratios for various RNSS receivers as given in </w:t>
      </w:r>
      <w:r w:rsidRPr="00EA7371">
        <w:rPr>
          <w:bCs/>
        </w:rPr>
        <w:t>PDNR M.[PULSE_EVAL] ”</w:t>
      </w:r>
      <w:r w:rsidRPr="00EA7371">
        <w:t>Evaluation model for pulsed interference from relevant radio sources other than in the radionavigation-satellite service to the radionavigation-satellite service systems and networks operating in the 1 164-1 215 MHz, 1 215-1 300 MHz and 1 559-1 610 MHz frequency bands”</w:t>
      </w:r>
      <w:r>
        <w:t>.</w:t>
      </w:r>
    </w:p>
    <w:p w:rsidR="00741483" w:rsidRPr="00876393" w:rsidRDefault="00536642" w:rsidP="00741483">
      <w:r w:rsidRPr="00536642">
        <w:rPr>
          <w:u w:val="single"/>
        </w:rPr>
        <w:t>Modifications to PDN Report ITU-R RS</w:t>
      </w:r>
      <w:proofErr w:type="gramStart"/>
      <w:r w:rsidRPr="00536642">
        <w:rPr>
          <w:u w:val="single"/>
        </w:rPr>
        <w:t>.[</w:t>
      </w:r>
      <w:proofErr w:type="gramEnd"/>
      <w:r w:rsidRPr="00536642">
        <w:rPr>
          <w:u w:val="single"/>
        </w:rPr>
        <w:t>EES-ARNS RADARS 1 215-1 300</w:t>
      </w:r>
      <w:r w:rsidRPr="000C79BB">
        <w:rPr>
          <w:u w:val="single"/>
        </w:rPr>
        <w:t>] – Potential interference from the Earth exploration-satellite (active) spaceborne radars operating in the 1 215-1 300 MHz frequency band to the aeronautical radionavigation surveillance radar receivers in the 1 240-1 370 MHz Frequency band</w:t>
      </w:r>
      <w:r>
        <w:t>”</w:t>
      </w:r>
      <w:r w:rsidRPr="00F73FB4">
        <w:t xml:space="preserve"> </w:t>
      </w:r>
      <w:r>
        <w:rPr>
          <w:bCs/>
        </w:rPr>
        <w:t>are</w:t>
      </w:r>
      <w:r w:rsidR="00741483">
        <w:rPr>
          <w:bCs/>
        </w:rPr>
        <w:t xml:space="preserve"> considered. </w:t>
      </w:r>
      <w:r w:rsidR="00741483" w:rsidRPr="00876393">
        <w:rPr>
          <w:bCs/>
        </w:rPr>
        <w:t xml:space="preserve"> </w:t>
      </w:r>
      <w:r w:rsidR="00741483">
        <w:rPr>
          <w:bCs/>
        </w:rPr>
        <w:t>Using t</w:t>
      </w:r>
      <w:r w:rsidR="00741483" w:rsidRPr="00876393">
        <w:rPr>
          <w:bCs/>
        </w:rPr>
        <w:t xml:space="preserve">he characteristics of synthetic </w:t>
      </w:r>
      <w:r w:rsidR="00741483">
        <w:rPr>
          <w:bCs/>
        </w:rPr>
        <w:t>aperture radar (SAR 1-6), space</w:t>
      </w:r>
      <w:r w:rsidR="00741483" w:rsidRPr="00876393">
        <w:rPr>
          <w:bCs/>
        </w:rPr>
        <w:t xml:space="preserve">borne active sensors, provided in </w:t>
      </w:r>
      <w:r w:rsidR="00741483" w:rsidRPr="00876393">
        <w:t>PDR Recommendation ITU-R RS</w:t>
      </w:r>
      <w:r w:rsidR="00741483" w:rsidRPr="00BB410C">
        <w:t>.</w:t>
      </w:r>
      <w:r w:rsidR="006C0A8D" w:rsidRPr="00BB410C">
        <w:t>[EESS_RNSS_METH]</w:t>
      </w:r>
      <w:r w:rsidR="00741483" w:rsidRPr="00BB410C">
        <w:t>,</w:t>
      </w:r>
      <w:r w:rsidR="00741483" w:rsidRPr="00876393">
        <w:t xml:space="preserve"> and the characteristics of </w:t>
      </w:r>
      <w:r w:rsidR="00741483">
        <w:t>the ATC air-route surveillance radars provided in Recommendation ITU</w:t>
      </w:r>
      <w:r w:rsidR="00741483">
        <w:noBreakHyphen/>
        <w:t>R M.1463-1 (2007), the interference to noise power ratio (I/N) is calculated and compared to the maximum allowable I/N.</w:t>
      </w:r>
    </w:p>
    <w:p w:rsidR="00741483" w:rsidRDefault="006C0A8D" w:rsidP="00741483">
      <w:r>
        <w:rPr>
          <w:u w:val="single"/>
        </w:rPr>
        <w:t>Modifications to</w:t>
      </w:r>
      <w:r w:rsidR="00741483" w:rsidRPr="00A80B44">
        <w:rPr>
          <w:u w:val="single"/>
        </w:rPr>
        <w:t xml:space="preserve"> </w:t>
      </w:r>
      <w:r w:rsidR="00741483" w:rsidRPr="001A51E9">
        <w:rPr>
          <w:u w:val="single"/>
        </w:rPr>
        <w:t>PDN Report ITU-R RS.[MITIG_RNSS-EESS]</w:t>
      </w:r>
      <w:r w:rsidR="00741483" w:rsidRPr="00A80B44">
        <w:rPr>
          <w:u w:val="single"/>
        </w:rPr>
        <w:t xml:space="preserve"> on compatibility measurements between RNSS and EESS (active)</w:t>
      </w:r>
      <w:r w:rsidR="00741483">
        <w:t>-</w:t>
      </w:r>
      <w:r w:rsidR="00741483" w:rsidRPr="00277FCC">
        <w:t xml:space="preserve"> </w:t>
      </w:r>
      <w:r w:rsidR="00741483" w:rsidRPr="002A65E4">
        <w:t>the results of compatibility measurements and possible mitigation measures between several spaceborne active sensors in the EESS (active) and several types of RNSS receivers in the band 1</w:t>
      </w:r>
      <w:r w:rsidR="00741483">
        <w:t> </w:t>
      </w:r>
      <w:r w:rsidR="00741483" w:rsidRPr="002A65E4">
        <w:t>215-1</w:t>
      </w:r>
      <w:r w:rsidR="00741483">
        <w:t> </w:t>
      </w:r>
      <w:r w:rsidR="00741483" w:rsidRPr="002A65E4">
        <w:t>300 MHz</w:t>
      </w:r>
      <w:r w:rsidR="00741483">
        <w:t xml:space="preserve"> are presented</w:t>
      </w:r>
      <w:r w:rsidR="00741483" w:rsidRPr="002A65E4">
        <w:t xml:space="preserve">.  The EESS (active) waveforms included those of Scatterometer 2 </w:t>
      </w:r>
      <w:r w:rsidR="00741483">
        <w:t>and</w:t>
      </w:r>
      <w:r w:rsidR="00741483" w:rsidRPr="002A65E4">
        <w:t xml:space="preserve"> SAR 3 </w:t>
      </w:r>
      <w:r w:rsidR="00741483">
        <w:t xml:space="preserve">from the </w:t>
      </w:r>
      <w:r w:rsidR="00741483" w:rsidRPr="00876393">
        <w:t>PDR Recommendation ITU-R RS.1347</w:t>
      </w:r>
      <w:r w:rsidR="00741483">
        <w:t xml:space="preserve"> and two</w:t>
      </w:r>
      <w:r w:rsidR="00741483" w:rsidRPr="002A65E4">
        <w:t xml:space="preserve"> RNSS receivers </w:t>
      </w:r>
      <w:r w:rsidR="00741483">
        <w:t xml:space="preserve">from the </w:t>
      </w:r>
      <w:r w:rsidR="00741483" w:rsidRPr="00876393">
        <w:t>PDR Recommendation ITU-R RS</w:t>
      </w:r>
      <w:proofErr w:type="gramStart"/>
      <w:r w:rsidR="00741483" w:rsidRPr="00BB410C">
        <w:t>.</w:t>
      </w:r>
      <w:r w:rsidRPr="00BB410C">
        <w:t>[</w:t>
      </w:r>
      <w:proofErr w:type="gramEnd"/>
      <w:r w:rsidRPr="00BB410C">
        <w:t>EESS_RNSS_METH]</w:t>
      </w:r>
      <w:r w:rsidR="00741483" w:rsidRPr="00BB410C">
        <w:t>.</w:t>
      </w:r>
      <w:r w:rsidR="00741483" w:rsidRPr="002A65E4">
        <w:t xml:space="preserve">  The SNR degradation to the RNSS receivers was measured with the two receivers operating simultaneously for two configurations: 1) receiving live signals from RNSS satellites with receivers in view of the satellites on the rooftop, and 2) receiving simulated signals from a RNSS constellatio</w:t>
      </w:r>
      <w:r w:rsidR="00741483">
        <w:t xml:space="preserve">n simulator in the laboratory. </w:t>
      </w:r>
      <w:r w:rsidR="00741483" w:rsidRPr="002A65E4">
        <w:t xml:space="preserve"> </w:t>
      </w:r>
    </w:p>
    <w:p w:rsidR="00741483" w:rsidRDefault="006C0A8D" w:rsidP="00741483">
      <w:r>
        <w:rPr>
          <w:u w:val="single"/>
        </w:rPr>
        <w:t>Modifications to</w:t>
      </w:r>
      <w:r w:rsidR="00741483" w:rsidRPr="004453FD">
        <w:rPr>
          <w:u w:val="single"/>
        </w:rPr>
        <w:t xml:space="preserve"> PDN Report RS</w:t>
      </w:r>
      <w:proofErr w:type="gramStart"/>
      <w:r w:rsidR="00741483" w:rsidRPr="004453FD">
        <w:rPr>
          <w:u w:val="single"/>
        </w:rPr>
        <w:t>.[</w:t>
      </w:r>
      <w:proofErr w:type="gramEnd"/>
      <w:r w:rsidR="00741483" w:rsidRPr="004453FD">
        <w:rPr>
          <w:u w:val="single"/>
        </w:rPr>
        <w:t xml:space="preserve">EESS RFI SURVEY]: Global Survey of RFI Levels Observed by the Aquarius Scatterometer at 1260 </w:t>
      </w:r>
      <w:r w:rsidR="00741483" w:rsidRPr="006C0A8D">
        <w:rPr>
          <w:u w:val="single"/>
        </w:rPr>
        <w:t>MHz</w:t>
      </w:r>
      <w:r w:rsidRPr="006C0A8D">
        <w:t xml:space="preserve"> </w:t>
      </w:r>
      <w:r w:rsidRPr="006C0A8D">
        <w:rPr>
          <w:u w:val="single"/>
        </w:rPr>
        <w:t>and radiometer</w:t>
      </w:r>
      <w:r w:rsidRPr="006C0A8D">
        <w:t xml:space="preserve"> </w:t>
      </w:r>
      <w:r w:rsidRPr="006C0A8D">
        <w:rPr>
          <w:u w:val="single"/>
        </w:rPr>
        <w:t>at 1 413 MHz</w:t>
      </w:r>
      <w:r w:rsidR="00741483" w:rsidRPr="004453FD">
        <w:t>-</w:t>
      </w:r>
      <w:r w:rsidR="00741483">
        <w:t xml:space="preserve"> RFI as observed globally by the Aquarius scatterometer at 1 260 MHz </w:t>
      </w:r>
      <w:r>
        <w:t xml:space="preserve">and Aquarius radiometer at 1413 MHz </w:t>
      </w:r>
      <w:r w:rsidR="00741483">
        <w:t>is displayed for the Regions 1,2,3.  Examples are given of how these data can be used for RFI source analysis.</w:t>
      </w:r>
      <w:r>
        <w:t xml:space="preserve">  The PDN report is to be further modified to include RFI observations by the SMOS radiometer at 1413 MHz.</w:t>
      </w:r>
    </w:p>
    <w:p w:rsidR="00741483" w:rsidRPr="004453FD" w:rsidRDefault="006C0A8D" w:rsidP="00741483">
      <w:pPr>
        <w:rPr>
          <w:b/>
          <w:bCs/>
          <w:u w:val="single"/>
        </w:rPr>
      </w:pPr>
      <w:r>
        <w:rPr>
          <w:u w:val="single"/>
        </w:rPr>
        <w:t>Approved</w:t>
      </w:r>
      <w:r w:rsidR="00741483" w:rsidRPr="00027A62">
        <w:rPr>
          <w:u w:val="single"/>
        </w:rPr>
        <w:t xml:space="preserve"> Report ITU-R RS</w:t>
      </w:r>
      <w:r>
        <w:rPr>
          <w:u w:val="single"/>
        </w:rPr>
        <w:t>.2273</w:t>
      </w:r>
      <w:r w:rsidR="00741483" w:rsidRPr="00027A62">
        <w:rPr>
          <w:u w:val="single"/>
        </w:rPr>
        <w:t xml:space="preserve"> </w:t>
      </w:r>
      <w:r w:rsidR="0062461A" w:rsidRPr="000C79BB">
        <w:rPr>
          <w:u w:val="single"/>
        </w:rPr>
        <w:t xml:space="preserve">“Potential interference from EESS (active) </w:t>
      </w:r>
      <w:proofErr w:type="spellStart"/>
      <w:r w:rsidR="0062461A" w:rsidRPr="000C79BB">
        <w:rPr>
          <w:u w:val="single"/>
        </w:rPr>
        <w:t>scatterometers</w:t>
      </w:r>
      <w:proofErr w:type="spellEnd"/>
      <w:r w:rsidR="0062461A" w:rsidRPr="000C79BB">
        <w:rPr>
          <w:u w:val="single"/>
        </w:rPr>
        <w:t xml:space="preserve"> into ARNS systems in the frequency band 1 215-1 300 MHz”</w:t>
      </w:r>
      <w:r w:rsidR="00741483" w:rsidRPr="000C79BB">
        <w:rPr>
          <w:u w:val="single"/>
        </w:rPr>
        <w:t>-</w:t>
      </w:r>
      <w:r w:rsidR="00741483">
        <w:t xml:space="preserve"> the results of simulation of interference from one </w:t>
      </w:r>
      <w:r w:rsidR="00741483">
        <w:rPr>
          <w:rFonts w:ascii="BFGFOD+TimesNewRoman" w:hAnsi="BFGFOD+TimesNewRoman" w:cs="BFGFOD+TimesNewRoman"/>
        </w:rPr>
        <w:t xml:space="preserve">spaceborne </w:t>
      </w:r>
      <w:r w:rsidR="0062461A">
        <w:rPr>
          <w:rFonts w:ascii="BFGFOD+TimesNewRoman" w:hAnsi="BFGFOD+TimesNewRoman" w:cs="BFGFOD+TimesNewRoman"/>
        </w:rPr>
        <w:t>scatterometer</w:t>
      </w:r>
      <w:r w:rsidR="00741483">
        <w:rPr>
          <w:rFonts w:ascii="BFGFOD+TimesNewRoman" w:hAnsi="BFGFOD+TimesNewRoman" w:cs="BFGFOD+TimesNewRoman"/>
        </w:rPr>
        <w:t xml:space="preserve"> transmitter into several types of </w:t>
      </w:r>
      <w:r w:rsidR="0062461A">
        <w:rPr>
          <w:rFonts w:ascii="BFGFOD+TimesNewRoman" w:hAnsi="BFGFOD+TimesNewRoman" w:cs="BFGFOD+TimesNewRoman"/>
        </w:rPr>
        <w:t>ARNS</w:t>
      </w:r>
      <w:r w:rsidR="00741483">
        <w:rPr>
          <w:rFonts w:ascii="BFGFOD+TimesNewRoman" w:hAnsi="BFGFOD+TimesNewRoman" w:cs="BFGFOD+TimesNewRoman"/>
        </w:rPr>
        <w:t xml:space="preserve"> in the band 1215-1300 MHz are presented.  The EESS (active) transmit waveforms are those of a spaceborne scatterometer with two chirps of 1 MHz bandwidths with 3 MHz separation in frequency. The radiolocation radar receivers included those of System 1, System 2 and System 7 in Table 1, Annex 1, of the Recommendation ITU-R M.1643.</w:t>
      </w:r>
    </w:p>
    <w:p w:rsidR="00741483" w:rsidRDefault="001A00E5" w:rsidP="00741483">
      <w:r>
        <w:rPr>
          <w:u w:val="single"/>
        </w:rPr>
        <w:lastRenderedPageBreak/>
        <w:t>Approved</w:t>
      </w:r>
      <w:r w:rsidR="00741483" w:rsidRPr="001A51E9">
        <w:rPr>
          <w:u w:val="single"/>
        </w:rPr>
        <w:t xml:space="preserve"> Recommendation ITU-R RS</w:t>
      </w:r>
      <w:r>
        <w:rPr>
          <w:u w:val="single"/>
        </w:rPr>
        <w:t>.2042</w:t>
      </w:r>
      <w:r w:rsidR="00741483">
        <w:rPr>
          <w:u w:val="single"/>
        </w:rPr>
        <w:t xml:space="preserve"> </w:t>
      </w:r>
      <w:r w:rsidRPr="001A00E5">
        <w:rPr>
          <w:u w:val="single"/>
        </w:rPr>
        <w:t>“Typical technical and operating characteristics for spaceborne radar sounder systems using the 40-50 MHz band”</w:t>
      </w:r>
      <w:r>
        <w:t xml:space="preserve"> </w:t>
      </w:r>
      <w:r w:rsidR="00741483">
        <w:t>-</w:t>
      </w:r>
      <w:r w:rsidR="00741483" w:rsidRPr="000309FF">
        <w:t xml:space="preserve"> </w:t>
      </w:r>
      <w:r w:rsidR="00741483">
        <w:t>A spaceborne radar sounder is proposed to provide</w:t>
      </w:r>
      <w:r w:rsidR="00741483" w:rsidRPr="00AA62D6">
        <w:t xml:space="preserve"> remote sensing in the vicinity of 40-50 MHz for remote measurements of the Earth’s subsurface</w:t>
      </w:r>
      <w:r w:rsidR="00741483">
        <w:t xml:space="preserve">. </w:t>
      </w:r>
      <w:r w:rsidR="00741483" w:rsidRPr="00AA62D6">
        <w:t xml:space="preserve"> </w:t>
      </w:r>
      <w:r w:rsidR="00741483">
        <w:t>The spaceborne radar sounder provides</w:t>
      </w:r>
      <w:r w:rsidR="00741483" w:rsidRPr="00AA62D6">
        <w:t xml:space="preserve"> radar maps of subsurface scattering layers with the intent to locate water/ice/deposits using active spaceborne sensors. </w:t>
      </w:r>
      <w:r w:rsidR="00741483">
        <w:t>T</w:t>
      </w:r>
      <w:r w:rsidR="00741483" w:rsidRPr="00AA62D6">
        <w:t xml:space="preserve">he preferred frequency band selection rationale, and </w:t>
      </w:r>
      <w:r w:rsidR="00741483">
        <w:t>t</w:t>
      </w:r>
      <w:r w:rsidR="00741483" w:rsidRPr="00AA62D6">
        <w:t>he technical and operating characteristics of an active sensor at 40-50 MHz are described</w:t>
      </w:r>
      <w:r w:rsidR="00741483">
        <w:t xml:space="preserve">. </w:t>
      </w:r>
      <w:r w:rsidR="00741483" w:rsidRPr="00AA62D6">
        <w:t xml:space="preserve"> </w:t>
      </w:r>
      <w:r w:rsidR="00741483">
        <w:t>T</w:t>
      </w:r>
      <w:r w:rsidR="00741483" w:rsidRPr="00AA62D6">
        <w:t xml:space="preserve">he power flux density (PFD) level </w:t>
      </w:r>
      <w:r w:rsidR="00741483">
        <w:t xml:space="preserve">and </w:t>
      </w:r>
      <w:r w:rsidR="00741483" w:rsidRPr="00AA62D6">
        <w:t xml:space="preserve">spectral PFD levels </w:t>
      </w:r>
      <w:r w:rsidR="00741483">
        <w:t>are</w:t>
      </w:r>
      <w:r w:rsidR="00741483" w:rsidRPr="00AA62D6">
        <w:t xml:space="preserve"> calculated.</w:t>
      </w:r>
    </w:p>
    <w:p w:rsidR="001A00E5" w:rsidRDefault="00E45A9E" w:rsidP="00741483">
      <w:r>
        <w:rPr>
          <w:u w:val="single"/>
        </w:rPr>
        <w:t>Approved</w:t>
      </w:r>
      <w:r w:rsidR="001A00E5" w:rsidRPr="001A00E5">
        <w:rPr>
          <w:u w:val="single"/>
        </w:rPr>
        <w:t xml:space="preserve"> draft new Report ITU-R RS.[EESS-9GHz_RDS] – “Sharing analyses of very wideband EESS SAR transmissions with stations in the radio determination service operating in the frequency bands 8 700-9 300 MHz and 9 900</w:t>
      </w:r>
      <w:r w:rsidR="001A00E5" w:rsidRPr="001A00E5">
        <w:rPr>
          <w:u w:val="single"/>
        </w:rPr>
        <w:noBreakHyphen/>
        <w:t>10 500 MHz</w:t>
      </w:r>
      <w:r w:rsidR="001A00E5" w:rsidRPr="001A00E5">
        <w:rPr>
          <w:color w:val="000000"/>
          <w:u w:val="single"/>
        </w:rPr>
        <w:t xml:space="preserve">” </w:t>
      </w:r>
      <w:r w:rsidR="00741483" w:rsidRPr="00442677">
        <w:rPr>
          <w:color w:val="000000"/>
          <w:u w:val="single"/>
        </w:rPr>
        <w:t>(</w:t>
      </w:r>
      <w:r w:rsidR="00741483" w:rsidRPr="00442677">
        <w:rPr>
          <w:u w:val="single"/>
        </w:rPr>
        <w:t>WRC-15 Agenda item 1.12)</w:t>
      </w:r>
      <w:r w:rsidR="00741483">
        <w:rPr>
          <w:color w:val="000000"/>
        </w:rPr>
        <w:t xml:space="preserve"> </w:t>
      </w:r>
      <w:r w:rsidR="00741483">
        <w:t>-</w:t>
      </w:r>
      <w:r w:rsidR="00741483" w:rsidRPr="00A16C11">
        <w:t xml:space="preserve"> </w:t>
      </w:r>
      <w:r w:rsidR="00741483">
        <w:t>A wideband SAR in the EESS (active) is proposed to operate in a 1.2 GHz band, using a 600 MHz</w:t>
      </w:r>
      <w:r w:rsidR="00741483" w:rsidRPr="003B2389">
        <w:t xml:space="preserve"> extensi</w:t>
      </w:r>
      <w:r w:rsidR="00741483">
        <w:t>on of the frequency band 9.3–</w:t>
      </w:r>
      <w:r w:rsidR="00741483" w:rsidRPr="003B2389">
        <w:t xml:space="preserve">9.9 GHz </w:t>
      </w:r>
      <w:r w:rsidR="00741483">
        <w:t>allocated to</w:t>
      </w:r>
      <w:r w:rsidR="00741483" w:rsidRPr="003B2389">
        <w:t xml:space="preserve"> the Earth exploration-satellite service </w:t>
      </w:r>
      <w:r w:rsidR="00741483">
        <w:t xml:space="preserve">EESS </w:t>
      </w:r>
      <w:r w:rsidR="00741483" w:rsidRPr="003B2389">
        <w:t>(active).</w:t>
      </w:r>
      <w:r w:rsidR="00741483">
        <w:t xml:space="preserve">  A preliminary dynamic analysis investigates the potential impact of unwanted emissions, if a </w:t>
      </w:r>
      <w:r w:rsidR="00741483" w:rsidRPr="003B2389">
        <w:t xml:space="preserve">synthetic aperture radars </w:t>
      </w:r>
      <w:r w:rsidR="00741483">
        <w:t xml:space="preserve">(SAR) is operated </w:t>
      </w:r>
      <w:r w:rsidR="00741483" w:rsidRPr="003B2389">
        <w:t>with a</w:t>
      </w:r>
      <w:r w:rsidR="00741483">
        <w:t xml:space="preserve"> total</w:t>
      </w:r>
      <w:r w:rsidR="00741483" w:rsidRPr="003B2389">
        <w:t xml:space="preserve"> </w:t>
      </w:r>
      <w:r w:rsidR="00741483">
        <w:t xml:space="preserve">RF </w:t>
      </w:r>
      <w:r w:rsidR="00741483" w:rsidRPr="003B2389">
        <w:t>bandwidth of 1</w:t>
      </w:r>
      <w:r w:rsidR="00741483">
        <w:t xml:space="preserve"> </w:t>
      </w:r>
      <w:r w:rsidR="00741483" w:rsidRPr="003B2389">
        <w:t>200 MHz</w:t>
      </w:r>
      <w:r w:rsidR="00741483" w:rsidRPr="00442677">
        <w:t xml:space="preserve">, </w:t>
      </w:r>
      <w:r w:rsidR="00741483" w:rsidRPr="00442677">
        <w:rPr>
          <w:bCs/>
        </w:rPr>
        <w:t>This contribution addresses the sharing study results between proposed EESS (active) space-based radars in the frequency band 8 700-9 300 MHz and the existing ARNS airport surface surveillance radars operating in the frequency band 9 000-9 200 MHz</w:t>
      </w:r>
      <w:r w:rsidR="00741483" w:rsidRPr="003B2389">
        <w:t>.</w:t>
      </w:r>
    </w:p>
    <w:p w:rsidR="001A00E5" w:rsidRPr="001A00E5" w:rsidRDefault="00D54577" w:rsidP="00741483">
      <w:pPr>
        <w:rPr>
          <w:u w:val="single"/>
        </w:rPr>
      </w:pPr>
      <w:r>
        <w:rPr>
          <w:u w:val="single"/>
        </w:rPr>
        <w:t>Approved</w:t>
      </w:r>
      <w:r w:rsidR="001A00E5" w:rsidRPr="001A00E5">
        <w:rPr>
          <w:u w:val="single"/>
        </w:rPr>
        <w:t xml:space="preserve"> Recommendation ITU-R RS</w:t>
      </w:r>
      <w:r>
        <w:rPr>
          <w:u w:val="single"/>
        </w:rPr>
        <w:t>.2043</w:t>
      </w:r>
      <w:r w:rsidR="001A00E5" w:rsidRPr="001A00E5">
        <w:rPr>
          <w:u w:val="single"/>
        </w:rPr>
        <w:t xml:space="preserve"> – Characteristics of synthetic aperture radars operating in the Earth exploration-satellite service (active) around 9 600 MHz - WRC-15 agenda item 1.12</w:t>
      </w:r>
      <w:r w:rsidR="001A00E5">
        <w:rPr>
          <w:u w:val="single"/>
        </w:rPr>
        <w:t xml:space="preserve">.  </w:t>
      </w:r>
      <w:r w:rsidR="001A00E5">
        <w:t>Characteristics of a wideband SAR in the EESS (active) is proposed to operate in a 1.2 GHz band, using a 600 MHz</w:t>
      </w:r>
      <w:r w:rsidR="001A00E5" w:rsidRPr="003B2389">
        <w:t xml:space="preserve"> extensi</w:t>
      </w:r>
      <w:r w:rsidR="001A00E5">
        <w:t>on of the frequency band 9.3–</w:t>
      </w:r>
      <w:r w:rsidR="001A00E5" w:rsidRPr="003B2389">
        <w:t xml:space="preserve">9.9 GHz </w:t>
      </w:r>
      <w:r w:rsidR="001A00E5">
        <w:t>allocated to</w:t>
      </w:r>
      <w:r w:rsidR="001A00E5" w:rsidRPr="003B2389">
        <w:t xml:space="preserve"> the Earth exploration-satellite service </w:t>
      </w:r>
      <w:r w:rsidR="001A00E5">
        <w:t xml:space="preserve">EESS </w:t>
      </w:r>
      <w:r w:rsidR="001A00E5" w:rsidRPr="003B2389">
        <w:t>(active).</w:t>
      </w:r>
      <w:r w:rsidR="001A00E5">
        <w:t xml:space="preserve">  </w:t>
      </w:r>
    </w:p>
    <w:p w:rsidR="00741483" w:rsidRDefault="001A00E5" w:rsidP="00741483">
      <w:r>
        <w:rPr>
          <w:u w:val="single"/>
        </w:rPr>
        <w:t>Approved</w:t>
      </w:r>
      <w:r w:rsidR="00741483" w:rsidRPr="00442677">
        <w:rPr>
          <w:u w:val="single"/>
        </w:rPr>
        <w:t xml:space="preserve"> Report ITU-R RS.2068</w:t>
      </w:r>
      <w:r>
        <w:rPr>
          <w:u w:val="single"/>
        </w:rPr>
        <w:t>-1</w:t>
      </w:r>
      <w:r w:rsidR="00741483" w:rsidRPr="00442677">
        <w:rPr>
          <w:u w:val="single"/>
        </w:rPr>
        <w:t>: Current and Future Use of the Band 13.25-13.75 GHz by Spaceborne Active Sensors</w:t>
      </w:r>
      <w:r w:rsidR="00741483">
        <w:t xml:space="preserve">- Revisions are made to the PDRR for the </w:t>
      </w:r>
      <w:proofErr w:type="spellStart"/>
      <w:r w:rsidR="00741483">
        <w:t>scatterometers</w:t>
      </w:r>
      <w:proofErr w:type="spellEnd"/>
      <w:r w:rsidR="00741483">
        <w:t>, altimeters, and precipitation radars in the band 13.25-13.75 GHz showing bandwidth requirements, feasibility of using other bands and continued need for operation in the band.</w:t>
      </w:r>
    </w:p>
    <w:p w:rsidR="00741483" w:rsidRDefault="00E45A9E" w:rsidP="00741483">
      <w:r>
        <w:rPr>
          <w:u w:val="single"/>
        </w:rPr>
        <w:t xml:space="preserve">Approved </w:t>
      </w:r>
      <w:r w:rsidR="00741483" w:rsidRPr="00850C1F">
        <w:rPr>
          <w:u w:val="single"/>
        </w:rPr>
        <w:t>D</w:t>
      </w:r>
      <w:r>
        <w:rPr>
          <w:u w:val="single"/>
        </w:rPr>
        <w:t xml:space="preserve">raft </w:t>
      </w:r>
      <w:r w:rsidR="00741483" w:rsidRPr="00850C1F">
        <w:rPr>
          <w:u w:val="single"/>
        </w:rPr>
        <w:t>N</w:t>
      </w:r>
      <w:r>
        <w:rPr>
          <w:u w:val="single"/>
        </w:rPr>
        <w:t>ew</w:t>
      </w:r>
      <w:r w:rsidR="00741483" w:rsidRPr="00850C1F">
        <w:rPr>
          <w:u w:val="single"/>
        </w:rPr>
        <w:t xml:space="preserve"> Report ITU-R RS.[EESS_RLS 35 GHZ</w:t>
      </w:r>
      <w:r w:rsidR="00741483" w:rsidRPr="001A00E5">
        <w:rPr>
          <w:u w:val="single"/>
        </w:rPr>
        <w:t xml:space="preserve">]: </w:t>
      </w:r>
      <w:r w:rsidR="001A00E5" w:rsidRPr="001A00E5">
        <w:rPr>
          <w:u w:val="single"/>
        </w:rPr>
        <w:t xml:space="preserve">Worst-case interference levels from </w:t>
      </w:r>
      <w:proofErr w:type="spellStart"/>
      <w:r w:rsidR="001A00E5" w:rsidRPr="001A00E5">
        <w:rPr>
          <w:u w:val="single"/>
        </w:rPr>
        <w:t>mainlobe</w:t>
      </w:r>
      <w:proofErr w:type="spellEnd"/>
      <w:r w:rsidR="001A00E5" w:rsidRPr="001A00E5">
        <w:rPr>
          <w:u w:val="single"/>
        </w:rPr>
        <w:t>-to-</w:t>
      </w:r>
      <w:proofErr w:type="spellStart"/>
      <w:r w:rsidR="001A00E5" w:rsidRPr="001A00E5">
        <w:rPr>
          <w:u w:val="single"/>
        </w:rPr>
        <w:t>mainlobe</w:t>
      </w:r>
      <w:proofErr w:type="spellEnd"/>
      <w:r w:rsidR="001A00E5" w:rsidRPr="001A00E5">
        <w:rPr>
          <w:u w:val="single"/>
        </w:rPr>
        <w:t xml:space="preserve"> antenna coupling of systems operating in the radiolocation service into active sensor receivers operating in the 35.5-36 GHz band</w:t>
      </w:r>
      <w:r w:rsidR="001A00E5">
        <w:t xml:space="preserve"> </w:t>
      </w:r>
      <w:r w:rsidR="00741483">
        <w:t xml:space="preserve">- </w:t>
      </w:r>
      <w:r w:rsidR="001A00E5">
        <w:t>several</w:t>
      </w:r>
      <w:r w:rsidR="00741483" w:rsidRPr="00850C1F">
        <w:t xml:space="preserve"> typical EESS (active) system</w:t>
      </w:r>
      <w:r w:rsidR="001A00E5">
        <w:t>s</w:t>
      </w:r>
      <w:r w:rsidR="00741483" w:rsidRPr="00850C1F">
        <w:t xml:space="preserve"> and a typical RLS system at 35 GHz </w:t>
      </w:r>
      <w:r w:rsidR="00741483">
        <w:t>are presented</w:t>
      </w:r>
      <w:r w:rsidR="00741483" w:rsidRPr="00850C1F">
        <w:t xml:space="preserve"> and the potential interference from RLS into the EESS (active) receivers at 35.5-36.0 GHz </w:t>
      </w:r>
      <w:r w:rsidR="00741483">
        <w:t xml:space="preserve">is </w:t>
      </w:r>
      <w:r w:rsidR="00741483" w:rsidRPr="00850C1F">
        <w:t>analy</w:t>
      </w:r>
      <w:r w:rsidR="00741483">
        <w:t xml:space="preserve">zed </w:t>
      </w:r>
      <w:r w:rsidR="001A00E5">
        <w:t xml:space="preserve">statically and dynamically </w:t>
      </w:r>
      <w:r w:rsidR="00741483" w:rsidRPr="00850C1F">
        <w:t>for worst case conditions</w:t>
      </w:r>
      <w:r w:rsidR="00741483">
        <w:t xml:space="preserve"> of </w:t>
      </w:r>
      <w:proofErr w:type="spellStart"/>
      <w:r w:rsidR="00741483">
        <w:t>mainlobe</w:t>
      </w:r>
      <w:proofErr w:type="spellEnd"/>
      <w:r w:rsidR="00741483">
        <w:t>-to-</w:t>
      </w:r>
      <w:proofErr w:type="spellStart"/>
      <w:r w:rsidR="00741483">
        <w:t>mainlobe</w:t>
      </w:r>
      <w:proofErr w:type="spellEnd"/>
      <w:r w:rsidR="00741483">
        <w:t xml:space="preserve"> coupling</w:t>
      </w:r>
      <w:r w:rsidR="00741483" w:rsidRPr="00850C1F">
        <w:t xml:space="preserve">.  </w:t>
      </w:r>
      <w:r w:rsidR="00741483">
        <w:t>The</w:t>
      </w:r>
      <w:r w:rsidR="00741483" w:rsidRPr="00850C1F">
        <w:t xml:space="preserve"> EESS (active) system designers </w:t>
      </w:r>
      <w:r w:rsidR="00741483">
        <w:t xml:space="preserve">can be advised </w:t>
      </w:r>
      <w:r w:rsidR="00741483" w:rsidRPr="00850C1F">
        <w:t>of potentially high peak RFI levels into the receiver front end from which the EESS (active) receivers must be protected.</w:t>
      </w:r>
    </w:p>
    <w:p w:rsidR="00240F92" w:rsidRPr="00240F92" w:rsidRDefault="00240F92" w:rsidP="00741483">
      <w:r w:rsidRPr="00240F92">
        <w:rPr>
          <w:u w:val="single"/>
        </w:rPr>
        <w:t>Modifications to Preliminary draft new Recommendation ITU-R RS</w:t>
      </w:r>
      <w:proofErr w:type="gramStart"/>
      <w:r w:rsidRPr="00240F92">
        <w:rPr>
          <w:u w:val="single"/>
        </w:rPr>
        <w:t>.[</w:t>
      </w:r>
      <w:proofErr w:type="gramEnd"/>
      <w:r w:rsidRPr="00240F92">
        <w:rPr>
          <w:u w:val="single"/>
        </w:rPr>
        <w:t>ACTIVE_CHAR] – Typical technical and operational characteristics of Earth exploration-satellite service (active) systems using allocations between 432 MHz and 238 GHz</w:t>
      </w:r>
      <w:r>
        <w:rPr>
          <w:u w:val="single"/>
        </w:rPr>
        <w:t xml:space="preserve">.  </w:t>
      </w:r>
      <w:r w:rsidRPr="00240F92">
        <w:t>Typical technical and operational characteristics</w:t>
      </w:r>
      <w:r>
        <w:t xml:space="preserve"> are given for EESS (active) systems in bands between 432 MHz and 238 GHz to support sharing studies with other services.</w:t>
      </w:r>
      <w:r w:rsidRPr="00240F92">
        <w:t xml:space="preserve"> </w:t>
      </w:r>
    </w:p>
    <w:p w:rsidR="00240F92" w:rsidRDefault="00E45A9E" w:rsidP="00741483">
      <w:r>
        <w:rPr>
          <w:u w:val="single"/>
        </w:rPr>
        <w:t>Approved</w:t>
      </w:r>
      <w:r w:rsidR="00240F92" w:rsidRPr="00240F92">
        <w:rPr>
          <w:u w:val="single"/>
        </w:rPr>
        <w:t xml:space="preserve"> draft new Report ITU-R RS.[EESS-9GHz_FS/MS/AS] – Sharing analyses of very wideband EESS SAR transmissions with stations in the fixed, mobile, and amateur radio services operating in the frequency bands 8 700 9 300 MHz and 9 900-10 500 MHz</w:t>
      </w:r>
      <w:r w:rsidR="00240F92">
        <w:t xml:space="preserve">.  </w:t>
      </w:r>
    </w:p>
    <w:p w:rsidR="00240F92" w:rsidRDefault="00E45A9E" w:rsidP="00741483">
      <w:pPr>
        <w:rPr>
          <w:u w:val="single"/>
        </w:rPr>
      </w:pPr>
      <w:r>
        <w:rPr>
          <w:u w:val="single"/>
        </w:rPr>
        <w:lastRenderedPageBreak/>
        <w:t>Approved</w:t>
      </w:r>
      <w:r w:rsidR="00240F92" w:rsidRPr="00240F92">
        <w:rPr>
          <w:u w:val="single"/>
        </w:rPr>
        <w:t xml:space="preserve"> draft new Report ITU-R RS.[EESS-9GHZ_OOBE] - RF compatibility of unwanted emissions from 9 GHz EESS synthetic aperture radars (SAR) with the EESS (passive), SRS (passive), SRS and RAS operating in the frequency bands 8.4-8.5 GHz and 10.6-10.7 GHz</w:t>
      </w:r>
    </w:p>
    <w:p w:rsidR="00E45A9E" w:rsidRPr="00BD3B22" w:rsidRDefault="00E45A9E" w:rsidP="00E45A9E">
      <w:pPr>
        <w:pStyle w:val="enumlev1"/>
        <w:tabs>
          <w:tab w:val="clear" w:pos="1134"/>
          <w:tab w:val="left" w:pos="0"/>
        </w:tabs>
        <w:ind w:left="0" w:right="-284" w:firstLine="0"/>
        <w:rPr>
          <w:szCs w:val="24"/>
          <w:u w:val="single"/>
        </w:rPr>
      </w:pPr>
      <w:r w:rsidRPr="00E45A9E">
        <w:rPr>
          <w:szCs w:val="24"/>
          <w:u w:val="single"/>
        </w:rPr>
        <w:t xml:space="preserve">Modifications to Preliminary draft new Report ITU-R RS.[EESS-RNSS] – </w:t>
      </w:r>
      <w:r w:rsidRPr="00E45A9E">
        <w:rPr>
          <w:u w:val="single"/>
          <w:lang w:eastAsia="zh-CN"/>
        </w:rPr>
        <w:t xml:space="preserve">Dynamic simulation results of aggregate </w:t>
      </w:r>
      <w:r w:rsidRPr="00E45A9E">
        <w:rPr>
          <w:u w:val="single"/>
        </w:rPr>
        <w:t>RFI</w:t>
      </w:r>
      <w:r w:rsidRPr="00E45A9E">
        <w:rPr>
          <w:u w:val="single"/>
          <w:lang w:eastAsia="zh-CN"/>
        </w:rPr>
        <w:t xml:space="preserve"> from ALOS-2 SAR and SMAP scatterometer on the SBAS ground reference receiver operating in the 1 215</w:t>
      </w:r>
      <w:r w:rsidRPr="00E45A9E">
        <w:rPr>
          <w:u w:val="single"/>
          <w:lang w:eastAsia="zh-CN"/>
        </w:rPr>
        <w:noBreakHyphen/>
        <w:t>1</w:t>
      </w:r>
      <w:r w:rsidRPr="00E45A9E">
        <w:rPr>
          <w:u w:val="single"/>
        </w:rPr>
        <w:t> </w:t>
      </w:r>
      <w:r w:rsidRPr="00E45A9E">
        <w:rPr>
          <w:u w:val="single"/>
          <w:lang w:eastAsia="zh-CN"/>
        </w:rPr>
        <w:t>300 MHz frequency band</w:t>
      </w:r>
    </w:p>
    <w:p w:rsidR="00E45A9E" w:rsidRPr="009B57FA" w:rsidRDefault="00664373" w:rsidP="00BD3B22">
      <w:r>
        <w:rPr>
          <w:u w:val="single"/>
        </w:rPr>
        <w:t xml:space="preserve">Approved </w:t>
      </w:r>
      <w:r w:rsidR="00E45A9E" w:rsidRPr="00E45A9E">
        <w:rPr>
          <w:u w:val="single"/>
        </w:rPr>
        <w:t xml:space="preserve">Draft new </w:t>
      </w:r>
      <w:r w:rsidR="00E45A9E" w:rsidRPr="00BD3B22">
        <w:rPr>
          <w:u w:val="single"/>
        </w:rPr>
        <w:t xml:space="preserve">Question </w:t>
      </w:r>
      <w:r w:rsidR="00BD3B22" w:rsidRPr="00BD3B22">
        <w:rPr>
          <w:u w:val="single"/>
        </w:rPr>
        <w:t>ITU-R [SPACE-WEATHER], “Space weather observations”</w:t>
      </w:r>
      <w:r w:rsidR="00BD3B22">
        <w:rPr>
          <w:u w:val="single"/>
        </w:rPr>
        <w:t>-</w:t>
      </w:r>
      <w:r w:rsidR="00BD3B22" w:rsidRPr="00BD3B22">
        <w:t xml:space="preserve"> </w:t>
      </w:r>
      <w:r w:rsidR="00BD3B22">
        <w:t xml:space="preserve">Studies to </w:t>
      </w:r>
      <w:proofErr w:type="gramStart"/>
      <w:r w:rsidR="00BD3B22">
        <w:t>determine  1</w:t>
      </w:r>
      <w:proofErr w:type="gramEnd"/>
      <w:r w:rsidR="00BD3B22">
        <w:t>) what are</w:t>
      </w:r>
      <w:r w:rsidR="00BD3B22" w:rsidRPr="007B18A7">
        <w:t xml:space="preserve"> the radio service</w:t>
      </w:r>
      <w:r w:rsidR="00BD3B22">
        <w:t>(s)</w:t>
      </w:r>
      <w:r w:rsidR="00BD3B22" w:rsidRPr="007B18A7">
        <w:t xml:space="preserve"> </w:t>
      </w:r>
      <w:r w:rsidR="00BD3B22">
        <w:t xml:space="preserve">applicable for space weather sensors, 2) which part of the existing frequency allocations in RR Article </w:t>
      </w:r>
      <w:r w:rsidR="00BD3B22" w:rsidRPr="005505C2">
        <w:rPr>
          <w:b/>
          <w:bCs/>
        </w:rPr>
        <w:t>5</w:t>
      </w:r>
      <w:r w:rsidR="00BD3B22">
        <w:t xml:space="preserve"> are suitable for use by </w:t>
      </w:r>
      <w:r w:rsidR="00BD3B22" w:rsidRPr="007B18A7">
        <w:t>space weather observations</w:t>
      </w:r>
      <w:r w:rsidR="00BD3B22">
        <w:t>, 3)</w:t>
      </w:r>
      <w:r w:rsidR="00BD3B22" w:rsidRPr="007B18A7">
        <w:t xml:space="preserve"> typical technical and operational characteristics of space weather sensors</w:t>
      </w:r>
      <w:r w:rsidR="00BD3B22">
        <w:t>, 4) protection  necessary for the operation of these systems</w:t>
      </w:r>
    </w:p>
    <w:p w:rsidR="00E45A9E" w:rsidRPr="00664373" w:rsidRDefault="00664373" w:rsidP="00664373">
      <w:pPr>
        <w:tabs>
          <w:tab w:val="left" w:pos="1134"/>
          <w:tab w:val="left" w:pos="1871"/>
          <w:tab w:val="left" w:pos="2268"/>
        </w:tabs>
        <w:spacing w:before="120"/>
        <w:rPr>
          <w:szCs w:val="20"/>
          <w:lang w:val="en-GB"/>
        </w:rPr>
      </w:pPr>
      <w:r w:rsidRPr="00BD3B22">
        <w:rPr>
          <w:u w:val="single"/>
        </w:rPr>
        <w:t>Modifications to Preliminary Draft New Question</w:t>
      </w:r>
      <w:r w:rsidRPr="00BD3B22">
        <w:rPr>
          <w:caps/>
          <w:u w:val="single"/>
        </w:rPr>
        <w:t xml:space="preserve"> ITU-R [RAD_SND]/7,</w:t>
      </w:r>
      <w:r w:rsidRPr="00BD3B22">
        <w:rPr>
          <w:caps/>
          <w:sz w:val="28"/>
          <w:u w:val="single"/>
        </w:rPr>
        <w:t xml:space="preserve"> </w:t>
      </w:r>
      <w:r w:rsidRPr="00BD3B22">
        <w:rPr>
          <w:u w:val="single"/>
        </w:rPr>
        <w:t>“Compatibility between spaceborne radar sounders and incumbent services operating in the 40-50 MHz frequency range”</w:t>
      </w:r>
      <w:r>
        <w:t>-</w:t>
      </w:r>
      <w:r w:rsidRPr="00664373">
        <w:t xml:space="preserve"> </w:t>
      </w:r>
      <w:r>
        <w:t xml:space="preserve">Studies to determine </w:t>
      </w:r>
      <w:r w:rsidRPr="002307AD">
        <w:t xml:space="preserve">performance criteria of spaceborne radar sounder systems that could be used to conduct compatibility studies with incumbent services </w:t>
      </w:r>
      <w:r>
        <w:t xml:space="preserve">in the 40-50 MHz frequency range and to determine </w:t>
      </w:r>
      <w:r w:rsidRPr="002307AD">
        <w:t>the feasibility of compatibility between the spaceborne radar sounder systems and incumbent services operating in the</w:t>
      </w:r>
      <w:r>
        <w:t xml:space="preserve"> </w:t>
      </w:r>
      <w:r w:rsidRPr="002307AD">
        <w:t>40-50 MHz frequency range</w:t>
      </w:r>
    </w:p>
    <w:p w:rsidR="00741483" w:rsidRDefault="00741483" w:rsidP="00741483">
      <w:pPr>
        <w:rPr>
          <w:b/>
          <w:bCs/>
        </w:rPr>
      </w:pPr>
      <w:r>
        <w:rPr>
          <w:b/>
          <w:bCs/>
        </w:rPr>
        <w:t>ITU-R Reports:</w:t>
      </w:r>
    </w:p>
    <w:p w:rsidR="00240F92" w:rsidRDefault="00FD5DD5" w:rsidP="00741483">
      <w:pPr>
        <w:rPr>
          <w:b/>
          <w:bCs/>
        </w:rPr>
      </w:pPr>
      <w:hyperlink r:id="rId9" w:history="1">
        <w:r w:rsidR="00240F92" w:rsidRPr="00A30EDB">
          <w:rPr>
            <w:rStyle w:val="Hyperlink"/>
            <w:b/>
            <w:bCs/>
          </w:rPr>
          <w:t>RS.2</w:t>
        </w:r>
        <w:r w:rsidR="00240F92">
          <w:rPr>
            <w:rStyle w:val="Hyperlink"/>
            <w:b/>
            <w:bCs/>
          </w:rPr>
          <w:t>068-</w:t>
        </w:r>
        <w:r w:rsidR="00664373">
          <w:rPr>
            <w:rStyle w:val="Hyperlink"/>
            <w:b/>
            <w:bCs/>
          </w:rPr>
          <w:t>2</w:t>
        </w:r>
        <w:r w:rsidR="00240F92" w:rsidRPr="00A30EDB">
          <w:rPr>
            <w:rStyle w:val="Hyperlink"/>
          </w:rPr>
          <w:t xml:space="preserve"> </w:t>
        </w:r>
      </w:hyperlink>
      <w:r w:rsidR="00240F92">
        <w:t xml:space="preserve"> “</w:t>
      </w:r>
      <w:r w:rsidR="00240F92" w:rsidRPr="00240F92">
        <w:t>Current and Future Use of the Band 13.25-13.75 GHz by Spaceborne Active Sensors”</w:t>
      </w:r>
    </w:p>
    <w:p w:rsidR="00741483" w:rsidRDefault="00FD5DD5" w:rsidP="00741483">
      <w:hyperlink r:id="rId10" w:history="1">
        <w:r w:rsidR="00741483" w:rsidRPr="00A30EDB">
          <w:rPr>
            <w:rStyle w:val="Hyperlink"/>
            <w:b/>
            <w:bCs/>
          </w:rPr>
          <w:t>RS.2178</w:t>
        </w:r>
        <w:r w:rsidR="00741483" w:rsidRPr="00A30EDB">
          <w:rPr>
            <w:rStyle w:val="Hyperlink"/>
          </w:rPr>
          <w:t xml:space="preserve"> </w:t>
        </w:r>
      </w:hyperlink>
      <w:r w:rsidR="00741483">
        <w:t xml:space="preserve"> “The essential role and global importance of radio spectrum use for Earth observations and for related applications”</w:t>
      </w:r>
    </w:p>
    <w:p w:rsidR="00240F92" w:rsidRDefault="00FD5DD5" w:rsidP="00741483">
      <w:hyperlink r:id="rId11" w:history="1">
        <w:r w:rsidR="00240F92" w:rsidRPr="00A30EDB">
          <w:rPr>
            <w:rStyle w:val="Hyperlink"/>
            <w:b/>
            <w:bCs/>
          </w:rPr>
          <w:t>RS.2</w:t>
        </w:r>
        <w:r w:rsidR="00240F92">
          <w:rPr>
            <w:rStyle w:val="Hyperlink"/>
            <w:b/>
            <w:bCs/>
          </w:rPr>
          <w:t>273</w:t>
        </w:r>
        <w:r w:rsidR="00240F92" w:rsidRPr="00A30EDB">
          <w:rPr>
            <w:rStyle w:val="Hyperlink"/>
          </w:rPr>
          <w:t xml:space="preserve"> </w:t>
        </w:r>
      </w:hyperlink>
      <w:r w:rsidR="00240F92">
        <w:t xml:space="preserve"> “</w:t>
      </w:r>
      <w:r w:rsidR="00240F92" w:rsidRPr="00A01491">
        <w:t xml:space="preserve">Potential interference from EESS (active) </w:t>
      </w:r>
      <w:proofErr w:type="spellStart"/>
      <w:r w:rsidR="00240F92" w:rsidRPr="00A01491">
        <w:t>scatterometers</w:t>
      </w:r>
      <w:proofErr w:type="spellEnd"/>
      <w:r w:rsidR="00240F92" w:rsidRPr="00A01491">
        <w:t xml:space="preserve"> into ARNS systems in the</w:t>
      </w:r>
      <w:r w:rsidR="00240F92">
        <w:t xml:space="preserve"> frequency band 1 215-1 300 MHz”</w:t>
      </w:r>
    </w:p>
    <w:p w:rsidR="00D87526" w:rsidRDefault="00FD5DD5" w:rsidP="00741483">
      <w:hyperlink r:id="rId12" w:history="1">
        <w:r w:rsidR="00D87526" w:rsidRPr="00A30EDB">
          <w:rPr>
            <w:rStyle w:val="Hyperlink"/>
            <w:b/>
            <w:bCs/>
          </w:rPr>
          <w:t>RS.2</w:t>
        </w:r>
        <w:r w:rsidR="00D87526">
          <w:rPr>
            <w:rStyle w:val="Hyperlink"/>
            <w:b/>
            <w:bCs/>
          </w:rPr>
          <w:t>274</w:t>
        </w:r>
        <w:r w:rsidR="00D87526" w:rsidRPr="00A30EDB">
          <w:rPr>
            <w:rStyle w:val="Hyperlink"/>
          </w:rPr>
          <w:t xml:space="preserve"> </w:t>
        </w:r>
      </w:hyperlink>
      <w:r w:rsidR="00D87526">
        <w:t xml:space="preserve"> “</w:t>
      </w:r>
      <w:r w:rsidR="00D87526">
        <w:rPr>
          <w:rFonts w:cs="Segoe UI"/>
          <w:color w:val="000000"/>
        </w:rPr>
        <w:t>Spectrum requirements for spaceborne synthetic aperture radar applications planned in an extended allocation to the Earth exploration-satellite service around 9 600 MHz</w:t>
      </w:r>
      <w:r w:rsidR="00D87526">
        <w:t>”</w:t>
      </w:r>
    </w:p>
    <w:p w:rsidR="00741483" w:rsidRPr="0036338C" w:rsidRDefault="00741483" w:rsidP="00741483">
      <w:pPr>
        <w:rPr>
          <w:b/>
          <w:bCs/>
        </w:rPr>
      </w:pPr>
      <w:r>
        <w:rPr>
          <w:b/>
          <w:bCs/>
        </w:rPr>
        <w:t>Recommendations:</w:t>
      </w:r>
    </w:p>
    <w:p w:rsidR="00741483" w:rsidRDefault="00FD5DD5" w:rsidP="00741483">
      <w:hyperlink r:id="rId13" w:history="1">
        <w:r w:rsidR="00741483" w:rsidRPr="00C34014">
          <w:rPr>
            <w:rStyle w:val="Hyperlink"/>
            <w:b/>
            <w:bCs/>
          </w:rPr>
          <w:t>RS.1859</w:t>
        </w:r>
      </w:hyperlink>
      <w:r w:rsidR="00741483">
        <w:t xml:space="preserve">  “Use of remote sensing systems for data collection to be used in the event of natural disasters and similar emergencies”</w:t>
      </w:r>
    </w:p>
    <w:p w:rsidR="00741483" w:rsidRDefault="00FD5DD5" w:rsidP="00741483">
      <w:hyperlink r:id="rId14" w:history="1">
        <w:r w:rsidR="00741483" w:rsidRPr="00C34014">
          <w:rPr>
            <w:rStyle w:val="Hyperlink"/>
            <w:b/>
            <w:bCs/>
          </w:rPr>
          <w:t>RS.1883</w:t>
        </w:r>
      </w:hyperlink>
      <w:r w:rsidR="00741483">
        <w:t xml:space="preserve">  “Use of remote sensing systems in the study of climate change and the effects thereof”</w:t>
      </w:r>
    </w:p>
    <w:p w:rsidR="008731FF" w:rsidRDefault="00FD5DD5" w:rsidP="00741483">
      <w:hyperlink r:id="rId15" w:history="1">
        <w:r w:rsidR="008731FF" w:rsidRPr="00C34014">
          <w:rPr>
            <w:rStyle w:val="Hyperlink"/>
            <w:b/>
            <w:bCs/>
          </w:rPr>
          <w:t>RS.</w:t>
        </w:r>
        <w:r w:rsidR="008731FF">
          <w:rPr>
            <w:rStyle w:val="Hyperlink"/>
            <w:b/>
            <w:bCs/>
          </w:rPr>
          <w:t>2042</w:t>
        </w:r>
      </w:hyperlink>
      <w:r w:rsidR="008731FF">
        <w:t xml:space="preserve">  “</w:t>
      </w:r>
      <w:r w:rsidR="008731FF" w:rsidRPr="008731FF">
        <w:t>Typical technical and operating characteristics for spaceborne radar sounder systems using the 40-50 MHz band”</w:t>
      </w:r>
    </w:p>
    <w:p w:rsidR="008731FF" w:rsidRDefault="00FD5DD5" w:rsidP="00741483">
      <w:hyperlink r:id="rId16" w:history="1">
        <w:r w:rsidR="008731FF" w:rsidRPr="00C34014">
          <w:rPr>
            <w:rStyle w:val="Hyperlink"/>
            <w:b/>
            <w:bCs/>
          </w:rPr>
          <w:t>RS.</w:t>
        </w:r>
        <w:r w:rsidR="008731FF">
          <w:rPr>
            <w:rStyle w:val="Hyperlink"/>
            <w:b/>
            <w:bCs/>
          </w:rPr>
          <w:t>2043</w:t>
        </w:r>
      </w:hyperlink>
      <w:r w:rsidR="008731FF">
        <w:t xml:space="preserve">  “</w:t>
      </w:r>
      <w:r w:rsidR="00D54577" w:rsidRPr="00FB38C1">
        <w:t>Characteristics of synthetic aperture radars operating in the Earth exploration-satellite service (active) around 9</w:t>
      </w:r>
      <w:r w:rsidR="00D54577">
        <w:t> 600 MHz</w:t>
      </w:r>
      <w:r w:rsidR="00D54577" w:rsidRPr="00FB38C1">
        <w:t xml:space="preserve"> </w:t>
      </w:r>
      <w:r w:rsidR="00D54577">
        <w:t>“</w:t>
      </w:r>
    </w:p>
    <w:p w:rsidR="00741483" w:rsidRPr="00CC0BD7" w:rsidRDefault="00741483" w:rsidP="00741483">
      <w:pPr>
        <w:rPr>
          <w:b/>
          <w:bCs/>
          <w:u w:val="single"/>
        </w:rPr>
      </w:pPr>
      <w:r>
        <w:rPr>
          <w:b/>
          <w:bCs/>
          <w:u w:val="single"/>
        </w:rPr>
        <w:t>Other Active Sensing Issues</w:t>
      </w:r>
    </w:p>
    <w:p w:rsidR="00741483" w:rsidRDefault="00741483" w:rsidP="00741483">
      <w:r>
        <w:t>Other items affecting active remote sensing spectrum arose from SFCG contributions:</w:t>
      </w:r>
    </w:p>
    <w:p w:rsidR="00002D21" w:rsidRDefault="009806D8" w:rsidP="00002D21">
      <w:pPr>
        <w:pStyle w:val="Default"/>
        <w:jc w:val="both"/>
        <w:rPr>
          <w:sz w:val="23"/>
          <w:szCs w:val="23"/>
        </w:rPr>
      </w:pPr>
      <w:r w:rsidRPr="009806D8">
        <w:rPr>
          <w:sz w:val="23"/>
          <w:szCs w:val="23"/>
          <w:u w:val="single"/>
        </w:rPr>
        <w:lastRenderedPageBreak/>
        <w:t>Active Sensing below P-band</w:t>
      </w:r>
      <w:r>
        <w:rPr>
          <w:sz w:val="23"/>
          <w:szCs w:val="23"/>
        </w:rPr>
        <w:t>- NASA</w:t>
      </w:r>
      <w:r w:rsidR="00D87526">
        <w:rPr>
          <w:sz w:val="23"/>
          <w:szCs w:val="23"/>
        </w:rPr>
        <w:t xml:space="preserve"> is</w:t>
      </w:r>
      <w:r>
        <w:rPr>
          <w:sz w:val="23"/>
          <w:szCs w:val="23"/>
        </w:rPr>
        <w:t xml:space="preserve"> interest</w:t>
      </w:r>
      <w:r w:rsidR="00D87526">
        <w:rPr>
          <w:sz w:val="23"/>
          <w:szCs w:val="23"/>
        </w:rPr>
        <w:t>ed</w:t>
      </w:r>
      <w:r>
        <w:rPr>
          <w:sz w:val="23"/>
          <w:szCs w:val="23"/>
        </w:rPr>
        <w:t xml:space="preserve"> in active sensing in frequency bands lower than the lowest frequency band currently allocated to the EESS (active) at 432-438 MHz. </w:t>
      </w:r>
      <w:r w:rsidR="00D87526">
        <w:rPr>
          <w:sz w:val="23"/>
          <w:szCs w:val="23"/>
        </w:rPr>
        <w:t>T</w:t>
      </w:r>
      <w:r>
        <w:rPr>
          <w:sz w:val="23"/>
          <w:szCs w:val="23"/>
        </w:rPr>
        <w:t xml:space="preserve">he bands 40-50 MHz, 137-138 MHz, and 6 MHz around 290 MHz were all of scientific interest to NASA. ESA </w:t>
      </w:r>
      <w:proofErr w:type="gramStart"/>
      <w:r w:rsidR="00D87526">
        <w:rPr>
          <w:sz w:val="23"/>
          <w:szCs w:val="23"/>
        </w:rPr>
        <w:t>is  interested</w:t>
      </w:r>
      <w:proofErr w:type="gramEnd"/>
      <w:r>
        <w:rPr>
          <w:sz w:val="23"/>
          <w:szCs w:val="23"/>
        </w:rPr>
        <w:t xml:space="preserve"> </w:t>
      </w:r>
      <w:r w:rsidR="00D87526">
        <w:rPr>
          <w:sz w:val="23"/>
          <w:szCs w:val="23"/>
        </w:rPr>
        <w:t>in</w:t>
      </w:r>
      <w:r>
        <w:rPr>
          <w:sz w:val="23"/>
          <w:szCs w:val="23"/>
        </w:rPr>
        <w:t xml:space="preserve"> future EESS (active) allocations at</w:t>
      </w:r>
      <w:r w:rsidR="00D87526">
        <w:rPr>
          <w:sz w:val="23"/>
          <w:szCs w:val="23"/>
        </w:rPr>
        <w:t xml:space="preserve"> low frequencies (below P-band)</w:t>
      </w:r>
      <w:r>
        <w:rPr>
          <w:sz w:val="23"/>
          <w:szCs w:val="23"/>
        </w:rPr>
        <w:t xml:space="preserve"> </w:t>
      </w:r>
      <w:r w:rsidR="00D87526">
        <w:rPr>
          <w:sz w:val="23"/>
          <w:szCs w:val="23"/>
        </w:rPr>
        <w:t>and</w:t>
      </w:r>
      <w:r>
        <w:rPr>
          <w:sz w:val="23"/>
          <w:szCs w:val="23"/>
        </w:rPr>
        <w:t xml:space="preserve"> that there is an increasing interest in new applications of low frequency radar sensors on LEO Earth Observation satellites to improve our knowledge of the atmosphere, land surface and </w:t>
      </w:r>
      <w:proofErr w:type="spellStart"/>
      <w:r>
        <w:rPr>
          <w:sz w:val="23"/>
          <w:szCs w:val="23"/>
        </w:rPr>
        <w:t>cryosphere</w:t>
      </w:r>
      <w:proofErr w:type="spellEnd"/>
      <w:r>
        <w:rPr>
          <w:sz w:val="23"/>
          <w:szCs w:val="23"/>
        </w:rPr>
        <w:t xml:space="preserve">. ESA </w:t>
      </w:r>
      <w:r w:rsidR="00D87526">
        <w:rPr>
          <w:sz w:val="23"/>
          <w:szCs w:val="23"/>
        </w:rPr>
        <w:t>is</w:t>
      </w:r>
      <w:r>
        <w:rPr>
          <w:sz w:val="23"/>
          <w:szCs w:val="23"/>
        </w:rPr>
        <w:t xml:space="preserve"> particular</w:t>
      </w:r>
      <w:r w:rsidR="00D87526">
        <w:rPr>
          <w:sz w:val="23"/>
          <w:szCs w:val="23"/>
        </w:rPr>
        <w:t>ly</w:t>
      </w:r>
      <w:r>
        <w:rPr>
          <w:sz w:val="23"/>
          <w:szCs w:val="23"/>
        </w:rPr>
        <w:t xml:space="preserve"> interest</w:t>
      </w:r>
      <w:r w:rsidR="00D87526">
        <w:rPr>
          <w:sz w:val="23"/>
          <w:szCs w:val="23"/>
        </w:rPr>
        <w:t>ed</w:t>
      </w:r>
      <w:r>
        <w:rPr>
          <w:sz w:val="23"/>
          <w:szCs w:val="23"/>
        </w:rPr>
        <w:t xml:space="preserve"> in the 40-50 MHz band for subsurface remote sensing.</w:t>
      </w:r>
    </w:p>
    <w:p w:rsidR="009806D8" w:rsidRDefault="009806D8" w:rsidP="00002D21">
      <w:pPr>
        <w:pStyle w:val="Default"/>
        <w:jc w:val="both"/>
        <w:rPr>
          <w:sz w:val="23"/>
          <w:szCs w:val="23"/>
        </w:rPr>
      </w:pPr>
    </w:p>
    <w:p w:rsidR="009806D8" w:rsidRDefault="009806D8" w:rsidP="00002D21">
      <w:pPr>
        <w:pStyle w:val="Default"/>
        <w:jc w:val="both"/>
        <w:rPr>
          <w:sz w:val="23"/>
          <w:szCs w:val="23"/>
        </w:rPr>
      </w:pPr>
      <w:r w:rsidRPr="009806D8">
        <w:rPr>
          <w:sz w:val="23"/>
          <w:szCs w:val="23"/>
          <w:u w:val="single"/>
        </w:rPr>
        <w:t>NI-SAR RFI from Terrestrial Radars</w:t>
      </w:r>
      <w:r>
        <w:rPr>
          <w:sz w:val="23"/>
          <w:szCs w:val="23"/>
        </w:rPr>
        <w:t>-There was presented a preliminary analysis of the interference levels from radars in the aeronautical radionavigation service (ARNS) and the radiolocation service (RLS) into the receiver of spaceborne active sensor NI-SAR in the EESS (active) in the 1215-1300 MHz band allocated to EESS (active); the possible interference from the NI-SAR system into radiolocation, radionavigation and RNSS systems has not yet been studied.</w:t>
      </w:r>
    </w:p>
    <w:p w:rsidR="009806D8" w:rsidRDefault="009806D8" w:rsidP="00002D21">
      <w:pPr>
        <w:pStyle w:val="Default"/>
        <w:jc w:val="both"/>
        <w:rPr>
          <w:sz w:val="23"/>
          <w:szCs w:val="23"/>
        </w:rPr>
      </w:pPr>
    </w:p>
    <w:p w:rsidR="00A530FD" w:rsidRPr="00E225F2" w:rsidRDefault="00F7334F" w:rsidP="00E225F2">
      <w:pPr>
        <w:pStyle w:val="Default"/>
        <w:jc w:val="both"/>
        <w:rPr>
          <w:sz w:val="23"/>
          <w:szCs w:val="23"/>
          <w:lang w:eastAsia="zh-CN"/>
        </w:rPr>
      </w:pPr>
      <w:r w:rsidRPr="00F7334F">
        <w:rPr>
          <w:bCs/>
          <w:u w:val="single"/>
          <w:lang w:eastAsia="zh-CN"/>
        </w:rPr>
        <w:t>Impact of RLANs in 5350 – 5470 MHz</w:t>
      </w:r>
      <w:r>
        <w:rPr>
          <w:sz w:val="23"/>
          <w:szCs w:val="23"/>
          <w:lang w:eastAsia="zh-CN"/>
        </w:rPr>
        <w:t>-</w:t>
      </w:r>
      <w:r w:rsidRPr="00F7334F">
        <w:rPr>
          <w:color w:val="auto"/>
          <w:sz w:val="23"/>
          <w:szCs w:val="23"/>
          <w:lang w:eastAsia="zh-CN"/>
        </w:rPr>
        <w:t xml:space="preserve"> </w:t>
      </w:r>
      <w:r w:rsidR="00002D21">
        <w:rPr>
          <w:lang w:eastAsia="zh-CN"/>
        </w:rPr>
        <w:t>A</w:t>
      </w:r>
      <w:r w:rsidRPr="00F7334F">
        <w:rPr>
          <w:lang w:eastAsia="zh-CN"/>
        </w:rPr>
        <w:t>nalys</w:t>
      </w:r>
      <w:r w:rsidR="00D47018">
        <w:rPr>
          <w:lang w:eastAsia="zh-CN"/>
        </w:rPr>
        <w:t>e</w:t>
      </w:r>
      <w:r w:rsidRPr="00F7334F">
        <w:rPr>
          <w:lang w:eastAsia="zh-CN"/>
        </w:rPr>
        <w:t xml:space="preserve">s </w:t>
      </w:r>
      <w:r w:rsidR="00002D21">
        <w:rPr>
          <w:lang w:eastAsia="zh-CN"/>
        </w:rPr>
        <w:t xml:space="preserve">were presented </w:t>
      </w:r>
      <w:r w:rsidR="009806D8">
        <w:rPr>
          <w:lang w:eastAsia="zh-CN"/>
        </w:rPr>
        <w:t xml:space="preserve">from the previous SFCG meeting </w:t>
      </w:r>
      <w:r w:rsidRPr="00F7334F">
        <w:rPr>
          <w:lang w:eastAsia="zh-CN"/>
        </w:rPr>
        <w:t>based on both static and dynamic methodologies to address the compatibility between radio local area networks (RLANs) and EESS (active) in the 5350-5470 MHz band</w:t>
      </w:r>
      <w:r w:rsidR="00002D21">
        <w:rPr>
          <w:lang w:eastAsia="zh-CN"/>
        </w:rPr>
        <w:t>, resulting in that</w:t>
      </w:r>
      <w:r w:rsidRPr="00F7334F">
        <w:rPr>
          <w:lang w:eastAsia="zh-CN"/>
        </w:rPr>
        <w:t xml:space="preserve"> RLANs cannot share the band 5350 – 5470 MHz with EESS (active) and that any introduction of RLANs into this band will endanger the operation of current and planned EESS systems, and in particular narrowband SAR instruments (such as the ESA Sentinel-1 mission (3 satellites) and the Canadian missions Radarsat-2 and upcoming </w:t>
      </w:r>
      <w:proofErr w:type="spellStart"/>
      <w:r w:rsidRPr="00F7334F">
        <w:rPr>
          <w:lang w:eastAsia="zh-CN"/>
        </w:rPr>
        <w:t>Radarsat</w:t>
      </w:r>
      <w:proofErr w:type="spellEnd"/>
      <w:r w:rsidRPr="00F7334F">
        <w:rPr>
          <w:lang w:eastAsia="zh-CN"/>
        </w:rPr>
        <w:t xml:space="preserve">-RCM (3 satellites)). </w:t>
      </w:r>
      <w:r w:rsidR="00E225F2">
        <w:rPr>
          <w:lang w:eastAsia="zh-CN"/>
        </w:rPr>
        <w:t>This study is related to that study submitted to the JTG 4-5-6-7</w:t>
      </w:r>
      <w:r w:rsidR="00E225F2" w:rsidRPr="00E225F2">
        <w:t xml:space="preserve"> </w:t>
      </w:r>
      <w:r w:rsidR="00E225F2">
        <w:t>PDN Report RS</w:t>
      </w:r>
      <w:proofErr w:type="gramStart"/>
      <w:r w:rsidR="00E225F2">
        <w:t>.[</w:t>
      </w:r>
      <w:proofErr w:type="gramEnd"/>
      <w:r w:rsidR="00E225F2">
        <w:t>EESS RLAN 5GHZ]</w:t>
      </w:r>
      <w:r w:rsidR="00E225F2">
        <w:rPr>
          <w:lang w:eastAsia="zh-CN"/>
        </w:rPr>
        <w:t>.</w:t>
      </w:r>
    </w:p>
    <w:sectPr w:rsidR="00A530FD" w:rsidRPr="00E225F2" w:rsidSect="00167708">
      <w:headerReference w:type="default" r:id="rId17"/>
      <w:footnotePr>
        <w:numFmt w:val="chicago"/>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49" w:rsidRDefault="00FB2549" w:rsidP="007A73F8">
      <w:pPr>
        <w:spacing w:before="0" w:after="0"/>
      </w:pPr>
      <w:r>
        <w:separator/>
      </w:r>
    </w:p>
  </w:endnote>
  <w:endnote w:type="continuationSeparator" w:id="0">
    <w:p w:rsidR="00FB2549" w:rsidRDefault="00FB2549"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FGFOD+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49" w:rsidRDefault="00FB2549" w:rsidP="007A73F8">
      <w:pPr>
        <w:spacing w:before="0" w:after="0"/>
      </w:pPr>
      <w:r>
        <w:separator/>
      </w:r>
    </w:p>
  </w:footnote>
  <w:footnote w:type="continuationSeparator" w:id="0">
    <w:p w:rsidR="00FB2549" w:rsidRDefault="00FB2549" w:rsidP="007A73F8">
      <w:pPr>
        <w:spacing w:before="0" w:after="0"/>
      </w:pPr>
      <w:r>
        <w:continuationSeparator/>
      </w:r>
    </w:p>
  </w:footnote>
  <w:footnote w:id="1">
    <w:p w:rsidR="00682FE9" w:rsidRDefault="00682FE9">
      <w:pPr>
        <w:pStyle w:val="FootnoteText"/>
      </w:pPr>
      <w:r>
        <w:rPr>
          <w:rStyle w:val="FootnoteReference"/>
        </w:rPr>
        <w:t>*</w:t>
      </w:r>
      <w:r>
        <w:t xml:space="preserve"> If restricted access is selected the WMO Document will only be accessible to the WMO WIKI registered 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DB" w:rsidRPr="009C443D" w:rsidRDefault="00701FDB" w:rsidP="009C443D">
    <w:pPr>
      <w:pStyle w:val="Header"/>
      <w:spacing w:beforeAutospacing="0" w:afterAutospacing="0"/>
      <w:jc w:val="center"/>
      <w:rPr>
        <w:rStyle w:val="PageNumber"/>
        <w:sz w:val="18"/>
        <w:szCs w:val="18"/>
      </w:rPr>
    </w:pPr>
    <w:r w:rsidRPr="009C443D">
      <w:rPr>
        <w:sz w:val="18"/>
        <w:szCs w:val="18"/>
      </w:rPr>
      <w:t xml:space="preserve">- </w:t>
    </w:r>
    <w:r w:rsidR="000309C2" w:rsidRPr="009C443D">
      <w:rPr>
        <w:rStyle w:val="PageNumber"/>
        <w:sz w:val="18"/>
        <w:szCs w:val="18"/>
      </w:rPr>
      <w:fldChar w:fldCharType="begin"/>
    </w:r>
    <w:r w:rsidRPr="009C443D">
      <w:rPr>
        <w:rStyle w:val="PageNumber"/>
        <w:sz w:val="18"/>
        <w:szCs w:val="18"/>
      </w:rPr>
      <w:instrText xml:space="preserve"> PAGE </w:instrText>
    </w:r>
    <w:r w:rsidR="000309C2" w:rsidRPr="009C443D">
      <w:rPr>
        <w:rStyle w:val="PageNumber"/>
        <w:sz w:val="18"/>
        <w:szCs w:val="18"/>
      </w:rPr>
      <w:fldChar w:fldCharType="separate"/>
    </w:r>
    <w:r w:rsidR="00FD5DD5">
      <w:rPr>
        <w:rStyle w:val="PageNumber"/>
        <w:noProof/>
        <w:sz w:val="18"/>
        <w:szCs w:val="18"/>
      </w:rPr>
      <w:t>7</w:t>
    </w:r>
    <w:r w:rsidR="000309C2" w:rsidRPr="009C443D">
      <w:rPr>
        <w:rStyle w:val="PageNumber"/>
        <w:sz w:val="18"/>
        <w:szCs w:val="18"/>
      </w:rPr>
      <w:fldChar w:fldCharType="end"/>
    </w:r>
    <w:r w:rsidRPr="009C443D">
      <w:rPr>
        <w:rStyle w:val="PageNumber"/>
        <w:sz w:val="18"/>
        <w:szCs w:val="18"/>
      </w:rPr>
      <w:t xml:space="preserve"> -</w:t>
    </w:r>
  </w:p>
  <w:p w:rsidR="00701FDB" w:rsidRDefault="00776EFE" w:rsidP="009C443D">
    <w:pPr>
      <w:pStyle w:val="Header"/>
      <w:spacing w:beforeAutospacing="0" w:afterAutospacing="0"/>
      <w:jc w:val="center"/>
      <w:rPr>
        <w:sz w:val="18"/>
        <w:szCs w:val="18"/>
      </w:rPr>
    </w:pPr>
    <w:r>
      <w:rPr>
        <w:sz w:val="18"/>
        <w:szCs w:val="18"/>
      </w:rPr>
      <w:t>SG-RFC/201</w:t>
    </w:r>
    <w:r w:rsidR="002A46EC">
      <w:rPr>
        <w:sz w:val="18"/>
        <w:szCs w:val="18"/>
      </w:rPr>
      <w:t>4</w:t>
    </w:r>
    <w:r>
      <w:rPr>
        <w:sz w:val="18"/>
        <w:szCs w:val="18"/>
      </w:rPr>
      <w:t>-</w:t>
    </w:r>
    <w:r w:rsidR="006B00C7">
      <w:rPr>
        <w:sz w:val="18"/>
        <w:szCs w:val="18"/>
      </w:rPr>
      <w:t>2</w:t>
    </w:r>
    <w:r>
      <w:rPr>
        <w:sz w:val="18"/>
        <w:szCs w:val="18"/>
      </w:rPr>
      <w:t>-</w:t>
    </w:r>
    <w:r w:rsidR="00B1454C">
      <w:rPr>
        <w:sz w:val="18"/>
        <w:szCs w:val="18"/>
      </w:rPr>
      <w:t>..</w:t>
    </w:r>
    <w:r w:rsidR="00701FDB" w:rsidRPr="009C443D">
      <w:rPr>
        <w:sz w:val="18"/>
        <w:szCs w:val="18"/>
      </w:rPr>
      <w:t>-E</w:t>
    </w:r>
  </w:p>
  <w:p w:rsidR="006A4FF3" w:rsidRPr="009C443D" w:rsidRDefault="006A4FF3" w:rsidP="009C443D">
    <w:pPr>
      <w:pStyle w:val="Header"/>
      <w:spacing w:beforeAutospacing="0" w:afterAutospacing="0"/>
      <w:jc w:val="center"/>
      <w:rPr>
        <w:sz w:val="18"/>
        <w:szCs w:val="18"/>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nDeak, Thomas (GRC-MSC0)">
    <w15:presenceInfo w15:providerId="AD" w15:userId="S-1-5-21-330711430-3775241029-4075259233-12523"/>
  </w15:person>
  <w15:person w15:author="Thomas vonDeak 10 September 2014">
    <w15:presenceInfo w15:providerId="None" w15:userId="Thomas vonDeak 10 September 2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02D21"/>
    <w:rsid w:val="000309C2"/>
    <w:rsid w:val="000309FF"/>
    <w:rsid w:val="0004008D"/>
    <w:rsid w:val="000757E9"/>
    <w:rsid w:val="00082939"/>
    <w:rsid w:val="000979EA"/>
    <w:rsid w:val="000A2AED"/>
    <w:rsid w:val="000A42FF"/>
    <w:rsid w:val="000A504D"/>
    <w:rsid w:val="000C79BB"/>
    <w:rsid w:val="000E608D"/>
    <w:rsid w:val="00102305"/>
    <w:rsid w:val="00107650"/>
    <w:rsid w:val="00113766"/>
    <w:rsid w:val="00140757"/>
    <w:rsid w:val="0014262E"/>
    <w:rsid w:val="00150EBC"/>
    <w:rsid w:val="00167708"/>
    <w:rsid w:val="00185160"/>
    <w:rsid w:val="0018521E"/>
    <w:rsid w:val="001A00E5"/>
    <w:rsid w:val="001B2071"/>
    <w:rsid w:val="001B25A7"/>
    <w:rsid w:val="00223B48"/>
    <w:rsid w:val="00240F92"/>
    <w:rsid w:val="0027433C"/>
    <w:rsid w:val="00277FCC"/>
    <w:rsid w:val="002A46EC"/>
    <w:rsid w:val="002A6E93"/>
    <w:rsid w:val="002E18C0"/>
    <w:rsid w:val="00304706"/>
    <w:rsid w:val="00344376"/>
    <w:rsid w:val="00347E8E"/>
    <w:rsid w:val="0036338C"/>
    <w:rsid w:val="003D4D2B"/>
    <w:rsid w:val="00422D26"/>
    <w:rsid w:val="0044117D"/>
    <w:rsid w:val="00466E06"/>
    <w:rsid w:val="00477E34"/>
    <w:rsid w:val="004E6FB9"/>
    <w:rsid w:val="004E7941"/>
    <w:rsid w:val="004E7E36"/>
    <w:rsid w:val="00510362"/>
    <w:rsid w:val="00536642"/>
    <w:rsid w:val="005B5FEE"/>
    <w:rsid w:val="00604C1A"/>
    <w:rsid w:val="00613500"/>
    <w:rsid w:val="006237F8"/>
    <w:rsid w:val="0062461A"/>
    <w:rsid w:val="00626A7D"/>
    <w:rsid w:val="006404E4"/>
    <w:rsid w:val="00640B13"/>
    <w:rsid w:val="00664373"/>
    <w:rsid w:val="00677AD2"/>
    <w:rsid w:val="00680BC0"/>
    <w:rsid w:val="00682FE9"/>
    <w:rsid w:val="00683FE2"/>
    <w:rsid w:val="00695EB8"/>
    <w:rsid w:val="006A4FF3"/>
    <w:rsid w:val="006B00C7"/>
    <w:rsid w:val="006B4441"/>
    <w:rsid w:val="006C0A8D"/>
    <w:rsid w:val="006C454C"/>
    <w:rsid w:val="006F650D"/>
    <w:rsid w:val="00701FDB"/>
    <w:rsid w:val="00713E61"/>
    <w:rsid w:val="00725291"/>
    <w:rsid w:val="00741483"/>
    <w:rsid w:val="00767181"/>
    <w:rsid w:val="00776EFE"/>
    <w:rsid w:val="007777CB"/>
    <w:rsid w:val="00790387"/>
    <w:rsid w:val="007A73F8"/>
    <w:rsid w:val="007A7EA5"/>
    <w:rsid w:val="007C6537"/>
    <w:rsid w:val="007F3F87"/>
    <w:rsid w:val="007F6686"/>
    <w:rsid w:val="008075D2"/>
    <w:rsid w:val="00812884"/>
    <w:rsid w:val="00820C6F"/>
    <w:rsid w:val="008276D1"/>
    <w:rsid w:val="00832FA4"/>
    <w:rsid w:val="0084266A"/>
    <w:rsid w:val="00852F63"/>
    <w:rsid w:val="008674B1"/>
    <w:rsid w:val="00872AB2"/>
    <w:rsid w:val="008731FF"/>
    <w:rsid w:val="00876393"/>
    <w:rsid w:val="00891B49"/>
    <w:rsid w:val="008D24C5"/>
    <w:rsid w:val="00921593"/>
    <w:rsid w:val="0093198A"/>
    <w:rsid w:val="009806D8"/>
    <w:rsid w:val="00991D0C"/>
    <w:rsid w:val="009C443D"/>
    <w:rsid w:val="00A16C11"/>
    <w:rsid w:val="00A30EDB"/>
    <w:rsid w:val="00A409CB"/>
    <w:rsid w:val="00A530FD"/>
    <w:rsid w:val="00A80B44"/>
    <w:rsid w:val="00A90A0C"/>
    <w:rsid w:val="00B13392"/>
    <w:rsid w:val="00B1454C"/>
    <w:rsid w:val="00B16AE0"/>
    <w:rsid w:val="00B35CA8"/>
    <w:rsid w:val="00BA3D42"/>
    <w:rsid w:val="00BB2405"/>
    <w:rsid w:val="00BB410C"/>
    <w:rsid w:val="00BB65DE"/>
    <w:rsid w:val="00BC3021"/>
    <w:rsid w:val="00BD3B22"/>
    <w:rsid w:val="00C34014"/>
    <w:rsid w:val="00CA0ED3"/>
    <w:rsid w:val="00CC0BD7"/>
    <w:rsid w:val="00CE2A96"/>
    <w:rsid w:val="00D01EB3"/>
    <w:rsid w:val="00D027EB"/>
    <w:rsid w:val="00D47018"/>
    <w:rsid w:val="00D54577"/>
    <w:rsid w:val="00D87526"/>
    <w:rsid w:val="00DC1CA7"/>
    <w:rsid w:val="00DC310B"/>
    <w:rsid w:val="00E225F2"/>
    <w:rsid w:val="00E30F56"/>
    <w:rsid w:val="00E33512"/>
    <w:rsid w:val="00E4519E"/>
    <w:rsid w:val="00E45A9E"/>
    <w:rsid w:val="00E65166"/>
    <w:rsid w:val="00E6563A"/>
    <w:rsid w:val="00E92931"/>
    <w:rsid w:val="00EA7371"/>
    <w:rsid w:val="00F054C7"/>
    <w:rsid w:val="00F12FBE"/>
    <w:rsid w:val="00F30103"/>
    <w:rsid w:val="00F54F2F"/>
    <w:rsid w:val="00F704A4"/>
    <w:rsid w:val="00F7334F"/>
    <w:rsid w:val="00F834B9"/>
    <w:rsid w:val="00FB2549"/>
    <w:rsid w:val="00FB7F60"/>
    <w:rsid w:val="00FD5DD5"/>
    <w:rsid w:val="00FD7ED5"/>
    <w:rsid w:val="00FF70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paragraph" w:styleId="Heading1">
    <w:name w:val="heading 1"/>
    <w:basedOn w:val="Normal"/>
    <w:next w:val="Normal"/>
    <w:link w:val="Heading1Char"/>
    <w:qFormat/>
    <w:locked/>
    <w:rsid w:val="00E45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locked/>
    <w:rsid w:val="00E45A9E"/>
    <w:pPr>
      <w:tabs>
        <w:tab w:val="left" w:pos="1134"/>
        <w:tab w:val="left" w:pos="1871"/>
        <w:tab w:val="left" w:pos="2268"/>
      </w:tabs>
      <w:overflowPunct w:val="0"/>
      <w:autoSpaceDE w:val="0"/>
      <w:autoSpaceDN w:val="0"/>
      <w:adjustRightInd w:val="0"/>
      <w:spacing w:before="200" w:beforeAutospacing="0" w:afterAutospacing="0"/>
      <w:ind w:left="1134" w:hanging="1134"/>
      <w:textAlignment w:val="baseline"/>
      <w:outlineLvl w:val="1"/>
    </w:pPr>
    <w:rPr>
      <w:rFonts w:ascii="Times New Roman" w:eastAsia="Times New Roman" w:hAnsi="Times New Roman" w:cs="Times New Roman"/>
      <w:b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 w:type="character" w:customStyle="1" w:styleId="Heading2Char">
    <w:name w:val="Heading 2 Char"/>
    <w:basedOn w:val="DefaultParagraphFont"/>
    <w:link w:val="Heading2"/>
    <w:rsid w:val="00E45A9E"/>
    <w:rPr>
      <w:rFonts w:ascii="Times New Roman" w:eastAsia="Times New Roman" w:hAnsi="Times New Roman"/>
      <w:b/>
      <w:sz w:val="24"/>
      <w:lang w:eastAsia="en-US"/>
    </w:rPr>
  </w:style>
  <w:style w:type="paragraph" w:customStyle="1" w:styleId="enumlev1">
    <w:name w:val="enumlev1"/>
    <w:basedOn w:val="Normal"/>
    <w:rsid w:val="00E45A9E"/>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textAlignment w:val="baseline"/>
    </w:pPr>
    <w:rPr>
      <w:rFonts w:eastAsia="Times New Roman"/>
      <w:szCs w:val="20"/>
      <w:lang w:val="en-GB"/>
    </w:rPr>
  </w:style>
  <w:style w:type="character" w:customStyle="1" w:styleId="Heading1Char">
    <w:name w:val="Heading 1 Char"/>
    <w:basedOn w:val="DefaultParagraphFont"/>
    <w:link w:val="Heading1"/>
    <w:rsid w:val="00E45A9E"/>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640B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1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paragraph" w:styleId="Heading1">
    <w:name w:val="heading 1"/>
    <w:basedOn w:val="Normal"/>
    <w:next w:val="Normal"/>
    <w:link w:val="Heading1Char"/>
    <w:qFormat/>
    <w:locked/>
    <w:rsid w:val="00E45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locked/>
    <w:rsid w:val="00E45A9E"/>
    <w:pPr>
      <w:tabs>
        <w:tab w:val="left" w:pos="1134"/>
        <w:tab w:val="left" w:pos="1871"/>
        <w:tab w:val="left" w:pos="2268"/>
      </w:tabs>
      <w:overflowPunct w:val="0"/>
      <w:autoSpaceDE w:val="0"/>
      <w:autoSpaceDN w:val="0"/>
      <w:adjustRightInd w:val="0"/>
      <w:spacing w:before="200" w:beforeAutospacing="0" w:afterAutospacing="0"/>
      <w:ind w:left="1134" w:hanging="1134"/>
      <w:textAlignment w:val="baseline"/>
      <w:outlineLvl w:val="1"/>
    </w:pPr>
    <w:rPr>
      <w:rFonts w:ascii="Times New Roman" w:eastAsia="Times New Roman" w:hAnsi="Times New Roman" w:cs="Times New Roman"/>
      <w:b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 w:type="character" w:customStyle="1" w:styleId="Heading2Char">
    <w:name w:val="Heading 2 Char"/>
    <w:basedOn w:val="DefaultParagraphFont"/>
    <w:link w:val="Heading2"/>
    <w:rsid w:val="00E45A9E"/>
    <w:rPr>
      <w:rFonts w:ascii="Times New Roman" w:eastAsia="Times New Roman" w:hAnsi="Times New Roman"/>
      <w:b/>
      <w:sz w:val="24"/>
      <w:lang w:eastAsia="en-US"/>
    </w:rPr>
  </w:style>
  <w:style w:type="paragraph" w:customStyle="1" w:styleId="enumlev1">
    <w:name w:val="enumlev1"/>
    <w:basedOn w:val="Normal"/>
    <w:rsid w:val="00E45A9E"/>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textAlignment w:val="baseline"/>
    </w:pPr>
    <w:rPr>
      <w:rFonts w:eastAsia="Times New Roman"/>
      <w:szCs w:val="20"/>
      <w:lang w:val="en-GB"/>
    </w:rPr>
  </w:style>
  <w:style w:type="character" w:customStyle="1" w:styleId="Heading1Char">
    <w:name w:val="Heading 1 Char"/>
    <w:basedOn w:val="DefaultParagraphFont"/>
    <w:link w:val="Heading1"/>
    <w:rsid w:val="00E45A9E"/>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640B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1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tu.int/rec/R-REC-RS.1859-0-201001-I/en"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www.itu.int/pub/R-REP-RS.2274"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itu.int/rec/R-REC-RS.2043/en"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pub/R-REP-RS.2273" TargetMode="External"/><Relationship Id="rId5" Type="http://schemas.openxmlformats.org/officeDocument/2006/relationships/footnotes" Target="footnotes.xml"/><Relationship Id="rId15" Type="http://schemas.openxmlformats.org/officeDocument/2006/relationships/hyperlink" Target="http://www.itu.int/rec/R-REC-RS.2042/en" TargetMode="External"/><Relationship Id="rId23" Type="http://schemas.openxmlformats.org/officeDocument/2006/relationships/customXml" Target="../customXml/item3.xml"/><Relationship Id="rId10" Type="http://schemas.openxmlformats.org/officeDocument/2006/relationships/hyperlink" Target="http://www.itu.int/pub/R-REP-RS.2178-20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pub/R-REP-RS.2068" TargetMode="External"/><Relationship Id="rId14" Type="http://schemas.openxmlformats.org/officeDocument/2006/relationships/hyperlink" Target="http://www.itu.int/rec/R-REC-RS.1883-0-201102-I/en"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2065-BE4C-43D5-A9BF-78D6D6EAFB1A}"/>
</file>

<file path=customXml/itemProps2.xml><?xml version="1.0" encoding="utf-8"?>
<ds:datastoreItem xmlns:ds="http://schemas.openxmlformats.org/officeDocument/2006/customXml" ds:itemID="{8807A547-FCBF-4834-A155-A88D64B62231}"/>
</file>

<file path=customXml/itemProps3.xml><?xml version="1.0" encoding="utf-8"?>
<ds:datastoreItem xmlns:ds="http://schemas.openxmlformats.org/officeDocument/2006/customXml" ds:itemID="{8760252E-3FEB-49CA-9B22-E06CFFC858BB}"/>
</file>

<file path=docProps/app.xml><?xml version="1.0" encoding="utf-8"?>
<Properties xmlns="http://schemas.openxmlformats.org/officeDocument/2006/extended-properties" xmlns:vt="http://schemas.openxmlformats.org/officeDocument/2006/docPropsVTypes">
  <Template>E76BA7B9.dotm</Template>
  <TotalTime>2</TotalTime>
  <Pages>7</Pages>
  <Words>2807</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WMO SG-RFC Document</vt:lpstr>
    </vt:vector>
  </TitlesOfParts>
  <Company>WMO</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Doc Title</dc:subject>
  <dc:creator>Bryan Huneycutt</dc:creator>
  <cp:lastModifiedBy>David Thomas</cp:lastModifiedBy>
  <cp:revision>3</cp:revision>
  <cp:lastPrinted>2014-11-17T12:15:00Z</cp:lastPrinted>
  <dcterms:created xsi:type="dcterms:W3CDTF">2014-11-17T07:26:00Z</dcterms:created>
  <dcterms:modified xsi:type="dcterms:W3CDTF">2014-11-17T12:15:00Z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