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11" w:rsidRPr="00536819" w:rsidRDefault="00CF2511" w:rsidP="00CF2511">
      <w:pPr>
        <w:pStyle w:val="Heading1"/>
        <w:rPr>
          <w:lang w:eastAsia="ja-JP"/>
        </w:rPr>
      </w:pPr>
      <w:bookmarkStart w:id="0" w:name="_GoBack"/>
      <w:bookmarkEnd w:id="0"/>
      <w:r w:rsidRPr="00B13708">
        <w:rPr>
          <w:lang w:eastAsia="ja-JP"/>
        </w:rPr>
        <w:t>3.7</w:t>
      </w:r>
      <w:r w:rsidRPr="00B13708">
        <w:rPr>
          <w:lang w:eastAsia="ja-JP"/>
        </w:rPr>
        <w:tab/>
      </w:r>
      <w:r w:rsidR="00CB07CD" w:rsidRPr="00CB07CD">
        <w:rPr>
          <w:lang w:eastAsia="ja-JP"/>
        </w:rPr>
        <w:t xml:space="preserve">Practical experiences with WIS </w:t>
      </w:r>
      <w:proofErr w:type="spellStart"/>
      <w:r w:rsidR="00CB07CD" w:rsidRPr="00CB07CD">
        <w:rPr>
          <w:lang w:eastAsia="ja-JP"/>
        </w:rPr>
        <w:t>centres</w:t>
      </w:r>
      <w:proofErr w:type="spellEnd"/>
      <w:r w:rsidR="00CB07CD" w:rsidRPr="00CB07CD">
        <w:rPr>
          <w:lang w:eastAsia="ja-JP"/>
        </w:rPr>
        <w:t xml:space="preserve"> implementations</w:t>
      </w:r>
    </w:p>
    <w:p w:rsidR="00F8649F" w:rsidRDefault="00CB07CD" w:rsidP="00F8649F">
      <w:pPr>
        <w:pStyle w:val="Heading2"/>
      </w:pPr>
      <w:r w:rsidRPr="00CB07CD">
        <w:t>Most common problems of WIS centers</w:t>
      </w:r>
    </w:p>
    <w:p w:rsidR="00CF2511" w:rsidRDefault="00CB07CD" w:rsidP="00CF2511">
      <w:r>
        <w:t xml:space="preserve">During installation and set-up of software for several WIS </w:t>
      </w:r>
      <w:proofErr w:type="spellStart"/>
      <w:r>
        <w:t>centres</w:t>
      </w:r>
      <w:proofErr w:type="spellEnd"/>
      <w:r>
        <w:t xml:space="preserve"> (GISCs and DCPC) we were confronted with questions related to operational issues which we were not always able to give </w:t>
      </w:r>
      <w:r w:rsidR="00EB0879">
        <w:t>unequivocal answers</w:t>
      </w:r>
      <w:r w:rsidR="00355618">
        <w:t xml:space="preserve"> to</w:t>
      </w:r>
      <w:r w:rsidR="00EB0879">
        <w:t>. I will try to summarize them below.</w:t>
      </w:r>
    </w:p>
    <w:p w:rsidR="00470F9F" w:rsidRDefault="00EB0879" w:rsidP="00470F9F">
      <w:pPr>
        <w:pStyle w:val="Heading3"/>
      </w:pPr>
      <w:r w:rsidRPr="00EB0879">
        <w:t>How to populate 24 hour cache</w:t>
      </w:r>
      <w:r>
        <w:t xml:space="preserve"> of globally distributed data</w:t>
      </w:r>
    </w:p>
    <w:p w:rsidR="00EB0879" w:rsidRDefault="00EB0879" w:rsidP="00EB0879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EB0879">
        <w:rPr>
          <w:rFonts w:ascii="Times New Roman" w:hAnsi="Times New Roman" w:cs="Times New Roman"/>
          <w:sz w:val="24"/>
          <w:szCs w:val="24"/>
        </w:rPr>
        <w:t>Several approaches are used or intended to be used</w:t>
      </w:r>
    </w:p>
    <w:p w:rsidR="00EB0879" w:rsidRDefault="00EB0879" w:rsidP="003556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0879">
        <w:rPr>
          <w:rFonts w:ascii="Times New Roman" w:hAnsi="Times New Roman" w:cs="Times New Roman"/>
          <w:sz w:val="24"/>
          <w:szCs w:val="24"/>
        </w:rPr>
        <w:t>GTS</w:t>
      </w:r>
      <w:r>
        <w:rPr>
          <w:rFonts w:ascii="Times New Roman" w:hAnsi="Times New Roman" w:cs="Times New Roman"/>
          <w:sz w:val="24"/>
          <w:szCs w:val="24"/>
        </w:rPr>
        <w:t xml:space="preserve"> way</w:t>
      </w:r>
    </w:p>
    <w:p w:rsidR="00EB0879" w:rsidRDefault="00EB0879" w:rsidP="003556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B0879">
        <w:rPr>
          <w:rFonts w:ascii="Times New Roman" w:hAnsi="Times New Roman" w:cs="Times New Roman"/>
          <w:sz w:val="24"/>
          <w:szCs w:val="24"/>
        </w:rPr>
        <w:t xml:space="preserve">Most of </w:t>
      </w:r>
      <w:r w:rsidR="00AB6D4D">
        <w:rPr>
          <w:rFonts w:ascii="Times New Roman" w:hAnsi="Times New Roman" w:cs="Times New Roman"/>
          <w:sz w:val="24"/>
          <w:szCs w:val="24"/>
        </w:rPr>
        <w:t>data</w:t>
      </w:r>
      <w:r w:rsidRPr="00EB0879">
        <w:rPr>
          <w:rFonts w:ascii="Times New Roman" w:hAnsi="Times New Roman" w:cs="Times New Roman"/>
          <w:sz w:val="24"/>
          <w:szCs w:val="24"/>
        </w:rPr>
        <w:t xml:space="preserve"> </w:t>
      </w:r>
      <w:r w:rsidR="00AB6D4D">
        <w:rPr>
          <w:rFonts w:ascii="Times New Roman" w:hAnsi="Times New Roman" w:cs="Times New Roman"/>
          <w:sz w:val="24"/>
          <w:szCs w:val="24"/>
        </w:rPr>
        <w:t>is available</w:t>
      </w:r>
      <w:r w:rsidRPr="00EB0879">
        <w:rPr>
          <w:rFonts w:ascii="Times New Roman" w:hAnsi="Times New Roman" w:cs="Times New Roman"/>
          <w:sz w:val="24"/>
          <w:szCs w:val="24"/>
        </w:rPr>
        <w:t xml:space="preserve"> (</w:t>
      </w:r>
      <w:r w:rsidR="00AB6D4D">
        <w:rPr>
          <w:rFonts w:ascii="Times New Roman" w:hAnsi="Times New Roman" w:cs="Times New Roman"/>
          <w:sz w:val="24"/>
          <w:szCs w:val="24"/>
        </w:rPr>
        <w:t>GTS</w:t>
      </w:r>
      <w:r w:rsidRPr="00EB0879">
        <w:rPr>
          <w:rFonts w:ascii="Times New Roman" w:hAnsi="Times New Roman" w:cs="Times New Roman"/>
          <w:sz w:val="24"/>
          <w:szCs w:val="24"/>
        </w:rPr>
        <w:t xml:space="preserve"> RTH)</w:t>
      </w:r>
      <w:proofErr w:type="gramStart"/>
      <w:r w:rsidR="00AB6D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0879">
        <w:rPr>
          <w:rFonts w:ascii="Times New Roman" w:hAnsi="Times New Roman" w:cs="Times New Roman"/>
          <w:sz w:val="24"/>
          <w:szCs w:val="24"/>
        </w:rPr>
        <w:t xml:space="preserve"> let’s ask for</w:t>
      </w:r>
      <w:r w:rsidR="00AB6D4D">
        <w:rPr>
          <w:rFonts w:ascii="Times New Roman" w:hAnsi="Times New Roman" w:cs="Times New Roman"/>
          <w:sz w:val="24"/>
          <w:szCs w:val="24"/>
        </w:rPr>
        <w:t xml:space="preserve"> what is missing</w:t>
      </w:r>
      <w:r w:rsidRPr="00EB0879">
        <w:rPr>
          <w:rFonts w:ascii="Times New Roman" w:hAnsi="Times New Roman" w:cs="Times New Roman"/>
          <w:sz w:val="24"/>
          <w:szCs w:val="24"/>
        </w:rPr>
        <w:t xml:space="preserve"> (in old GTS way).</w:t>
      </w:r>
    </w:p>
    <w:p w:rsidR="00EB0879" w:rsidRDefault="00EB0879" w:rsidP="0035561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</w:t>
      </w:r>
    </w:p>
    <w:p w:rsidR="00EB0879" w:rsidRDefault="00EB0879" w:rsidP="00785F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B0879">
        <w:rPr>
          <w:rFonts w:ascii="Times New Roman" w:hAnsi="Times New Roman" w:cs="Times New Roman"/>
          <w:sz w:val="24"/>
          <w:szCs w:val="24"/>
        </w:rPr>
        <w:t>Technically possible right now</w:t>
      </w:r>
      <w:r>
        <w:rPr>
          <w:rFonts w:ascii="Times New Roman" w:hAnsi="Times New Roman" w:cs="Times New Roman"/>
          <w:sz w:val="24"/>
          <w:szCs w:val="24"/>
        </w:rPr>
        <w:t xml:space="preserve"> with help of routing catalogues and product catalogue (VolC1).</w:t>
      </w:r>
    </w:p>
    <w:p w:rsidR="00EB0879" w:rsidRDefault="00EB0879" w:rsidP="0035561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Contras</w:t>
      </w:r>
    </w:p>
    <w:p w:rsidR="00EB0879" w:rsidRDefault="00EB0879" w:rsidP="00785F8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0879">
        <w:rPr>
          <w:rFonts w:ascii="Times New Roman" w:hAnsi="Times New Roman" w:cs="Times New Roman"/>
          <w:sz w:val="24"/>
          <w:szCs w:val="24"/>
        </w:rPr>
        <w:t>quite labor intensive (needs to be negotiated with various RTHs)</w:t>
      </w:r>
    </w:p>
    <w:p w:rsidR="00EB0879" w:rsidRDefault="00EB0879" w:rsidP="00785F8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0879">
        <w:rPr>
          <w:rFonts w:ascii="Times New Roman" w:hAnsi="Times New Roman" w:cs="Times New Roman"/>
          <w:sz w:val="24"/>
          <w:szCs w:val="24"/>
        </w:rPr>
        <w:t>'old fashioned' - not sure how it will work in future</w:t>
      </w:r>
    </w:p>
    <w:p w:rsidR="00CD5C46" w:rsidRDefault="00CD5C46" w:rsidP="003556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C46">
        <w:rPr>
          <w:rFonts w:ascii="Times New Roman" w:hAnsi="Times New Roman" w:cs="Times New Roman"/>
          <w:sz w:val="24"/>
          <w:szCs w:val="24"/>
        </w:rPr>
        <w:t>GISC to GISC cache synchronization</w:t>
      </w:r>
    </w:p>
    <w:p w:rsidR="00CD5C46" w:rsidRDefault="00CD5C46" w:rsidP="0035561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</w:t>
      </w:r>
    </w:p>
    <w:p w:rsidR="00CD5C46" w:rsidRDefault="00CD5C46" w:rsidP="006101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5C46">
        <w:rPr>
          <w:rFonts w:ascii="Times New Roman" w:hAnsi="Times New Roman" w:cs="Times New Roman"/>
          <w:sz w:val="24"/>
          <w:szCs w:val="24"/>
        </w:rPr>
        <w:t>independent on GTS network and procedures</w:t>
      </w:r>
    </w:p>
    <w:p w:rsidR="00CD5C46" w:rsidRDefault="00CD5C46" w:rsidP="006101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5C46">
        <w:rPr>
          <w:rFonts w:ascii="Times New Roman" w:hAnsi="Times New Roman" w:cs="Times New Roman"/>
          <w:sz w:val="24"/>
          <w:szCs w:val="24"/>
        </w:rPr>
        <w:t>involves only GISC (i.e. possibly easier to manage)</w:t>
      </w:r>
    </w:p>
    <w:p w:rsidR="00CD5C46" w:rsidRDefault="00CD5C46" w:rsidP="0035561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Contras</w:t>
      </w:r>
    </w:p>
    <w:p w:rsidR="00CD5C46" w:rsidRDefault="00CD5C46" w:rsidP="006101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5C46">
        <w:rPr>
          <w:rFonts w:ascii="Times New Roman" w:hAnsi="Times New Roman" w:cs="Times New Roman"/>
          <w:sz w:val="24"/>
          <w:szCs w:val="24"/>
        </w:rPr>
        <w:t>no common protocol defined yet (several approaches possible and partially used)</w:t>
      </w:r>
    </w:p>
    <w:p w:rsidR="0061010C" w:rsidRDefault="0061010C" w:rsidP="0061010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010C">
        <w:rPr>
          <w:rFonts w:ascii="Times New Roman" w:hAnsi="Times New Roman" w:cs="Times New Roman"/>
          <w:sz w:val="24"/>
          <w:szCs w:val="24"/>
        </w:rPr>
        <w:t>FTP push of regional data (partially GTS like approach too)</w:t>
      </w:r>
    </w:p>
    <w:p w:rsidR="0061010C" w:rsidRDefault="0061010C" w:rsidP="0061010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010C">
        <w:rPr>
          <w:rFonts w:ascii="Times New Roman" w:hAnsi="Times New Roman" w:cs="Times New Roman"/>
          <w:sz w:val="24"/>
          <w:szCs w:val="24"/>
        </w:rPr>
        <w:t>exposing cache over FTP or HTTP - pull what you need and whenever you want (may cause delays)</w:t>
      </w:r>
    </w:p>
    <w:p w:rsidR="0061010C" w:rsidRDefault="0061010C" w:rsidP="006101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010C">
        <w:rPr>
          <w:rFonts w:ascii="Times New Roman" w:hAnsi="Times New Roman" w:cs="Times New Roman"/>
          <w:sz w:val="24"/>
          <w:szCs w:val="24"/>
        </w:rPr>
        <w:t>not sure if GISCs really have all globally distributed data</w:t>
      </w:r>
    </w:p>
    <w:p w:rsidR="00F87C55" w:rsidRPr="00F87C55" w:rsidRDefault="00F87C55" w:rsidP="00F87C55">
      <w:pPr>
        <w:pStyle w:val="Heading4"/>
      </w:pPr>
      <w:r>
        <w:lastRenderedPageBreak/>
        <w:t>General aspects of data synchronization</w:t>
      </w:r>
    </w:p>
    <w:p w:rsidR="00F87C55" w:rsidRPr="00F87C55" w:rsidRDefault="00F87C55" w:rsidP="00F87C55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87C55">
        <w:rPr>
          <w:rFonts w:ascii="Times New Roman" w:hAnsi="Times New Roman" w:cs="Times New Roman"/>
          <w:sz w:val="24"/>
          <w:szCs w:val="24"/>
        </w:rPr>
        <w:t>1.</w:t>
      </w:r>
      <w:r w:rsidRPr="00F87C5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87C55">
        <w:rPr>
          <w:rFonts w:ascii="Times New Roman" w:hAnsi="Times New Roman" w:cs="Times New Roman"/>
          <w:sz w:val="24"/>
          <w:szCs w:val="24"/>
        </w:rPr>
        <w:t>Identification of data to synchronize</w:t>
      </w:r>
    </w:p>
    <w:p w:rsidR="00BA62BC" w:rsidRPr="00F87C55" w:rsidRDefault="00E83F11" w:rsidP="00F87C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87C5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87C55">
        <w:rPr>
          <w:rFonts w:ascii="Times New Roman" w:hAnsi="Times New Roman" w:cs="Times New Roman"/>
          <w:sz w:val="24"/>
          <w:szCs w:val="24"/>
        </w:rPr>
        <w:t>List other center's cache, compare and download (PULL)</w:t>
      </w:r>
    </w:p>
    <w:p w:rsidR="00BA62BC" w:rsidRPr="00F87C55" w:rsidRDefault="00E83F11" w:rsidP="00F87C5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87C55">
        <w:rPr>
          <w:rFonts w:ascii="Times New Roman" w:hAnsi="Times New Roman" w:cs="Times New Roman"/>
          <w:sz w:val="24"/>
          <w:szCs w:val="24"/>
        </w:rPr>
        <w:t xml:space="preserve"> requires common cache item representation</w:t>
      </w:r>
    </w:p>
    <w:p w:rsidR="00BA62BC" w:rsidRPr="00F87C55" w:rsidRDefault="00E83F11" w:rsidP="00F87C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87C55">
        <w:rPr>
          <w:rFonts w:ascii="Times New Roman" w:hAnsi="Times New Roman" w:cs="Times New Roman"/>
          <w:sz w:val="24"/>
          <w:szCs w:val="24"/>
        </w:rPr>
        <w:t xml:space="preserve"> Time critical data - </w:t>
      </w:r>
      <w:r w:rsidRPr="00F87C55">
        <w:rPr>
          <w:rFonts w:ascii="Times New Roman" w:hAnsi="Times New Roman" w:cs="Times New Roman"/>
          <w:sz w:val="24"/>
          <w:szCs w:val="24"/>
          <w:lang w:val="sk-SK"/>
        </w:rPr>
        <w:t>store and forward (PUSH)</w:t>
      </w:r>
      <w:r w:rsidRPr="00F87C55">
        <w:rPr>
          <w:rFonts w:ascii="Times New Roman" w:hAnsi="Times New Roman" w:cs="Times New Roman"/>
          <w:sz w:val="24"/>
          <w:szCs w:val="24"/>
        </w:rPr>
        <w:t xml:space="preserve"> to avoid delay</w:t>
      </w:r>
    </w:p>
    <w:p w:rsidR="00BA62BC" w:rsidRPr="00F87C55" w:rsidRDefault="00E83F11" w:rsidP="00F87C5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87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C55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F87C55">
        <w:rPr>
          <w:rFonts w:ascii="Times New Roman" w:hAnsi="Times New Roman" w:cs="Times New Roman"/>
          <w:sz w:val="24"/>
          <w:szCs w:val="24"/>
        </w:rPr>
        <w:t xml:space="preserve"> are the timely critical data defined?</w:t>
      </w:r>
    </w:p>
    <w:p w:rsidR="00F87C55" w:rsidRPr="00F87C55" w:rsidRDefault="00F87C55" w:rsidP="00F87C5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F87C55">
        <w:rPr>
          <w:rFonts w:ascii="Times New Roman" w:hAnsi="Times New Roman" w:cs="Times New Roman"/>
          <w:sz w:val="24"/>
          <w:szCs w:val="24"/>
        </w:rPr>
        <w:t>2.</w:t>
      </w:r>
      <w:r w:rsidRPr="00F87C5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87C55">
        <w:rPr>
          <w:rFonts w:ascii="Times New Roman" w:hAnsi="Times New Roman" w:cs="Times New Roman"/>
          <w:sz w:val="24"/>
          <w:szCs w:val="24"/>
        </w:rPr>
        <w:t>Data t</w:t>
      </w:r>
      <w:r w:rsidRPr="00F87C55">
        <w:rPr>
          <w:rFonts w:ascii="Times New Roman" w:hAnsi="Times New Roman" w:cs="Times New Roman"/>
          <w:sz w:val="24"/>
          <w:szCs w:val="24"/>
          <w:lang w:val="sk-SK"/>
        </w:rPr>
        <w:t>ransfer</w:t>
      </w:r>
    </w:p>
    <w:p w:rsidR="00BA62BC" w:rsidRPr="00F87C55" w:rsidRDefault="00E83F11" w:rsidP="00F87C5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87C55">
        <w:rPr>
          <w:rFonts w:ascii="Times New Roman" w:hAnsi="Times New Roman" w:cs="Times New Roman"/>
          <w:sz w:val="24"/>
          <w:szCs w:val="24"/>
        </w:rPr>
        <w:t xml:space="preserve"> </w:t>
      </w:r>
      <w:r w:rsidRPr="00F87C55">
        <w:rPr>
          <w:rFonts w:ascii="Times New Roman" w:hAnsi="Times New Roman" w:cs="Times New Roman"/>
          <w:sz w:val="24"/>
          <w:szCs w:val="24"/>
          <w:lang w:val="sk-SK"/>
        </w:rPr>
        <w:t xml:space="preserve">HTTP </w:t>
      </w:r>
      <w:r w:rsidRPr="00F87C55">
        <w:rPr>
          <w:rFonts w:ascii="Times New Roman" w:hAnsi="Times New Roman" w:cs="Times New Roman"/>
          <w:sz w:val="24"/>
          <w:szCs w:val="24"/>
        </w:rPr>
        <w:t xml:space="preserve">or HTTPS </w:t>
      </w:r>
      <w:r w:rsidR="00F87C55">
        <w:rPr>
          <w:rFonts w:ascii="Times New Roman" w:hAnsi="Times New Roman" w:cs="Times New Roman"/>
          <w:sz w:val="24"/>
          <w:szCs w:val="24"/>
          <w:lang w:val="sk-SK"/>
        </w:rPr>
        <w:t>(</w:t>
      </w:r>
      <w:r w:rsidRPr="00F87C55">
        <w:rPr>
          <w:rFonts w:ascii="Times New Roman" w:hAnsi="Times New Roman" w:cs="Times New Roman"/>
          <w:sz w:val="24"/>
          <w:szCs w:val="24"/>
          <w:lang w:val="sk-SK"/>
        </w:rPr>
        <w:t xml:space="preserve">FTP </w:t>
      </w:r>
      <w:r w:rsidR="00F87C55">
        <w:rPr>
          <w:rFonts w:ascii="Times New Roman" w:hAnsi="Times New Roman" w:cs="Times New Roman"/>
          <w:sz w:val="24"/>
          <w:szCs w:val="24"/>
          <w:lang w:val="sk-SK"/>
        </w:rPr>
        <w:t>is less efective and bad for fire-walls</w:t>
      </w:r>
      <w:r w:rsidRPr="00F87C55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BA62BC" w:rsidRPr="00F87C55" w:rsidRDefault="00E83F11" w:rsidP="00F87C5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87C55">
        <w:rPr>
          <w:rFonts w:ascii="Times New Roman" w:hAnsi="Times New Roman" w:cs="Times New Roman"/>
          <w:sz w:val="24"/>
          <w:szCs w:val="24"/>
        </w:rPr>
        <w:t xml:space="preserve"> </w:t>
      </w:r>
      <w:r w:rsidRPr="00F87C55">
        <w:rPr>
          <w:rFonts w:ascii="Times New Roman" w:hAnsi="Times New Roman" w:cs="Times New Roman"/>
          <w:sz w:val="24"/>
          <w:szCs w:val="24"/>
          <w:lang w:val="sk-SK"/>
        </w:rPr>
        <w:t>rsync</w:t>
      </w:r>
    </w:p>
    <w:p w:rsidR="00F87C55" w:rsidRPr="00F87C55" w:rsidRDefault="00F87C55" w:rsidP="00F87C5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F87C55">
        <w:rPr>
          <w:rFonts w:ascii="Times New Roman" w:hAnsi="Times New Roman" w:cs="Times New Roman"/>
          <w:sz w:val="24"/>
          <w:szCs w:val="24"/>
        </w:rPr>
        <w:t>3.</w:t>
      </w:r>
      <w:r w:rsidRPr="00F87C55">
        <w:rPr>
          <w:rFonts w:ascii="Times New Roman" w:hAnsi="Times New Roman" w:cs="Times New Roman"/>
          <w:sz w:val="24"/>
          <w:szCs w:val="24"/>
          <w:lang w:val="sk-SK"/>
        </w:rPr>
        <w:t xml:space="preserve"> Verification of cache completenes</w:t>
      </w:r>
      <w:r w:rsidRPr="00F87C55">
        <w:rPr>
          <w:rFonts w:ascii="Times New Roman" w:hAnsi="Times New Roman" w:cs="Times New Roman"/>
          <w:sz w:val="24"/>
          <w:szCs w:val="24"/>
        </w:rPr>
        <w:t xml:space="preserve"> (“</w:t>
      </w:r>
      <w:r w:rsidRPr="00F87C55">
        <w:rPr>
          <w:rFonts w:ascii="Times New Roman" w:hAnsi="Times New Roman" w:cs="Times New Roman"/>
          <w:sz w:val="24"/>
          <w:szCs w:val="24"/>
          <w:lang w:val="sk-SK"/>
        </w:rPr>
        <w:t>all globaly distributed data</w:t>
      </w:r>
      <w:r w:rsidRPr="00F87C55">
        <w:rPr>
          <w:rFonts w:ascii="Times New Roman" w:hAnsi="Times New Roman" w:cs="Times New Roman"/>
          <w:sz w:val="24"/>
          <w:szCs w:val="24"/>
        </w:rPr>
        <w:t xml:space="preserve"> available”)</w:t>
      </w:r>
    </w:p>
    <w:p w:rsidR="00BA62BC" w:rsidRPr="00F87C55" w:rsidRDefault="00E83F11" w:rsidP="00F87C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87C55">
        <w:rPr>
          <w:rFonts w:ascii="Times New Roman" w:hAnsi="Times New Roman" w:cs="Times New Roman"/>
          <w:sz w:val="24"/>
          <w:szCs w:val="24"/>
        </w:rPr>
        <w:t xml:space="preserve"> Comparing product catalogue witch cache content</w:t>
      </w:r>
    </w:p>
    <w:p w:rsidR="00BA62BC" w:rsidRPr="00F87C55" w:rsidRDefault="00E83F11" w:rsidP="00F87C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87C55">
        <w:rPr>
          <w:rFonts w:ascii="Times New Roman" w:hAnsi="Times New Roman" w:cs="Times New Roman"/>
          <w:sz w:val="24"/>
          <w:szCs w:val="24"/>
        </w:rPr>
        <w:t xml:space="preserve"> Routinely produced data should have timing described</w:t>
      </w:r>
    </w:p>
    <w:p w:rsidR="00BA62BC" w:rsidRPr="00F87C55" w:rsidRDefault="00E83F11" w:rsidP="00F87C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87C55">
        <w:rPr>
          <w:rFonts w:ascii="Times New Roman" w:hAnsi="Times New Roman" w:cs="Times New Roman"/>
          <w:sz w:val="24"/>
          <w:szCs w:val="24"/>
        </w:rPr>
        <w:t xml:space="preserve"> How to check non-routinely issued data? </w:t>
      </w:r>
    </w:p>
    <w:p w:rsidR="00F87C55" w:rsidRDefault="00F87C55" w:rsidP="00F87C55">
      <w:pPr>
        <w:pStyle w:val="ListParagraph"/>
        <w:ind w:left="1152"/>
        <w:rPr>
          <w:rFonts w:ascii="Times New Roman" w:hAnsi="Times New Roman" w:cs="Times New Roman"/>
          <w:sz w:val="24"/>
          <w:szCs w:val="24"/>
        </w:rPr>
      </w:pPr>
    </w:p>
    <w:p w:rsidR="0061010C" w:rsidRPr="00355618" w:rsidRDefault="0061010C" w:rsidP="00355618">
      <w:pPr>
        <w:pStyle w:val="Heading3"/>
      </w:pPr>
      <w:r w:rsidRPr="00355618">
        <w:t>How to harvest from other GISCs</w:t>
      </w:r>
    </w:p>
    <w:p w:rsidR="0061010C" w:rsidRPr="0061010C" w:rsidRDefault="0061010C" w:rsidP="0061010C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010C">
        <w:rPr>
          <w:rFonts w:ascii="Times New Roman" w:hAnsi="Times New Roman" w:cs="Times New Roman"/>
          <w:sz w:val="24"/>
          <w:szCs w:val="24"/>
        </w:rPr>
        <w:t>One set from each GISC</w:t>
      </w:r>
    </w:p>
    <w:p w:rsidR="0061010C" w:rsidRDefault="0061010C" w:rsidP="0061010C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010C">
        <w:rPr>
          <w:rFonts w:ascii="Times New Roman" w:hAnsi="Times New Roman" w:cs="Times New Roman"/>
          <w:sz w:val="24"/>
          <w:szCs w:val="24"/>
        </w:rPr>
        <w:t>All from two (three)</w:t>
      </w:r>
      <w:r>
        <w:rPr>
          <w:rFonts w:ascii="Times New Roman" w:hAnsi="Times New Roman" w:cs="Times New Roman"/>
          <w:sz w:val="24"/>
          <w:szCs w:val="24"/>
        </w:rPr>
        <w:t xml:space="preserve"> nodes</w:t>
      </w:r>
    </w:p>
    <w:p w:rsidR="0061010C" w:rsidRDefault="0061010C" w:rsidP="0061010C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  <w:r w:rsidRPr="0061010C">
        <w:rPr>
          <w:rFonts w:ascii="Times New Roman" w:hAnsi="Times New Roman" w:cs="Times New Roman"/>
          <w:sz w:val="24"/>
          <w:szCs w:val="24"/>
        </w:rPr>
        <w:t>In both cases it is necessary to handle duplicates (product descriptions) harvested from more than one center.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0C">
        <w:rPr>
          <w:rFonts w:ascii="Times New Roman" w:hAnsi="Times New Roman" w:cs="Times New Roman"/>
          <w:sz w:val="24"/>
          <w:szCs w:val="24"/>
        </w:rPr>
        <w:t>Technically each GISC or DCPC should know its area of responsibility and include into its own set only data from this area but errors happen. Possible solutions:</w:t>
      </w:r>
    </w:p>
    <w:p w:rsidR="0061010C" w:rsidRDefault="0061010C" w:rsidP="0061010C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010C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61010C">
        <w:rPr>
          <w:rFonts w:ascii="Times New Roman" w:hAnsi="Times New Roman" w:cs="Times New Roman"/>
          <w:sz w:val="24"/>
          <w:szCs w:val="24"/>
        </w:rPr>
        <w:t>white</w:t>
      </w:r>
      <w:proofErr w:type="gramEnd"/>
      <w:r w:rsidRPr="0061010C">
        <w:rPr>
          <w:rFonts w:ascii="Times New Roman" w:hAnsi="Times New Roman" w:cs="Times New Roman"/>
          <w:sz w:val="24"/>
          <w:szCs w:val="24"/>
        </w:rPr>
        <w:t xml:space="preserve"> list" - list of patters (with wild cards) of products for each other GISC or DCPC we are harvesting. This white list can be based on (http://www.wmo.int/pages/prog/www/WIS/centres/index_en.php) and needs to be maintained by every GISC or DCPC which harvest MD from other center.</w:t>
      </w:r>
    </w:p>
    <w:p w:rsidR="0061010C" w:rsidRDefault="0061010C" w:rsidP="0061010C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1010C">
        <w:rPr>
          <w:rFonts w:ascii="Times New Roman" w:hAnsi="Times New Roman" w:cs="Times New Roman"/>
          <w:sz w:val="24"/>
          <w:szCs w:val="24"/>
        </w:rPr>
        <w:t>duplicate</w:t>
      </w:r>
      <w:proofErr w:type="gramEnd"/>
      <w:r w:rsidRPr="0061010C">
        <w:rPr>
          <w:rFonts w:ascii="Times New Roman" w:hAnsi="Times New Roman" w:cs="Times New Roman"/>
          <w:sz w:val="24"/>
          <w:szCs w:val="24"/>
        </w:rPr>
        <w:t xml:space="preserve"> elimination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10C">
        <w:rPr>
          <w:rFonts w:ascii="Times New Roman" w:hAnsi="Times New Roman" w:cs="Times New Roman"/>
          <w:sz w:val="24"/>
          <w:szCs w:val="24"/>
        </w:rPr>
        <w:t>newer record is better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010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010C" w:rsidRPr="00785F88" w:rsidRDefault="0061010C" w:rsidP="00785F88">
      <w:pPr>
        <w:pStyle w:val="Heading3"/>
      </w:pPr>
      <w:r w:rsidRPr="00785F88">
        <w:t>What level of redundancy is required</w:t>
      </w:r>
    </w:p>
    <w:p w:rsidR="0061010C" w:rsidRDefault="0061010C" w:rsidP="0061010C">
      <w:pPr>
        <w:pStyle w:val="ListParagraph"/>
        <w:spacing w:before="240"/>
        <w:ind w:left="788"/>
        <w:rPr>
          <w:rFonts w:ascii="Times New Roman" w:hAnsi="Times New Roman" w:cs="Times New Roman"/>
          <w:sz w:val="24"/>
          <w:szCs w:val="24"/>
        </w:rPr>
      </w:pPr>
      <w:r w:rsidRPr="0061010C">
        <w:rPr>
          <w:rFonts w:ascii="Times New Roman" w:hAnsi="Times New Roman" w:cs="Times New Roman"/>
          <w:sz w:val="24"/>
          <w:szCs w:val="24"/>
        </w:rPr>
        <w:t xml:space="preserve">It is clear that WIS </w:t>
      </w:r>
      <w:proofErr w:type="spellStart"/>
      <w:r w:rsidRPr="0061010C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61010C">
        <w:rPr>
          <w:rFonts w:ascii="Times New Roman" w:hAnsi="Times New Roman" w:cs="Times New Roman"/>
          <w:sz w:val="24"/>
          <w:szCs w:val="24"/>
        </w:rPr>
        <w:t xml:space="preserve"> needs to be highly available and therefore need duplicate power supplies, redundant data storage etc. Some </w:t>
      </w:r>
      <w:proofErr w:type="spellStart"/>
      <w:r w:rsidRPr="0061010C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61010C">
        <w:rPr>
          <w:rFonts w:ascii="Times New Roman" w:hAnsi="Times New Roman" w:cs="Times New Roman"/>
          <w:sz w:val="24"/>
          <w:szCs w:val="24"/>
        </w:rPr>
        <w:t xml:space="preserve"> have HA clusters with each node in different room (or even building). </w:t>
      </w:r>
      <w:r>
        <w:rPr>
          <w:rFonts w:ascii="Times New Roman" w:hAnsi="Times New Roman" w:cs="Times New Roman"/>
          <w:sz w:val="24"/>
          <w:szCs w:val="24"/>
        </w:rPr>
        <w:t>Thanks to this,</w:t>
      </w:r>
      <w:r w:rsidRPr="0061010C">
        <w:rPr>
          <w:rFonts w:ascii="Times New Roman" w:hAnsi="Times New Roman" w:cs="Times New Roman"/>
          <w:sz w:val="24"/>
          <w:szCs w:val="24"/>
        </w:rPr>
        <w:t xml:space="preserve"> the systems reach service availability of 99.9% or higher. In addition some </w:t>
      </w:r>
      <w:proofErr w:type="spellStart"/>
      <w:r w:rsidRPr="0061010C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61010C">
        <w:rPr>
          <w:rFonts w:ascii="Times New Roman" w:hAnsi="Times New Roman" w:cs="Times New Roman"/>
          <w:sz w:val="24"/>
          <w:szCs w:val="24"/>
        </w:rPr>
        <w:t xml:space="preserve"> do have disaster recovery site - i.e. another identically configured system in distant location.</w:t>
      </w:r>
      <w:r>
        <w:rPr>
          <w:rFonts w:ascii="Times New Roman" w:hAnsi="Times New Roman" w:cs="Times New Roman"/>
          <w:sz w:val="24"/>
          <w:szCs w:val="24"/>
        </w:rPr>
        <w:t xml:space="preserve"> This seems sufficient, the later (disaster recovery center) even more than sufficient.</w:t>
      </w:r>
      <w:r w:rsidR="005770E5">
        <w:rPr>
          <w:rFonts w:ascii="Times New Roman" w:hAnsi="Times New Roman" w:cs="Times New Roman"/>
          <w:sz w:val="24"/>
          <w:szCs w:val="24"/>
        </w:rPr>
        <w:t xml:space="preserve"> Requirement for GISC to GISC backup comes on top of it and without clear definition of what services are considered essential. Having cleaner definition of required service availability would help </w:t>
      </w:r>
      <w:proofErr w:type="spellStart"/>
      <w:r w:rsidR="005770E5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="005770E5">
        <w:rPr>
          <w:rFonts w:ascii="Times New Roman" w:hAnsi="Times New Roman" w:cs="Times New Roman"/>
          <w:sz w:val="24"/>
          <w:szCs w:val="24"/>
        </w:rPr>
        <w:t xml:space="preserve"> to plan their infrastructure.</w:t>
      </w:r>
    </w:p>
    <w:p w:rsidR="005770E5" w:rsidRPr="00785F88" w:rsidRDefault="005770E5" w:rsidP="00785F88">
      <w:pPr>
        <w:pStyle w:val="Heading3"/>
      </w:pPr>
      <w:r w:rsidRPr="00785F88">
        <w:lastRenderedPageBreak/>
        <w:t xml:space="preserve"> M</w:t>
      </w:r>
      <w:r w:rsidR="00785F88">
        <w:t xml:space="preserve">etadata </w:t>
      </w:r>
      <w:r w:rsidRPr="00785F88">
        <w:t>granularity</w:t>
      </w:r>
      <w:r w:rsidR="00785F88">
        <w:t xml:space="preserve"> - </w:t>
      </w:r>
      <w:r w:rsidR="00785F88" w:rsidRPr="00785F88">
        <w:t>What is product</w:t>
      </w:r>
      <w:r w:rsidR="00785F88">
        <w:t>?</w:t>
      </w:r>
    </w:p>
    <w:p w:rsidR="005770E5" w:rsidRDefault="005770E5" w:rsidP="005770E5">
      <w:pPr>
        <w:pStyle w:val="ListParagraph"/>
        <w:spacing w:before="360"/>
        <w:ind w:left="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known GTS message is currently defined as product. </w:t>
      </w:r>
      <w:r w:rsidR="00785F88">
        <w:rPr>
          <w:rFonts w:ascii="Times New Roman" w:hAnsi="Times New Roman" w:cs="Times New Roman"/>
          <w:sz w:val="24"/>
          <w:szCs w:val="24"/>
        </w:rPr>
        <w:t>This is used as guideline for other bulletins or GTS messages in general. But p</w:t>
      </w:r>
      <w:r>
        <w:rPr>
          <w:rFonts w:ascii="Times New Roman" w:hAnsi="Times New Roman" w:cs="Times New Roman"/>
          <w:sz w:val="24"/>
          <w:szCs w:val="24"/>
        </w:rPr>
        <w:t xml:space="preserve">eople </w:t>
      </w:r>
      <w:r w:rsidR="00785F88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>defin</w:t>
      </w:r>
      <w:r w:rsidR="00785F8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non-GTS products often don’t know what appropriate granularity for their product is. Some producers define each new “instance” as new product effectively regenerating their catalogue every day. </w:t>
      </w:r>
      <w:r w:rsidR="00785F88">
        <w:rPr>
          <w:rFonts w:ascii="Times New Roman" w:hAnsi="Times New Roman" w:cs="Times New Roman"/>
          <w:sz w:val="24"/>
          <w:szCs w:val="24"/>
        </w:rPr>
        <w:t>Others struggle to define products where the granularity is configurable.</w:t>
      </w:r>
    </w:p>
    <w:p w:rsidR="00F87C55" w:rsidRDefault="00F87C55" w:rsidP="005770E5">
      <w:pPr>
        <w:pStyle w:val="ListParagraph"/>
        <w:spacing w:before="360"/>
        <w:ind w:left="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products are available through (web) services which allow selection by data type (parameter) and geographical location and produce (customized) data instances on demand. </w:t>
      </w:r>
      <w:r w:rsidR="00734D79">
        <w:rPr>
          <w:rFonts w:ascii="Times New Roman" w:hAnsi="Times New Roman" w:cs="Times New Roman"/>
          <w:sz w:val="24"/>
          <w:szCs w:val="24"/>
        </w:rPr>
        <w:t>If such service is described as one product its abilities are not obvious from MD record (all observations could be described as one product).</w:t>
      </w:r>
    </w:p>
    <w:p w:rsidR="00580991" w:rsidRDefault="00580991" w:rsidP="005770E5">
      <w:pPr>
        <w:pStyle w:val="ListParagraph"/>
        <w:spacing w:before="360"/>
        <w:ind w:left="788"/>
        <w:rPr>
          <w:rFonts w:ascii="Times New Roman" w:hAnsi="Times New Roman" w:cs="Times New Roman"/>
          <w:sz w:val="24"/>
          <w:szCs w:val="24"/>
        </w:rPr>
      </w:pPr>
    </w:p>
    <w:p w:rsidR="002B47F6" w:rsidRDefault="002B47F6" w:rsidP="002B47F6">
      <w:pPr>
        <w:pStyle w:val="Heading2"/>
      </w:pPr>
      <w:r>
        <w:t xml:space="preserve">Recommended Text </w:t>
      </w:r>
    </w:p>
    <w:p w:rsidR="00580991" w:rsidRDefault="00580991" w:rsidP="00580991">
      <w:pPr>
        <w:rPr>
          <w:rFonts w:cstheme="minorHAnsi"/>
        </w:rPr>
      </w:pPr>
      <w:r>
        <w:rPr>
          <w:rFonts w:cstheme="minorHAnsi"/>
        </w:rPr>
        <w:t xml:space="preserve">The technical </w:t>
      </w:r>
      <w:r w:rsidR="002B47F6">
        <w:rPr>
          <w:rFonts w:cstheme="minorHAnsi"/>
        </w:rPr>
        <w:t xml:space="preserve">aspects of synchronization of </w:t>
      </w:r>
      <w:r w:rsidR="002B47F6">
        <w:t>globally distributed data (aka</w:t>
      </w:r>
      <w:r w:rsidR="002B47F6">
        <w:rPr>
          <w:rFonts w:cstheme="minorHAnsi"/>
        </w:rPr>
        <w:t xml:space="preserve"> 24 hour cache) need</w:t>
      </w:r>
      <w:r>
        <w:rPr>
          <w:rFonts w:cstheme="minorHAnsi"/>
        </w:rPr>
        <w:t xml:space="preserve"> to be discussed by appropriate task teams to</w:t>
      </w:r>
      <w:r w:rsidR="002B47F6">
        <w:rPr>
          <w:rFonts w:cstheme="minorHAnsi"/>
        </w:rPr>
        <w:t xml:space="preserve"> be able to come with clearly defined procedure and protocols as soon as possible because the global data cache is essential functionality of WIS. </w:t>
      </w:r>
      <w:r>
        <w:rPr>
          <w:rFonts w:cstheme="minorHAnsi"/>
        </w:rPr>
        <w:t xml:space="preserve"> </w:t>
      </w:r>
    </w:p>
    <w:p w:rsidR="002B47F6" w:rsidRDefault="002B47F6" w:rsidP="00580991">
      <w:pPr>
        <w:rPr>
          <w:rFonts w:cstheme="minorHAnsi"/>
        </w:rPr>
      </w:pPr>
      <w:r>
        <w:rPr>
          <w:rFonts w:cstheme="minorHAnsi"/>
        </w:rPr>
        <w:t xml:space="preserve">As the WIS grows and more product descriptions (metadata) are harvested into the DAR catalogue </w:t>
      </w:r>
      <w:r w:rsidR="00097F8A">
        <w:rPr>
          <w:rFonts w:cstheme="minorHAnsi"/>
        </w:rPr>
        <w:t xml:space="preserve">more conflicting </w:t>
      </w:r>
      <w:r>
        <w:rPr>
          <w:rFonts w:cstheme="minorHAnsi"/>
        </w:rPr>
        <w:t>entries</w:t>
      </w:r>
      <w:r w:rsidR="00097F8A">
        <w:rPr>
          <w:rFonts w:cstheme="minorHAnsi"/>
        </w:rPr>
        <w:t xml:space="preserve"> (metadata records with the same ID) appear</w:t>
      </w:r>
      <w:r>
        <w:rPr>
          <w:rFonts w:cstheme="minorHAnsi"/>
        </w:rPr>
        <w:t>. Therefore it is recommended to develop</w:t>
      </w:r>
      <w:r w:rsidR="00097F8A">
        <w:rPr>
          <w:rFonts w:cstheme="minorHAnsi"/>
        </w:rPr>
        <w:t xml:space="preserve"> procedure which either identifies such duplicate IDs in advance or procedure to automatically resolve such conflicts.</w:t>
      </w:r>
    </w:p>
    <w:p w:rsidR="00097F8A" w:rsidRDefault="00097F8A" w:rsidP="00580991">
      <w:pPr>
        <w:rPr>
          <w:rFonts w:cstheme="minorHAnsi"/>
        </w:rPr>
      </w:pPr>
      <w:r>
        <w:rPr>
          <w:rFonts w:cstheme="minorHAnsi"/>
        </w:rPr>
        <w:t xml:space="preserve">It is recommended to detail service level of GISCs and other WIS </w:t>
      </w:r>
      <w:proofErr w:type="spellStart"/>
      <w:r>
        <w:rPr>
          <w:rFonts w:cstheme="minorHAnsi"/>
        </w:rPr>
        <w:t>centres</w:t>
      </w:r>
      <w:proofErr w:type="spellEnd"/>
      <w:r>
        <w:rPr>
          <w:rFonts w:cstheme="minorHAnsi"/>
        </w:rPr>
        <w:t xml:space="preserve"> in quantitative terms (required availability of logical components) in order to allow effective planning of WIS center infrastructure</w:t>
      </w:r>
      <w:r w:rsidR="00E713A6">
        <w:rPr>
          <w:rFonts w:cstheme="minorHAnsi"/>
        </w:rPr>
        <w:t>. For example if the regular dissemination of data has highest required availability the center may consider having this functionality available in its disaster recovery center unlike other functions.</w:t>
      </w:r>
    </w:p>
    <w:p w:rsidR="00E713A6" w:rsidRPr="00B319C1" w:rsidRDefault="00E713A6" w:rsidP="00580991">
      <w:pPr>
        <w:rPr>
          <w:rFonts w:cstheme="minorHAnsi"/>
        </w:rPr>
      </w:pPr>
      <w:r>
        <w:rPr>
          <w:rFonts w:cstheme="minorHAnsi"/>
        </w:rPr>
        <w:t xml:space="preserve">It is proposed to discuss product granularity to </w:t>
      </w:r>
      <w:r w:rsidR="00364291">
        <w:rPr>
          <w:rFonts w:cstheme="minorHAnsi"/>
        </w:rPr>
        <w:t>avoid</w:t>
      </w:r>
      <w:r>
        <w:rPr>
          <w:rFonts w:cstheme="minorHAnsi"/>
        </w:rPr>
        <w:t xml:space="preserve"> flooding of DAR catalogue with too fine-grained records as well as to promote des</w:t>
      </w:r>
      <w:r w:rsidR="004810AE">
        <w:rPr>
          <w:rFonts w:cstheme="minorHAnsi"/>
        </w:rPr>
        <w:t>cription of services which offer parameterized products.</w:t>
      </w:r>
      <w:r>
        <w:rPr>
          <w:rFonts w:cstheme="minorHAnsi"/>
        </w:rPr>
        <w:t xml:space="preserve">  </w:t>
      </w:r>
    </w:p>
    <w:p w:rsidR="00580991" w:rsidRDefault="00580991" w:rsidP="00580991">
      <w:pPr>
        <w:pStyle w:val="Heading2"/>
      </w:pPr>
      <w:r>
        <w:t xml:space="preserve"> </w:t>
      </w:r>
    </w:p>
    <w:p w:rsidR="00580991" w:rsidRDefault="00580991" w:rsidP="005770E5">
      <w:pPr>
        <w:pStyle w:val="ListParagraph"/>
        <w:spacing w:before="360"/>
        <w:ind w:left="788"/>
        <w:rPr>
          <w:rFonts w:ascii="Times New Roman" w:hAnsi="Times New Roman" w:cs="Times New Roman"/>
          <w:sz w:val="24"/>
          <w:szCs w:val="24"/>
        </w:rPr>
      </w:pPr>
    </w:p>
    <w:p w:rsidR="00580991" w:rsidRDefault="00580991" w:rsidP="005770E5">
      <w:pPr>
        <w:pStyle w:val="ListParagraph"/>
        <w:spacing w:before="360"/>
        <w:ind w:left="788"/>
        <w:rPr>
          <w:rFonts w:ascii="Times New Roman" w:hAnsi="Times New Roman" w:cs="Times New Roman"/>
          <w:sz w:val="24"/>
          <w:szCs w:val="24"/>
        </w:rPr>
      </w:pPr>
    </w:p>
    <w:sectPr w:rsidR="00580991" w:rsidSect="00BA350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0F" w:rsidRDefault="00BB310F" w:rsidP="00BA350D">
      <w:pPr>
        <w:spacing w:after="0" w:line="240" w:lineRule="auto"/>
      </w:pPr>
      <w:r>
        <w:separator/>
      </w:r>
    </w:p>
  </w:endnote>
  <w:endnote w:type="continuationSeparator" w:id="0">
    <w:p w:rsidR="00BB310F" w:rsidRDefault="00BB310F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0F" w:rsidRDefault="00BB310F" w:rsidP="00BA350D">
      <w:pPr>
        <w:spacing w:after="0" w:line="240" w:lineRule="auto"/>
      </w:pPr>
      <w:r>
        <w:separator/>
      </w:r>
    </w:p>
  </w:footnote>
  <w:footnote w:type="continuationSeparator" w:id="0">
    <w:p w:rsidR="00BB310F" w:rsidRDefault="00BB310F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88" w:rsidRDefault="00785F88">
    <w:pPr>
      <w:pStyle w:val="Header"/>
      <w:jc w:val="center"/>
    </w:pPr>
    <w:r>
      <w:t>Document No</w:t>
    </w:r>
    <w:r w:rsidR="008B67B7">
      <w:t xml:space="preserve">. 46 </w:t>
    </w:r>
    <w:r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86F4E">
          <w:fldChar w:fldCharType="begin"/>
        </w:r>
        <w:r w:rsidR="00B86F4E">
          <w:instrText xml:space="preserve"> PAGE   \* MERGEFORMAT </w:instrText>
        </w:r>
        <w:r w:rsidR="00B86F4E">
          <w:fldChar w:fldCharType="separate"/>
        </w:r>
        <w:r w:rsidR="00B81A5B">
          <w:rPr>
            <w:noProof/>
          </w:rPr>
          <w:t>3</w:t>
        </w:r>
        <w:r w:rsidR="00B86F4E">
          <w:rPr>
            <w:noProof/>
          </w:rPr>
          <w:fldChar w:fldCharType="end"/>
        </w:r>
        <w:r>
          <w:rPr>
            <w:noProof/>
          </w:rPr>
          <w:t>)</w:t>
        </w:r>
      </w:sdtContent>
    </w:sdt>
  </w:p>
  <w:p w:rsidR="00785F88" w:rsidRDefault="00785F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785F88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785F88" w:rsidRPr="00683FE2" w:rsidRDefault="00785F88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tc>
        <w:tcPr>
          <w:tcW w:w="5531" w:type="dxa"/>
          <w:gridSpan w:val="2"/>
          <w:tcMar>
            <w:left w:w="6" w:type="dxa"/>
            <w:right w:w="6" w:type="dxa"/>
          </w:tcMar>
        </w:tcPr>
        <w:p w:rsidR="00785F88" w:rsidRPr="00812884" w:rsidRDefault="00785F88" w:rsidP="00CF2511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pt;height:56.25pt" o:ole="">
                <v:imagedata r:id="rId1" o:title=""/>
              </v:shape>
              <o:OLEObject Type="Embed" ProgID="PBrush" ShapeID="_x0000_i1025" DrawAspect="Content" ObjectID="_1435673788" r:id="rId2"/>
            </w:object>
          </w:r>
        </w:p>
      </w:tc>
    </w:tr>
    <w:tr w:rsidR="00785F88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785F88" w:rsidRPr="00812884" w:rsidRDefault="00785F88" w:rsidP="00CF2511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785F88" w:rsidRPr="00812884" w:rsidRDefault="00785F88" w:rsidP="00CF2511">
          <w:pPr>
            <w:shd w:val="solid" w:color="FFFFFF" w:fill="FFFFFF"/>
            <w:spacing w:after="48" w:line="240" w:lineRule="atLeast"/>
          </w:pPr>
        </w:p>
      </w:tc>
    </w:tr>
    <w:tr w:rsidR="00785F88" w:rsidRPr="007A7EA5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785F88" w:rsidRDefault="00785F88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WIS </w:t>
          </w:r>
          <w:proofErr w:type="spellStart"/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Centres</w:t>
          </w:r>
          <w:proofErr w:type="spellEnd"/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(ET-WISC)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>Beijing, China 15-18 July 2013</w:t>
          </w:r>
        </w:p>
        <w:p w:rsidR="00785F88" w:rsidRPr="00BA350D" w:rsidRDefault="00785F88" w:rsidP="008B67B7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Submitted </w:t>
          </w:r>
          <w:proofErr w:type="spellStart"/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by:</w:t>
          </w:r>
          <w:r>
            <w:rPr>
              <w:rFonts w:ascii="Times New Roman" w:hAnsi="Times New Roman" w:cs="Times New Roman"/>
              <w:sz w:val="28"/>
              <w:szCs w:val="20"/>
            </w:rPr>
            <w:t>Ján</w:t>
          </w:r>
          <w:proofErr w:type="spellEnd"/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0"/>
            </w:rPr>
            <w:t>Osuský</w:t>
          </w:r>
          <w:proofErr w:type="spellEnd"/>
          <w:r w:rsidR="008B67B7">
            <w:rPr>
              <w:rFonts w:ascii="Times New Roman" w:hAnsi="Times New Roman" w:cs="Times New Roman"/>
              <w:sz w:val="28"/>
              <w:szCs w:val="20"/>
            </w:rPr>
            <w:t xml:space="preserve"> (</w:t>
          </w:r>
          <w:r>
            <w:rPr>
              <w:rFonts w:ascii="Times New Roman" w:hAnsi="Times New Roman" w:cs="Times New Roman"/>
              <w:sz w:val="28"/>
              <w:szCs w:val="20"/>
            </w:rPr>
            <w:t>HMEI/IBL</w:t>
          </w:r>
          <w:r w:rsidR="008B67B7">
            <w:rPr>
              <w:rFonts w:ascii="Times New Roman" w:hAnsi="Times New Roman" w:cs="Times New Roman"/>
              <w:sz w:val="28"/>
              <w:szCs w:val="20"/>
            </w:rPr>
            <w:t>)</w:t>
          </w:r>
        </w:p>
      </w:tc>
      <w:tc>
        <w:tcPr>
          <w:tcW w:w="3851" w:type="dxa"/>
        </w:tcPr>
        <w:p w:rsidR="00785F88" w:rsidRPr="0013270C" w:rsidRDefault="00785F88" w:rsidP="00BB29DE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ET-WISC/2013-Doc</w:t>
          </w:r>
          <w:r w:rsidR="008B67B7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46</w:t>
          </w:r>
          <w:r w:rsidR="00B81A5B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r2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br/>
            <w:t>Agenda Item 3.7</w:t>
          </w:r>
          <w:r w:rsidR="00D201DB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, 3.8</w:t>
          </w:r>
        </w:p>
      </w:tc>
    </w:tr>
    <w:tr w:rsidR="00785F88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785F88" w:rsidRPr="0044117D" w:rsidRDefault="00785F88" w:rsidP="00CF2511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</w:rPr>
          </w:pPr>
        </w:p>
      </w:tc>
      <w:tc>
        <w:tcPr>
          <w:tcW w:w="3851" w:type="dxa"/>
        </w:tcPr>
        <w:p w:rsidR="00785F88" w:rsidRPr="0013270C" w:rsidRDefault="008B67B7" w:rsidP="00B81A5B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</w:t>
          </w:r>
          <w:r w:rsidR="00B81A5B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7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July</w:t>
          </w:r>
          <w:r w:rsidR="00785F88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2013</w:t>
          </w:r>
        </w:p>
      </w:tc>
    </w:tr>
  </w:tbl>
  <w:p w:rsidR="00785F88" w:rsidRDefault="00785F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2CC"/>
    <w:multiLevelType w:val="hybridMultilevel"/>
    <w:tmpl w:val="09683FA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D742FC8"/>
    <w:multiLevelType w:val="multilevel"/>
    <w:tmpl w:val="4CF48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B023E7"/>
    <w:multiLevelType w:val="hybridMultilevel"/>
    <w:tmpl w:val="154C483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2A2D2B2D"/>
    <w:multiLevelType w:val="multilevel"/>
    <w:tmpl w:val="6EFAC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C03D4D"/>
    <w:multiLevelType w:val="hybridMultilevel"/>
    <w:tmpl w:val="DAD6FE40"/>
    <w:lvl w:ilvl="0" w:tplc="A7C84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AC7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46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07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84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AA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C1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8E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08093F"/>
    <w:multiLevelType w:val="hybridMultilevel"/>
    <w:tmpl w:val="CC4ACAD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52537123"/>
    <w:multiLevelType w:val="multilevel"/>
    <w:tmpl w:val="484CF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22715"/>
    <w:multiLevelType w:val="hybridMultilevel"/>
    <w:tmpl w:val="1588535C"/>
    <w:lvl w:ilvl="0" w:tplc="7FBE2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24C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2F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A1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AB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AA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8B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C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C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6E476A"/>
    <w:multiLevelType w:val="hybridMultilevel"/>
    <w:tmpl w:val="E5AEF50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D6C73"/>
    <w:multiLevelType w:val="hybridMultilevel"/>
    <w:tmpl w:val="8ED06226"/>
    <w:lvl w:ilvl="0" w:tplc="C0DE7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6E9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E0F34">
      <w:start w:val="9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A8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89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4C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EF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EF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0D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97F8A"/>
    <w:rsid w:val="0013270C"/>
    <w:rsid w:val="001A7EB8"/>
    <w:rsid w:val="002B47F6"/>
    <w:rsid w:val="00302A95"/>
    <w:rsid w:val="00355618"/>
    <w:rsid w:val="00364291"/>
    <w:rsid w:val="00382768"/>
    <w:rsid w:val="00393854"/>
    <w:rsid w:val="00470F9F"/>
    <w:rsid w:val="004810AE"/>
    <w:rsid w:val="004B0FEE"/>
    <w:rsid w:val="00511FE7"/>
    <w:rsid w:val="005770E5"/>
    <w:rsid w:val="00580991"/>
    <w:rsid w:val="0061010C"/>
    <w:rsid w:val="0067003E"/>
    <w:rsid w:val="00711EBB"/>
    <w:rsid w:val="00734D79"/>
    <w:rsid w:val="00785D74"/>
    <w:rsid w:val="00785F88"/>
    <w:rsid w:val="007B322F"/>
    <w:rsid w:val="007E2941"/>
    <w:rsid w:val="00823BD9"/>
    <w:rsid w:val="008B67B7"/>
    <w:rsid w:val="008C157E"/>
    <w:rsid w:val="008D2B39"/>
    <w:rsid w:val="0094789B"/>
    <w:rsid w:val="00A25CFC"/>
    <w:rsid w:val="00A27A48"/>
    <w:rsid w:val="00AB6D4D"/>
    <w:rsid w:val="00B36904"/>
    <w:rsid w:val="00B439DE"/>
    <w:rsid w:val="00B81A5B"/>
    <w:rsid w:val="00B86F4E"/>
    <w:rsid w:val="00BA350D"/>
    <w:rsid w:val="00BA62BC"/>
    <w:rsid w:val="00BB29DE"/>
    <w:rsid w:val="00BB310F"/>
    <w:rsid w:val="00C1520D"/>
    <w:rsid w:val="00C5333A"/>
    <w:rsid w:val="00CA6E57"/>
    <w:rsid w:val="00CB07CD"/>
    <w:rsid w:val="00CB6D6D"/>
    <w:rsid w:val="00CD5C46"/>
    <w:rsid w:val="00CF2511"/>
    <w:rsid w:val="00CF7953"/>
    <w:rsid w:val="00D201DB"/>
    <w:rsid w:val="00D55749"/>
    <w:rsid w:val="00DE45A1"/>
    <w:rsid w:val="00E713A6"/>
    <w:rsid w:val="00E83F11"/>
    <w:rsid w:val="00EB0879"/>
    <w:rsid w:val="00F8649F"/>
    <w:rsid w:val="00F87C55"/>
    <w:rsid w:val="00FD04CD"/>
    <w:rsid w:val="00FD3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7C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F2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F25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A6E5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87C5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7C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F2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F25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A6E5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87C5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8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369FA-26D1-4F5D-B990-E7F771F6ADF7}"/>
</file>

<file path=customXml/itemProps2.xml><?xml version="1.0" encoding="utf-8"?>
<ds:datastoreItem xmlns:ds="http://schemas.openxmlformats.org/officeDocument/2006/customXml" ds:itemID="{EAA879A5-0D26-4221-88E6-F2C6070D4CB7}"/>
</file>

<file path=customXml/itemProps3.xml><?xml version="1.0" encoding="utf-8"?>
<ds:datastoreItem xmlns:ds="http://schemas.openxmlformats.org/officeDocument/2006/customXml" ds:itemID="{0C50ED06-77A3-49C1-872E-012C050228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ET-WISC</vt:lpstr>
    </vt:vector>
  </TitlesOfParts>
  <Company>WMO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ET-WISC</dc:title>
  <dc:subject>Practical experiences with WIS centres implementations</dc:subject>
  <dc:creator>Ján Osuský</dc:creator>
  <cp:lastModifiedBy>David Thomas</cp:lastModifiedBy>
  <cp:revision>4</cp:revision>
  <dcterms:created xsi:type="dcterms:W3CDTF">2013-07-15T15:50:00Z</dcterms:created>
  <dcterms:modified xsi:type="dcterms:W3CDTF">2013-07-18T15:30:00Z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