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6A" w:rsidRDefault="0099026A">
      <w:pPr>
        <w:jc w:val="center"/>
        <w:rPr>
          <w:rFonts w:ascii="Times New Roman" w:hAnsi="Times New Roman" w:cs="Times New Roman"/>
          <w:b/>
          <w:bCs/>
          <w:sz w:val="40"/>
          <w:szCs w:val="40"/>
          <w:lang w:val="en-GB"/>
        </w:rPr>
      </w:pPr>
    </w:p>
    <w:p w:rsidR="0099026A" w:rsidRPr="00071C3B" w:rsidRDefault="0099026A" w:rsidP="00071C3B">
      <w:pPr>
        <w:pStyle w:val="Heading1"/>
        <w:rPr>
          <w:rFonts w:cs="Times New Roman"/>
          <w:lang w:val="en-GB"/>
        </w:rPr>
      </w:pPr>
      <w:r w:rsidRPr="00071C3B">
        <w:rPr>
          <w:rFonts w:cs="Times New Roman"/>
          <w:lang w:val="en-GB"/>
        </w:rPr>
        <w:t xml:space="preserve">Security Service, Authentication for GISC, DCPC and NC, </w:t>
      </w:r>
      <w:proofErr w:type="spellStart"/>
      <w:r w:rsidRPr="00071C3B">
        <w:rPr>
          <w:rFonts w:cs="Times New Roman"/>
          <w:lang w:val="en-GB"/>
        </w:rPr>
        <w:t>OpenWIS</w:t>
      </w:r>
      <w:proofErr w:type="spellEnd"/>
      <w:r w:rsidRPr="00071C3B">
        <w:rPr>
          <w:rFonts w:cs="Times New Roman"/>
          <w:lang w:val="en-GB"/>
        </w:rPr>
        <w:t xml:space="preserve"> Philosophy</w:t>
      </w:r>
    </w:p>
    <w:p w:rsidR="0099026A" w:rsidRDefault="0099026A" w:rsidP="00071C3B">
      <w:pPr>
        <w:pStyle w:val="Heading2"/>
        <w:rPr>
          <w:rFonts w:cs="Times New Roman"/>
        </w:rPr>
      </w:pPr>
      <w:r w:rsidRPr="00071C3B">
        <w:rPr>
          <w:rFonts w:cs="Times New Roman"/>
        </w:rPr>
        <w:t>Security and Management of data access policies</w:t>
      </w:r>
    </w:p>
    <w:p w:rsidR="0099026A" w:rsidRDefault="0099026A" w:rsidP="00071C3B">
      <w:bookmarkStart w:id="0" w:name="_GoBack"/>
      <w:bookmarkEnd w:id="0"/>
    </w:p>
    <w:p w:rsidR="0099026A" w:rsidRPr="00071C3B" w:rsidRDefault="0099026A" w:rsidP="00071C3B">
      <w:pPr>
        <w:pStyle w:val="Heading3"/>
        <w:rPr>
          <w:rFonts w:cs="Times New Roman"/>
        </w:rPr>
      </w:pPr>
      <w:r>
        <w:rPr>
          <w:rFonts w:cs="Times New Roman"/>
        </w:rPr>
        <w:t>Presentation plan</w:t>
      </w:r>
    </w:p>
    <w:p w:rsidR="0099026A" w:rsidRDefault="0099026A" w:rsidP="00071C3B">
      <w:pPr>
        <w:pStyle w:val="ListParagraph"/>
        <w:ind w:left="0"/>
        <w:contextualSpacing/>
        <w:rPr>
          <w:rFonts w:ascii="Times New Roman" w:hAnsi="Times New Roman" w:cs="Times New Roman"/>
          <w:sz w:val="24"/>
          <w:szCs w:val="24"/>
          <w:lang w:val="en-GB"/>
        </w:rPr>
      </w:pPr>
    </w:p>
    <w:p w:rsidR="0099026A" w:rsidRPr="00071C3B" w:rsidRDefault="0099026A" w:rsidP="00071C3B">
      <w:pPr>
        <w:pStyle w:val="ListParagraph"/>
        <w:numPr>
          <w:ilvl w:val="0"/>
          <w:numId w:val="18"/>
        </w:numPr>
        <w:tabs>
          <w:tab w:val="clear" w:pos="360"/>
        </w:tabs>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Security Service Requirements</w:t>
      </w:r>
    </w:p>
    <w:p w:rsidR="0099026A" w:rsidRDefault="0099026A" w:rsidP="002E671B">
      <w:pPr>
        <w:pStyle w:val="ListParagraph"/>
        <w:numPr>
          <w:ilvl w:val="1"/>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Generalities - Functions Overview</w:t>
      </w:r>
    </w:p>
    <w:p w:rsidR="0099026A" w:rsidRDefault="0099026A" w:rsidP="002E671B">
      <w:pPr>
        <w:pStyle w:val="ListParagraph"/>
        <w:numPr>
          <w:ilvl w:val="1"/>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Domains and Circles of Trust</w:t>
      </w:r>
    </w:p>
    <w:p w:rsidR="0099026A" w:rsidRPr="00071C3B" w:rsidRDefault="0099026A" w:rsidP="00071C3B">
      <w:pPr>
        <w:pStyle w:val="ListParagraph"/>
        <w:numPr>
          <w:ilvl w:val="0"/>
          <w:numId w:val="18"/>
        </w:numPr>
        <w:tabs>
          <w:tab w:val="clear" w:pos="360"/>
        </w:tabs>
        <w:contextualSpacing/>
        <w:rPr>
          <w:rFonts w:ascii="Times New Roman" w:hAnsi="Times New Roman" w:cs="Times New Roman"/>
          <w:sz w:val="24"/>
          <w:szCs w:val="24"/>
          <w:lang w:val="en-GB"/>
        </w:rPr>
      </w:pPr>
      <w:proofErr w:type="spellStart"/>
      <w:r w:rsidRPr="00071C3B">
        <w:rPr>
          <w:rFonts w:ascii="Times New Roman" w:hAnsi="Times New Roman" w:cs="Times New Roman"/>
          <w:sz w:val="24"/>
          <w:szCs w:val="24"/>
          <w:lang w:val="en-GB"/>
        </w:rPr>
        <w:t>OpenWIS</w:t>
      </w:r>
      <w:proofErr w:type="spellEnd"/>
      <w:r w:rsidRPr="00071C3B">
        <w:rPr>
          <w:rFonts w:ascii="Times New Roman" w:hAnsi="Times New Roman" w:cs="Times New Roman"/>
          <w:sz w:val="24"/>
          <w:szCs w:val="24"/>
          <w:lang w:val="en-GB"/>
        </w:rPr>
        <w:t xml:space="preserve"> Design</w:t>
      </w:r>
    </w:p>
    <w:p w:rsidR="0099026A" w:rsidRPr="00071C3B" w:rsidRDefault="0099026A" w:rsidP="002E671B">
      <w:pPr>
        <w:pStyle w:val="ListParagraph"/>
        <w:numPr>
          <w:ilvl w:val="0"/>
          <w:numId w:val="19"/>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Architecture</w:t>
      </w:r>
    </w:p>
    <w:p w:rsidR="0099026A" w:rsidRPr="00071C3B" w:rsidRDefault="0099026A" w:rsidP="002E671B">
      <w:pPr>
        <w:pStyle w:val="ListParagraph"/>
        <w:numPr>
          <w:ilvl w:val="0"/>
          <w:numId w:val="19"/>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Authentication Process</w:t>
      </w:r>
    </w:p>
    <w:p w:rsidR="0099026A" w:rsidRPr="00071C3B" w:rsidRDefault="0099026A" w:rsidP="002E671B">
      <w:pPr>
        <w:pStyle w:val="ListParagraph"/>
        <w:numPr>
          <w:ilvl w:val="0"/>
          <w:numId w:val="19"/>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Authorisation Process</w:t>
      </w:r>
    </w:p>
    <w:p w:rsidR="0099026A" w:rsidRPr="00071C3B" w:rsidRDefault="0099026A" w:rsidP="002E671B">
      <w:pPr>
        <w:pStyle w:val="ListParagraph"/>
        <w:numPr>
          <w:ilvl w:val="0"/>
          <w:numId w:val="19"/>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Manage session token</w:t>
      </w:r>
    </w:p>
    <w:p w:rsidR="0099026A" w:rsidRPr="00071C3B" w:rsidRDefault="0099026A" w:rsidP="002E671B">
      <w:pPr>
        <w:pStyle w:val="ListParagraph"/>
        <w:numPr>
          <w:ilvl w:val="0"/>
          <w:numId w:val="19"/>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Blacklisting</w:t>
      </w:r>
    </w:p>
    <w:p w:rsidR="0099026A" w:rsidRPr="00071C3B" w:rsidRDefault="0099026A" w:rsidP="002E671B">
      <w:pPr>
        <w:pStyle w:val="ListParagraph"/>
        <w:numPr>
          <w:ilvl w:val="0"/>
          <w:numId w:val="19"/>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User Management Services</w:t>
      </w:r>
    </w:p>
    <w:p w:rsidR="0099026A" w:rsidRPr="00071C3B" w:rsidRDefault="0099026A" w:rsidP="002E671B">
      <w:pPr>
        <w:pStyle w:val="ListParagraph"/>
        <w:numPr>
          <w:ilvl w:val="0"/>
          <w:numId w:val="19"/>
        </w:numPr>
        <w:tabs>
          <w:tab w:val="clear" w:pos="1080"/>
        </w:tabs>
        <w:contextualSpacing/>
        <w:rPr>
          <w:rFonts w:ascii="Times New Roman" w:hAnsi="Times New Roman" w:cs="Times New Roman"/>
          <w:sz w:val="24"/>
          <w:szCs w:val="24"/>
          <w:lang w:val="en-GB"/>
        </w:rPr>
      </w:pPr>
      <w:bookmarkStart w:id="1" w:name="_Toc360122253"/>
      <w:bookmarkStart w:id="2" w:name="_Toc360442870"/>
      <w:bookmarkStart w:id="3" w:name="_Toc360726457"/>
      <w:bookmarkStart w:id="4" w:name="_Toc361147827"/>
      <w:bookmarkStart w:id="5" w:name="_Toc361147976"/>
      <w:bookmarkStart w:id="6" w:name="_Toc361155763"/>
      <w:bookmarkStart w:id="7" w:name="_Toc361155790"/>
      <w:r w:rsidRPr="00071C3B">
        <w:rPr>
          <w:rFonts w:ascii="Times New Roman" w:hAnsi="Times New Roman" w:cs="Times New Roman"/>
          <w:sz w:val="24"/>
          <w:szCs w:val="24"/>
          <w:lang w:val="en-GB"/>
        </w:rPr>
        <w:t xml:space="preserve">Circles of trust </w:t>
      </w:r>
      <w:proofErr w:type="spellStart"/>
      <w:r w:rsidRPr="00071C3B">
        <w:rPr>
          <w:rFonts w:ascii="Times New Roman" w:hAnsi="Times New Roman" w:cs="Times New Roman"/>
          <w:sz w:val="24"/>
          <w:szCs w:val="24"/>
          <w:lang w:val="en-GB"/>
        </w:rPr>
        <w:t>scenarii</w:t>
      </w:r>
      <w:proofErr w:type="spellEnd"/>
      <w:r w:rsidRPr="00071C3B">
        <w:rPr>
          <w:rFonts w:ascii="Times New Roman" w:hAnsi="Times New Roman" w:cs="Times New Roman"/>
          <w:sz w:val="24"/>
          <w:szCs w:val="24"/>
          <w:lang w:val="en-GB"/>
        </w:rPr>
        <w:t xml:space="preserve"> in a virtual organisation</w:t>
      </w:r>
      <w:bookmarkEnd w:id="1"/>
      <w:bookmarkEnd w:id="2"/>
      <w:bookmarkEnd w:id="3"/>
      <w:bookmarkEnd w:id="4"/>
      <w:bookmarkEnd w:id="5"/>
      <w:bookmarkEnd w:id="6"/>
      <w:bookmarkEnd w:id="7"/>
    </w:p>
    <w:p w:rsidR="0099026A" w:rsidRPr="00071C3B" w:rsidRDefault="0099026A" w:rsidP="00071C3B">
      <w:pPr>
        <w:pStyle w:val="ListParagraph"/>
        <w:numPr>
          <w:ilvl w:val="0"/>
          <w:numId w:val="18"/>
        </w:numPr>
        <w:contextualSpacing/>
        <w:rPr>
          <w:rFonts w:ascii="Times New Roman" w:hAnsi="Times New Roman" w:cs="Times New Roman"/>
          <w:sz w:val="24"/>
          <w:szCs w:val="24"/>
          <w:lang w:val="en-GB"/>
        </w:rPr>
      </w:pPr>
      <w:bookmarkStart w:id="8" w:name="_Toc360442871"/>
      <w:bookmarkStart w:id="9" w:name="_Toc360726458"/>
      <w:bookmarkStart w:id="10" w:name="_Toc361147828"/>
      <w:bookmarkStart w:id="11" w:name="_Toc361147977"/>
      <w:bookmarkStart w:id="12" w:name="_Toc361155764"/>
      <w:bookmarkStart w:id="13" w:name="_Toc361155791"/>
      <w:r w:rsidRPr="00071C3B">
        <w:rPr>
          <w:rFonts w:ascii="Times New Roman" w:hAnsi="Times New Roman" w:cs="Times New Roman"/>
          <w:sz w:val="24"/>
          <w:szCs w:val="24"/>
          <w:lang w:val="en-GB"/>
        </w:rPr>
        <w:t>Overview</w:t>
      </w:r>
      <w:bookmarkEnd w:id="8"/>
      <w:bookmarkEnd w:id="9"/>
      <w:bookmarkEnd w:id="10"/>
      <w:bookmarkEnd w:id="11"/>
      <w:bookmarkEnd w:id="12"/>
      <w:bookmarkEnd w:id="13"/>
    </w:p>
    <w:p w:rsidR="0099026A" w:rsidRPr="00071C3B" w:rsidRDefault="0099026A" w:rsidP="00071C3B">
      <w:pPr>
        <w:pStyle w:val="ListParagraph"/>
        <w:numPr>
          <w:ilvl w:val="1"/>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Setup</w:t>
      </w:r>
    </w:p>
    <w:p w:rsidR="0099026A" w:rsidRPr="00071C3B" w:rsidRDefault="0099026A" w:rsidP="00071C3B">
      <w:pPr>
        <w:pStyle w:val="ListParagraph"/>
        <w:numPr>
          <w:ilvl w:val="1"/>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Pro and Cons</w:t>
      </w:r>
    </w:p>
    <w:p w:rsidR="0099026A" w:rsidRPr="00071C3B" w:rsidRDefault="0099026A" w:rsidP="00071C3B">
      <w:pPr>
        <w:pStyle w:val="ListParagraph"/>
        <w:numPr>
          <w:ilvl w:val="0"/>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ANNEX</w:t>
      </w:r>
    </w:p>
    <w:p w:rsidR="0099026A" w:rsidRPr="00071C3B" w:rsidRDefault="0099026A" w:rsidP="00071C3B">
      <w:pPr>
        <w:pStyle w:val="ListParagraph"/>
        <w:numPr>
          <w:ilvl w:val="1"/>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LDAP Schema</w:t>
      </w:r>
    </w:p>
    <w:p w:rsidR="0099026A" w:rsidRPr="00071C3B" w:rsidRDefault="0099026A" w:rsidP="00071C3B">
      <w:pPr>
        <w:pStyle w:val="ListParagraph"/>
        <w:numPr>
          <w:ilvl w:val="1"/>
          <w:numId w:val="18"/>
        </w:numPr>
        <w:contextualSpacing/>
        <w:rPr>
          <w:rFonts w:ascii="Times New Roman" w:hAnsi="Times New Roman" w:cs="Times New Roman"/>
          <w:sz w:val="24"/>
          <w:szCs w:val="24"/>
          <w:lang w:val="en-GB"/>
        </w:rPr>
      </w:pPr>
      <w:r w:rsidRPr="00071C3B">
        <w:rPr>
          <w:rFonts w:ascii="Times New Roman" w:hAnsi="Times New Roman" w:cs="Times New Roman"/>
          <w:sz w:val="24"/>
          <w:szCs w:val="24"/>
          <w:lang w:val="en-GB"/>
        </w:rPr>
        <w:t>Login Glossary</w:t>
      </w:r>
    </w:p>
    <w:p w:rsidR="0099026A" w:rsidRDefault="0099026A">
      <w:pPr>
        <w:pStyle w:val="Heading1"/>
        <w:keepLines w:val="0"/>
        <w:widowControl w:val="0"/>
        <w:tabs>
          <w:tab w:val="num" w:pos="360"/>
        </w:tabs>
        <w:spacing w:before="0" w:line="240" w:lineRule="auto"/>
        <w:jc w:val="both"/>
        <w:rPr>
          <w:lang w:val="en-GB"/>
        </w:rPr>
      </w:pPr>
      <w:bookmarkStart w:id="14" w:name="_Toc236129479"/>
      <w:bookmarkStart w:id="15" w:name="_Toc359851527"/>
      <w:bookmarkStart w:id="16" w:name="_Toc360122241"/>
      <w:bookmarkStart w:id="17" w:name="_Toc360442861"/>
      <w:bookmarkStart w:id="18" w:name="_Toc360726445"/>
      <w:bookmarkStart w:id="19" w:name="_Toc361147817"/>
      <w:bookmarkStart w:id="20" w:name="_Toc361147966"/>
      <w:bookmarkStart w:id="21" w:name="_Toc361155753"/>
      <w:bookmarkStart w:id="22" w:name="_Toc361155780"/>
      <w:r>
        <w:rPr>
          <w:lang w:val="en-GB"/>
        </w:rPr>
        <w:t>Security Service</w:t>
      </w:r>
      <w:bookmarkEnd w:id="14"/>
      <w:bookmarkEnd w:id="15"/>
      <w:r>
        <w:rPr>
          <w:lang w:val="en-GB"/>
        </w:rPr>
        <w:t xml:space="preserve"> Requirements</w:t>
      </w:r>
      <w:bookmarkEnd w:id="16"/>
      <w:bookmarkEnd w:id="17"/>
      <w:bookmarkEnd w:id="18"/>
      <w:bookmarkEnd w:id="19"/>
      <w:bookmarkEnd w:id="20"/>
      <w:bookmarkEnd w:id="21"/>
      <w:bookmarkEnd w:id="22"/>
    </w:p>
    <w:p w:rsidR="0099026A" w:rsidRDefault="0099026A">
      <w:pPr>
        <w:rPr>
          <w:rFonts w:ascii="Times New Roman" w:hAnsi="Times New Roman" w:cs="Times New Roman"/>
          <w:lang w:val="en-GB"/>
        </w:rPr>
      </w:pPr>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bookmarkStart w:id="23" w:name="_Toc359851528"/>
      <w:bookmarkStart w:id="24" w:name="_Toc360122242"/>
      <w:bookmarkStart w:id="25" w:name="_Toc360442862"/>
      <w:bookmarkStart w:id="26" w:name="_Toc360726446"/>
      <w:bookmarkStart w:id="27" w:name="_Toc361147818"/>
      <w:bookmarkStart w:id="28" w:name="_Toc361147967"/>
      <w:bookmarkStart w:id="29" w:name="_Toc361155754"/>
      <w:bookmarkStart w:id="30" w:name="_Toc361155781"/>
      <w:r>
        <w:rPr>
          <w:lang w:val="en-GB"/>
        </w:rPr>
        <w:lastRenderedPageBreak/>
        <w:t>Generalities - Functions Overview</w:t>
      </w:r>
      <w:bookmarkEnd w:id="23"/>
      <w:bookmarkEnd w:id="24"/>
      <w:bookmarkEnd w:id="25"/>
      <w:bookmarkEnd w:id="26"/>
      <w:bookmarkEnd w:id="27"/>
      <w:bookmarkEnd w:id="28"/>
      <w:bookmarkEnd w:id="29"/>
      <w:bookmarkEnd w:id="30"/>
    </w:p>
    <w:p w:rsidR="0099026A" w:rsidRDefault="0099026A">
      <w:pPr>
        <w:jc w:val="both"/>
        <w:rPr>
          <w:sz w:val="24"/>
          <w:szCs w:val="24"/>
          <w:lang w:val="en-GB"/>
        </w:rPr>
      </w:pPr>
      <w:r>
        <w:rPr>
          <w:sz w:val="24"/>
          <w:szCs w:val="24"/>
          <w:lang w:val="en-GB"/>
        </w:rPr>
        <w:t xml:space="preserve">The Security Service of the GISC (WMO Functions A2 &amp; A4) has to provide: </w:t>
      </w:r>
    </w:p>
    <w:p w:rsidR="0099026A" w:rsidRDefault="0099026A">
      <w:pPr>
        <w:jc w:val="both"/>
        <w:rPr>
          <w:sz w:val="24"/>
          <w:szCs w:val="24"/>
          <w:lang w:val="en-GB"/>
        </w:rPr>
      </w:pPr>
      <w:r>
        <w:rPr>
          <w:b/>
          <w:bCs/>
          <w:sz w:val="24"/>
          <w:szCs w:val="24"/>
          <w:lang w:val="en-GB"/>
        </w:rPr>
        <w:t>Authentication</w:t>
      </w:r>
      <w:r>
        <w:rPr>
          <w:sz w:val="24"/>
          <w:szCs w:val="24"/>
          <w:lang w:val="en-GB"/>
        </w:rPr>
        <w:t>: Identifying who the user is.</w:t>
      </w:r>
    </w:p>
    <w:p w:rsidR="0099026A" w:rsidRDefault="0099026A">
      <w:pPr>
        <w:jc w:val="both"/>
        <w:rPr>
          <w:sz w:val="24"/>
          <w:szCs w:val="24"/>
          <w:lang w:val="en-GB"/>
        </w:rPr>
      </w:pPr>
      <w:r>
        <w:rPr>
          <w:b/>
          <w:bCs/>
          <w:sz w:val="24"/>
          <w:szCs w:val="24"/>
          <w:lang w:val="en-GB"/>
        </w:rPr>
        <w:t>Authorisation</w:t>
      </w:r>
      <w:r>
        <w:rPr>
          <w:sz w:val="24"/>
          <w:szCs w:val="24"/>
          <w:lang w:val="en-GB"/>
        </w:rPr>
        <w:t>: Identifying what the user is allowed to do.</w:t>
      </w:r>
    </w:p>
    <w:p w:rsidR="0099026A" w:rsidRDefault="0099026A">
      <w:pPr>
        <w:jc w:val="both"/>
        <w:rPr>
          <w:sz w:val="24"/>
          <w:szCs w:val="24"/>
          <w:lang w:val="en-GB"/>
        </w:rPr>
      </w:pPr>
      <w:r>
        <w:rPr>
          <w:sz w:val="24"/>
          <w:szCs w:val="24"/>
          <w:lang w:val="en-GB"/>
        </w:rPr>
        <w:t>In this document, we analyse the authentication process and the authorisation process to access the different portals. Matching with the WMO rules, we propose</w:t>
      </w:r>
    </w:p>
    <w:p w:rsidR="0099026A" w:rsidRDefault="0099026A">
      <w:pPr>
        <w:widowControl w:val="0"/>
        <w:numPr>
          <w:ilvl w:val="0"/>
          <w:numId w:val="8"/>
        </w:numPr>
        <w:spacing w:after="0" w:line="240" w:lineRule="auto"/>
        <w:jc w:val="both"/>
        <w:rPr>
          <w:sz w:val="24"/>
          <w:szCs w:val="24"/>
          <w:lang w:val="en-GB"/>
        </w:rPr>
      </w:pPr>
      <w:r>
        <w:rPr>
          <w:sz w:val="24"/>
          <w:szCs w:val="24"/>
          <w:lang w:val="en-GB"/>
        </w:rPr>
        <w:t xml:space="preserve">Chapter 2: a design based on </w:t>
      </w:r>
      <w:proofErr w:type="spellStart"/>
      <w:r>
        <w:rPr>
          <w:sz w:val="24"/>
          <w:szCs w:val="24"/>
          <w:lang w:val="en-GB"/>
        </w:rPr>
        <w:t>OpenWIS</w:t>
      </w:r>
      <w:proofErr w:type="spellEnd"/>
    </w:p>
    <w:p w:rsidR="0099026A" w:rsidRDefault="0099026A">
      <w:pPr>
        <w:widowControl w:val="0"/>
        <w:numPr>
          <w:ilvl w:val="0"/>
          <w:numId w:val="8"/>
        </w:numPr>
        <w:spacing w:after="0" w:line="240" w:lineRule="auto"/>
        <w:jc w:val="both"/>
        <w:rPr>
          <w:rFonts w:ascii="Times New Roman" w:hAnsi="Times New Roman" w:cs="Times New Roman"/>
          <w:sz w:val="24"/>
          <w:szCs w:val="24"/>
          <w:lang w:val="en-GB"/>
        </w:rPr>
      </w:pPr>
      <w:r>
        <w:rPr>
          <w:sz w:val="24"/>
          <w:szCs w:val="24"/>
          <w:lang w:val="en-GB"/>
        </w:rPr>
        <w:t xml:space="preserve">Chapter 3: a strategy of circles of trust for the </w:t>
      </w:r>
      <w:smartTag w:uri="urn:schemas-microsoft-com:office:smarttags" w:element="place">
        <w:smartTag w:uri="urn:schemas-microsoft-com:office:smarttags" w:element="State">
          <w:r>
            <w:rPr>
              <w:sz w:val="24"/>
              <w:szCs w:val="24"/>
              <w:lang w:val="en-GB"/>
            </w:rPr>
            <w:t>WIS</w:t>
          </w:r>
        </w:smartTag>
      </w:smartTag>
    </w:p>
    <w:p w:rsidR="0099026A" w:rsidRDefault="0099026A">
      <w:pPr>
        <w:jc w:val="both"/>
        <w:rPr>
          <w:rFonts w:ascii="Times New Roman" w:hAnsi="Times New Roman" w:cs="Times New Roman"/>
          <w:sz w:val="24"/>
          <w:szCs w:val="24"/>
          <w:lang w:val="en-GB"/>
        </w:rPr>
      </w:pPr>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bookmarkStart w:id="31" w:name="_Toc360726447"/>
      <w:bookmarkStart w:id="32" w:name="_Toc361147819"/>
      <w:bookmarkStart w:id="33" w:name="_Toc361147968"/>
      <w:bookmarkStart w:id="34" w:name="_Toc361155755"/>
      <w:bookmarkStart w:id="35" w:name="_Toc361155782"/>
      <w:r>
        <w:rPr>
          <w:lang w:val="en-GB"/>
        </w:rPr>
        <w:t>Domains and Circles of Trust</w:t>
      </w:r>
      <w:bookmarkEnd w:id="31"/>
      <w:bookmarkEnd w:id="32"/>
      <w:bookmarkEnd w:id="33"/>
      <w:bookmarkEnd w:id="34"/>
      <w:bookmarkEnd w:id="35"/>
    </w:p>
    <w:p w:rsidR="0099026A" w:rsidRDefault="0099026A">
      <w:pPr>
        <w:jc w:val="both"/>
        <w:rPr>
          <w:sz w:val="24"/>
          <w:szCs w:val="24"/>
          <w:lang w:val="en-GB"/>
        </w:rPr>
      </w:pPr>
      <w:r>
        <w:rPr>
          <w:sz w:val="24"/>
          <w:szCs w:val="24"/>
          <w:lang w:val="en-GB"/>
        </w:rPr>
        <w:t>An architecture has to be proposed for the identity management within the GISC domain and across domains (Virtual Organization), as well for local and remote Authentication / Authorization scenarios.</w:t>
      </w:r>
    </w:p>
    <w:p w:rsidR="0099026A" w:rsidRDefault="0099026A">
      <w:pPr>
        <w:jc w:val="both"/>
        <w:rPr>
          <w:sz w:val="24"/>
          <w:szCs w:val="24"/>
          <w:lang w:val="en-GB"/>
        </w:rPr>
      </w:pPr>
      <w:r>
        <w:rPr>
          <w:b/>
          <w:bCs/>
          <w:sz w:val="24"/>
          <w:szCs w:val="24"/>
          <w:u w:val="single"/>
          <w:lang w:val="en-GB"/>
        </w:rPr>
        <w:t>Domain:</w:t>
      </w:r>
      <w:r>
        <w:rPr>
          <w:sz w:val="24"/>
          <w:szCs w:val="24"/>
          <w:lang w:val="en-GB"/>
        </w:rPr>
        <w:t xml:space="preserve"> </w:t>
      </w:r>
    </w:p>
    <w:p w:rsidR="0099026A" w:rsidRDefault="0099026A">
      <w:pPr>
        <w:jc w:val="both"/>
        <w:rPr>
          <w:sz w:val="24"/>
          <w:szCs w:val="24"/>
          <w:lang w:val="en-GB"/>
        </w:rPr>
      </w:pPr>
      <w:r>
        <w:rPr>
          <w:sz w:val="24"/>
          <w:szCs w:val="24"/>
          <w:lang w:val="en-GB"/>
        </w:rPr>
        <w:t xml:space="preserve">The domain gathers all the </w:t>
      </w:r>
      <w:smartTag w:uri="urn:schemas-microsoft-com:office:smarttags" w:element="place">
        <w:smartTag w:uri="urn:schemas-microsoft-com:office:smarttags" w:element="State">
          <w:r>
            <w:rPr>
              <w:sz w:val="24"/>
              <w:szCs w:val="24"/>
              <w:lang w:val="en-GB"/>
            </w:rPr>
            <w:t>WIS</w:t>
          </w:r>
        </w:smartTag>
      </w:smartTag>
      <w:r>
        <w:rPr>
          <w:sz w:val="24"/>
          <w:szCs w:val="24"/>
          <w:lang w:val="en-GB"/>
        </w:rPr>
        <w:t xml:space="preserve"> functions belonging to the same organisation</w:t>
      </w:r>
    </w:p>
    <w:p w:rsidR="0099026A" w:rsidRDefault="0099026A">
      <w:pPr>
        <w:jc w:val="both"/>
        <w:rPr>
          <w:rFonts w:ascii="Times New Roman" w:hAnsi="Times New Roman" w:cs="Times New Roman"/>
          <w:sz w:val="24"/>
          <w:szCs w:val="24"/>
          <w:lang w:val="en-GB"/>
        </w:rPr>
      </w:pPr>
      <w:r>
        <w:rPr>
          <w:sz w:val="24"/>
          <w:szCs w:val="24"/>
          <w:lang w:val="en-GB"/>
        </w:rPr>
        <w:t xml:space="preserve">The domain has an </w:t>
      </w:r>
      <w:proofErr w:type="spellStart"/>
      <w:r>
        <w:rPr>
          <w:sz w:val="24"/>
          <w:szCs w:val="24"/>
          <w:lang w:val="en-GB"/>
        </w:rPr>
        <w:t>IdP</w:t>
      </w:r>
      <w:proofErr w:type="spellEnd"/>
      <w:r>
        <w:rPr>
          <w:sz w:val="24"/>
          <w:szCs w:val="24"/>
          <w:lang w:val="en-GB"/>
        </w:rPr>
        <w:t xml:space="preserve"> (Identity Provider) with a LDAP database</w:t>
      </w:r>
    </w:p>
    <w:p w:rsidR="0099026A" w:rsidRDefault="0099026A">
      <w:pPr>
        <w:jc w:val="both"/>
        <w:rPr>
          <w:sz w:val="24"/>
          <w:szCs w:val="24"/>
          <w:lang w:val="en-GB"/>
        </w:rPr>
      </w:pPr>
      <w:r>
        <w:rPr>
          <w:sz w:val="24"/>
          <w:szCs w:val="24"/>
          <w:lang w:val="en-GB"/>
        </w:rPr>
        <w:t xml:space="preserve">Example 1: </w:t>
      </w:r>
      <w:proofErr w:type="spellStart"/>
      <w:r>
        <w:rPr>
          <w:sz w:val="24"/>
          <w:szCs w:val="24"/>
          <w:lang w:val="en-GB"/>
        </w:rPr>
        <w:t>Météo</w:t>
      </w:r>
      <w:proofErr w:type="spellEnd"/>
      <w:r>
        <w:rPr>
          <w:sz w:val="24"/>
          <w:szCs w:val="24"/>
          <w:lang w:val="en-GB"/>
        </w:rPr>
        <w:t xml:space="preserve"> </w:t>
      </w:r>
      <w:smartTag w:uri="urn:schemas-microsoft-com:office:smarttags" w:element="place">
        <w:smartTag w:uri="urn:schemas-microsoft-com:office:smarttags" w:element="country-region">
          <w:r>
            <w:rPr>
              <w:sz w:val="24"/>
              <w:szCs w:val="24"/>
              <w:lang w:val="en-GB"/>
            </w:rPr>
            <w:t>France</w:t>
          </w:r>
        </w:smartTag>
      </w:smartTag>
      <w:r>
        <w:rPr>
          <w:sz w:val="24"/>
          <w:szCs w:val="24"/>
          <w:lang w:val="en-GB"/>
        </w:rPr>
        <w:t xml:space="preserve"> with 1 NC, 8 DCPCs and 1 GISC</w:t>
      </w:r>
    </w:p>
    <w:p w:rsidR="0099026A" w:rsidRDefault="0099026A">
      <w:pPr>
        <w:jc w:val="both"/>
        <w:rPr>
          <w:rFonts w:ascii="Times New Roman" w:hAnsi="Times New Roman" w:cs="Times New Roman"/>
          <w:sz w:val="24"/>
          <w:szCs w:val="24"/>
          <w:lang w:val="en-GB"/>
        </w:rPr>
      </w:pPr>
      <w:r>
        <w:rPr>
          <w:sz w:val="24"/>
          <w:szCs w:val="24"/>
          <w:lang w:val="en-GB"/>
        </w:rPr>
        <w:t xml:space="preserve">Example 2: </w:t>
      </w:r>
      <w:smartTag w:uri="urn:schemas-microsoft-com:office:smarttags" w:element="place">
        <w:smartTag w:uri="urn:schemas-microsoft-com:office:smarttags" w:element="country-region">
          <w:r>
            <w:rPr>
              <w:sz w:val="24"/>
              <w:szCs w:val="24"/>
              <w:lang w:val="en-GB"/>
            </w:rPr>
            <w:t>Spain</w:t>
          </w:r>
        </w:smartTag>
      </w:smartTag>
      <w:r>
        <w:rPr>
          <w:sz w:val="24"/>
          <w:szCs w:val="24"/>
          <w:lang w:val="en-GB"/>
        </w:rPr>
        <w:t xml:space="preserve"> with one NC and a few DCPCs</w:t>
      </w:r>
    </w:p>
    <w:p w:rsidR="0099026A" w:rsidRDefault="0099026A">
      <w:pPr>
        <w:jc w:val="both"/>
        <w:rPr>
          <w:rFonts w:ascii="Times New Roman" w:hAnsi="Times New Roman" w:cs="Times New Roman"/>
          <w:lang w:val="en-GB"/>
        </w:rPr>
      </w:pPr>
      <w:r>
        <w:rPr>
          <w:b/>
          <w:bCs/>
          <w:sz w:val="24"/>
          <w:szCs w:val="24"/>
          <w:u w:val="single"/>
          <w:lang w:val="en-GB"/>
        </w:rPr>
        <w:t>Circle of trust (IDP Federation):</w:t>
      </w:r>
      <w:r>
        <w:rPr>
          <w:sz w:val="24"/>
          <w:szCs w:val="24"/>
          <w:lang w:val="en-GB"/>
        </w:rPr>
        <w:t xml:space="preserve">  </w:t>
      </w:r>
    </w:p>
    <w:p w:rsidR="0099026A" w:rsidRDefault="0099026A">
      <w:pPr>
        <w:jc w:val="both"/>
        <w:rPr>
          <w:sz w:val="24"/>
          <w:szCs w:val="24"/>
          <w:lang w:val="en-GB"/>
        </w:rPr>
      </w:pPr>
      <w:r>
        <w:rPr>
          <w:sz w:val="24"/>
          <w:szCs w:val="24"/>
          <w:lang w:val="en-GB"/>
        </w:rPr>
        <w:t xml:space="preserve">Security and identity management involve the concept of trust relationships among interacting parties according to the agreed levels of trust. </w:t>
      </w:r>
    </w:p>
    <w:p w:rsidR="0099026A" w:rsidRDefault="0099026A">
      <w:pPr>
        <w:jc w:val="both"/>
        <w:rPr>
          <w:sz w:val="24"/>
          <w:szCs w:val="24"/>
          <w:lang w:val="en-GB"/>
        </w:rPr>
      </w:pPr>
      <w:r>
        <w:rPr>
          <w:sz w:val="24"/>
          <w:szCs w:val="24"/>
          <w:lang w:val="en-GB"/>
        </w:rPr>
        <w:t xml:space="preserve">A known authenticated user is allowed Single Sign-On, and may freely navigate from one Centre to trusted Centre at a remote Site. </w:t>
      </w:r>
    </w:p>
    <w:p w:rsidR="0099026A" w:rsidRDefault="0099026A">
      <w:pPr>
        <w:jc w:val="both"/>
        <w:rPr>
          <w:sz w:val="24"/>
          <w:szCs w:val="24"/>
          <w:lang w:val="en-GB"/>
        </w:rPr>
      </w:pPr>
      <w:r>
        <w:rPr>
          <w:sz w:val="24"/>
          <w:szCs w:val="24"/>
          <w:lang w:val="en-GB"/>
        </w:rPr>
        <w:t>Users at a GISC may discover data located at a remote trusted Centre (an Internal DCPC). In order to retrieve the data or product, the authorized user is transferred to the Internal DCPC Centre with Single Sign-On. Authorization is checked again at this Centre, where the user needs to be acknowledged with his own User Role.</w:t>
      </w:r>
    </w:p>
    <w:p w:rsidR="0099026A" w:rsidRDefault="0099026A">
      <w:pPr>
        <w:jc w:val="both"/>
        <w:rPr>
          <w:sz w:val="24"/>
          <w:szCs w:val="24"/>
          <w:lang w:val="en-GB"/>
        </w:rPr>
      </w:pPr>
      <w:r>
        <w:rPr>
          <w:sz w:val="24"/>
          <w:szCs w:val="24"/>
          <w:lang w:val="en-GB"/>
        </w:rPr>
        <w:t>This scenario is not valid for a product where the user is transferred to the External DCPC and needs to authenticate as a user known to the DCPC.</w:t>
      </w:r>
    </w:p>
    <w:p w:rsidR="0099026A" w:rsidRDefault="0099026A">
      <w:pPr>
        <w:rPr>
          <w:rFonts w:ascii="Times New Roman" w:hAnsi="Times New Roman" w:cs="Times New Roman"/>
          <w:lang w:val="en-GB"/>
        </w:rPr>
      </w:pPr>
      <w:r>
        <w:rPr>
          <w:sz w:val="24"/>
          <w:szCs w:val="24"/>
          <w:lang w:val="en-GB"/>
        </w:rPr>
        <w:lastRenderedPageBreak/>
        <w:t>A glossary is available  in Annex A</w:t>
      </w:r>
    </w:p>
    <w:p w:rsidR="0099026A" w:rsidRDefault="0099026A">
      <w:pPr>
        <w:pStyle w:val="Heading1"/>
        <w:keepLines w:val="0"/>
        <w:widowControl w:val="0"/>
        <w:tabs>
          <w:tab w:val="num" w:pos="360"/>
        </w:tabs>
        <w:spacing w:before="0" w:line="240" w:lineRule="auto"/>
        <w:ind w:left="360" w:hanging="360"/>
        <w:jc w:val="both"/>
        <w:rPr>
          <w:rFonts w:cs="Times New Roman"/>
          <w:lang w:val="en-GB"/>
        </w:rPr>
      </w:pPr>
      <w:bookmarkStart w:id="36" w:name="_Toc360122247"/>
      <w:bookmarkStart w:id="37" w:name="_Toc360442864"/>
      <w:bookmarkStart w:id="38" w:name="_Toc360726449"/>
      <w:bookmarkStart w:id="39" w:name="_Toc361147820"/>
      <w:bookmarkStart w:id="40" w:name="_Toc361147969"/>
      <w:bookmarkStart w:id="41" w:name="_Toc361155756"/>
      <w:bookmarkStart w:id="42" w:name="_Toc361155783"/>
    </w:p>
    <w:p w:rsidR="0099026A" w:rsidRDefault="0099026A">
      <w:pPr>
        <w:pStyle w:val="Heading1"/>
        <w:keepLines w:val="0"/>
        <w:widowControl w:val="0"/>
        <w:tabs>
          <w:tab w:val="num" w:pos="360"/>
        </w:tabs>
        <w:spacing w:before="0" w:line="240" w:lineRule="auto"/>
        <w:ind w:left="360" w:hanging="360"/>
        <w:jc w:val="both"/>
        <w:rPr>
          <w:lang w:val="en-GB"/>
        </w:rPr>
      </w:pPr>
      <w:proofErr w:type="spellStart"/>
      <w:r>
        <w:rPr>
          <w:lang w:val="en-GB"/>
        </w:rPr>
        <w:t>OpenWIS</w:t>
      </w:r>
      <w:proofErr w:type="spellEnd"/>
      <w:r>
        <w:rPr>
          <w:lang w:val="en-GB"/>
        </w:rPr>
        <w:t xml:space="preserve"> Design</w:t>
      </w:r>
      <w:bookmarkEnd w:id="36"/>
      <w:bookmarkEnd w:id="37"/>
      <w:bookmarkEnd w:id="38"/>
      <w:bookmarkEnd w:id="39"/>
      <w:bookmarkEnd w:id="40"/>
      <w:bookmarkEnd w:id="41"/>
      <w:bookmarkEnd w:id="42"/>
    </w:p>
    <w:p w:rsidR="0099026A" w:rsidRDefault="0099026A">
      <w:pPr>
        <w:pStyle w:val="Heading2"/>
        <w:keepLines w:val="0"/>
        <w:widowControl w:val="0"/>
        <w:numPr>
          <w:ilvl w:val="1"/>
          <w:numId w:val="0"/>
        </w:numPr>
        <w:tabs>
          <w:tab w:val="num" w:pos="792"/>
        </w:tabs>
        <w:spacing w:before="0" w:after="120" w:line="240" w:lineRule="auto"/>
        <w:ind w:left="792" w:hanging="432"/>
        <w:jc w:val="both"/>
        <w:rPr>
          <w:rFonts w:cs="Times New Roman"/>
          <w:lang w:val="en-GB"/>
        </w:rPr>
      </w:pPr>
      <w:bookmarkStart w:id="43" w:name="_Toc270500079"/>
      <w:bookmarkStart w:id="44" w:name="_Ref278374753"/>
      <w:bookmarkStart w:id="45" w:name="_Toc278375302"/>
      <w:bookmarkStart w:id="46" w:name="_Toc284515804"/>
      <w:bookmarkStart w:id="47" w:name="_Toc359851531"/>
      <w:bookmarkStart w:id="48" w:name="_Toc360122248"/>
      <w:bookmarkStart w:id="49" w:name="_Toc360442865"/>
      <w:bookmarkStart w:id="50" w:name="_Toc360726450"/>
      <w:bookmarkStart w:id="51" w:name="_Toc361147821"/>
      <w:bookmarkStart w:id="52" w:name="_Toc361147970"/>
      <w:bookmarkStart w:id="53" w:name="_Toc361155757"/>
      <w:bookmarkStart w:id="54" w:name="_Toc361155784"/>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r>
        <w:rPr>
          <w:lang w:val="en-GB"/>
        </w:rPr>
        <w:t>Architecture</w:t>
      </w:r>
      <w:bookmarkEnd w:id="43"/>
      <w:bookmarkEnd w:id="44"/>
      <w:bookmarkEnd w:id="45"/>
      <w:bookmarkEnd w:id="46"/>
      <w:bookmarkEnd w:id="47"/>
      <w:bookmarkEnd w:id="48"/>
      <w:bookmarkEnd w:id="49"/>
      <w:bookmarkEnd w:id="50"/>
      <w:bookmarkEnd w:id="51"/>
      <w:bookmarkEnd w:id="52"/>
      <w:bookmarkEnd w:id="53"/>
      <w:bookmarkEnd w:id="54"/>
    </w:p>
    <w:p w:rsidR="0099026A" w:rsidRDefault="0099026A">
      <w:pPr>
        <w:jc w:val="both"/>
        <w:rPr>
          <w:sz w:val="24"/>
          <w:szCs w:val="24"/>
          <w:lang w:val="en-GB"/>
        </w:rPr>
      </w:pPr>
      <w:r>
        <w:rPr>
          <w:sz w:val="24"/>
          <w:szCs w:val="24"/>
          <w:lang w:val="en-GB"/>
        </w:rPr>
        <w:t xml:space="preserve">Each GISC domain typically contains one GISC, one NC and one or several DCPC, all connected to one Security Service (with one </w:t>
      </w:r>
      <w:proofErr w:type="spellStart"/>
      <w:r>
        <w:rPr>
          <w:sz w:val="24"/>
          <w:szCs w:val="24"/>
          <w:lang w:val="en-GB"/>
        </w:rPr>
        <w:t>IdP</w:t>
      </w:r>
      <w:proofErr w:type="spellEnd"/>
      <w:r>
        <w:rPr>
          <w:sz w:val="24"/>
          <w:szCs w:val="24"/>
          <w:lang w:val="en-GB"/>
        </w:rPr>
        <w:t xml:space="preserve"> and a LDAP database).</w:t>
      </w:r>
    </w:p>
    <w:p w:rsidR="0099026A" w:rsidRDefault="0099026A">
      <w:pPr>
        <w:jc w:val="both"/>
        <w:rPr>
          <w:sz w:val="24"/>
          <w:szCs w:val="24"/>
          <w:lang w:val="en-GB"/>
        </w:rPr>
      </w:pPr>
      <w:r>
        <w:rPr>
          <w:sz w:val="24"/>
          <w:szCs w:val="24"/>
          <w:lang w:val="en-GB"/>
        </w:rPr>
        <w:t xml:space="preserve">The domain corresponds to an organisation or a company, for example </w:t>
      </w:r>
      <w:proofErr w:type="spellStart"/>
      <w:r>
        <w:rPr>
          <w:sz w:val="24"/>
          <w:szCs w:val="24"/>
          <w:lang w:val="en-GB"/>
        </w:rPr>
        <w:t>Meteo</w:t>
      </w:r>
      <w:proofErr w:type="spellEnd"/>
      <w:r>
        <w:rPr>
          <w:sz w:val="24"/>
          <w:szCs w:val="24"/>
          <w:lang w:val="en-GB"/>
        </w:rPr>
        <w:t xml:space="preserve"> </w:t>
      </w:r>
      <w:smartTag w:uri="urn:schemas-microsoft-com:office:smarttags" w:element="place">
        <w:smartTag w:uri="urn:schemas-microsoft-com:office:smarttags" w:element="country-region">
          <w:r>
            <w:rPr>
              <w:sz w:val="24"/>
              <w:szCs w:val="24"/>
              <w:lang w:val="en-GB"/>
            </w:rPr>
            <w:t>France</w:t>
          </w:r>
        </w:smartTag>
      </w:smartTag>
      <w:r>
        <w:rPr>
          <w:sz w:val="24"/>
          <w:szCs w:val="24"/>
          <w:lang w:val="en-GB"/>
        </w:rPr>
        <w:t xml:space="preserve"> deployment.</w:t>
      </w:r>
    </w:p>
    <w:p w:rsidR="0099026A" w:rsidRDefault="0099026A">
      <w:pPr>
        <w:jc w:val="both"/>
        <w:rPr>
          <w:sz w:val="24"/>
          <w:szCs w:val="24"/>
          <w:lang w:val="en-GB"/>
        </w:rPr>
      </w:pPr>
      <w:r>
        <w:rPr>
          <w:sz w:val="24"/>
          <w:szCs w:val="24"/>
          <w:lang w:val="en-GB"/>
        </w:rPr>
        <w:t>Each Circle of Trust contains one Identity Provider Discovery Service (</w:t>
      </w:r>
      <w:proofErr w:type="spellStart"/>
      <w:r>
        <w:rPr>
          <w:sz w:val="24"/>
          <w:szCs w:val="24"/>
          <w:lang w:val="en-GB"/>
        </w:rPr>
        <w:t>IdP</w:t>
      </w:r>
      <w:proofErr w:type="spellEnd"/>
      <w:r>
        <w:rPr>
          <w:sz w:val="24"/>
          <w:szCs w:val="24"/>
          <w:lang w:val="en-GB"/>
        </w:rPr>
        <w:t xml:space="preserve"> Discovery) which is used for Authentication, Single Sign-On and Federation.</w:t>
      </w:r>
    </w:p>
    <w:p w:rsidR="0099026A" w:rsidRDefault="0099026A">
      <w:pPr>
        <w:jc w:val="both"/>
        <w:rPr>
          <w:sz w:val="24"/>
          <w:szCs w:val="24"/>
          <w:lang w:val="en-GB"/>
        </w:rPr>
      </w:pPr>
      <w:r>
        <w:rPr>
          <w:sz w:val="24"/>
          <w:szCs w:val="24"/>
          <w:lang w:val="en-GB"/>
        </w:rPr>
        <w:t xml:space="preserve">A circle of trust can be setup between organisations, each organisation owning its </w:t>
      </w:r>
      <w:proofErr w:type="spellStart"/>
      <w:r>
        <w:rPr>
          <w:sz w:val="24"/>
          <w:szCs w:val="24"/>
          <w:lang w:val="en-GB"/>
        </w:rPr>
        <w:t>IdP</w:t>
      </w:r>
      <w:proofErr w:type="spellEnd"/>
      <w:r>
        <w:rPr>
          <w:sz w:val="24"/>
          <w:szCs w:val="24"/>
          <w:lang w:val="en-GB"/>
        </w:rPr>
        <w:t xml:space="preserve"> and local user LDAP database.</w:t>
      </w:r>
    </w:p>
    <w:p w:rsidR="0099026A" w:rsidRDefault="0099026A">
      <w:pPr>
        <w:jc w:val="both"/>
        <w:rPr>
          <w:sz w:val="24"/>
          <w:szCs w:val="24"/>
          <w:lang w:val="en-GB"/>
        </w:rPr>
      </w:pPr>
      <w:r>
        <w:rPr>
          <w:sz w:val="24"/>
          <w:szCs w:val="24"/>
          <w:lang w:val="en-GB"/>
        </w:rPr>
        <w:t xml:space="preserve">Potential example of COT: </w:t>
      </w:r>
      <w:proofErr w:type="spellStart"/>
      <w:r>
        <w:rPr>
          <w:sz w:val="24"/>
          <w:szCs w:val="24"/>
          <w:lang w:val="en-GB"/>
        </w:rPr>
        <w:t>Meteo</w:t>
      </w:r>
      <w:proofErr w:type="spellEnd"/>
      <w:r>
        <w:rPr>
          <w:sz w:val="24"/>
          <w:szCs w:val="24"/>
          <w:lang w:val="en-GB"/>
        </w:rPr>
        <w:t xml:space="preserve"> </w:t>
      </w:r>
      <w:smartTag w:uri="urn:schemas-microsoft-com:office:smarttags" w:element="place">
        <w:smartTag w:uri="urn:schemas-microsoft-com:office:smarttags" w:element="country-region">
          <w:r>
            <w:rPr>
              <w:sz w:val="24"/>
              <w:szCs w:val="24"/>
              <w:lang w:val="en-GB"/>
            </w:rPr>
            <w:t>France</w:t>
          </w:r>
        </w:smartTag>
      </w:smartTag>
      <w:r>
        <w:rPr>
          <w:sz w:val="24"/>
          <w:szCs w:val="24"/>
          <w:lang w:val="en-GB"/>
        </w:rPr>
        <w:t xml:space="preserve"> deployment with Spain NC (local </w:t>
      </w:r>
      <w:proofErr w:type="spellStart"/>
      <w:r>
        <w:rPr>
          <w:sz w:val="24"/>
          <w:szCs w:val="24"/>
          <w:lang w:val="en-GB"/>
        </w:rPr>
        <w:t>IdP</w:t>
      </w:r>
      <w:proofErr w:type="spellEnd"/>
      <w:r>
        <w:rPr>
          <w:sz w:val="24"/>
          <w:szCs w:val="24"/>
          <w:lang w:val="en-GB"/>
        </w:rPr>
        <w:t xml:space="preserve">), Portugal NC </w:t>
      </w:r>
      <w:proofErr w:type="spellStart"/>
      <w:r>
        <w:rPr>
          <w:sz w:val="24"/>
          <w:szCs w:val="24"/>
          <w:lang w:val="en-GB"/>
        </w:rPr>
        <w:t>etc</w:t>
      </w:r>
      <w:proofErr w:type="spellEnd"/>
      <w:r>
        <w:rPr>
          <w:sz w:val="24"/>
          <w:szCs w:val="24"/>
          <w:lang w:val="en-GB"/>
        </w:rPr>
        <w:t xml:space="preserve"> …</w:t>
      </w:r>
    </w:p>
    <w:p w:rsidR="0099026A" w:rsidRDefault="0099026A">
      <w:pPr>
        <w:jc w:val="both"/>
        <w:rPr>
          <w:sz w:val="24"/>
          <w:szCs w:val="24"/>
          <w:lang w:val="en-GB"/>
        </w:rPr>
      </w:pPr>
    </w:p>
    <w:p w:rsidR="0099026A" w:rsidRDefault="000C27F9">
      <w:pPr>
        <w:keepNext/>
        <w:jc w:val="center"/>
        <w:rPr>
          <w:rFonts w:ascii="Times New Roman" w:hAnsi="Times New Roman" w:cs="Times New Roman"/>
          <w:sz w:val="24"/>
          <w:szCs w:val="24"/>
          <w:lang w:val="en-GB"/>
        </w:rPr>
      </w:pPr>
      <w:r>
        <w:rPr>
          <w:rFonts w:ascii="Times New Roman" w:hAnsi="Times New Roman" w:cs="Times New Roman"/>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83.75pt">
            <v:imagedata r:id="rId8" o:title=""/>
          </v:shape>
        </w:pict>
      </w:r>
    </w:p>
    <w:p w:rsidR="0099026A" w:rsidRDefault="0099026A">
      <w:pPr>
        <w:pStyle w:val="Caption"/>
        <w:jc w:val="center"/>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1</w:t>
      </w:r>
      <w:r>
        <w:rPr>
          <w:sz w:val="24"/>
          <w:szCs w:val="24"/>
        </w:rPr>
        <w:fldChar w:fldCharType="end"/>
      </w:r>
      <w:r>
        <w:rPr>
          <w:sz w:val="24"/>
          <w:szCs w:val="24"/>
        </w:rPr>
        <w:t xml:space="preserve"> : Circle of Trust Schema</w:t>
      </w:r>
    </w:p>
    <w:p w:rsidR="0099026A" w:rsidRDefault="0099026A">
      <w:pPr>
        <w:rPr>
          <w:rFonts w:ascii="Times New Roman" w:hAnsi="Times New Roman" w:cs="Times New Roman"/>
          <w:lang w:val="en-GB"/>
        </w:rPr>
      </w:pPr>
    </w:p>
    <w:p w:rsidR="0099026A" w:rsidRDefault="0099026A">
      <w:pPr>
        <w:rPr>
          <w:rFonts w:ascii="Times New Roman" w:hAnsi="Times New Roman" w:cs="Times New Roman"/>
          <w:lang w:val="en-GB"/>
        </w:rPr>
      </w:pPr>
    </w:p>
    <w:p w:rsidR="0099026A" w:rsidRDefault="0099026A">
      <w:pPr>
        <w:pStyle w:val="BodyText"/>
        <w:jc w:val="both"/>
        <w:rPr>
          <w:color w:val="auto"/>
          <w:sz w:val="24"/>
          <w:szCs w:val="24"/>
          <w:lang w:val="en-GB"/>
        </w:rPr>
      </w:pPr>
      <w:r>
        <w:rPr>
          <w:color w:val="auto"/>
          <w:sz w:val="24"/>
          <w:szCs w:val="24"/>
          <w:lang w:val="en-GB"/>
        </w:rPr>
        <w:t xml:space="preserve">In this example, </w:t>
      </w:r>
    </w:p>
    <w:p w:rsidR="0099026A" w:rsidRDefault="0099026A">
      <w:pPr>
        <w:pStyle w:val="BodyText"/>
        <w:widowControl/>
        <w:numPr>
          <w:ilvl w:val="0"/>
          <w:numId w:val="7"/>
        </w:numPr>
        <w:spacing w:before="60" w:line="360" w:lineRule="auto"/>
        <w:jc w:val="both"/>
        <w:rPr>
          <w:color w:val="auto"/>
          <w:sz w:val="24"/>
          <w:szCs w:val="24"/>
          <w:lang w:val="en-GB"/>
        </w:rPr>
      </w:pPr>
      <w:r>
        <w:rPr>
          <w:color w:val="auto"/>
          <w:sz w:val="24"/>
          <w:szCs w:val="24"/>
          <w:lang w:val="en-GB"/>
        </w:rPr>
        <w:lastRenderedPageBreak/>
        <w:t>Domain 1 is composed of a GISC, a NC and two DCPCs, and a Security Service</w:t>
      </w:r>
    </w:p>
    <w:p w:rsidR="0099026A" w:rsidRDefault="0099026A">
      <w:pPr>
        <w:pStyle w:val="BodyText"/>
        <w:widowControl/>
        <w:numPr>
          <w:ilvl w:val="0"/>
          <w:numId w:val="7"/>
        </w:numPr>
        <w:spacing w:before="60" w:line="360" w:lineRule="auto"/>
        <w:jc w:val="both"/>
        <w:rPr>
          <w:color w:val="auto"/>
          <w:sz w:val="24"/>
          <w:szCs w:val="24"/>
          <w:lang w:val="en-GB"/>
        </w:rPr>
      </w:pPr>
      <w:r>
        <w:rPr>
          <w:color w:val="auto"/>
          <w:sz w:val="24"/>
          <w:szCs w:val="24"/>
          <w:lang w:val="en-GB"/>
        </w:rPr>
        <w:t>Domain 2 is composed of a GISC, a NC and two DCPCs, and a Security Service</w:t>
      </w:r>
    </w:p>
    <w:p w:rsidR="0099026A" w:rsidRDefault="0099026A">
      <w:pPr>
        <w:pStyle w:val="BodyText"/>
        <w:widowControl/>
        <w:numPr>
          <w:ilvl w:val="0"/>
          <w:numId w:val="7"/>
        </w:numPr>
        <w:spacing w:before="60" w:line="360" w:lineRule="auto"/>
        <w:jc w:val="both"/>
        <w:rPr>
          <w:color w:val="auto"/>
          <w:sz w:val="24"/>
          <w:szCs w:val="24"/>
          <w:lang w:val="en-GB"/>
        </w:rPr>
      </w:pPr>
      <w:r>
        <w:rPr>
          <w:color w:val="auto"/>
          <w:sz w:val="24"/>
          <w:szCs w:val="24"/>
          <w:lang w:val="en-GB"/>
        </w:rPr>
        <w:t xml:space="preserve">The Circle of Trust contains Domain 2, Domain 1 without DCPC2 and an </w:t>
      </w:r>
      <w:proofErr w:type="spellStart"/>
      <w:r>
        <w:rPr>
          <w:color w:val="auto"/>
          <w:sz w:val="24"/>
          <w:szCs w:val="24"/>
          <w:lang w:val="en-GB"/>
        </w:rPr>
        <w:t>IdP</w:t>
      </w:r>
      <w:proofErr w:type="spellEnd"/>
      <w:r>
        <w:rPr>
          <w:color w:val="auto"/>
          <w:sz w:val="24"/>
          <w:szCs w:val="24"/>
          <w:lang w:val="en-GB"/>
        </w:rPr>
        <w:t xml:space="preserve"> Discovery.</w:t>
      </w:r>
    </w:p>
    <w:p w:rsidR="0099026A" w:rsidRDefault="0099026A">
      <w:pPr>
        <w:jc w:val="both"/>
        <w:rPr>
          <w:rFonts w:ascii="Times New Roman" w:hAnsi="Times New Roman" w:cs="Times New Roman"/>
          <w:sz w:val="24"/>
          <w:szCs w:val="24"/>
          <w:lang w:val="en-GB"/>
        </w:rPr>
      </w:pPr>
    </w:p>
    <w:p w:rsidR="0099026A" w:rsidRDefault="0099026A">
      <w:pPr>
        <w:jc w:val="both"/>
        <w:rPr>
          <w:sz w:val="24"/>
          <w:szCs w:val="24"/>
          <w:lang w:val="en-GB"/>
        </w:rPr>
      </w:pPr>
      <w:r>
        <w:rPr>
          <w:sz w:val="24"/>
          <w:szCs w:val="24"/>
          <w:lang w:val="en-GB"/>
        </w:rPr>
        <w:t>The architecture of the Security Service is shown below:</w:t>
      </w:r>
    </w:p>
    <w:p w:rsidR="0099026A" w:rsidRDefault="0099026A">
      <w:pPr>
        <w:keepNext/>
        <w:jc w:val="center"/>
        <w:rPr>
          <w:rFonts w:ascii="Times New Roman" w:hAnsi="Times New Roman" w:cs="Times New Roman"/>
          <w:sz w:val="24"/>
          <w:szCs w:val="24"/>
          <w:lang w:val="en-GB"/>
        </w:rPr>
      </w:pPr>
      <w:r>
        <w:rPr>
          <w:sz w:val="24"/>
          <w:szCs w:val="24"/>
          <w:lang w:val="en-GB"/>
        </w:rPr>
        <w:t xml:space="preserve"> </w:t>
      </w:r>
      <w:r w:rsidR="000C27F9">
        <w:rPr>
          <w:rFonts w:ascii="Times New Roman" w:hAnsi="Times New Roman" w:cs="Times New Roman"/>
          <w:sz w:val="24"/>
          <w:szCs w:val="24"/>
          <w:lang w:val="en-GB"/>
        </w:rPr>
        <w:pict>
          <v:shape id="_x0000_i1026" type="#_x0000_t75" style="width:367.5pt;height:265.5pt">
            <v:imagedata r:id="rId9" o:title=""/>
          </v:shape>
        </w:pict>
      </w:r>
    </w:p>
    <w:p w:rsidR="0099026A" w:rsidRDefault="0099026A">
      <w:pPr>
        <w:pStyle w:val="Caption"/>
        <w:jc w:val="center"/>
        <w:rPr>
          <w:rFonts w:ascii="Times New Roman" w:hAnsi="Times New Roman" w:cs="Times New Roman"/>
          <w:sz w:val="24"/>
          <w:szCs w:val="24"/>
        </w:rPr>
      </w:pPr>
      <w:r>
        <w:t xml:space="preserve">Figure </w:t>
      </w:r>
      <w:r w:rsidR="00611BD4">
        <w:fldChar w:fldCharType="begin"/>
      </w:r>
      <w:r w:rsidR="00611BD4">
        <w:instrText xml:space="preserve"> SEQ Figure \* ARABIC </w:instrText>
      </w:r>
      <w:r w:rsidR="00611BD4">
        <w:fldChar w:fldCharType="separate"/>
      </w:r>
      <w:r>
        <w:rPr>
          <w:noProof/>
        </w:rPr>
        <w:t>2</w:t>
      </w:r>
      <w:r w:rsidR="00611BD4">
        <w:rPr>
          <w:noProof/>
        </w:rPr>
        <w:fldChar w:fldCharType="end"/>
      </w:r>
      <w:r>
        <w:t xml:space="preserve"> : Security Service Architecture</w:t>
      </w:r>
    </w:p>
    <w:p w:rsidR="0099026A" w:rsidRDefault="0099026A">
      <w:pPr>
        <w:jc w:val="both"/>
        <w:rPr>
          <w:sz w:val="24"/>
          <w:szCs w:val="24"/>
          <w:lang w:val="en-GB"/>
        </w:rPr>
      </w:pPr>
      <w:proofErr w:type="spellStart"/>
      <w:r>
        <w:rPr>
          <w:sz w:val="24"/>
          <w:szCs w:val="24"/>
          <w:lang w:val="en-GB"/>
        </w:rPr>
        <w:t>OpenDS</w:t>
      </w:r>
      <w:proofErr w:type="spellEnd"/>
      <w:r>
        <w:rPr>
          <w:sz w:val="24"/>
          <w:szCs w:val="24"/>
          <w:lang w:val="en-GB"/>
        </w:rPr>
        <w:t xml:space="preserve"> is an open source directory service (LDAP), developed in the </w:t>
      </w:r>
      <w:proofErr w:type="spellStart"/>
      <w:r>
        <w:rPr>
          <w:sz w:val="24"/>
          <w:szCs w:val="24"/>
          <w:lang w:val="en-GB"/>
        </w:rPr>
        <w:t>OpenDS</w:t>
      </w:r>
      <w:proofErr w:type="spellEnd"/>
      <w:r>
        <w:rPr>
          <w:sz w:val="24"/>
          <w:szCs w:val="24"/>
          <w:lang w:val="en-GB"/>
        </w:rPr>
        <w:t xml:space="preserve"> project.</w:t>
      </w:r>
    </w:p>
    <w:p w:rsidR="0099026A" w:rsidRDefault="0099026A">
      <w:pPr>
        <w:jc w:val="both"/>
        <w:rPr>
          <w:sz w:val="24"/>
          <w:szCs w:val="24"/>
          <w:lang w:val="en-GB"/>
        </w:rPr>
      </w:pPr>
      <w:proofErr w:type="spellStart"/>
      <w:r>
        <w:rPr>
          <w:sz w:val="24"/>
          <w:szCs w:val="24"/>
          <w:lang w:val="en-GB"/>
        </w:rPr>
        <w:t>OpenAM</w:t>
      </w:r>
      <w:proofErr w:type="spellEnd"/>
      <w:r>
        <w:rPr>
          <w:sz w:val="24"/>
          <w:szCs w:val="24"/>
          <w:lang w:val="en-GB"/>
        </w:rPr>
        <w:t xml:space="preserve"> is an open source access management and federation server developed by </w:t>
      </w:r>
      <w:proofErr w:type="spellStart"/>
      <w:r>
        <w:rPr>
          <w:sz w:val="24"/>
          <w:szCs w:val="24"/>
          <w:lang w:val="en-GB"/>
        </w:rPr>
        <w:t>ForgeRock</w:t>
      </w:r>
      <w:proofErr w:type="spellEnd"/>
      <w:r>
        <w:rPr>
          <w:sz w:val="24"/>
          <w:szCs w:val="24"/>
          <w:lang w:val="en-GB"/>
        </w:rPr>
        <w:t>.</w:t>
      </w:r>
    </w:p>
    <w:p w:rsidR="0099026A" w:rsidRDefault="0099026A">
      <w:pPr>
        <w:jc w:val="both"/>
        <w:rPr>
          <w:sz w:val="24"/>
          <w:szCs w:val="24"/>
          <w:lang w:val="en-GB"/>
        </w:rPr>
      </w:pPr>
      <w:proofErr w:type="spellStart"/>
      <w:r>
        <w:rPr>
          <w:sz w:val="24"/>
          <w:szCs w:val="24"/>
          <w:lang w:val="en-GB"/>
        </w:rPr>
        <w:t>OpenAM</w:t>
      </w:r>
      <w:proofErr w:type="spellEnd"/>
      <w:r>
        <w:rPr>
          <w:sz w:val="24"/>
          <w:szCs w:val="24"/>
          <w:lang w:val="en-GB"/>
        </w:rPr>
        <w:t xml:space="preserve"> proposes a seamless integration with </w:t>
      </w:r>
      <w:proofErr w:type="spellStart"/>
      <w:r>
        <w:rPr>
          <w:sz w:val="24"/>
          <w:szCs w:val="24"/>
          <w:lang w:val="en-GB"/>
        </w:rPr>
        <w:t>OpenDS</w:t>
      </w:r>
      <w:proofErr w:type="spellEnd"/>
      <w:r>
        <w:rPr>
          <w:sz w:val="24"/>
          <w:szCs w:val="24"/>
          <w:lang w:val="en-GB"/>
        </w:rPr>
        <w:t>.</w:t>
      </w:r>
    </w:p>
    <w:p w:rsidR="0099026A" w:rsidRDefault="0099026A">
      <w:pPr>
        <w:jc w:val="both"/>
        <w:rPr>
          <w:sz w:val="24"/>
          <w:szCs w:val="24"/>
          <w:lang w:val="en-GB"/>
        </w:rPr>
      </w:pPr>
      <w:r>
        <w:rPr>
          <w:sz w:val="24"/>
          <w:szCs w:val="24"/>
          <w:lang w:val="en-GB"/>
        </w:rPr>
        <w:t>Open AM is used for:</w:t>
      </w:r>
    </w:p>
    <w:p w:rsidR="0099026A" w:rsidRDefault="0099026A">
      <w:pPr>
        <w:numPr>
          <w:ilvl w:val="0"/>
          <w:numId w:val="4"/>
        </w:numPr>
        <w:spacing w:before="60" w:after="0" w:line="360" w:lineRule="auto"/>
        <w:jc w:val="both"/>
        <w:rPr>
          <w:sz w:val="24"/>
          <w:szCs w:val="24"/>
          <w:lang w:val="en-GB"/>
        </w:rPr>
      </w:pPr>
      <w:r>
        <w:rPr>
          <w:sz w:val="24"/>
          <w:szCs w:val="24"/>
          <w:lang w:val="en-GB"/>
        </w:rPr>
        <w:t>User Authentication</w:t>
      </w:r>
    </w:p>
    <w:p w:rsidR="0099026A" w:rsidRDefault="0099026A">
      <w:pPr>
        <w:numPr>
          <w:ilvl w:val="0"/>
          <w:numId w:val="4"/>
        </w:numPr>
        <w:spacing w:before="60" w:after="0" w:line="360" w:lineRule="auto"/>
        <w:jc w:val="both"/>
        <w:rPr>
          <w:sz w:val="24"/>
          <w:szCs w:val="24"/>
          <w:lang w:val="en-GB"/>
        </w:rPr>
      </w:pPr>
      <w:r>
        <w:rPr>
          <w:sz w:val="24"/>
          <w:szCs w:val="24"/>
          <w:lang w:val="en-GB"/>
        </w:rPr>
        <w:t>Single Sign-On</w:t>
      </w:r>
    </w:p>
    <w:p w:rsidR="0099026A" w:rsidRDefault="0099026A">
      <w:pPr>
        <w:numPr>
          <w:ilvl w:val="0"/>
          <w:numId w:val="4"/>
        </w:numPr>
        <w:spacing w:before="60" w:after="0" w:line="360" w:lineRule="auto"/>
        <w:jc w:val="both"/>
        <w:rPr>
          <w:sz w:val="24"/>
          <w:szCs w:val="24"/>
          <w:lang w:val="en-GB"/>
        </w:rPr>
      </w:pPr>
      <w:r>
        <w:rPr>
          <w:sz w:val="24"/>
          <w:szCs w:val="24"/>
          <w:lang w:val="en-GB"/>
        </w:rPr>
        <w:t>Federation</w:t>
      </w:r>
    </w:p>
    <w:p w:rsidR="0099026A" w:rsidRDefault="0099026A">
      <w:pPr>
        <w:numPr>
          <w:ilvl w:val="0"/>
          <w:numId w:val="4"/>
        </w:numPr>
        <w:spacing w:before="60" w:after="0" w:line="360" w:lineRule="auto"/>
        <w:jc w:val="both"/>
        <w:rPr>
          <w:sz w:val="24"/>
          <w:szCs w:val="24"/>
          <w:lang w:val="en-GB"/>
        </w:rPr>
      </w:pPr>
      <w:r>
        <w:rPr>
          <w:sz w:val="24"/>
          <w:szCs w:val="24"/>
          <w:lang w:val="en-GB"/>
        </w:rPr>
        <w:t>Managing user session : login / logout / check if the session is valid</w:t>
      </w:r>
    </w:p>
    <w:p w:rsidR="0099026A" w:rsidRDefault="0099026A">
      <w:pPr>
        <w:jc w:val="both"/>
        <w:rPr>
          <w:sz w:val="24"/>
          <w:szCs w:val="24"/>
          <w:lang w:val="en-GB"/>
        </w:rPr>
      </w:pPr>
      <w:r>
        <w:rPr>
          <w:sz w:val="24"/>
          <w:szCs w:val="24"/>
          <w:lang w:val="en-GB"/>
        </w:rPr>
        <w:lastRenderedPageBreak/>
        <w:t xml:space="preserve">The User Management Component is used to manage users and groups. It uses LDAP Protocol for communicating with </w:t>
      </w:r>
      <w:proofErr w:type="spellStart"/>
      <w:r>
        <w:rPr>
          <w:sz w:val="24"/>
          <w:szCs w:val="24"/>
          <w:lang w:val="en-GB"/>
        </w:rPr>
        <w:t>OpenDS</w:t>
      </w:r>
      <w:proofErr w:type="spellEnd"/>
      <w:r>
        <w:rPr>
          <w:sz w:val="24"/>
          <w:szCs w:val="24"/>
          <w:lang w:val="en-GB"/>
        </w:rPr>
        <w:t>.</w:t>
      </w:r>
    </w:p>
    <w:p w:rsidR="0099026A" w:rsidRDefault="0099026A">
      <w:pPr>
        <w:pStyle w:val="BodyText"/>
        <w:jc w:val="both"/>
        <w:rPr>
          <w:color w:val="auto"/>
          <w:sz w:val="24"/>
          <w:szCs w:val="24"/>
          <w:lang w:val="en-GB"/>
        </w:rPr>
      </w:pPr>
    </w:p>
    <w:p w:rsidR="0099026A" w:rsidRDefault="0099026A">
      <w:pPr>
        <w:pStyle w:val="Heading2"/>
        <w:keepLines w:val="0"/>
        <w:widowControl w:val="0"/>
        <w:numPr>
          <w:ilvl w:val="1"/>
          <w:numId w:val="0"/>
        </w:numPr>
        <w:tabs>
          <w:tab w:val="num" w:pos="792"/>
        </w:tabs>
        <w:spacing w:before="0" w:after="120" w:line="240" w:lineRule="auto"/>
        <w:ind w:left="792" w:hanging="432"/>
        <w:jc w:val="both"/>
        <w:rPr>
          <w:rFonts w:ascii="Times New Roman" w:hAnsi="Times New Roman" w:cs="Times New Roman"/>
          <w:lang w:val="en-GB"/>
        </w:rPr>
      </w:pPr>
      <w:bookmarkStart w:id="55" w:name="_Toc360726451"/>
      <w:bookmarkStart w:id="56" w:name="_Toc361147822"/>
      <w:bookmarkStart w:id="57" w:name="_Toc361147971"/>
      <w:bookmarkStart w:id="58" w:name="_Toc361155758"/>
      <w:bookmarkStart w:id="59" w:name="_Toc361155785"/>
      <w:r>
        <w:rPr>
          <w:lang w:val="en-GB"/>
        </w:rPr>
        <w:t>Authentication Process</w:t>
      </w:r>
      <w:bookmarkEnd w:id="55"/>
      <w:bookmarkEnd w:id="56"/>
      <w:bookmarkEnd w:id="57"/>
      <w:bookmarkEnd w:id="58"/>
      <w:bookmarkEnd w:id="59"/>
    </w:p>
    <w:p w:rsidR="0099026A" w:rsidRDefault="0099026A">
      <w:pPr>
        <w:pStyle w:val="BodyText"/>
        <w:jc w:val="both"/>
        <w:rPr>
          <w:color w:val="auto"/>
          <w:sz w:val="24"/>
          <w:szCs w:val="24"/>
          <w:lang w:val="en-GB"/>
        </w:rPr>
      </w:pPr>
    </w:p>
    <w:p w:rsidR="0099026A" w:rsidRDefault="0099026A">
      <w:pPr>
        <w:pStyle w:val="BodyText"/>
        <w:rPr>
          <w:color w:val="auto"/>
          <w:sz w:val="24"/>
          <w:szCs w:val="24"/>
          <w:lang w:val="en-GB"/>
        </w:rPr>
      </w:pPr>
      <w:r>
        <w:rPr>
          <w:color w:val="auto"/>
          <w:sz w:val="24"/>
          <w:szCs w:val="24"/>
          <w:lang w:val="en-GB"/>
        </w:rPr>
        <w:t xml:space="preserve">The following figure illustrates the authentication process implemented in </w:t>
      </w:r>
      <w:proofErr w:type="spellStart"/>
      <w:r>
        <w:rPr>
          <w:color w:val="auto"/>
          <w:sz w:val="24"/>
          <w:szCs w:val="24"/>
          <w:lang w:val="en-GB"/>
        </w:rPr>
        <w:t>OpenWIS</w:t>
      </w:r>
      <w:proofErr w:type="spellEnd"/>
      <w:r>
        <w:rPr>
          <w:color w:val="auto"/>
          <w:sz w:val="24"/>
          <w:szCs w:val="24"/>
          <w:lang w:val="en-GB"/>
        </w:rPr>
        <w:t>.</w:t>
      </w:r>
    </w:p>
    <w:p w:rsidR="0099026A" w:rsidRDefault="0099026A">
      <w:pPr>
        <w:pStyle w:val="BodyText"/>
        <w:rPr>
          <w:color w:val="auto"/>
          <w:sz w:val="24"/>
          <w:szCs w:val="24"/>
          <w:lang w:val="en-GB"/>
        </w:rPr>
      </w:pPr>
    </w:p>
    <w:p w:rsidR="0099026A" w:rsidRDefault="0099026A">
      <w:pPr>
        <w:pStyle w:val="BodyText"/>
        <w:ind w:left="1980"/>
        <w:rPr>
          <w:sz w:val="24"/>
          <w:szCs w:val="24"/>
          <w:lang w:val="en-GB"/>
        </w:rPr>
      </w:pPr>
    </w:p>
    <w:p w:rsidR="0099026A" w:rsidRDefault="000C27F9">
      <w:pPr>
        <w:keepNext/>
        <w:jc w:val="center"/>
        <w:rPr>
          <w:rFonts w:ascii="Times New Roman" w:hAnsi="Times New Roman" w:cs="Times New Roman"/>
          <w:sz w:val="24"/>
          <w:szCs w:val="24"/>
          <w:lang w:val="en-GB"/>
        </w:rPr>
      </w:pPr>
      <w:r>
        <w:rPr>
          <w:rFonts w:ascii="Times New Roman" w:hAnsi="Times New Roman" w:cs="Times New Roman"/>
          <w:sz w:val="24"/>
          <w:szCs w:val="24"/>
          <w:lang w:val="en-GB"/>
        </w:rPr>
        <w:pict>
          <v:shape id="_x0000_i1027" type="#_x0000_t75" style="width:507.75pt;height:384pt">
            <v:imagedata r:id="rId10" o:title=""/>
          </v:shape>
        </w:pict>
      </w:r>
    </w:p>
    <w:p w:rsidR="0099026A" w:rsidRDefault="0099026A">
      <w:pPr>
        <w:pStyle w:val="Caption"/>
        <w:jc w:val="center"/>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3</w:t>
      </w:r>
      <w:r>
        <w:rPr>
          <w:sz w:val="24"/>
          <w:szCs w:val="24"/>
        </w:rPr>
        <w:fldChar w:fldCharType="end"/>
      </w:r>
      <w:r>
        <w:rPr>
          <w:sz w:val="24"/>
          <w:szCs w:val="24"/>
        </w:rPr>
        <w:t xml:space="preserve"> : Authentication Process</w:t>
      </w:r>
    </w:p>
    <w:p w:rsidR="0099026A" w:rsidRDefault="0099026A">
      <w:pPr>
        <w:pStyle w:val="Caption"/>
        <w:rPr>
          <w:rFonts w:ascii="Times New Roman" w:hAnsi="Times New Roman" w:cs="Times New Roman"/>
          <w:sz w:val="24"/>
          <w:szCs w:val="24"/>
        </w:rPr>
      </w:pPr>
    </w:p>
    <w:p w:rsidR="0099026A" w:rsidRDefault="0099026A">
      <w:pPr>
        <w:pStyle w:val="BodyText"/>
        <w:widowControl/>
        <w:numPr>
          <w:ilvl w:val="0"/>
          <w:numId w:val="5"/>
        </w:numPr>
        <w:spacing w:before="60"/>
        <w:jc w:val="both"/>
        <w:rPr>
          <w:color w:val="auto"/>
          <w:sz w:val="24"/>
          <w:szCs w:val="24"/>
          <w:lang w:val="en-GB"/>
        </w:rPr>
      </w:pPr>
      <w:r>
        <w:rPr>
          <w:color w:val="auto"/>
          <w:sz w:val="24"/>
          <w:szCs w:val="24"/>
          <w:lang w:val="en-GB"/>
        </w:rPr>
        <w:t>The user clicks on Login button.</w:t>
      </w:r>
    </w:p>
    <w:p w:rsidR="0099026A" w:rsidRDefault="0099026A">
      <w:pPr>
        <w:pStyle w:val="BodyText"/>
        <w:widowControl/>
        <w:numPr>
          <w:ilvl w:val="0"/>
          <w:numId w:val="5"/>
        </w:numPr>
        <w:spacing w:before="60"/>
        <w:jc w:val="both"/>
        <w:rPr>
          <w:color w:val="auto"/>
          <w:sz w:val="24"/>
          <w:szCs w:val="24"/>
          <w:lang w:val="en-GB"/>
        </w:rPr>
      </w:pPr>
      <w:proofErr w:type="spellStart"/>
      <w:r>
        <w:rPr>
          <w:color w:val="auto"/>
          <w:sz w:val="24"/>
          <w:szCs w:val="24"/>
          <w:lang w:val="en-GB"/>
        </w:rPr>
        <w:t>OpenWIS</w:t>
      </w:r>
      <w:proofErr w:type="spellEnd"/>
      <w:r>
        <w:rPr>
          <w:color w:val="auto"/>
          <w:sz w:val="24"/>
          <w:szCs w:val="24"/>
          <w:lang w:val="en-GB"/>
        </w:rPr>
        <w:t xml:space="preserve"> </w:t>
      </w:r>
      <w:proofErr w:type="spellStart"/>
      <w:r>
        <w:rPr>
          <w:color w:val="auto"/>
          <w:sz w:val="24"/>
          <w:szCs w:val="24"/>
          <w:lang w:val="en-GB"/>
        </w:rPr>
        <w:t>Init</w:t>
      </w:r>
      <w:proofErr w:type="spellEnd"/>
      <w:r>
        <w:rPr>
          <w:color w:val="auto"/>
          <w:sz w:val="24"/>
          <w:szCs w:val="24"/>
          <w:lang w:val="en-GB"/>
        </w:rPr>
        <w:t xml:space="preserve"> servlet redirects to </w:t>
      </w:r>
      <w:proofErr w:type="spellStart"/>
      <w:r>
        <w:rPr>
          <w:color w:val="auto"/>
          <w:sz w:val="24"/>
          <w:szCs w:val="24"/>
          <w:lang w:val="en-GB"/>
        </w:rPr>
        <w:t>IdP</w:t>
      </w:r>
      <w:proofErr w:type="spellEnd"/>
      <w:r>
        <w:rPr>
          <w:color w:val="auto"/>
          <w:sz w:val="24"/>
          <w:szCs w:val="24"/>
          <w:lang w:val="en-GB"/>
        </w:rPr>
        <w:t xml:space="preserve"> Discovery if </w:t>
      </w:r>
      <w:r>
        <w:rPr>
          <w:i/>
          <w:iCs/>
          <w:color w:val="auto"/>
          <w:sz w:val="24"/>
          <w:szCs w:val="24"/>
          <w:lang w:val="en-GB"/>
        </w:rPr>
        <w:t>_</w:t>
      </w:r>
      <w:proofErr w:type="spellStart"/>
      <w:r>
        <w:rPr>
          <w:i/>
          <w:iCs/>
          <w:color w:val="auto"/>
          <w:sz w:val="24"/>
          <w:szCs w:val="24"/>
          <w:lang w:val="en-GB"/>
        </w:rPr>
        <w:t>saml_idp</w:t>
      </w:r>
      <w:proofErr w:type="spellEnd"/>
      <w:r>
        <w:rPr>
          <w:color w:val="auto"/>
          <w:sz w:val="24"/>
          <w:szCs w:val="24"/>
          <w:lang w:val="en-GB"/>
        </w:rPr>
        <w:t xml:space="preserve"> cookie exists. </w:t>
      </w:r>
    </w:p>
    <w:p w:rsidR="0099026A" w:rsidRDefault="0099026A">
      <w:pPr>
        <w:pStyle w:val="BodyText"/>
        <w:widowControl/>
        <w:numPr>
          <w:ilvl w:val="0"/>
          <w:numId w:val="5"/>
        </w:numPr>
        <w:spacing w:before="60"/>
        <w:jc w:val="both"/>
        <w:rPr>
          <w:color w:val="auto"/>
          <w:sz w:val="24"/>
          <w:szCs w:val="24"/>
          <w:lang w:val="en-GB"/>
        </w:rPr>
      </w:pPr>
      <w:proofErr w:type="spellStart"/>
      <w:r>
        <w:rPr>
          <w:color w:val="auto"/>
          <w:sz w:val="24"/>
          <w:szCs w:val="24"/>
          <w:lang w:val="en-GB"/>
        </w:rPr>
        <w:t>IdP</w:t>
      </w:r>
      <w:proofErr w:type="spellEnd"/>
      <w:r>
        <w:rPr>
          <w:color w:val="auto"/>
          <w:sz w:val="24"/>
          <w:szCs w:val="24"/>
          <w:lang w:val="en-GB"/>
        </w:rPr>
        <w:t xml:space="preserve"> Discovery redirects to portal and return the preferred </w:t>
      </w:r>
      <w:proofErr w:type="spellStart"/>
      <w:r>
        <w:rPr>
          <w:color w:val="auto"/>
          <w:sz w:val="24"/>
          <w:szCs w:val="24"/>
          <w:lang w:val="en-GB"/>
        </w:rPr>
        <w:t>IdP</w:t>
      </w:r>
      <w:proofErr w:type="spellEnd"/>
      <w:r>
        <w:rPr>
          <w:color w:val="auto"/>
          <w:sz w:val="24"/>
          <w:szCs w:val="24"/>
          <w:lang w:val="en-GB"/>
        </w:rPr>
        <w:t xml:space="preserve"> if the cookie exists.</w:t>
      </w:r>
    </w:p>
    <w:p w:rsidR="0099026A" w:rsidRDefault="0099026A">
      <w:pPr>
        <w:pStyle w:val="BodyText"/>
        <w:widowControl/>
        <w:numPr>
          <w:ilvl w:val="0"/>
          <w:numId w:val="5"/>
        </w:numPr>
        <w:spacing w:before="60"/>
        <w:jc w:val="both"/>
        <w:rPr>
          <w:color w:val="auto"/>
          <w:sz w:val="24"/>
          <w:szCs w:val="24"/>
          <w:lang w:val="en-GB"/>
        </w:rPr>
      </w:pPr>
      <w:r>
        <w:rPr>
          <w:color w:val="auto"/>
          <w:sz w:val="24"/>
          <w:szCs w:val="24"/>
          <w:lang w:val="en-GB"/>
        </w:rPr>
        <w:t>Three possibilities can occurred :</w:t>
      </w:r>
    </w:p>
    <w:p w:rsidR="0099026A" w:rsidRDefault="0099026A">
      <w:pPr>
        <w:pStyle w:val="BodyText"/>
        <w:widowControl/>
        <w:numPr>
          <w:ilvl w:val="1"/>
          <w:numId w:val="5"/>
        </w:numPr>
        <w:spacing w:before="60"/>
        <w:jc w:val="both"/>
        <w:rPr>
          <w:color w:val="auto"/>
          <w:sz w:val="24"/>
          <w:szCs w:val="24"/>
          <w:lang w:val="en-GB"/>
        </w:rPr>
      </w:pPr>
      <w:r>
        <w:rPr>
          <w:color w:val="auto"/>
          <w:sz w:val="24"/>
          <w:szCs w:val="24"/>
          <w:lang w:val="en-GB"/>
        </w:rPr>
        <w:lastRenderedPageBreak/>
        <w:t>User is already connected on the Centre, the authorisation phase can begin.</w:t>
      </w:r>
    </w:p>
    <w:p w:rsidR="0099026A" w:rsidRDefault="0099026A">
      <w:pPr>
        <w:pStyle w:val="BodyText"/>
        <w:widowControl/>
        <w:numPr>
          <w:ilvl w:val="1"/>
          <w:numId w:val="5"/>
        </w:numPr>
        <w:spacing w:before="60"/>
        <w:jc w:val="both"/>
        <w:rPr>
          <w:color w:val="auto"/>
          <w:sz w:val="24"/>
          <w:szCs w:val="24"/>
          <w:lang w:val="en-GB"/>
        </w:rPr>
      </w:pPr>
      <w:r>
        <w:rPr>
          <w:color w:val="auto"/>
          <w:sz w:val="24"/>
          <w:szCs w:val="24"/>
          <w:lang w:val="en-GB"/>
        </w:rPr>
        <w:t xml:space="preserve">User has never chosen his preferred </w:t>
      </w:r>
      <w:proofErr w:type="spellStart"/>
      <w:r>
        <w:rPr>
          <w:color w:val="auto"/>
          <w:sz w:val="24"/>
          <w:szCs w:val="24"/>
          <w:lang w:val="en-GB"/>
        </w:rPr>
        <w:t>IdP</w:t>
      </w:r>
      <w:proofErr w:type="spellEnd"/>
      <w:r>
        <w:rPr>
          <w:color w:val="auto"/>
          <w:sz w:val="24"/>
          <w:szCs w:val="24"/>
          <w:lang w:val="en-GB"/>
        </w:rPr>
        <w:t>. Choose your domain page is displayed</w:t>
      </w:r>
    </w:p>
    <w:p w:rsidR="0099026A" w:rsidRDefault="0099026A">
      <w:pPr>
        <w:pStyle w:val="BodyText"/>
        <w:widowControl/>
        <w:numPr>
          <w:ilvl w:val="2"/>
          <w:numId w:val="5"/>
        </w:numPr>
        <w:spacing w:before="60"/>
        <w:jc w:val="both"/>
        <w:rPr>
          <w:color w:val="auto"/>
          <w:sz w:val="24"/>
          <w:szCs w:val="24"/>
          <w:lang w:val="en-GB"/>
        </w:rPr>
      </w:pPr>
      <w:r>
        <w:rPr>
          <w:color w:val="auto"/>
          <w:sz w:val="24"/>
          <w:szCs w:val="24"/>
          <w:lang w:val="en-GB"/>
        </w:rPr>
        <w:t>User validates his choice.</w:t>
      </w:r>
    </w:p>
    <w:p w:rsidR="0099026A" w:rsidRDefault="0099026A">
      <w:pPr>
        <w:pStyle w:val="BodyText"/>
        <w:widowControl/>
        <w:numPr>
          <w:ilvl w:val="2"/>
          <w:numId w:val="5"/>
        </w:numPr>
        <w:spacing w:before="60"/>
        <w:jc w:val="both"/>
        <w:rPr>
          <w:color w:val="auto"/>
          <w:sz w:val="24"/>
          <w:szCs w:val="24"/>
          <w:lang w:val="en-GB"/>
        </w:rPr>
      </w:pPr>
      <w:proofErr w:type="spellStart"/>
      <w:r>
        <w:rPr>
          <w:color w:val="auto"/>
          <w:sz w:val="24"/>
          <w:szCs w:val="24"/>
          <w:lang w:val="en-GB"/>
        </w:rPr>
        <w:t>OpenWISDomainSelected</w:t>
      </w:r>
      <w:proofErr w:type="spellEnd"/>
      <w:r>
        <w:rPr>
          <w:color w:val="auto"/>
          <w:sz w:val="24"/>
          <w:szCs w:val="24"/>
          <w:lang w:val="en-GB"/>
        </w:rPr>
        <w:t xml:space="preserve"> class redirects to </w:t>
      </w:r>
      <w:proofErr w:type="spellStart"/>
      <w:r>
        <w:rPr>
          <w:color w:val="auto"/>
          <w:sz w:val="24"/>
          <w:szCs w:val="24"/>
          <w:lang w:val="en-GB"/>
        </w:rPr>
        <w:t>IdP</w:t>
      </w:r>
      <w:proofErr w:type="spellEnd"/>
      <w:r>
        <w:rPr>
          <w:color w:val="auto"/>
          <w:sz w:val="24"/>
          <w:szCs w:val="24"/>
          <w:lang w:val="en-GB"/>
        </w:rPr>
        <w:t xml:space="preserve"> login previously selected.</w:t>
      </w:r>
    </w:p>
    <w:p w:rsidR="0099026A" w:rsidRDefault="0099026A">
      <w:pPr>
        <w:pStyle w:val="BodyText"/>
        <w:widowControl/>
        <w:numPr>
          <w:ilvl w:val="1"/>
          <w:numId w:val="5"/>
        </w:numPr>
        <w:spacing w:before="60"/>
        <w:jc w:val="both"/>
        <w:rPr>
          <w:color w:val="auto"/>
          <w:sz w:val="24"/>
          <w:szCs w:val="24"/>
          <w:lang w:val="en-GB"/>
        </w:rPr>
      </w:pPr>
      <w:r>
        <w:rPr>
          <w:color w:val="auto"/>
          <w:sz w:val="24"/>
          <w:szCs w:val="24"/>
          <w:lang w:val="en-GB"/>
        </w:rPr>
        <w:t xml:space="preserve">User has already chosen his preferred </w:t>
      </w:r>
      <w:proofErr w:type="spellStart"/>
      <w:r>
        <w:rPr>
          <w:color w:val="auto"/>
          <w:sz w:val="24"/>
          <w:szCs w:val="24"/>
          <w:lang w:val="en-GB"/>
        </w:rPr>
        <w:t>IdP</w:t>
      </w:r>
      <w:proofErr w:type="spellEnd"/>
      <w:r>
        <w:rPr>
          <w:color w:val="auto"/>
          <w:sz w:val="24"/>
          <w:szCs w:val="24"/>
          <w:lang w:val="en-GB"/>
        </w:rPr>
        <w:t xml:space="preserve"> and he isn’t connected on the Centre. The user is redirected to his preferred </w:t>
      </w:r>
      <w:proofErr w:type="spellStart"/>
      <w:r>
        <w:rPr>
          <w:color w:val="auto"/>
          <w:sz w:val="24"/>
          <w:szCs w:val="24"/>
          <w:lang w:val="en-GB"/>
        </w:rPr>
        <w:t>IdP</w:t>
      </w:r>
      <w:proofErr w:type="spellEnd"/>
      <w:r>
        <w:rPr>
          <w:color w:val="auto"/>
          <w:sz w:val="24"/>
          <w:szCs w:val="24"/>
          <w:lang w:val="en-GB"/>
        </w:rPr>
        <w:t xml:space="preserve"> for login.</w:t>
      </w:r>
    </w:p>
    <w:p w:rsidR="0099026A" w:rsidRDefault="0099026A">
      <w:pPr>
        <w:pStyle w:val="BodyText"/>
        <w:widowControl/>
        <w:numPr>
          <w:ilvl w:val="0"/>
          <w:numId w:val="5"/>
        </w:numPr>
        <w:spacing w:before="60"/>
        <w:jc w:val="both"/>
        <w:rPr>
          <w:color w:val="auto"/>
          <w:sz w:val="24"/>
          <w:szCs w:val="24"/>
          <w:lang w:val="en-GB"/>
        </w:rPr>
      </w:pPr>
      <w:r>
        <w:rPr>
          <w:color w:val="auto"/>
          <w:sz w:val="24"/>
          <w:szCs w:val="24"/>
          <w:lang w:val="en-GB"/>
        </w:rPr>
        <w:t>Authentication is successful</w:t>
      </w:r>
    </w:p>
    <w:p w:rsidR="0099026A" w:rsidRDefault="0099026A">
      <w:pPr>
        <w:pStyle w:val="BodyText"/>
        <w:widowControl/>
        <w:numPr>
          <w:ilvl w:val="0"/>
          <w:numId w:val="5"/>
        </w:numPr>
        <w:spacing w:before="60"/>
        <w:jc w:val="both"/>
        <w:rPr>
          <w:color w:val="auto"/>
          <w:sz w:val="24"/>
          <w:szCs w:val="24"/>
          <w:lang w:val="en-GB"/>
        </w:rPr>
      </w:pPr>
      <w:proofErr w:type="spellStart"/>
      <w:r>
        <w:rPr>
          <w:color w:val="auto"/>
          <w:sz w:val="24"/>
          <w:szCs w:val="24"/>
          <w:lang w:val="en-GB"/>
        </w:rPr>
        <w:t>IdP</w:t>
      </w:r>
      <w:proofErr w:type="spellEnd"/>
      <w:r>
        <w:rPr>
          <w:color w:val="auto"/>
          <w:sz w:val="24"/>
          <w:szCs w:val="24"/>
          <w:lang w:val="en-GB"/>
        </w:rPr>
        <w:t xml:space="preserve"> Discovery creates </w:t>
      </w:r>
      <w:r>
        <w:rPr>
          <w:i/>
          <w:iCs/>
          <w:color w:val="auto"/>
          <w:sz w:val="24"/>
          <w:szCs w:val="24"/>
          <w:lang w:val="en-GB"/>
        </w:rPr>
        <w:t>_</w:t>
      </w:r>
      <w:proofErr w:type="spellStart"/>
      <w:r>
        <w:rPr>
          <w:i/>
          <w:iCs/>
          <w:color w:val="auto"/>
          <w:sz w:val="24"/>
          <w:szCs w:val="24"/>
          <w:lang w:val="en-GB"/>
        </w:rPr>
        <w:t>saml_idp</w:t>
      </w:r>
      <w:proofErr w:type="spellEnd"/>
      <w:r>
        <w:rPr>
          <w:color w:val="auto"/>
          <w:sz w:val="24"/>
          <w:szCs w:val="24"/>
          <w:lang w:val="en-GB"/>
        </w:rPr>
        <w:t xml:space="preserve"> cookie.</w:t>
      </w:r>
    </w:p>
    <w:p w:rsidR="0099026A" w:rsidRDefault="0099026A">
      <w:pPr>
        <w:pStyle w:val="BodyText"/>
        <w:widowControl/>
        <w:numPr>
          <w:ilvl w:val="0"/>
          <w:numId w:val="5"/>
        </w:numPr>
        <w:spacing w:before="60"/>
        <w:jc w:val="both"/>
        <w:rPr>
          <w:color w:val="auto"/>
          <w:sz w:val="24"/>
          <w:szCs w:val="24"/>
          <w:lang w:val="en-GB"/>
        </w:rPr>
      </w:pPr>
      <w:r>
        <w:rPr>
          <w:color w:val="auto"/>
          <w:sz w:val="24"/>
          <w:szCs w:val="24"/>
          <w:lang w:val="en-GB"/>
        </w:rPr>
        <w:t>The Authorisation can begin.</w:t>
      </w:r>
    </w:p>
    <w:p w:rsidR="0099026A" w:rsidRDefault="0099026A">
      <w:pPr>
        <w:pStyle w:val="BodyText"/>
        <w:widowControl/>
        <w:spacing w:before="60"/>
        <w:ind w:left="360"/>
        <w:jc w:val="both"/>
        <w:rPr>
          <w:color w:val="auto"/>
          <w:sz w:val="24"/>
          <w:szCs w:val="24"/>
          <w:lang w:val="en-GB"/>
        </w:rPr>
      </w:pPr>
    </w:p>
    <w:p w:rsidR="0099026A" w:rsidRDefault="0099026A">
      <w:pPr>
        <w:pStyle w:val="BodyText"/>
        <w:jc w:val="both"/>
        <w:rPr>
          <w:color w:val="auto"/>
          <w:sz w:val="24"/>
          <w:szCs w:val="24"/>
          <w:lang w:val="en-GB"/>
        </w:rPr>
      </w:pPr>
      <w:r>
        <w:rPr>
          <w:color w:val="auto"/>
          <w:sz w:val="24"/>
          <w:szCs w:val="24"/>
          <w:lang w:val="en-GB"/>
        </w:rPr>
        <w:t>The system only logs the user login and no other personal information.</w:t>
      </w:r>
    </w:p>
    <w:p w:rsidR="0099026A" w:rsidRDefault="0099026A">
      <w:pPr>
        <w:pStyle w:val="BodyText"/>
        <w:jc w:val="both"/>
        <w:rPr>
          <w:color w:val="auto"/>
          <w:sz w:val="24"/>
          <w:szCs w:val="24"/>
          <w:lang w:val="en-GB"/>
        </w:rPr>
      </w:pPr>
    </w:p>
    <w:p w:rsidR="0099026A" w:rsidRDefault="0099026A">
      <w:pPr>
        <w:pStyle w:val="BodyText"/>
        <w:jc w:val="both"/>
        <w:rPr>
          <w:color w:val="auto"/>
          <w:sz w:val="24"/>
          <w:szCs w:val="24"/>
          <w:lang w:val="en-GB"/>
        </w:rPr>
      </w:pPr>
    </w:p>
    <w:p w:rsidR="0099026A" w:rsidRDefault="0099026A">
      <w:pPr>
        <w:pStyle w:val="Heading2"/>
        <w:keepLines w:val="0"/>
        <w:widowControl w:val="0"/>
        <w:numPr>
          <w:ilvl w:val="1"/>
          <w:numId w:val="0"/>
        </w:numPr>
        <w:tabs>
          <w:tab w:val="num" w:pos="792"/>
        </w:tabs>
        <w:spacing w:before="0" w:after="120" w:line="240" w:lineRule="auto"/>
        <w:ind w:left="792" w:hanging="432"/>
        <w:jc w:val="both"/>
        <w:rPr>
          <w:rFonts w:ascii="Times New Roman" w:hAnsi="Times New Roman" w:cs="Times New Roman"/>
          <w:lang w:val="en-GB"/>
        </w:rPr>
      </w:pPr>
      <w:bookmarkStart w:id="60" w:name="_Toc360726452"/>
      <w:bookmarkStart w:id="61" w:name="_Toc361147823"/>
      <w:bookmarkStart w:id="62" w:name="_Toc361147972"/>
      <w:bookmarkStart w:id="63" w:name="_Toc361155759"/>
      <w:bookmarkStart w:id="64" w:name="_Toc361155786"/>
      <w:r>
        <w:rPr>
          <w:lang w:val="en-GB"/>
        </w:rPr>
        <w:t>Authorisation Process</w:t>
      </w:r>
      <w:bookmarkEnd w:id="60"/>
      <w:bookmarkEnd w:id="61"/>
      <w:bookmarkEnd w:id="62"/>
      <w:bookmarkEnd w:id="63"/>
      <w:bookmarkEnd w:id="64"/>
    </w:p>
    <w:p w:rsidR="0099026A" w:rsidRDefault="0099026A">
      <w:pPr>
        <w:jc w:val="both"/>
        <w:rPr>
          <w:sz w:val="24"/>
          <w:szCs w:val="24"/>
          <w:lang w:val="en-GB"/>
        </w:rPr>
      </w:pPr>
      <w:r>
        <w:rPr>
          <w:sz w:val="24"/>
          <w:szCs w:val="24"/>
          <w:lang w:val="en-GB"/>
        </w:rPr>
        <w:t>When the user is authenticated, the user must be authorised to access the portal.</w:t>
      </w:r>
    </w:p>
    <w:p w:rsidR="0099026A" w:rsidRDefault="0099026A">
      <w:pPr>
        <w:jc w:val="both"/>
        <w:rPr>
          <w:sz w:val="24"/>
          <w:szCs w:val="24"/>
          <w:lang w:val="en-GB"/>
        </w:rPr>
      </w:pPr>
      <w:r>
        <w:rPr>
          <w:sz w:val="24"/>
          <w:szCs w:val="24"/>
          <w:lang w:val="en-GB"/>
        </w:rPr>
        <w:t>The authorisation is function of the user profile, “Need user account” value and user groups.</w:t>
      </w:r>
    </w:p>
    <w:p w:rsidR="0099026A" w:rsidRDefault="0099026A">
      <w:pPr>
        <w:jc w:val="both"/>
        <w:rPr>
          <w:sz w:val="24"/>
          <w:szCs w:val="24"/>
          <w:lang w:val="en-GB"/>
        </w:rPr>
      </w:pPr>
      <w:r>
        <w:rPr>
          <w:sz w:val="24"/>
          <w:szCs w:val="24"/>
          <w:lang w:val="en-GB"/>
        </w:rPr>
        <w:t>A user belongs to one or several groups of Centre or/and GLOBAL groups.</w:t>
      </w:r>
    </w:p>
    <w:p w:rsidR="0099026A" w:rsidRDefault="0099026A">
      <w:pPr>
        <w:jc w:val="both"/>
        <w:rPr>
          <w:sz w:val="24"/>
          <w:szCs w:val="24"/>
          <w:lang w:val="en-GB"/>
        </w:rPr>
      </w:pPr>
      <w:r>
        <w:rPr>
          <w:sz w:val="24"/>
          <w:szCs w:val="24"/>
          <w:lang w:val="en-GB"/>
        </w:rPr>
        <w:t>After checking that user is authorised, a user session is created:</w:t>
      </w:r>
    </w:p>
    <w:p w:rsidR="0099026A" w:rsidRDefault="0099026A">
      <w:pPr>
        <w:jc w:val="both"/>
        <w:rPr>
          <w:sz w:val="24"/>
          <w:szCs w:val="24"/>
          <w:lang w:val="en-GB"/>
        </w:rPr>
      </w:pPr>
      <w:r>
        <w:rPr>
          <w:sz w:val="24"/>
          <w:szCs w:val="24"/>
          <w:lang w:val="en-GB"/>
        </w:rPr>
        <w:t>When a user is authorised, he can access to a particular metadata, data or service.</w:t>
      </w:r>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bookmarkStart w:id="65" w:name="_Ref279741572"/>
      <w:bookmarkStart w:id="66" w:name="_Toc360726453"/>
      <w:bookmarkStart w:id="67" w:name="_Toc361147824"/>
      <w:bookmarkStart w:id="68" w:name="_Toc361147973"/>
      <w:bookmarkStart w:id="69" w:name="_Toc361155760"/>
      <w:bookmarkStart w:id="70" w:name="_Toc361155787"/>
      <w:bookmarkStart w:id="71" w:name="_Ref278531831"/>
      <w:r>
        <w:rPr>
          <w:lang w:val="en-GB"/>
        </w:rPr>
        <w:t>Manage session token</w:t>
      </w:r>
      <w:bookmarkEnd w:id="65"/>
      <w:bookmarkEnd w:id="66"/>
      <w:bookmarkEnd w:id="67"/>
      <w:bookmarkEnd w:id="68"/>
      <w:bookmarkEnd w:id="69"/>
      <w:bookmarkEnd w:id="70"/>
    </w:p>
    <w:p w:rsidR="0099026A" w:rsidRDefault="0099026A">
      <w:pPr>
        <w:jc w:val="both"/>
        <w:rPr>
          <w:sz w:val="24"/>
          <w:szCs w:val="24"/>
          <w:lang w:val="en-GB"/>
        </w:rPr>
      </w:pPr>
      <w:r>
        <w:rPr>
          <w:sz w:val="24"/>
          <w:szCs w:val="24"/>
          <w:lang w:val="en-GB"/>
        </w:rPr>
        <w:t xml:space="preserve">When the authentication process is successful, a session token is created by the </w:t>
      </w:r>
      <w:proofErr w:type="spellStart"/>
      <w:r>
        <w:rPr>
          <w:sz w:val="24"/>
          <w:szCs w:val="24"/>
          <w:lang w:val="en-GB"/>
        </w:rPr>
        <w:t>IdP</w:t>
      </w:r>
      <w:proofErr w:type="spellEnd"/>
      <w:r>
        <w:rPr>
          <w:sz w:val="24"/>
          <w:szCs w:val="24"/>
          <w:lang w:val="en-GB"/>
        </w:rPr>
        <w:t xml:space="preserve">. This token allows to know if the session is valid. </w:t>
      </w:r>
    </w:p>
    <w:p w:rsidR="0099026A" w:rsidRDefault="0099026A">
      <w:pPr>
        <w:jc w:val="both"/>
        <w:rPr>
          <w:sz w:val="24"/>
          <w:szCs w:val="24"/>
          <w:lang w:val="en-GB"/>
        </w:rPr>
      </w:pPr>
      <w:r>
        <w:rPr>
          <w:sz w:val="24"/>
          <w:szCs w:val="24"/>
          <w:lang w:val="en-GB"/>
        </w:rPr>
        <w:t xml:space="preserve">A REST API is available on the </w:t>
      </w:r>
      <w:proofErr w:type="spellStart"/>
      <w:r>
        <w:rPr>
          <w:sz w:val="24"/>
          <w:szCs w:val="24"/>
          <w:lang w:val="en-GB"/>
        </w:rPr>
        <w:t>IdP</w:t>
      </w:r>
      <w:proofErr w:type="spellEnd"/>
      <w:r>
        <w:rPr>
          <w:sz w:val="24"/>
          <w:szCs w:val="24"/>
          <w:lang w:val="en-GB"/>
        </w:rPr>
        <w:t xml:space="preserve"> to check the token validity as well as retrieving information such as user attributes from this token. This REST API will be used in particular when retrieving remote subscriptions of a user.</w:t>
      </w:r>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bookmarkStart w:id="72" w:name="_Toc360726454"/>
      <w:bookmarkStart w:id="73" w:name="_Toc361147825"/>
      <w:bookmarkStart w:id="74" w:name="_Toc361147974"/>
      <w:bookmarkStart w:id="75" w:name="_Toc361155761"/>
      <w:bookmarkStart w:id="76" w:name="_Toc361155788"/>
      <w:r>
        <w:rPr>
          <w:lang w:val="en-GB"/>
        </w:rPr>
        <w:t>Blacklisting</w:t>
      </w:r>
      <w:bookmarkEnd w:id="71"/>
      <w:bookmarkEnd w:id="72"/>
      <w:bookmarkEnd w:id="73"/>
      <w:bookmarkEnd w:id="74"/>
      <w:bookmarkEnd w:id="75"/>
      <w:bookmarkEnd w:id="76"/>
    </w:p>
    <w:p w:rsidR="0099026A" w:rsidRDefault="0099026A">
      <w:pPr>
        <w:jc w:val="both"/>
        <w:rPr>
          <w:sz w:val="24"/>
          <w:szCs w:val="24"/>
          <w:lang w:val="en-GB"/>
        </w:rPr>
      </w:pPr>
      <w:r>
        <w:rPr>
          <w:sz w:val="24"/>
          <w:szCs w:val="24"/>
          <w:lang w:val="en-GB"/>
        </w:rPr>
        <w:t>The blacklisting process allows to prevent a user from performing an excessive amount of requests (volume) and then to protect the system from abusive use.</w:t>
      </w:r>
    </w:p>
    <w:p w:rsidR="0099026A" w:rsidRDefault="0099026A">
      <w:pPr>
        <w:jc w:val="both"/>
        <w:rPr>
          <w:sz w:val="24"/>
          <w:szCs w:val="24"/>
          <w:lang w:val="en-GB"/>
        </w:rPr>
      </w:pPr>
      <w:r>
        <w:rPr>
          <w:sz w:val="24"/>
          <w:szCs w:val="24"/>
          <w:lang w:val="en-GB"/>
        </w:rPr>
        <w:t xml:space="preserve">The process of blacklisting is local to a Centre (related to the Data Service). The blacklisting thresholds and the blacklisted state are then locally defined on each </w:t>
      </w:r>
      <w:proofErr w:type="spellStart"/>
      <w:r>
        <w:rPr>
          <w:sz w:val="24"/>
          <w:szCs w:val="24"/>
          <w:lang w:val="en-GB"/>
        </w:rPr>
        <w:t>center</w:t>
      </w:r>
      <w:proofErr w:type="spellEnd"/>
      <w:r>
        <w:rPr>
          <w:sz w:val="24"/>
          <w:szCs w:val="24"/>
          <w:lang w:val="en-GB"/>
        </w:rPr>
        <w:t>, along with the current volume of data and number of files disseminated per day for each user.</w:t>
      </w:r>
    </w:p>
    <w:p w:rsidR="0099026A" w:rsidRDefault="0099026A">
      <w:pPr>
        <w:jc w:val="both"/>
        <w:rPr>
          <w:sz w:val="24"/>
          <w:szCs w:val="24"/>
          <w:lang w:val="en-GB"/>
        </w:rPr>
      </w:pPr>
      <w:r>
        <w:rPr>
          <w:sz w:val="24"/>
          <w:szCs w:val="24"/>
          <w:lang w:val="en-GB"/>
        </w:rPr>
        <w:t>For each user and each of these two parameters (volume of data and number of files disseminated per day for each user), 2 thresholds are defined:</w:t>
      </w:r>
    </w:p>
    <w:p w:rsidR="0099026A" w:rsidRDefault="0099026A">
      <w:pPr>
        <w:numPr>
          <w:ilvl w:val="0"/>
          <w:numId w:val="9"/>
        </w:numPr>
        <w:spacing w:before="60" w:after="0" w:line="240" w:lineRule="auto"/>
        <w:jc w:val="both"/>
        <w:rPr>
          <w:rFonts w:ascii="Times New Roman" w:hAnsi="Times New Roman" w:cs="Times New Roman"/>
          <w:sz w:val="24"/>
          <w:szCs w:val="24"/>
          <w:lang w:val="en-GB"/>
        </w:rPr>
      </w:pPr>
      <w:r>
        <w:rPr>
          <w:sz w:val="24"/>
          <w:szCs w:val="24"/>
          <w:lang w:val="en-GB"/>
        </w:rPr>
        <w:lastRenderedPageBreak/>
        <w:t>Warning: exceeded, send an email to warn the user his quota has been exceeded,</w:t>
      </w:r>
    </w:p>
    <w:p w:rsidR="0099026A" w:rsidRDefault="0099026A">
      <w:pPr>
        <w:numPr>
          <w:ilvl w:val="0"/>
          <w:numId w:val="9"/>
        </w:numPr>
        <w:spacing w:before="60" w:after="0" w:line="240" w:lineRule="auto"/>
        <w:jc w:val="both"/>
        <w:rPr>
          <w:sz w:val="24"/>
          <w:szCs w:val="24"/>
          <w:lang w:val="en-GB"/>
        </w:rPr>
      </w:pPr>
      <w:r>
        <w:rPr>
          <w:sz w:val="24"/>
          <w:szCs w:val="24"/>
          <w:lang w:val="en-GB"/>
        </w:rPr>
        <w:t>Blacklisting: exceeded, the user is automatically blacklisted; an email is sent to the user and the administrator. The user is blacklisted until an administrator sets him as not blacklisted.</w:t>
      </w:r>
    </w:p>
    <w:p w:rsidR="0099026A" w:rsidRDefault="0099026A">
      <w:pPr>
        <w:pStyle w:val="Heading4"/>
        <w:numPr>
          <w:ilvl w:val="3"/>
          <w:numId w:val="0"/>
        </w:numPr>
        <w:tabs>
          <w:tab w:val="num" w:pos="2160"/>
        </w:tabs>
        <w:spacing w:before="120" w:line="360" w:lineRule="auto"/>
        <w:jc w:val="both"/>
        <w:rPr>
          <w:lang w:val="en-GB"/>
        </w:rPr>
      </w:pPr>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bookmarkStart w:id="77" w:name="_Toc278375305"/>
      <w:bookmarkStart w:id="78" w:name="_Ref278375927"/>
      <w:bookmarkStart w:id="79" w:name="_Ref278447041"/>
      <w:bookmarkStart w:id="80" w:name="_Ref278447373"/>
      <w:bookmarkStart w:id="81" w:name="_Ref278447761"/>
      <w:bookmarkStart w:id="82" w:name="_Ref278466341"/>
      <w:bookmarkStart w:id="83" w:name="_Toc279142678"/>
      <w:bookmarkStart w:id="84" w:name="_Toc284515807"/>
      <w:bookmarkStart w:id="85" w:name="_Toc359851534"/>
      <w:bookmarkStart w:id="86" w:name="_Toc360122251"/>
      <w:bookmarkStart w:id="87" w:name="_Toc360442868"/>
      <w:bookmarkStart w:id="88" w:name="_Toc360726455"/>
      <w:bookmarkStart w:id="89" w:name="_Toc361147826"/>
      <w:bookmarkStart w:id="90" w:name="_Toc361147975"/>
      <w:bookmarkStart w:id="91" w:name="_Toc361155762"/>
      <w:bookmarkStart w:id="92" w:name="_Toc361155789"/>
      <w:r>
        <w:rPr>
          <w:lang w:val="en-GB"/>
        </w:rPr>
        <w:t>User Management Services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9026A" w:rsidRDefault="000C27F9">
      <w:pPr>
        <w:keepNext/>
        <w:jc w:val="center"/>
        <w:rPr>
          <w:rFonts w:ascii="Times New Roman" w:hAnsi="Times New Roman" w:cs="Times New Roman"/>
          <w:sz w:val="24"/>
          <w:szCs w:val="24"/>
          <w:lang w:val="en-GB"/>
        </w:rPr>
      </w:pPr>
      <w:r>
        <w:rPr>
          <w:rFonts w:ascii="Times New Roman" w:hAnsi="Times New Roman" w:cs="Times New Roman"/>
          <w:sz w:val="24"/>
          <w:szCs w:val="24"/>
          <w:lang w:val="en-GB"/>
        </w:rPr>
        <w:pict>
          <v:shape id="_x0000_i1028" type="#_x0000_t75" style="width:200.25pt;height:267.75pt">
            <v:imagedata r:id="rId11" o:title=""/>
          </v:shape>
        </w:pict>
      </w:r>
    </w:p>
    <w:p w:rsidR="0099026A" w:rsidRDefault="0099026A">
      <w:pPr>
        <w:pStyle w:val="Caption"/>
        <w:jc w:val="center"/>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4</w:t>
      </w:r>
      <w:r>
        <w:rPr>
          <w:sz w:val="24"/>
          <w:szCs w:val="24"/>
        </w:rPr>
        <w:fldChar w:fldCharType="end"/>
      </w:r>
      <w:r>
        <w:rPr>
          <w:sz w:val="24"/>
          <w:szCs w:val="24"/>
        </w:rPr>
        <w:t xml:space="preserve"> : User Management Deployment</w:t>
      </w:r>
    </w:p>
    <w:p w:rsidR="0099026A" w:rsidRDefault="0099026A">
      <w:pPr>
        <w:rPr>
          <w:sz w:val="24"/>
          <w:szCs w:val="24"/>
          <w:lang w:val="en-GB"/>
        </w:rPr>
      </w:pPr>
      <w:r>
        <w:rPr>
          <w:sz w:val="24"/>
          <w:szCs w:val="24"/>
          <w:lang w:val="en-GB"/>
        </w:rPr>
        <w:t>The User Management Component is used to manage users and groups:</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create / update / remove user</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create / delete Centre</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add group to Centre</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add user to a Centre group</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 xml:space="preserve">remove user from a Centre group </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blacklist / un-blacklist user</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get user information</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create / add / update / get / remove email or ftp for dissemination parameters (favourites)</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test if user is blacklisted</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get / modify user profile</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lastRenderedPageBreak/>
        <w:t>get / modify list of deployments on which the user can be backed up</w:t>
      </w:r>
    </w:p>
    <w:p w:rsidR="0099026A" w:rsidRDefault="0099026A">
      <w:pPr>
        <w:numPr>
          <w:ilvl w:val="0"/>
          <w:numId w:val="4"/>
        </w:numPr>
        <w:spacing w:before="60" w:after="0" w:line="240" w:lineRule="auto"/>
        <w:ind w:left="714" w:hanging="357"/>
        <w:jc w:val="both"/>
        <w:rPr>
          <w:sz w:val="24"/>
          <w:szCs w:val="24"/>
          <w:lang w:val="en-GB"/>
        </w:rPr>
      </w:pPr>
      <w:r>
        <w:rPr>
          <w:sz w:val="24"/>
          <w:szCs w:val="24"/>
          <w:lang w:val="en-GB"/>
        </w:rPr>
        <w:t>modify user’s class of services</w:t>
      </w:r>
    </w:p>
    <w:p w:rsidR="0099026A" w:rsidRDefault="0099026A">
      <w:pPr>
        <w:rPr>
          <w:sz w:val="24"/>
          <w:szCs w:val="24"/>
          <w:lang w:val="en-GB"/>
        </w:rPr>
      </w:pPr>
    </w:p>
    <w:p w:rsidR="0099026A" w:rsidRDefault="0099026A">
      <w:pPr>
        <w:rPr>
          <w:sz w:val="24"/>
          <w:szCs w:val="24"/>
          <w:lang w:val="en-GB"/>
        </w:rPr>
      </w:pPr>
      <w:r>
        <w:rPr>
          <w:sz w:val="24"/>
          <w:szCs w:val="24"/>
          <w:lang w:val="en-GB"/>
        </w:rPr>
        <w:t xml:space="preserve">The User Management Component uses LDAP Protocol for communicating with </w:t>
      </w:r>
      <w:proofErr w:type="spellStart"/>
      <w:r>
        <w:rPr>
          <w:sz w:val="24"/>
          <w:szCs w:val="24"/>
          <w:lang w:val="en-GB"/>
        </w:rPr>
        <w:t>OpenDS</w:t>
      </w:r>
      <w:proofErr w:type="spellEnd"/>
      <w:r>
        <w:rPr>
          <w:sz w:val="24"/>
          <w:szCs w:val="24"/>
          <w:lang w:val="en-GB"/>
        </w:rPr>
        <w:t>.</w:t>
      </w:r>
    </w:p>
    <w:p w:rsidR="0099026A" w:rsidRDefault="0099026A">
      <w:pPr>
        <w:rPr>
          <w:sz w:val="24"/>
          <w:szCs w:val="24"/>
          <w:lang w:val="en-GB"/>
        </w:rPr>
      </w:pPr>
      <w:r>
        <w:rPr>
          <w:sz w:val="24"/>
          <w:szCs w:val="24"/>
          <w:lang w:val="en-GB"/>
        </w:rPr>
        <w:t>All of User Management services are exposed to others components via EJB (exposed as Web Services).</w:t>
      </w:r>
    </w:p>
    <w:p w:rsidR="0099026A" w:rsidRDefault="0099026A">
      <w:pPr>
        <w:jc w:val="both"/>
        <w:rPr>
          <w:rFonts w:ascii="Times New Roman" w:hAnsi="Times New Roman" w:cs="Times New Roman"/>
          <w:sz w:val="24"/>
          <w:szCs w:val="24"/>
          <w:lang w:val="en-GB"/>
        </w:rPr>
      </w:pPr>
      <w:r>
        <w:rPr>
          <w:sz w:val="24"/>
          <w:szCs w:val="24"/>
          <w:lang w:val="en-GB"/>
        </w:rPr>
        <w:t xml:space="preserve">The solutions proposed in the following text (adapted to the </w:t>
      </w:r>
      <w:proofErr w:type="spellStart"/>
      <w:r>
        <w:rPr>
          <w:sz w:val="24"/>
          <w:szCs w:val="24"/>
          <w:lang w:val="en-GB"/>
        </w:rPr>
        <w:t>vGISC</w:t>
      </w:r>
      <w:proofErr w:type="spellEnd"/>
      <w:r>
        <w:rPr>
          <w:sz w:val="24"/>
          <w:szCs w:val="24"/>
          <w:lang w:val="en-GB"/>
        </w:rPr>
        <w:t xml:space="preserve"> management) could be used for the </w:t>
      </w:r>
      <w:smartTag w:uri="urn:schemas-microsoft-com:office:smarttags" w:element="place">
        <w:smartTag w:uri="urn:schemas-microsoft-com:office:smarttags" w:element="State">
          <w:r>
            <w:rPr>
              <w:sz w:val="24"/>
              <w:szCs w:val="24"/>
              <w:lang w:val="en-GB"/>
            </w:rPr>
            <w:t>WIS</w:t>
          </w:r>
        </w:smartTag>
      </w:smartTag>
      <w:r>
        <w:rPr>
          <w:sz w:val="24"/>
          <w:szCs w:val="24"/>
          <w:lang w:val="en-GB"/>
        </w:rPr>
        <w:t xml:space="preserve"> management. </w:t>
      </w:r>
    </w:p>
    <w:p w:rsidR="0099026A" w:rsidRDefault="0099026A">
      <w:pPr>
        <w:jc w:val="both"/>
        <w:rPr>
          <w:sz w:val="24"/>
          <w:szCs w:val="24"/>
          <w:lang w:val="en-GB"/>
        </w:rPr>
      </w:pPr>
      <w:r>
        <w:rPr>
          <w:sz w:val="24"/>
          <w:szCs w:val="24"/>
          <w:lang w:val="en-GB"/>
        </w:rPr>
        <w:t>We have to take into account that:</w:t>
      </w:r>
    </w:p>
    <w:p w:rsidR="0099026A" w:rsidRDefault="0099026A">
      <w:pPr>
        <w:widowControl w:val="0"/>
        <w:numPr>
          <w:ilvl w:val="0"/>
          <w:numId w:val="4"/>
        </w:numPr>
        <w:spacing w:after="0" w:line="240" w:lineRule="auto"/>
        <w:jc w:val="both"/>
        <w:rPr>
          <w:sz w:val="24"/>
          <w:szCs w:val="24"/>
          <w:lang w:val="en-GB"/>
        </w:rPr>
      </w:pPr>
      <w:r>
        <w:rPr>
          <w:sz w:val="24"/>
          <w:szCs w:val="24"/>
          <w:lang w:val="en-GB"/>
        </w:rPr>
        <w:t>A domain needs a local circle of trust</w:t>
      </w:r>
    </w:p>
    <w:p w:rsidR="0099026A" w:rsidRDefault="0099026A">
      <w:pPr>
        <w:widowControl w:val="0"/>
        <w:numPr>
          <w:ilvl w:val="0"/>
          <w:numId w:val="4"/>
        </w:numPr>
        <w:spacing w:after="0" w:line="240" w:lineRule="auto"/>
        <w:jc w:val="both"/>
        <w:rPr>
          <w:sz w:val="24"/>
          <w:szCs w:val="24"/>
          <w:lang w:val="en-GB"/>
        </w:rPr>
      </w:pPr>
      <w:r>
        <w:rPr>
          <w:sz w:val="24"/>
          <w:szCs w:val="24"/>
          <w:lang w:val="en-GB"/>
        </w:rPr>
        <w:t>Internet Area and RMDCN area need each one a circle of trust</w:t>
      </w:r>
    </w:p>
    <w:p w:rsidR="0099026A" w:rsidRDefault="0099026A">
      <w:pPr>
        <w:jc w:val="both"/>
        <w:rPr>
          <w:rFonts w:ascii="Times New Roman" w:hAnsi="Times New Roman" w:cs="Times New Roman"/>
          <w:sz w:val="24"/>
          <w:szCs w:val="24"/>
          <w:lang w:val="en-GB"/>
        </w:rPr>
      </w:pPr>
    </w:p>
    <w:p w:rsidR="0099026A" w:rsidRDefault="0099026A">
      <w:pPr>
        <w:jc w:val="both"/>
        <w:rPr>
          <w:rFonts w:ascii="Times New Roman" w:hAnsi="Times New Roman" w:cs="Times New Roman"/>
          <w:sz w:val="24"/>
          <w:szCs w:val="24"/>
          <w:lang w:val="en-GB"/>
        </w:rPr>
      </w:pPr>
      <w:r>
        <w:rPr>
          <w:sz w:val="24"/>
          <w:szCs w:val="24"/>
          <w:lang w:val="en-GB"/>
        </w:rPr>
        <w:t xml:space="preserve">The solution proposed runs for two Met Services with their own </w:t>
      </w:r>
      <w:proofErr w:type="spellStart"/>
      <w:r>
        <w:rPr>
          <w:sz w:val="24"/>
          <w:szCs w:val="24"/>
          <w:lang w:val="en-GB"/>
        </w:rPr>
        <w:t>IdP</w:t>
      </w:r>
      <w:proofErr w:type="spellEnd"/>
      <w:r>
        <w:rPr>
          <w:sz w:val="24"/>
          <w:szCs w:val="24"/>
          <w:lang w:val="en-GB"/>
        </w:rPr>
        <w:t xml:space="preserve">, for example </w:t>
      </w:r>
      <w:proofErr w:type="spellStart"/>
      <w:r>
        <w:rPr>
          <w:sz w:val="24"/>
          <w:szCs w:val="24"/>
          <w:lang w:val="en-GB"/>
        </w:rPr>
        <w:t>Meteo</w:t>
      </w:r>
      <w:proofErr w:type="spellEnd"/>
      <w:r>
        <w:rPr>
          <w:sz w:val="24"/>
          <w:szCs w:val="24"/>
          <w:lang w:val="en-GB"/>
        </w:rPr>
        <w:t xml:space="preserve"> France (</w:t>
      </w:r>
      <w:proofErr w:type="spellStart"/>
      <w:r>
        <w:rPr>
          <w:sz w:val="24"/>
          <w:szCs w:val="24"/>
          <w:lang w:val="en-GB"/>
        </w:rPr>
        <w:t>GISC,DCPCs,NC</w:t>
      </w:r>
      <w:proofErr w:type="spellEnd"/>
      <w:r>
        <w:rPr>
          <w:sz w:val="24"/>
          <w:szCs w:val="24"/>
          <w:lang w:val="en-GB"/>
        </w:rPr>
        <w:t xml:space="preserve">) and </w:t>
      </w:r>
      <w:proofErr w:type="spellStart"/>
      <w:r>
        <w:rPr>
          <w:sz w:val="24"/>
          <w:szCs w:val="24"/>
          <w:lang w:val="en-GB"/>
        </w:rPr>
        <w:t>MetOffice</w:t>
      </w:r>
      <w:proofErr w:type="spellEnd"/>
      <w:r>
        <w:rPr>
          <w:sz w:val="24"/>
          <w:szCs w:val="24"/>
          <w:lang w:val="en-GB"/>
        </w:rPr>
        <w:t xml:space="preserve"> (</w:t>
      </w:r>
      <w:proofErr w:type="spellStart"/>
      <w:r>
        <w:rPr>
          <w:sz w:val="24"/>
          <w:szCs w:val="24"/>
          <w:lang w:val="en-GB"/>
        </w:rPr>
        <w:t>GISC,DCPCs,NC</w:t>
      </w:r>
      <w:proofErr w:type="spellEnd"/>
      <w:r>
        <w:rPr>
          <w:sz w:val="24"/>
          <w:szCs w:val="24"/>
          <w:lang w:val="en-GB"/>
        </w:rPr>
        <w:t xml:space="preserve">) or </w:t>
      </w:r>
      <w:proofErr w:type="spellStart"/>
      <w:r>
        <w:rPr>
          <w:sz w:val="24"/>
          <w:szCs w:val="24"/>
          <w:lang w:val="en-GB"/>
        </w:rPr>
        <w:t>Meteo</w:t>
      </w:r>
      <w:proofErr w:type="spellEnd"/>
      <w:r>
        <w:rPr>
          <w:sz w:val="24"/>
          <w:szCs w:val="24"/>
          <w:lang w:val="en-GB"/>
        </w:rPr>
        <w:t xml:space="preserve"> France and Spain Meteorological </w:t>
      </w:r>
      <w:proofErr w:type="spellStart"/>
      <w:r>
        <w:rPr>
          <w:sz w:val="24"/>
          <w:szCs w:val="24"/>
          <w:lang w:val="en-GB"/>
        </w:rPr>
        <w:t>Center</w:t>
      </w:r>
      <w:proofErr w:type="spellEnd"/>
      <w:r>
        <w:rPr>
          <w:sz w:val="24"/>
          <w:szCs w:val="24"/>
          <w:lang w:val="en-GB"/>
        </w:rPr>
        <w:t xml:space="preserve"> (NC).</w:t>
      </w:r>
    </w:p>
    <w:p w:rsidR="0099026A" w:rsidRDefault="0099026A">
      <w:pPr>
        <w:jc w:val="both"/>
        <w:rPr>
          <w:rFonts w:ascii="Times New Roman" w:hAnsi="Times New Roman" w:cs="Times New Roman"/>
          <w:sz w:val="24"/>
          <w:szCs w:val="24"/>
          <w:lang w:val="en-GB"/>
        </w:rPr>
      </w:pPr>
      <w:r>
        <w:rPr>
          <w:b/>
          <w:bCs/>
          <w:sz w:val="24"/>
          <w:szCs w:val="24"/>
          <w:lang w:val="en-GB"/>
        </w:rPr>
        <w:t>Example MF-</w:t>
      </w:r>
      <w:proofErr w:type="spellStart"/>
      <w:r>
        <w:rPr>
          <w:b/>
          <w:bCs/>
          <w:sz w:val="24"/>
          <w:szCs w:val="24"/>
          <w:lang w:val="en-GB"/>
        </w:rPr>
        <w:t>MetOffice</w:t>
      </w:r>
      <w:proofErr w:type="spellEnd"/>
      <w:r>
        <w:rPr>
          <w:sz w:val="24"/>
          <w:szCs w:val="24"/>
          <w:lang w:val="en-GB"/>
        </w:rPr>
        <w:t xml:space="preserve">: In the following text, the </w:t>
      </w:r>
      <w:proofErr w:type="spellStart"/>
      <w:r>
        <w:rPr>
          <w:sz w:val="24"/>
          <w:szCs w:val="24"/>
          <w:lang w:val="en-GB"/>
        </w:rPr>
        <w:t>Meteo</w:t>
      </w:r>
      <w:proofErr w:type="spellEnd"/>
      <w:r>
        <w:rPr>
          <w:sz w:val="24"/>
          <w:szCs w:val="24"/>
          <w:lang w:val="en-GB"/>
        </w:rPr>
        <w:t xml:space="preserve">-France </w:t>
      </w:r>
      <w:proofErr w:type="spellStart"/>
      <w:r>
        <w:rPr>
          <w:sz w:val="24"/>
          <w:szCs w:val="24"/>
          <w:lang w:val="en-GB"/>
        </w:rPr>
        <w:t>MetOffice</w:t>
      </w:r>
      <w:proofErr w:type="spellEnd"/>
      <w:r>
        <w:rPr>
          <w:sz w:val="24"/>
          <w:szCs w:val="24"/>
          <w:lang w:val="en-GB"/>
        </w:rPr>
        <w:t xml:space="preserve"> circles of trust solutions illustrate the topic.</w:t>
      </w:r>
    </w:p>
    <w:p w:rsidR="0099026A" w:rsidRDefault="0099026A">
      <w:pPr>
        <w:pStyle w:val="Heading2"/>
        <w:keepLines w:val="0"/>
        <w:widowControl w:val="0"/>
        <w:numPr>
          <w:ilvl w:val="1"/>
          <w:numId w:val="0"/>
        </w:numPr>
        <w:tabs>
          <w:tab w:val="num" w:pos="792"/>
        </w:tabs>
        <w:spacing w:before="0" w:after="120" w:line="240" w:lineRule="auto"/>
        <w:ind w:left="792" w:hanging="432"/>
        <w:jc w:val="both"/>
        <w:rPr>
          <w:lang w:val="en-GB"/>
        </w:rPr>
      </w:pPr>
      <w:bookmarkStart w:id="93" w:name="_Toc360726459"/>
      <w:bookmarkStart w:id="94" w:name="_Toc361147829"/>
      <w:bookmarkStart w:id="95" w:name="_Toc361147978"/>
      <w:bookmarkStart w:id="96" w:name="_Toc361155765"/>
      <w:bookmarkStart w:id="97" w:name="_Toc361155792"/>
      <w:r>
        <w:rPr>
          <w:lang w:val="en-GB"/>
        </w:rPr>
        <w:t>Two levels of circle of trust</w:t>
      </w:r>
      <w:bookmarkEnd w:id="93"/>
      <w:bookmarkEnd w:id="94"/>
      <w:bookmarkEnd w:id="95"/>
      <w:bookmarkEnd w:id="96"/>
      <w:bookmarkEnd w:id="97"/>
    </w:p>
    <w:p w:rsidR="0099026A" w:rsidRDefault="0099026A">
      <w:pPr>
        <w:pStyle w:val="Heading3"/>
        <w:rPr>
          <w:rFonts w:ascii="Times New Roman" w:hAnsi="Times New Roman" w:cs="Times New Roman"/>
        </w:rPr>
      </w:pPr>
      <w:bookmarkStart w:id="98" w:name="_Toc360442873"/>
      <w:bookmarkStart w:id="99" w:name="_Toc360726460"/>
      <w:bookmarkStart w:id="100" w:name="_Toc361147830"/>
      <w:bookmarkStart w:id="101" w:name="_Toc361147979"/>
      <w:bookmarkStart w:id="102" w:name="_Toc361155766"/>
      <w:bookmarkStart w:id="103" w:name="_Toc361155793"/>
      <w:r>
        <w:t>Description</w:t>
      </w:r>
      <w:bookmarkEnd w:id="98"/>
      <w:bookmarkEnd w:id="99"/>
      <w:bookmarkEnd w:id="100"/>
      <w:bookmarkEnd w:id="101"/>
      <w:bookmarkEnd w:id="102"/>
      <w:bookmarkEnd w:id="103"/>
    </w:p>
    <w:p w:rsidR="0099026A" w:rsidRDefault="0099026A">
      <w:pPr>
        <w:jc w:val="both"/>
        <w:rPr>
          <w:rFonts w:ascii="Times New Roman" w:hAnsi="Times New Roman" w:cs="Times New Roman"/>
          <w:sz w:val="24"/>
          <w:szCs w:val="24"/>
          <w:lang w:val="en-GB"/>
        </w:rPr>
      </w:pPr>
      <w:r>
        <w:rPr>
          <w:sz w:val="24"/>
          <w:szCs w:val="24"/>
          <w:lang w:val="en-GB"/>
        </w:rPr>
        <w:t xml:space="preserve">The solution that we decided to implement in the framework of the </w:t>
      </w:r>
      <w:proofErr w:type="spellStart"/>
      <w:r>
        <w:rPr>
          <w:sz w:val="24"/>
          <w:szCs w:val="24"/>
          <w:lang w:val="en-GB"/>
        </w:rPr>
        <w:t>vGISC</w:t>
      </w:r>
      <w:proofErr w:type="spellEnd"/>
      <w:r>
        <w:rPr>
          <w:sz w:val="24"/>
          <w:szCs w:val="24"/>
          <w:lang w:val="en-GB"/>
        </w:rPr>
        <w:t xml:space="preserve"> is based on two levels of COT.</w:t>
      </w:r>
    </w:p>
    <w:p w:rsidR="0099026A" w:rsidRDefault="0099026A">
      <w:pPr>
        <w:jc w:val="both"/>
        <w:rPr>
          <w:rFonts w:ascii="Times New Roman" w:hAnsi="Times New Roman" w:cs="Times New Roman"/>
          <w:sz w:val="24"/>
          <w:szCs w:val="24"/>
          <w:u w:val="single"/>
          <w:lang w:val="en-GB"/>
        </w:rPr>
      </w:pPr>
      <w:r>
        <w:rPr>
          <w:sz w:val="24"/>
          <w:szCs w:val="24"/>
          <w:u w:val="single"/>
          <w:lang w:val="en-GB"/>
        </w:rPr>
        <w:t xml:space="preserve">Level 1: </w:t>
      </w:r>
    </w:p>
    <w:p w:rsidR="0099026A" w:rsidRDefault="0099026A">
      <w:pPr>
        <w:jc w:val="both"/>
        <w:rPr>
          <w:rFonts w:ascii="Times New Roman" w:hAnsi="Times New Roman" w:cs="Times New Roman"/>
          <w:sz w:val="24"/>
          <w:szCs w:val="24"/>
          <w:lang w:val="en-GB"/>
        </w:rPr>
      </w:pPr>
      <w:r>
        <w:rPr>
          <w:sz w:val="24"/>
          <w:szCs w:val="24"/>
          <w:lang w:val="en-GB"/>
        </w:rPr>
        <w:t>On each side, we keep our relative circles of trust (inside the domains)</w:t>
      </w:r>
    </w:p>
    <w:p w:rsidR="0099026A" w:rsidRDefault="0099026A">
      <w:pPr>
        <w:jc w:val="both"/>
        <w:rPr>
          <w:color w:val="000000"/>
          <w:sz w:val="24"/>
          <w:szCs w:val="24"/>
          <w:lang w:val="en-GB"/>
        </w:rPr>
      </w:pPr>
      <w:r>
        <w:rPr>
          <w:sz w:val="24"/>
          <w:szCs w:val="24"/>
          <w:lang w:val="en-GB"/>
        </w:rPr>
        <w:t xml:space="preserve">In Toulouse premises, a Circle of Trust (COT) will keep on managing the RMDCN platforms </w:t>
      </w:r>
      <w:r>
        <w:rPr>
          <w:color w:val="000000"/>
          <w:sz w:val="24"/>
          <w:szCs w:val="24"/>
          <w:lang w:val="en-GB"/>
        </w:rPr>
        <w:t xml:space="preserve">( </w:t>
      </w:r>
      <w:proofErr w:type="spellStart"/>
      <w:r>
        <w:rPr>
          <w:color w:val="000000"/>
          <w:sz w:val="24"/>
          <w:szCs w:val="24"/>
          <w:lang w:val="en-GB"/>
        </w:rPr>
        <w:t>IDPMeteoFrance</w:t>
      </w:r>
      <w:proofErr w:type="spellEnd"/>
      <w:r>
        <w:rPr>
          <w:color w:val="000000"/>
          <w:sz w:val="24"/>
          <w:szCs w:val="24"/>
          <w:lang w:val="en-GB"/>
        </w:rPr>
        <w:t>, user portal RMDCN, GISC admin portal and RMDCN DCPC Odyssey user portal)</w:t>
      </w:r>
      <w:r>
        <w:rPr>
          <w:sz w:val="24"/>
          <w:szCs w:val="24"/>
          <w:lang w:val="en-GB"/>
        </w:rPr>
        <w:t>, a COT</w:t>
      </w:r>
      <w:r>
        <w:rPr>
          <w:color w:val="000000"/>
          <w:sz w:val="24"/>
          <w:szCs w:val="24"/>
          <w:lang w:val="en-GB"/>
        </w:rPr>
        <w:t xml:space="preserve"> Internet will gather Internet platforms( </w:t>
      </w:r>
      <w:proofErr w:type="spellStart"/>
      <w:r>
        <w:rPr>
          <w:color w:val="000000"/>
          <w:sz w:val="24"/>
          <w:szCs w:val="24"/>
          <w:lang w:val="en-GB"/>
        </w:rPr>
        <w:t>IDPMeteoFranceInternet</w:t>
      </w:r>
      <w:proofErr w:type="spellEnd"/>
      <w:r>
        <w:rPr>
          <w:color w:val="000000"/>
          <w:sz w:val="24"/>
          <w:szCs w:val="24"/>
          <w:lang w:val="en-GB"/>
        </w:rPr>
        <w:t>, GISC Internet portal and DCPC Odyssey admin and user portals).</w:t>
      </w:r>
    </w:p>
    <w:p w:rsidR="0099026A" w:rsidRDefault="0099026A">
      <w:pPr>
        <w:jc w:val="both"/>
        <w:rPr>
          <w:color w:val="000000"/>
          <w:sz w:val="24"/>
          <w:szCs w:val="24"/>
          <w:lang w:val="en-GB"/>
        </w:rPr>
      </w:pPr>
    </w:p>
    <w:p w:rsidR="0099026A" w:rsidRDefault="0099026A">
      <w:pPr>
        <w:jc w:val="both"/>
        <w:rPr>
          <w:sz w:val="24"/>
          <w:szCs w:val="24"/>
          <w:u w:val="single"/>
          <w:lang w:val="en-GB"/>
        </w:rPr>
      </w:pPr>
      <w:r>
        <w:rPr>
          <w:sz w:val="24"/>
          <w:szCs w:val="24"/>
          <w:u w:val="single"/>
          <w:lang w:val="en-GB"/>
        </w:rPr>
        <w:t xml:space="preserve">Level 2: </w:t>
      </w:r>
    </w:p>
    <w:p w:rsidR="0099026A" w:rsidRDefault="0099026A">
      <w:pPr>
        <w:jc w:val="both"/>
        <w:rPr>
          <w:rFonts w:ascii="Times New Roman" w:hAnsi="Times New Roman" w:cs="Times New Roman"/>
          <w:color w:val="000000"/>
          <w:sz w:val="24"/>
          <w:szCs w:val="24"/>
          <w:lang w:val="en-GB"/>
        </w:rPr>
      </w:pPr>
      <w:r>
        <w:rPr>
          <w:color w:val="000000"/>
          <w:sz w:val="24"/>
          <w:szCs w:val="24"/>
          <w:lang w:val="en-GB"/>
        </w:rPr>
        <w:lastRenderedPageBreak/>
        <w:t xml:space="preserve">The idea is to create a circle of trust gathering UK and French identity and services providers. </w:t>
      </w:r>
    </w:p>
    <w:p w:rsidR="0099026A" w:rsidRDefault="0099026A">
      <w:pPr>
        <w:jc w:val="both"/>
        <w:rPr>
          <w:color w:val="000000"/>
          <w:sz w:val="24"/>
          <w:szCs w:val="24"/>
          <w:lang w:val="en-GB"/>
        </w:rPr>
      </w:pPr>
      <w:r>
        <w:rPr>
          <w:color w:val="000000"/>
          <w:sz w:val="24"/>
          <w:szCs w:val="24"/>
          <w:lang w:val="en-GB"/>
        </w:rPr>
        <w:t>A global Internet COT is built for SSO on Internet area.</w:t>
      </w:r>
    </w:p>
    <w:p w:rsidR="0099026A" w:rsidRDefault="0099026A">
      <w:pPr>
        <w:jc w:val="both"/>
        <w:rPr>
          <w:color w:val="000000"/>
          <w:sz w:val="24"/>
          <w:szCs w:val="24"/>
          <w:lang w:val="en-GB"/>
        </w:rPr>
      </w:pPr>
      <w:r>
        <w:rPr>
          <w:color w:val="000000"/>
          <w:sz w:val="24"/>
          <w:szCs w:val="24"/>
          <w:lang w:val="en-GB"/>
        </w:rPr>
        <w:t>A global RMDCN COT is built for SSO on RMDCN area.</w:t>
      </w:r>
    </w:p>
    <w:p w:rsidR="0099026A" w:rsidRDefault="0099026A">
      <w:pPr>
        <w:jc w:val="both"/>
        <w:rPr>
          <w:color w:val="000000"/>
          <w:sz w:val="24"/>
          <w:szCs w:val="24"/>
          <w:lang w:val="en-GB"/>
        </w:rPr>
      </w:pPr>
      <w:r>
        <w:rPr>
          <w:color w:val="000000"/>
          <w:sz w:val="24"/>
          <w:szCs w:val="24"/>
          <w:lang w:val="en-GB"/>
        </w:rPr>
        <w:t>The figure below illustrates the two levels of COT.</w:t>
      </w:r>
    </w:p>
    <w:p w:rsidR="0099026A" w:rsidRDefault="0099026A">
      <w:pPr>
        <w:jc w:val="both"/>
        <w:rPr>
          <w:color w:val="000000"/>
          <w:sz w:val="24"/>
          <w:szCs w:val="24"/>
          <w:lang w:val="en-GB"/>
        </w:rPr>
      </w:pPr>
    </w:p>
    <w:p w:rsidR="0099026A" w:rsidRDefault="00611BD4">
      <w:pPr>
        <w:jc w:val="both"/>
        <w:rPr>
          <w:rFonts w:ascii="Times New Roman" w:hAnsi="Times New Roman" w:cs="Times New Roman"/>
          <w:sz w:val="24"/>
          <w:szCs w:val="24"/>
          <w:lang w:val="en-GB"/>
        </w:rPr>
      </w:pPr>
      <w:r>
        <w:fldChar w:fldCharType="begin"/>
      </w:r>
      <w:r>
        <w:instrText xml:space="preserve">ref  SHAPE  \* MERGEFORMAT </w:instrText>
      </w:r>
      <w:r>
        <w:fldChar w:fldCharType="separate"/>
      </w:r>
      <w:r>
        <w:rPr>
          <w:noProof/>
          <w:lang w:val="fr-FR" w:eastAsia="fr-FR"/>
        </w:rPr>
        <w:pict>
          <v:group id="_x0000_s1026" style="position:absolute;margin-left:0;margin-top:0;width:450pt;height:270pt;z-index:1;mso-position-horizontal-relative:char;mso-position-vertical-relative:line" coordorigin="2205,8588" coordsize="7200,4320">
            <o:lock v:ext="edit" rotation="t" aspectratio="t" position="t"/>
            <v:shape id="_x0000_s1027" type="#_x0000_t75" style="position:absolute;left:2205;top:8588;width:7200;height:4320" o:preferrelative="f">
              <v:fill o:detectmouseclick="t"/>
              <v:path o:extrusionok="t" o:connecttype="none"/>
              <o:lock v:ext="edit" text="t"/>
            </v:shape>
            <v:oval id="_x0000_s1028" style="position:absolute;left:4077;top:11036;width:1440;height:864"/>
            <v:oval id="_x0000_s1029" style="position:absolute;left:6381;top:11180;width:1440;height:864"/>
            <v:oval id="_x0000_s1030" style="position:absolute;left:4077;top:9740;width:1440;height:864"/>
            <v:oval id="_x0000_s1031" style="position:absolute;left:6381;top:9740;width:1440;height:864"/>
            <v:oval id="_x0000_s1032" style="position:absolute;left:3789;top:9020;width:2016;height:3456">
              <v:fill opacity="28836f"/>
            </v:oval>
            <v:oval id="_x0000_s1033" style="position:absolute;left:6093;top:9164;width:2016;height:3456">
              <v:fill opacity="28836f"/>
            </v:oval>
            <v:line id="_x0000_s1034" style="position:absolute" from="2637,10748" to="9261,10748"/>
            <v:shapetype id="_x0000_t202" coordsize="21600,21600" o:spt="202" path="m,l,21600r21600,l21600,xe">
              <v:stroke joinstyle="miter"/>
              <v:path gradientshapeok="t" o:connecttype="rect"/>
            </v:shapetype>
            <v:shape id="_x0000_s1035" type="#_x0000_t202" style="position:absolute;left:2637;top:9596;width:1152;height:288">
              <v:textbox style="mso-next-textbox:#_x0000_s1035">
                <w:txbxContent>
                  <w:p w:rsidR="0099026A" w:rsidRDefault="0099026A">
                    <w:proofErr w:type="spellStart"/>
                    <w:r>
                      <w:t>MetOffice</w:t>
                    </w:r>
                    <w:proofErr w:type="spellEnd"/>
                  </w:p>
                </w:txbxContent>
              </v:textbox>
            </v:shape>
            <v:shape id="_x0000_s1036" type="#_x0000_t202" style="position:absolute;left:2637;top:12188;width:1152;height:288">
              <v:textbox style="mso-next-textbox:#_x0000_s1036">
                <w:txbxContent>
                  <w:p w:rsidR="0099026A" w:rsidRDefault="0099026A">
                    <w:proofErr w:type="spellStart"/>
                    <w:r>
                      <w:t>Meteo</w:t>
                    </w:r>
                    <w:proofErr w:type="spellEnd"/>
                    <w:r>
                      <w:t xml:space="preserve"> France</w:t>
                    </w:r>
                  </w:p>
                </w:txbxContent>
              </v:textbox>
            </v:shape>
            <v:line id="_x0000_s1037" style="position:absolute" from="5949,8732" to="5949,12764"/>
            <v:shape id="_x0000_s1038" type="#_x0000_t202" style="position:absolute;left:4221;top:8732;width:1152;height:576">
              <v:textbox style="mso-next-textbox:#_x0000_s1038">
                <w:txbxContent>
                  <w:p w:rsidR="0099026A" w:rsidRDefault="0099026A">
                    <w:r>
                      <w:t>COT Internet</w:t>
                    </w:r>
                  </w:p>
                  <w:p w:rsidR="0099026A" w:rsidRDefault="0099026A">
                    <w:r>
                      <w:t xml:space="preserve">2 </w:t>
                    </w:r>
                    <w:proofErr w:type="spellStart"/>
                    <w:proofErr w:type="gramStart"/>
                    <w:r>
                      <w:t>IdP</w:t>
                    </w:r>
                    <w:proofErr w:type="spellEnd"/>
                    <w:proofErr w:type="gramEnd"/>
                  </w:p>
                </w:txbxContent>
              </v:textbox>
            </v:shape>
            <v:shape id="_x0000_s1039" type="#_x0000_t202" style="position:absolute;left:6669;top:8732;width:1440;height:576">
              <v:textbox style="mso-next-textbox:#_x0000_s1039">
                <w:txbxContent>
                  <w:p w:rsidR="0099026A" w:rsidRDefault="0099026A">
                    <w:r>
                      <w:t>COT RMDCN</w:t>
                    </w:r>
                  </w:p>
                  <w:p w:rsidR="0099026A" w:rsidRDefault="0099026A">
                    <w:r>
                      <w:t xml:space="preserve">2 </w:t>
                    </w:r>
                    <w:proofErr w:type="spellStart"/>
                    <w:proofErr w:type="gramStart"/>
                    <w:r>
                      <w:t>IdP</w:t>
                    </w:r>
                    <w:proofErr w:type="spellEnd"/>
                    <w:proofErr w:type="gramEnd"/>
                  </w:p>
                </w:txbxContent>
              </v:textbox>
            </v:shape>
            <v:shape id="_x0000_s1040" type="#_x0000_t202" style="position:absolute;left:3789;top:10028;width:1872;height:288">
              <v:textbox style="mso-next-textbox:#_x0000_s1040">
                <w:txbxContent>
                  <w:p w:rsidR="0099026A" w:rsidRDefault="0099026A">
                    <w:r>
                      <w:t xml:space="preserve">COT </w:t>
                    </w:r>
                    <w:proofErr w:type="spellStart"/>
                    <w:r>
                      <w:t>MetOffice</w:t>
                    </w:r>
                    <w:proofErr w:type="spellEnd"/>
                    <w:r>
                      <w:t xml:space="preserve"> Internet</w:t>
                    </w:r>
                  </w:p>
                </w:txbxContent>
              </v:textbox>
            </v:shape>
            <v:shape id="_x0000_s1041" type="#_x0000_t202" style="position:absolute;left:6093;top:10028;width:2160;height:288">
              <v:textbox style="mso-next-textbox:#_x0000_s1041">
                <w:txbxContent>
                  <w:p w:rsidR="0099026A" w:rsidRDefault="0099026A">
                    <w:r>
                      <w:t xml:space="preserve">COT </w:t>
                    </w:r>
                    <w:proofErr w:type="spellStart"/>
                    <w:r>
                      <w:t>MetOffice</w:t>
                    </w:r>
                    <w:proofErr w:type="spellEnd"/>
                    <w:r>
                      <w:t xml:space="preserve"> RMDCN</w:t>
                    </w:r>
                  </w:p>
                </w:txbxContent>
              </v:textbox>
            </v:shape>
            <v:shape id="_x0000_s1042" type="#_x0000_t202" style="position:absolute;left:3789;top:11324;width:1872;height:288">
              <v:textbox style="mso-next-textbox:#_x0000_s1042">
                <w:txbxContent>
                  <w:p w:rsidR="0099026A" w:rsidRDefault="0099026A">
                    <w:r>
                      <w:t>COT MF Internet</w:t>
                    </w:r>
                  </w:p>
                </w:txbxContent>
              </v:textbox>
            </v:shape>
            <v:shape id="_x0000_s1043" type="#_x0000_t202" style="position:absolute;left:6093;top:11468;width:2160;height:288">
              <v:textbox style="mso-next-textbox:#_x0000_s1043">
                <w:txbxContent>
                  <w:p w:rsidR="0099026A" w:rsidRDefault="0099026A">
                    <w:r>
                      <w:t>COT MF RMDCN</w:t>
                    </w:r>
                  </w:p>
                </w:txbxContent>
              </v:textbox>
            </v:shape>
            <w10:anchorlock/>
          </v:group>
        </w:pict>
      </w:r>
      <w:r>
        <w:rPr>
          <w:rFonts w:ascii="Times New Roman" w:hAnsi="Times New Roman" w:cs="Times New Roman"/>
          <w:color w:val="000000"/>
          <w:sz w:val="24"/>
          <w:szCs w:val="24"/>
          <w:lang w:val="en-GB"/>
        </w:rPr>
        <w:pict>
          <v:shape id="_x0000_i1029" type="#_x0000_t75" style="width:449.25pt;height:270pt">
            <v:imagedata r:id="rId12" o:title="" croptop="-65506f" cropbottom="65506f"/>
            <o:lock v:ext="edit" rotation="t" position="t"/>
          </v:shape>
        </w:pict>
      </w:r>
      <w:r>
        <w:rPr>
          <w:rFonts w:ascii="Times New Roman" w:hAnsi="Times New Roman" w:cs="Times New Roman"/>
          <w:color w:val="000000"/>
          <w:sz w:val="24"/>
          <w:szCs w:val="24"/>
          <w:lang w:val="en-GB"/>
        </w:rPr>
        <w:fldChar w:fldCharType="end"/>
      </w:r>
    </w:p>
    <w:p w:rsidR="0099026A" w:rsidRDefault="0099026A">
      <w:pPr>
        <w:pStyle w:val="Heading3"/>
        <w:rPr>
          <w:rFonts w:ascii="Times New Roman" w:hAnsi="Times New Roman" w:cs="Times New Roman"/>
        </w:rPr>
      </w:pPr>
      <w:bookmarkStart w:id="104" w:name="_Toc360442874"/>
      <w:bookmarkStart w:id="105" w:name="_Toc360726461"/>
      <w:bookmarkStart w:id="106" w:name="_Toc361147831"/>
      <w:bookmarkStart w:id="107" w:name="_Toc361147980"/>
    </w:p>
    <w:p w:rsidR="0099026A" w:rsidRDefault="0099026A">
      <w:pPr>
        <w:pStyle w:val="Heading3"/>
        <w:rPr>
          <w:rFonts w:ascii="Times New Roman" w:hAnsi="Times New Roman" w:cs="Times New Roman"/>
        </w:rPr>
      </w:pPr>
    </w:p>
    <w:p w:rsidR="0099026A" w:rsidRDefault="0099026A">
      <w:pPr>
        <w:pStyle w:val="Heading3"/>
        <w:rPr>
          <w:rFonts w:ascii="Times New Roman" w:hAnsi="Times New Roman" w:cs="Times New Roman"/>
        </w:rPr>
      </w:pPr>
    </w:p>
    <w:p w:rsidR="0099026A" w:rsidRDefault="0099026A">
      <w:pPr>
        <w:pStyle w:val="Heading3"/>
      </w:pPr>
      <w:bookmarkStart w:id="108" w:name="_Toc361155767"/>
      <w:bookmarkStart w:id="109" w:name="_Toc361155794"/>
      <w:r>
        <w:t>Setup</w:t>
      </w:r>
      <w:bookmarkEnd w:id="104"/>
      <w:bookmarkEnd w:id="105"/>
      <w:bookmarkEnd w:id="106"/>
      <w:bookmarkEnd w:id="107"/>
      <w:bookmarkEnd w:id="108"/>
      <w:bookmarkEnd w:id="109"/>
    </w:p>
    <w:p w:rsidR="0099026A" w:rsidRDefault="0099026A">
      <w:pPr>
        <w:jc w:val="both"/>
        <w:rPr>
          <w:rFonts w:ascii="Times New Roman" w:hAnsi="Times New Roman" w:cs="Times New Roman"/>
          <w:sz w:val="24"/>
          <w:szCs w:val="24"/>
          <w:lang w:val="en-GB"/>
        </w:rPr>
      </w:pPr>
      <w:r>
        <w:rPr>
          <w:sz w:val="24"/>
          <w:szCs w:val="24"/>
          <w:lang w:val="en-GB"/>
        </w:rPr>
        <w:t xml:space="preserve">This solution sticks to the possibility to create 2 COT for one identity and service provider. The last tests done in the </w:t>
      </w:r>
      <w:proofErr w:type="spellStart"/>
      <w:r>
        <w:rPr>
          <w:sz w:val="24"/>
          <w:szCs w:val="24"/>
          <w:lang w:val="en-GB"/>
        </w:rPr>
        <w:t>Météo</w:t>
      </w:r>
      <w:proofErr w:type="spellEnd"/>
      <w:r>
        <w:rPr>
          <w:sz w:val="24"/>
          <w:szCs w:val="24"/>
          <w:lang w:val="en-GB"/>
        </w:rPr>
        <w:t xml:space="preserve"> France premises confirm the solution.</w:t>
      </w:r>
    </w:p>
    <w:p w:rsidR="0099026A" w:rsidRDefault="0099026A">
      <w:pPr>
        <w:jc w:val="both"/>
        <w:rPr>
          <w:sz w:val="24"/>
          <w:szCs w:val="24"/>
          <w:lang w:val="en-GB"/>
        </w:rPr>
      </w:pPr>
      <w:r>
        <w:rPr>
          <w:sz w:val="24"/>
          <w:szCs w:val="24"/>
          <w:lang w:val="en-GB"/>
        </w:rPr>
        <w:t xml:space="preserve">The </w:t>
      </w:r>
      <w:proofErr w:type="spellStart"/>
      <w:r>
        <w:rPr>
          <w:sz w:val="24"/>
          <w:szCs w:val="24"/>
          <w:lang w:val="en-GB"/>
        </w:rPr>
        <w:t>IdP</w:t>
      </w:r>
      <w:proofErr w:type="spellEnd"/>
      <w:r>
        <w:rPr>
          <w:sz w:val="24"/>
          <w:szCs w:val="24"/>
          <w:lang w:val="en-GB"/>
        </w:rPr>
        <w:t xml:space="preserve"> Discovery can be located on one location only. </w:t>
      </w:r>
    </w:p>
    <w:p w:rsidR="0099026A" w:rsidRDefault="0099026A">
      <w:pPr>
        <w:jc w:val="both"/>
        <w:rPr>
          <w:sz w:val="24"/>
          <w:szCs w:val="24"/>
          <w:lang w:val="en-GB"/>
        </w:rPr>
      </w:pPr>
      <w:proofErr w:type="spellStart"/>
      <w:r>
        <w:rPr>
          <w:sz w:val="24"/>
          <w:szCs w:val="24"/>
          <w:lang w:val="en-GB"/>
        </w:rPr>
        <w:t>vGISC</w:t>
      </w:r>
      <w:proofErr w:type="spellEnd"/>
      <w:r>
        <w:rPr>
          <w:sz w:val="24"/>
          <w:szCs w:val="24"/>
          <w:lang w:val="en-GB"/>
        </w:rPr>
        <w:t xml:space="preserve"> preferred solution:</w:t>
      </w:r>
    </w:p>
    <w:p w:rsidR="0099026A" w:rsidRDefault="0099026A">
      <w:pPr>
        <w:widowControl w:val="0"/>
        <w:numPr>
          <w:ilvl w:val="3"/>
          <w:numId w:val="4"/>
        </w:numPr>
        <w:spacing w:after="0" w:line="240" w:lineRule="auto"/>
        <w:jc w:val="both"/>
        <w:rPr>
          <w:sz w:val="24"/>
          <w:szCs w:val="24"/>
          <w:lang w:val="en-GB"/>
        </w:rPr>
      </w:pPr>
      <w:r>
        <w:rPr>
          <w:sz w:val="24"/>
          <w:szCs w:val="24"/>
          <w:lang w:val="en-GB"/>
        </w:rPr>
        <w:t xml:space="preserve">UKMO manages the RMDCN </w:t>
      </w:r>
      <w:proofErr w:type="spellStart"/>
      <w:r>
        <w:rPr>
          <w:sz w:val="24"/>
          <w:szCs w:val="24"/>
          <w:lang w:val="en-GB"/>
        </w:rPr>
        <w:t>IdP</w:t>
      </w:r>
      <w:proofErr w:type="spellEnd"/>
      <w:r>
        <w:rPr>
          <w:sz w:val="24"/>
          <w:szCs w:val="24"/>
          <w:lang w:val="en-GB"/>
        </w:rPr>
        <w:t xml:space="preserve"> Discovery</w:t>
      </w:r>
    </w:p>
    <w:p w:rsidR="0099026A" w:rsidRDefault="0099026A">
      <w:pPr>
        <w:widowControl w:val="0"/>
        <w:numPr>
          <w:ilvl w:val="3"/>
          <w:numId w:val="4"/>
        </w:numPr>
        <w:spacing w:after="0" w:line="240" w:lineRule="auto"/>
        <w:jc w:val="both"/>
        <w:rPr>
          <w:rFonts w:ascii="Times New Roman" w:hAnsi="Times New Roman" w:cs="Times New Roman"/>
          <w:sz w:val="24"/>
          <w:szCs w:val="24"/>
          <w:lang w:val="en-GB"/>
        </w:rPr>
      </w:pPr>
      <w:proofErr w:type="spellStart"/>
      <w:r>
        <w:rPr>
          <w:sz w:val="24"/>
          <w:szCs w:val="24"/>
          <w:lang w:val="en-GB"/>
        </w:rPr>
        <w:t>Meteo</w:t>
      </w:r>
      <w:proofErr w:type="spellEnd"/>
      <w:r>
        <w:rPr>
          <w:sz w:val="24"/>
          <w:szCs w:val="24"/>
          <w:lang w:val="en-GB"/>
        </w:rPr>
        <w:t xml:space="preserve"> France manages the Internet </w:t>
      </w:r>
      <w:proofErr w:type="spellStart"/>
      <w:r>
        <w:rPr>
          <w:sz w:val="24"/>
          <w:szCs w:val="24"/>
          <w:lang w:val="en-GB"/>
        </w:rPr>
        <w:t>IdP</w:t>
      </w:r>
      <w:proofErr w:type="spellEnd"/>
      <w:r>
        <w:rPr>
          <w:sz w:val="24"/>
          <w:szCs w:val="24"/>
          <w:lang w:val="en-GB"/>
        </w:rPr>
        <w:t xml:space="preserve"> Discovery</w:t>
      </w:r>
    </w:p>
    <w:p w:rsidR="0099026A" w:rsidRDefault="0099026A">
      <w:pPr>
        <w:pStyle w:val="Heading3"/>
      </w:pPr>
      <w:bookmarkStart w:id="110" w:name="_Toc360442875"/>
      <w:bookmarkStart w:id="111" w:name="_Toc360726462"/>
      <w:bookmarkStart w:id="112" w:name="_Toc361147832"/>
      <w:bookmarkStart w:id="113" w:name="_Toc361147981"/>
      <w:bookmarkStart w:id="114" w:name="_Toc361155768"/>
      <w:bookmarkStart w:id="115" w:name="_Toc361155795"/>
      <w:r>
        <w:lastRenderedPageBreak/>
        <w:t>Pro and Cons</w:t>
      </w:r>
      <w:bookmarkEnd w:id="110"/>
      <w:bookmarkEnd w:id="111"/>
      <w:bookmarkEnd w:id="112"/>
      <w:bookmarkEnd w:id="113"/>
      <w:bookmarkEnd w:id="114"/>
      <w:bookmarkEnd w:id="115"/>
    </w:p>
    <w:p w:rsidR="0099026A" w:rsidRDefault="0099026A">
      <w:pPr>
        <w:jc w:val="both"/>
        <w:rPr>
          <w:color w:val="000000"/>
          <w:sz w:val="24"/>
          <w:szCs w:val="24"/>
          <w:lang w:val="en-GB"/>
        </w:rPr>
      </w:pPr>
      <w:r>
        <w:rPr>
          <w:color w:val="000000"/>
          <w:sz w:val="24"/>
          <w:szCs w:val="24"/>
          <w:lang w:val="en-GB"/>
        </w:rPr>
        <w:t>Pro</w:t>
      </w:r>
    </w:p>
    <w:p w:rsidR="0099026A" w:rsidRDefault="0099026A">
      <w:pPr>
        <w:widowControl w:val="0"/>
        <w:numPr>
          <w:ilvl w:val="0"/>
          <w:numId w:val="4"/>
        </w:numPr>
        <w:spacing w:after="0" w:line="240" w:lineRule="auto"/>
        <w:jc w:val="both"/>
        <w:rPr>
          <w:color w:val="000000"/>
          <w:sz w:val="24"/>
          <w:szCs w:val="24"/>
          <w:lang w:val="en-GB"/>
        </w:rPr>
      </w:pPr>
      <w:r>
        <w:rPr>
          <w:color w:val="000000"/>
          <w:sz w:val="24"/>
          <w:szCs w:val="24"/>
          <w:lang w:val="en-GB"/>
        </w:rPr>
        <w:t>This solution is very interesting because each partner keeps its own configuration. We have just to add two new circles of trust that overlap the MF-UK area.</w:t>
      </w:r>
    </w:p>
    <w:p w:rsidR="0099026A" w:rsidRDefault="0099026A">
      <w:pPr>
        <w:widowControl w:val="0"/>
        <w:numPr>
          <w:ilvl w:val="0"/>
          <w:numId w:val="4"/>
        </w:numPr>
        <w:spacing w:after="0" w:line="240" w:lineRule="auto"/>
        <w:jc w:val="both"/>
        <w:rPr>
          <w:rFonts w:ascii="Times New Roman" w:hAnsi="Times New Roman" w:cs="Times New Roman"/>
          <w:color w:val="000000"/>
          <w:sz w:val="24"/>
          <w:szCs w:val="24"/>
          <w:lang w:val="en-GB"/>
        </w:rPr>
      </w:pPr>
      <w:r>
        <w:rPr>
          <w:color w:val="000000"/>
          <w:sz w:val="24"/>
          <w:szCs w:val="24"/>
          <w:lang w:val="en-GB"/>
        </w:rPr>
        <w:t xml:space="preserve">The solution provides an </w:t>
      </w:r>
      <w:proofErr w:type="spellStart"/>
      <w:r>
        <w:rPr>
          <w:color w:val="000000"/>
          <w:sz w:val="24"/>
          <w:szCs w:val="24"/>
          <w:lang w:val="en-GB"/>
        </w:rPr>
        <w:t>IdpDiscovery</w:t>
      </w:r>
      <w:proofErr w:type="spellEnd"/>
      <w:r>
        <w:rPr>
          <w:color w:val="000000"/>
          <w:sz w:val="24"/>
          <w:szCs w:val="24"/>
          <w:lang w:val="en-GB"/>
        </w:rPr>
        <w:t xml:space="preserve"> backup</w:t>
      </w:r>
    </w:p>
    <w:p w:rsidR="0099026A" w:rsidRDefault="0099026A">
      <w:pPr>
        <w:widowControl w:val="0"/>
        <w:numPr>
          <w:ilvl w:val="0"/>
          <w:numId w:val="4"/>
        </w:numPr>
        <w:spacing w:after="0" w:line="240" w:lineRule="auto"/>
        <w:jc w:val="both"/>
        <w:rPr>
          <w:rFonts w:ascii="Times New Roman" w:hAnsi="Times New Roman" w:cs="Times New Roman"/>
          <w:color w:val="000000"/>
          <w:sz w:val="24"/>
          <w:szCs w:val="24"/>
          <w:lang w:val="en-GB"/>
        </w:rPr>
      </w:pPr>
      <w:r>
        <w:rPr>
          <w:color w:val="000000"/>
          <w:sz w:val="24"/>
          <w:szCs w:val="24"/>
          <w:lang w:val="en-GB"/>
        </w:rPr>
        <w:t xml:space="preserve">The </w:t>
      </w:r>
      <w:proofErr w:type="spellStart"/>
      <w:r>
        <w:rPr>
          <w:color w:val="000000"/>
          <w:sz w:val="24"/>
          <w:szCs w:val="24"/>
          <w:lang w:val="en-GB"/>
        </w:rPr>
        <w:t>IdP</w:t>
      </w:r>
      <w:proofErr w:type="spellEnd"/>
      <w:r>
        <w:rPr>
          <w:color w:val="000000"/>
          <w:sz w:val="24"/>
          <w:szCs w:val="24"/>
          <w:lang w:val="en-GB"/>
        </w:rPr>
        <w:t xml:space="preserve"> Discovery backup can be done warmly (the two </w:t>
      </w:r>
      <w:proofErr w:type="spellStart"/>
      <w:r>
        <w:rPr>
          <w:color w:val="000000"/>
          <w:sz w:val="24"/>
          <w:szCs w:val="24"/>
          <w:lang w:val="en-GB"/>
        </w:rPr>
        <w:t>IdP</w:t>
      </w:r>
      <w:proofErr w:type="spellEnd"/>
      <w:r>
        <w:rPr>
          <w:color w:val="000000"/>
          <w:sz w:val="24"/>
          <w:szCs w:val="24"/>
          <w:lang w:val="en-GB"/>
        </w:rPr>
        <w:t xml:space="preserve"> Discovery running at the same time) or coldly</w:t>
      </w:r>
    </w:p>
    <w:p w:rsidR="0099026A" w:rsidRDefault="0099026A">
      <w:pPr>
        <w:jc w:val="both"/>
        <w:rPr>
          <w:color w:val="000000"/>
          <w:sz w:val="24"/>
          <w:szCs w:val="24"/>
          <w:lang w:val="en-GB"/>
        </w:rPr>
      </w:pPr>
      <w:r>
        <w:rPr>
          <w:color w:val="000000"/>
          <w:sz w:val="24"/>
          <w:szCs w:val="24"/>
          <w:lang w:val="en-GB"/>
        </w:rPr>
        <w:t>Cons :</w:t>
      </w:r>
    </w:p>
    <w:p w:rsidR="0099026A" w:rsidRDefault="0099026A">
      <w:pPr>
        <w:widowControl w:val="0"/>
        <w:numPr>
          <w:ilvl w:val="0"/>
          <w:numId w:val="4"/>
        </w:numPr>
        <w:spacing w:after="0" w:line="240" w:lineRule="auto"/>
        <w:jc w:val="both"/>
        <w:rPr>
          <w:rFonts w:ascii="Times New Roman" w:hAnsi="Times New Roman" w:cs="Times New Roman"/>
          <w:color w:val="000000"/>
          <w:sz w:val="24"/>
          <w:szCs w:val="24"/>
          <w:lang w:val="en-GB"/>
        </w:rPr>
      </w:pPr>
      <w:r>
        <w:rPr>
          <w:color w:val="000000"/>
          <w:sz w:val="24"/>
          <w:szCs w:val="24"/>
          <w:lang w:val="en-GB"/>
        </w:rPr>
        <w:t>The configuration may be tricky and needs to take into account security setup at each site</w:t>
      </w:r>
    </w:p>
    <w:p w:rsidR="0099026A" w:rsidRDefault="0099026A">
      <w:pPr>
        <w:jc w:val="both"/>
        <w:rPr>
          <w:rFonts w:ascii="Times New Roman" w:hAnsi="Times New Roman" w:cs="Times New Roman"/>
          <w:sz w:val="24"/>
          <w:szCs w:val="24"/>
          <w:lang w:val="en-GB"/>
        </w:rPr>
      </w:pPr>
    </w:p>
    <w:p w:rsidR="0099026A" w:rsidRDefault="0099026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9026A" w:rsidRDefault="0099026A">
      <w:pPr>
        <w:pStyle w:val="Heading1"/>
        <w:keepLines w:val="0"/>
        <w:widowControl w:val="0"/>
        <w:tabs>
          <w:tab w:val="num" w:pos="360"/>
        </w:tabs>
        <w:spacing w:before="0" w:line="240" w:lineRule="auto"/>
        <w:ind w:left="360" w:hanging="360"/>
        <w:jc w:val="both"/>
        <w:rPr>
          <w:lang w:val="en-GB"/>
        </w:rPr>
      </w:pPr>
      <w:bookmarkStart w:id="116" w:name="_Toc361147982"/>
      <w:bookmarkStart w:id="117" w:name="_Toc361155769"/>
      <w:bookmarkStart w:id="118" w:name="_Toc361155796"/>
      <w:bookmarkStart w:id="119" w:name="_Toc270500078"/>
      <w:bookmarkStart w:id="120" w:name="_Ref278375023"/>
      <w:bookmarkStart w:id="121" w:name="_Toc278375303"/>
      <w:bookmarkStart w:id="122" w:name="_Ref278375526"/>
      <w:bookmarkStart w:id="123" w:name="_Ref278446906"/>
      <w:bookmarkStart w:id="124" w:name="_Ref278466983"/>
      <w:bookmarkStart w:id="125" w:name="_Ref278467055"/>
      <w:bookmarkStart w:id="126" w:name="_Toc279142676"/>
      <w:bookmarkStart w:id="127" w:name="_Toc284515805"/>
      <w:bookmarkStart w:id="128" w:name="_Toc359851532"/>
      <w:bookmarkStart w:id="129" w:name="_Toc360122249"/>
      <w:bookmarkStart w:id="130" w:name="_Toc360442866"/>
      <w:r>
        <w:rPr>
          <w:lang w:val="en-GB"/>
        </w:rPr>
        <w:t>ANNEX</w:t>
      </w:r>
      <w:bookmarkEnd w:id="116"/>
      <w:bookmarkEnd w:id="117"/>
      <w:bookmarkEnd w:id="118"/>
    </w:p>
    <w:p w:rsidR="0099026A" w:rsidRDefault="0099026A">
      <w:pPr>
        <w:pStyle w:val="Heading3"/>
      </w:pPr>
      <w:bookmarkStart w:id="131" w:name="_Toc360726471"/>
      <w:bookmarkStart w:id="132" w:name="_Toc361147833"/>
      <w:bookmarkStart w:id="133" w:name="_Toc361147983"/>
      <w:bookmarkStart w:id="134" w:name="_Toc361155770"/>
      <w:bookmarkStart w:id="135" w:name="_Toc361155797"/>
      <w:r>
        <w:t>LDAP Schema</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9026A" w:rsidRDefault="000C27F9">
      <w:pPr>
        <w:keepNext/>
        <w:jc w:val="center"/>
        <w:rPr>
          <w:rFonts w:ascii="Times New Roman" w:hAnsi="Times New Roman" w:cs="Times New Roman"/>
          <w:sz w:val="24"/>
          <w:szCs w:val="24"/>
          <w:lang w:val="en-GB"/>
        </w:rPr>
      </w:pPr>
      <w:r>
        <w:rPr>
          <w:rFonts w:ascii="Times New Roman" w:hAnsi="Times New Roman" w:cs="Times New Roman"/>
          <w:sz w:val="24"/>
          <w:szCs w:val="24"/>
          <w:lang w:val="en-GB"/>
        </w:rPr>
        <w:pict>
          <v:shape id="Objet 1" o:spid="_x0000_i1030" type="#_x0000_t75" style="width:367.5pt;height:359.25pt;visibility:visible">
            <v:imagedata r:id="rId13" o:title="" croptop="-59f" cropbottom="-112f"/>
            <o:lock v:ext="edit" aspectratio="f"/>
          </v:shape>
        </w:pict>
      </w:r>
    </w:p>
    <w:p w:rsidR="0099026A" w:rsidRDefault="0099026A">
      <w:pPr>
        <w:pStyle w:val="Caption"/>
        <w:jc w:val="center"/>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5</w:t>
      </w:r>
      <w:r>
        <w:rPr>
          <w:sz w:val="24"/>
          <w:szCs w:val="24"/>
        </w:rPr>
        <w:fldChar w:fldCharType="end"/>
      </w:r>
      <w:r>
        <w:rPr>
          <w:sz w:val="24"/>
          <w:szCs w:val="24"/>
        </w:rPr>
        <w:t xml:space="preserve"> : LDAP Schema</w:t>
      </w:r>
    </w:p>
    <w:p w:rsidR="0099026A" w:rsidRDefault="0099026A">
      <w:pPr>
        <w:jc w:val="both"/>
        <w:rPr>
          <w:sz w:val="24"/>
          <w:szCs w:val="24"/>
          <w:lang w:val="en-GB"/>
        </w:rPr>
      </w:pPr>
      <w:r>
        <w:rPr>
          <w:sz w:val="24"/>
          <w:szCs w:val="24"/>
          <w:lang w:val="en-GB"/>
        </w:rPr>
        <w:t xml:space="preserve"> “People” is a group which contains all users.</w:t>
      </w:r>
    </w:p>
    <w:p w:rsidR="0099026A" w:rsidRDefault="0099026A">
      <w:pPr>
        <w:jc w:val="both"/>
        <w:rPr>
          <w:sz w:val="24"/>
          <w:szCs w:val="24"/>
          <w:lang w:val="en-GB"/>
        </w:rPr>
      </w:pPr>
      <w:r>
        <w:rPr>
          <w:sz w:val="24"/>
          <w:szCs w:val="24"/>
          <w:lang w:val="en-GB"/>
        </w:rPr>
        <w:t>A user is defined by:</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Name</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Username</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Surname</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Password</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Contact email</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Email list: list of email addresses (favourites) for dissemination</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Address (address, zip, state, city, country)</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Need user account</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lastRenderedPageBreak/>
        <w:t>Black listed (true if the user if blacklisted, false otherwise)</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Black list threshold : maximum volume of disseminated data per day</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Profile (Admin or Operator or Registered User)</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Class of service: Gold, Silver or Bronze.</w:t>
      </w:r>
    </w:p>
    <w:p w:rsidR="0099026A" w:rsidRDefault="0099026A">
      <w:pPr>
        <w:numPr>
          <w:ilvl w:val="2"/>
          <w:numId w:val="4"/>
        </w:numPr>
        <w:spacing w:after="0" w:line="240" w:lineRule="auto"/>
        <w:ind w:left="2154" w:hanging="357"/>
        <w:jc w:val="both"/>
        <w:rPr>
          <w:sz w:val="24"/>
          <w:szCs w:val="24"/>
          <w:lang w:val="en-GB"/>
        </w:rPr>
      </w:pPr>
      <w:r>
        <w:rPr>
          <w:sz w:val="24"/>
          <w:szCs w:val="24"/>
          <w:lang w:val="en-GB"/>
        </w:rPr>
        <w:t>Backup: list of deployments on which the user can be backed up.</w:t>
      </w:r>
    </w:p>
    <w:p w:rsidR="0099026A" w:rsidRDefault="0099026A">
      <w:pPr>
        <w:ind w:left="1800"/>
        <w:jc w:val="both"/>
        <w:rPr>
          <w:rFonts w:ascii="Times New Roman" w:hAnsi="Times New Roman" w:cs="Times New Roman"/>
          <w:sz w:val="24"/>
          <w:szCs w:val="24"/>
          <w:lang w:val="en-GB"/>
        </w:rPr>
      </w:pPr>
    </w:p>
    <w:p w:rsidR="0099026A" w:rsidRDefault="0099026A">
      <w:pPr>
        <w:jc w:val="both"/>
        <w:rPr>
          <w:sz w:val="24"/>
          <w:szCs w:val="24"/>
          <w:lang w:val="en-GB"/>
        </w:rPr>
      </w:pPr>
      <w:r>
        <w:rPr>
          <w:sz w:val="24"/>
          <w:szCs w:val="24"/>
          <w:lang w:val="en-GB"/>
        </w:rPr>
        <w:t>GLOBAL contains groups which are known to all Centres of the Circle of Trust.</w:t>
      </w:r>
    </w:p>
    <w:p w:rsidR="0099026A" w:rsidRDefault="0099026A">
      <w:pPr>
        <w:jc w:val="both"/>
        <w:rPr>
          <w:sz w:val="24"/>
          <w:szCs w:val="24"/>
          <w:lang w:val="en-GB"/>
        </w:rPr>
      </w:pPr>
    </w:p>
    <w:p w:rsidR="0099026A" w:rsidRDefault="0099026A">
      <w:pPr>
        <w:jc w:val="both"/>
        <w:rPr>
          <w:sz w:val="24"/>
          <w:szCs w:val="24"/>
          <w:lang w:val="en-GB"/>
        </w:rPr>
      </w:pPr>
      <w:r>
        <w:rPr>
          <w:sz w:val="24"/>
          <w:szCs w:val="24"/>
          <w:lang w:val="en-GB"/>
        </w:rPr>
        <w:t>A user belongs to one or several groups of Centre or/and GLOBAL groups.</w:t>
      </w:r>
    </w:p>
    <w:p w:rsidR="0099026A" w:rsidRDefault="0099026A">
      <w:pPr>
        <w:jc w:val="both"/>
        <w:rPr>
          <w:sz w:val="24"/>
          <w:szCs w:val="24"/>
          <w:lang w:val="en-GB"/>
        </w:rPr>
      </w:pPr>
      <w:r>
        <w:rPr>
          <w:sz w:val="24"/>
          <w:szCs w:val="24"/>
          <w:lang w:val="en-GB"/>
        </w:rPr>
        <w:t>The common understanding of User Roles (GLOBAL group) corresponds to concerted decisions and actions between administrators of the different involved Centres.</w:t>
      </w:r>
    </w:p>
    <w:p w:rsidR="0099026A" w:rsidRDefault="0099026A">
      <w:pPr>
        <w:pStyle w:val="Heading3"/>
        <w:rPr>
          <w:rFonts w:ascii="Times New Roman" w:hAnsi="Times New Roman" w:cs="Times New Roman"/>
        </w:rPr>
      </w:pPr>
      <w:bookmarkStart w:id="136" w:name="_Toc360726472"/>
      <w:bookmarkStart w:id="137" w:name="_Toc361147834"/>
      <w:bookmarkStart w:id="138" w:name="_Toc361147984"/>
      <w:bookmarkStart w:id="139" w:name="_Toc361155771"/>
      <w:bookmarkStart w:id="140" w:name="_Toc361155798"/>
      <w:r>
        <w:t>Login Glossary</w:t>
      </w:r>
      <w:bookmarkEnd w:id="136"/>
      <w:bookmarkEnd w:id="137"/>
      <w:bookmarkEnd w:id="138"/>
      <w:bookmarkEnd w:id="139"/>
      <w:bookmarkEnd w:id="140"/>
    </w:p>
    <w:p w:rsidR="0099026A" w:rsidRDefault="0099026A">
      <w:pPr>
        <w:pStyle w:val="Heading4"/>
        <w:numPr>
          <w:ilvl w:val="3"/>
          <w:numId w:val="0"/>
        </w:numPr>
        <w:tabs>
          <w:tab w:val="num" w:pos="2160"/>
        </w:tabs>
        <w:spacing w:before="120" w:line="360" w:lineRule="auto"/>
        <w:ind w:left="2160" w:hanging="720"/>
        <w:jc w:val="both"/>
        <w:rPr>
          <w:lang w:val="en-GB"/>
        </w:rPr>
      </w:pPr>
      <w:bookmarkStart w:id="141" w:name="_Ref278966016"/>
      <w:r>
        <w:rPr>
          <w:lang w:val="en-GB"/>
        </w:rPr>
        <w:t>Single Sign-On</w:t>
      </w:r>
      <w:bookmarkEnd w:id="141"/>
    </w:p>
    <w:p w:rsidR="0099026A" w:rsidRDefault="0099026A">
      <w:pPr>
        <w:jc w:val="both"/>
        <w:rPr>
          <w:sz w:val="24"/>
          <w:szCs w:val="24"/>
          <w:lang w:val="en-GB"/>
        </w:rPr>
      </w:pPr>
      <w:r>
        <w:rPr>
          <w:sz w:val="24"/>
          <w:szCs w:val="24"/>
          <w:lang w:val="en-GB"/>
        </w:rPr>
        <w:t>Single Sign-On (abbreviated SSO) is a user authentication process that allows a user to enter one name and password in order to access multiple applications on this own domain.</w:t>
      </w:r>
    </w:p>
    <w:p w:rsidR="0099026A" w:rsidRDefault="0099026A">
      <w:pPr>
        <w:jc w:val="both"/>
        <w:rPr>
          <w:sz w:val="24"/>
          <w:szCs w:val="24"/>
          <w:lang w:val="en-GB"/>
        </w:rPr>
      </w:pPr>
      <w:r>
        <w:rPr>
          <w:sz w:val="24"/>
          <w:szCs w:val="24"/>
          <w:lang w:val="en-GB"/>
        </w:rPr>
        <w:t>With this property, a user logs in once and gains access to all portals, on this own domain, without being prompted to log in again at each of them.</w:t>
      </w:r>
    </w:p>
    <w:p w:rsidR="0099026A" w:rsidRDefault="0099026A">
      <w:pPr>
        <w:pStyle w:val="Heading4"/>
        <w:numPr>
          <w:ilvl w:val="3"/>
          <w:numId w:val="0"/>
        </w:numPr>
        <w:tabs>
          <w:tab w:val="num" w:pos="2160"/>
        </w:tabs>
        <w:spacing w:before="120" w:line="360" w:lineRule="auto"/>
        <w:ind w:left="2160" w:hanging="720"/>
        <w:jc w:val="both"/>
        <w:rPr>
          <w:lang w:val="en-GB"/>
        </w:rPr>
      </w:pPr>
      <w:bookmarkStart w:id="142" w:name="_Ref278466465"/>
      <w:r>
        <w:rPr>
          <w:lang w:val="en-GB"/>
        </w:rPr>
        <w:t>Circle of Trust</w:t>
      </w:r>
      <w:bookmarkEnd w:id="142"/>
    </w:p>
    <w:p w:rsidR="0099026A" w:rsidRDefault="0099026A">
      <w:pPr>
        <w:jc w:val="both"/>
        <w:rPr>
          <w:sz w:val="24"/>
          <w:szCs w:val="24"/>
          <w:lang w:val="en-GB"/>
        </w:rPr>
      </w:pPr>
      <w:r>
        <w:rPr>
          <w:sz w:val="24"/>
          <w:szCs w:val="24"/>
          <w:lang w:val="en-GB"/>
        </w:rPr>
        <w:t xml:space="preserve">A Circle of Trust (abbreviated </w:t>
      </w:r>
      <w:proofErr w:type="spellStart"/>
      <w:r>
        <w:rPr>
          <w:sz w:val="24"/>
          <w:szCs w:val="24"/>
          <w:lang w:val="en-GB"/>
        </w:rPr>
        <w:t>CoT</w:t>
      </w:r>
      <w:proofErr w:type="spellEnd"/>
      <w:r>
        <w:rPr>
          <w:sz w:val="24"/>
          <w:szCs w:val="24"/>
          <w:lang w:val="en-GB"/>
        </w:rPr>
        <w:t>) contains one or several domains and an identity provider discovery (</w:t>
      </w:r>
      <w:proofErr w:type="spellStart"/>
      <w:r>
        <w:rPr>
          <w:sz w:val="24"/>
          <w:szCs w:val="24"/>
          <w:lang w:val="en-GB"/>
        </w:rPr>
        <w:t>IdP</w:t>
      </w:r>
      <w:proofErr w:type="spellEnd"/>
      <w:r>
        <w:rPr>
          <w:sz w:val="24"/>
          <w:szCs w:val="24"/>
          <w:lang w:val="en-GB"/>
        </w:rPr>
        <w:t xml:space="preserve"> Discovery), enabling federation between them.</w:t>
      </w:r>
    </w:p>
    <w:p w:rsidR="0099026A" w:rsidRDefault="0099026A">
      <w:pPr>
        <w:pStyle w:val="Heading4"/>
        <w:numPr>
          <w:ilvl w:val="3"/>
          <w:numId w:val="0"/>
        </w:numPr>
        <w:tabs>
          <w:tab w:val="num" w:pos="2160"/>
        </w:tabs>
        <w:spacing w:before="120" w:line="360" w:lineRule="auto"/>
        <w:ind w:left="2160" w:hanging="720"/>
        <w:jc w:val="both"/>
        <w:rPr>
          <w:lang w:val="en-GB"/>
        </w:rPr>
      </w:pPr>
      <w:bookmarkStart w:id="143" w:name="_Ref278466538"/>
      <w:r>
        <w:rPr>
          <w:lang w:val="en-GB"/>
        </w:rPr>
        <w:t>Federation</w:t>
      </w:r>
      <w:bookmarkEnd w:id="143"/>
    </w:p>
    <w:p w:rsidR="0099026A" w:rsidRDefault="0099026A">
      <w:pPr>
        <w:jc w:val="both"/>
        <w:rPr>
          <w:sz w:val="24"/>
          <w:szCs w:val="24"/>
          <w:lang w:val="en-GB"/>
        </w:rPr>
      </w:pPr>
      <w:r>
        <w:rPr>
          <w:sz w:val="24"/>
          <w:szCs w:val="24"/>
          <w:lang w:val="en-GB"/>
        </w:rPr>
        <w:t xml:space="preserve">Federation is the process that allows a user to access to all portals of the </w:t>
      </w:r>
      <w:proofErr w:type="spellStart"/>
      <w:r>
        <w:rPr>
          <w:sz w:val="24"/>
          <w:szCs w:val="24"/>
          <w:lang w:val="en-GB"/>
        </w:rPr>
        <w:t>CoT</w:t>
      </w:r>
      <w:proofErr w:type="spellEnd"/>
      <w:r>
        <w:rPr>
          <w:sz w:val="24"/>
          <w:szCs w:val="24"/>
          <w:lang w:val="en-GB"/>
        </w:rPr>
        <w:t xml:space="preserve"> if he is authorised to do it. SSO Federation is a SSO protocol for a Circle of Trust.</w:t>
      </w:r>
    </w:p>
    <w:p w:rsidR="0099026A" w:rsidRDefault="0099026A">
      <w:pPr>
        <w:pStyle w:val="Heading4"/>
        <w:numPr>
          <w:ilvl w:val="3"/>
          <w:numId w:val="0"/>
        </w:numPr>
        <w:tabs>
          <w:tab w:val="num" w:pos="2160"/>
        </w:tabs>
        <w:spacing w:before="120" w:line="360" w:lineRule="auto"/>
        <w:ind w:left="2160" w:hanging="720"/>
        <w:jc w:val="both"/>
        <w:rPr>
          <w:lang w:val="en-GB"/>
        </w:rPr>
      </w:pPr>
      <w:r>
        <w:rPr>
          <w:lang w:val="en-GB"/>
        </w:rPr>
        <w:t>Discovery Service</w:t>
      </w:r>
    </w:p>
    <w:p w:rsidR="0099026A" w:rsidRDefault="0099026A">
      <w:pPr>
        <w:jc w:val="both"/>
        <w:rPr>
          <w:rFonts w:ascii="Times New Roman" w:hAnsi="Times New Roman" w:cs="Times New Roman"/>
          <w:sz w:val="24"/>
          <w:szCs w:val="24"/>
          <w:lang w:val="en-GB"/>
        </w:rPr>
      </w:pPr>
      <w:r>
        <w:rPr>
          <w:sz w:val="24"/>
          <w:szCs w:val="24"/>
          <w:lang w:val="en-GB"/>
        </w:rPr>
        <w:t>The discovery service is a simple web application, deployed on a server in the Circle of Trust, and available at a secure URL (using https). It reads and writes the cookie _</w:t>
      </w:r>
      <w:proofErr w:type="spellStart"/>
      <w:r>
        <w:rPr>
          <w:sz w:val="24"/>
          <w:szCs w:val="24"/>
          <w:lang w:val="en-GB"/>
        </w:rPr>
        <w:t>saml_idp</w:t>
      </w:r>
      <w:proofErr w:type="spellEnd"/>
      <w:r>
        <w:rPr>
          <w:sz w:val="24"/>
          <w:szCs w:val="24"/>
          <w:lang w:val="en-GB"/>
        </w:rPr>
        <w:t xml:space="preserve"> which is created the first time the user is logged into the Circle of Trust and redirects the browser back to a defined URL corresponding to the preferred user Identity Provider.</w:t>
      </w:r>
    </w:p>
    <w:p w:rsidR="0099026A" w:rsidRDefault="0099026A">
      <w:pPr>
        <w:jc w:val="both"/>
        <w:rPr>
          <w:rFonts w:ascii="Times New Roman" w:hAnsi="Times New Roman" w:cs="Times New Roman"/>
          <w:sz w:val="24"/>
          <w:szCs w:val="24"/>
          <w:lang w:val="en-GB"/>
        </w:rPr>
      </w:pPr>
    </w:p>
    <w:p w:rsidR="0099026A" w:rsidRDefault="0099026A">
      <w:pPr>
        <w:pStyle w:val="Heading4"/>
        <w:ind w:left="708" w:firstLine="708"/>
        <w:rPr>
          <w:lang w:val="en-GB"/>
        </w:rPr>
      </w:pPr>
      <w:proofErr w:type="spellStart"/>
      <w:r>
        <w:rPr>
          <w:lang w:val="en-GB"/>
        </w:rPr>
        <w:lastRenderedPageBreak/>
        <w:t>Fedlet</w:t>
      </w:r>
      <w:proofErr w:type="spellEnd"/>
      <w:r>
        <w:rPr>
          <w:lang w:val="en-GB"/>
        </w:rPr>
        <w:t xml:space="preserve"> / Service Provider</w:t>
      </w:r>
    </w:p>
    <w:p w:rsidR="0099026A" w:rsidRDefault="0099026A">
      <w:pPr>
        <w:rPr>
          <w:rFonts w:ascii="Times New Roman" w:hAnsi="Times New Roman" w:cs="Times New Roman"/>
          <w:lang w:val="en-GB"/>
        </w:rPr>
      </w:pPr>
    </w:p>
    <w:p w:rsidR="0099026A" w:rsidRDefault="0099026A">
      <w:pPr>
        <w:jc w:val="both"/>
        <w:rPr>
          <w:sz w:val="24"/>
          <w:szCs w:val="24"/>
          <w:lang w:val="en-GB"/>
        </w:rPr>
      </w:pPr>
      <w:r>
        <w:rPr>
          <w:sz w:val="24"/>
          <w:szCs w:val="24"/>
          <w:lang w:val="en-GB"/>
        </w:rPr>
        <w:t xml:space="preserve">The </w:t>
      </w:r>
      <w:proofErr w:type="spellStart"/>
      <w:r>
        <w:rPr>
          <w:sz w:val="24"/>
          <w:szCs w:val="24"/>
          <w:lang w:val="en-GB"/>
        </w:rPr>
        <w:t>Fedlet</w:t>
      </w:r>
      <w:proofErr w:type="spellEnd"/>
      <w:r>
        <w:rPr>
          <w:sz w:val="24"/>
          <w:szCs w:val="24"/>
          <w:lang w:val="en-GB"/>
        </w:rPr>
        <w:t xml:space="preserve"> is a streamlined Service Provider implementation of SAMLv2 single sign-on (SSO) protocols. </w:t>
      </w:r>
    </w:p>
    <w:p w:rsidR="0099026A" w:rsidRDefault="0099026A">
      <w:pPr>
        <w:jc w:val="both"/>
        <w:rPr>
          <w:sz w:val="24"/>
          <w:szCs w:val="24"/>
          <w:lang w:val="en-GB"/>
        </w:rPr>
      </w:pPr>
      <w:r>
        <w:rPr>
          <w:sz w:val="24"/>
          <w:szCs w:val="24"/>
          <w:lang w:val="en-GB"/>
        </w:rPr>
        <w:t xml:space="preserve">The </w:t>
      </w:r>
      <w:proofErr w:type="spellStart"/>
      <w:r>
        <w:rPr>
          <w:sz w:val="24"/>
          <w:szCs w:val="24"/>
          <w:lang w:val="en-GB"/>
        </w:rPr>
        <w:t>Fedlet</w:t>
      </w:r>
      <w:proofErr w:type="spellEnd"/>
      <w:r>
        <w:rPr>
          <w:sz w:val="24"/>
          <w:szCs w:val="24"/>
          <w:lang w:val="en-GB"/>
        </w:rPr>
        <w:t xml:space="preserve"> is designed to be used by Service Providers when the primary goals are to achieve single sign-on with an Identity Provider while also retrieving some user attributes from the Identity Provider.</w:t>
      </w:r>
    </w:p>
    <w:p w:rsidR="0099026A" w:rsidRDefault="0099026A">
      <w:pPr>
        <w:jc w:val="both"/>
        <w:rPr>
          <w:b/>
          <w:bCs/>
          <w:sz w:val="24"/>
          <w:szCs w:val="24"/>
          <w:lang w:val="en-GB"/>
        </w:rPr>
      </w:pPr>
      <w:r>
        <w:rPr>
          <w:b/>
          <w:bCs/>
          <w:sz w:val="24"/>
          <w:szCs w:val="24"/>
          <w:lang w:val="en-GB"/>
        </w:rPr>
        <w:t xml:space="preserve">A </w:t>
      </w:r>
      <w:proofErr w:type="spellStart"/>
      <w:r>
        <w:rPr>
          <w:b/>
          <w:bCs/>
          <w:sz w:val="24"/>
          <w:szCs w:val="24"/>
          <w:lang w:val="en-GB"/>
        </w:rPr>
        <w:t>Fedlet</w:t>
      </w:r>
      <w:proofErr w:type="spellEnd"/>
      <w:r>
        <w:rPr>
          <w:b/>
          <w:bCs/>
          <w:sz w:val="24"/>
          <w:szCs w:val="24"/>
          <w:lang w:val="en-GB"/>
        </w:rPr>
        <w:t xml:space="preserve"> instance is included on each portal.</w:t>
      </w:r>
    </w:p>
    <w:p w:rsidR="0099026A" w:rsidRDefault="0099026A">
      <w:pPr>
        <w:jc w:val="both"/>
        <w:rPr>
          <w:sz w:val="24"/>
          <w:szCs w:val="24"/>
          <w:lang w:val="en-GB"/>
        </w:rPr>
      </w:pPr>
      <w:r>
        <w:rPr>
          <w:sz w:val="24"/>
          <w:szCs w:val="24"/>
          <w:lang w:val="en-GB"/>
        </w:rPr>
        <w:t xml:space="preserve">In a typical </w:t>
      </w:r>
      <w:proofErr w:type="spellStart"/>
      <w:r>
        <w:rPr>
          <w:sz w:val="24"/>
          <w:szCs w:val="24"/>
          <w:lang w:val="en-GB"/>
        </w:rPr>
        <w:t>OpenWIS</w:t>
      </w:r>
      <w:proofErr w:type="spellEnd"/>
      <w:r>
        <w:rPr>
          <w:sz w:val="24"/>
          <w:szCs w:val="24"/>
          <w:lang w:val="en-GB"/>
        </w:rPr>
        <w:t xml:space="preserve"> deployment of a Partner site, several </w:t>
      </w:r>
      <w:proofErr w:type="spellStart"/>
      <w:r>
        <w:rPr>
          <w:sz w:val="24"/>
          <w:szCs w:val="24"/>
          <w:lang w:val="en-GB"/>
        </w:rPr>
        <w:t>Fedlet</w:t>
      </w:r>
      <w:proofErr w:type="spellEnd"/>
      <w:r>
        <w:rPr>
          <w:sz w:val="24"/>
          <w:szCs w:val="24"/>
          <w:lang w:val="en-GB"/>
        </w:rPr>
        <w:t xml:space="preserve"> instances are installed.</w:t>
      </w:r>
    </w:p>
    <w:p w:rsidR="0099026A" w:rsidRDefault="0099026A">
      <w:pPr>
        <w:jc w:val="both"/>
        <w:rPr>
          <w:sz w:val="24"/>
          <w:szCs w:val="24"/>
          <w:lang w:val="en-GB"/>
        </w:rPr>
      </w:pPr>
      <w:r>
        <w:rPr>
          <w:sz w:val="24"/>
          <w:szCs w:val="24"/>
          <w:lang w:val="en-GB"/>
        </w:rPr>
        <w:t xml:space="preserve">In case of federation across multiple sites, each </w:t>
      </w:r>
      <w:proofErr w:type="spellStart"/>
      <w:r>
        <w:rPr>
          <w:sz w:val="24"/>
          <w:szCs w:val="24"/>
          <w:lang w:val="en-GB"/>
        </w:rPr>
        <w:t>Fedlet</w:t>
      </w:r>
      <w:proofErr w:type="spellEnd"/>
      <w:r>
        <w:rPr>
          <w:sz w:val="24"/>
          <w:szCs w:val="24"/>
          <w:lang w:val="en-GB"/>
        </w:rPr>
        <w:t xml:space="preserve"> talks to several Identity Providers.</w:t>
      </w:r>
    </w:p>
    <w:p w:rsidR="0099026A" w:rsidRDefault="0099026A">
      <w:pPr>
        <w:jc w:val="both"/>
        <w:rPr>
          <w:sz w:val="24"/>
          <w:szCs w:val="24"/>
          <w:lang w:val="en-GB"/>
        </w:rPr>
      </w:pPr>
    </w:p>
    <w:p w:rsidR="0099026A" w:rsidRDefault="0099026A">
      <w:pPr>
        <w:pStyle w:val="Heading4"/>
        <w:numPr>
          <w:ilvl w:val="3"/>
          <w:numId w:val="0"/>
        </w:numPr>
        <w:tabs>
          <w:tab w:val="num" w:pos="2160"/>
        </w:tabs>
        <w:spacing w:before="120" w:line="360" w:lineRule="auto"/>
        <w:ind w:left="2160" w:hanging="720"/>
        <w:jc w:val="both"/>
        <w:rPr>
          <w:lang w:val="en-GB"/>
        </w:rPr>
      </w:pPr>
      <w:bookmarkStart w:id="144" w:name="_Ref278380594"/>
      <w:r>
        <w:rPr>
          <w:lang w:val="en-GB"/>
        </w:rPr>
        <w:t>Identity Provider</w:t>
      </w:r>
      <w:bookmarkEnd w:id="144"/>
    </w:p>
    <w:p w:rsidR="0099026A" w:rsidRDefault="0099026A">
      <w:pPr>
        <w:jc w:val="both"/>
        <w:rPr>
          <w:sz w:val="24"/>
          <w:szCs w:val="24"/>
          <w:lang w:val="en-GB"/>
        </w:rPr>
      </w:pPr>
      <w:r>
        <w:rPr>
          <w:sz w:val="24"/>
          <w:szCs w:val="24"/>
          <w:lang w:val="en-GB"/>
        </w:rPr>
        <w:t>An Identity Provider (abbreviated “</w:t>
      </w:r>
      <w:proofErr w:type="spellStart"/>
      <w:r>
        <w:rPr>
          <w:sz w:val="24"/>
          <w:szCs w:val="24"/>
          <w:lang w:val="en-GB"/>
        </w:rPr>
        <w:t>IdP</w:t>
      </w:r>
      <w:proofErr w:type="spellEnd"/>
      <w:r>
        <w:rPr>
          <w:sz w:val="24"/>
          <w:szCs w:val="24"/>
          <w:lang w:val="en-GB"/>
        </w:rPr>
        <w:t>”) is a service hosted by an organisation which publishes electronic information for users that have a firm relationship with the organisation.</w:t>
      </w:r>
    </w:p>
    <w:p w:rsidR="0099026A" w:rsidRDefault="0099026A">
      <w:pPr>
        <w:jc w:val="both"/>
        <w:rPr>
          <w:sz w:val="24"/>
          <w:szCs w:val="24"/>
          <w:lang w:val="en-GB"/>
        </w:rPr>
      </w:pPr>
      <w:r>
        <w:rPr>
          <w:sz w:val="24"/>
          <w:szCs w:val="24"/>
          <w:lang w:val="en-GB"/>
        </w:rPr>
        <w:t xml:space="preserve">An “Identity Federation” is a structured co-operation between different Identity Providers. In a federation, </w:t>
      </w:r>
      <w:proofErr w:type="spellStart"/>
      <w:r>
        <w:rPr>
          <w:sz w:val="24"/>
          <w:szCs w:val="24"/>
          <w:lang w:val="en-GB"/>
        </w:rPr>
        <w:t>IdPs</w:t>
      </w:r>
      <w:proofErr w:type="spellEnd"/>
      <w:r>
        <w:rPr>
          <w:sz w:val="24"/>
          <w:szCs w:val="24"/>
          <w:lang w:val="en-GB"/>
        </w:rPr>
        <w:t xml:space="preserve"> will multilaterally exchange electronic identity information, such as names and other personal data. </w:t>
      </w:r>
    </w:p>
    <w:p w:rsidR="0099026A" w:rsidRDefault="0099026A">
      <w:pPr>
        <w:jc w:val="both"/>
        <w:rPr>
          <w:sz w:val="24"/>
          <w:szCs w:val="24"/>
          <w:lang w:val="en-GB"/>
        </w:rPr>
      </w:pPr>
      <w:proofErr w:type="spellStart"/>
      <w:r>
        <w:rPr>
          <w:sz w:val="24"/>
          <w:szCs w:val="24"/>
          <w:lang w:val="en-GB"/>
        </w:rPr>
        <w:t>OpenAM</w:t>
      </w:r>
      <w:proofErr w:type="spellEnd"/>
      <w:r>
        <w:rPr>
          <w:sz w:val="24"/>
          <w:szCs w:val="24"/>
          <w:lang w:val="en-GB"/>
        </w:rPr>
        <w:t xml:space="preserve"> is one example of an Identity Federation.</w:t>
      </w:r>
    </w:p>
    <w:p w:rsidR="0099026A" w:rsidRDefault="0099026A">
      <w:pPr>
        <w:jc w:val="both"/>
        <w:rPr>
          <w:sz w:val="24"/>
          <w:szCs w:val="24"/>
          <w:lang w:val="en-GB"/>
        </w:rPr>
      </w:pPr>
      <w:proofErr w:type="spellStart"/>
      <w:r>
        <w:rPr>
          <w:sz w:val="24"/>
          <w:szCs w:val="24"/>
          <w:lang w:val="en-GB"/>
        </w:rPr>
        <w:t>OpenAM</w:t>
      </w:r>
      <w:proofErr w:type="spellEnd"/>
      <w:r>
        <w:rPr>
          <w:sz w:val="24"/>
          <w:szCs w:val="24"/>
          <w:lang w:val="en-GB"/>
        </w:rPr>
        <w:t xml:space="preserve"> used SAML (Security Assertion Mark-up Language) protocol to define SSO Federation.</w:t>
      </w:r>
    </w:p>
    <w:p w:rsidR="0099026A" w:rsidRDefault="0099026A">
      <w:pPr>
        <w:pStyle w:val="Heading4"/>
        <w:numPr>
          <w:ilvl w:val="3"/>
          <w:numId w:val="0"/>
        </w:numPr>
        <w:tabs>
          <w:tab w:val="num" w:pos="2160"/>
        </w:tabs>
        <w:spacing w:before="120" w:line="360" w:lineRule="auto"/>
        <w:ind w:left="2160" w:hanging="720"/>
        <w:jc w:val="both"/>
        <w:rPr>
          <w:lang w:val="en-GB"/>
        </w:rPr>
      </w:pPr>
      <w:bookmarkStart w:id="145" w:name="_Ref278379831"/>
      <w:r>
        <w:rPr>
          <w:lang w:val="en-GB"/>
        </w:rPr>
        <w:t>User Attributes</w:t>
      </w:r>
      <w:bookmarkEnd w:id="145"/>
    </w:p>
    <w:p w:rsidR="0099026A" w:rsidRDefault="0099026A">
      <w:pPr>
        <w:jc w:val="both"/>
        <w:rPr>
          <w:rFonts w:ascii="Times New Roman" w:eastAsia="Arial Unicode MS" w:hAnsi="Times New Roman"/>
          <w:sz w:val="24"/>
          <w:szCs w:val="24"/>
          <w:highlight w:val="yellow"/>
          <w:lang w:val="en-GB"/>
        </w:rPr>
      </w:pPr>
      <w:r>
        <w:rPr>
          <w:sz w:val="24"/>
          <w:szCs w:val="24"/>
          <w:lang w:val="en-GB"/>
        </w:rPr>
        <w:t xml:space="preserve">The user attributes become part of the SAML Response from the Identity Provider. After the user has successfully authenticated to the Identity Provider, the Identity Provider sends the SAML Response to the </w:t>
      </w:r>
      <w:proofErr w:type="spellStart"/>
      <w:r>
        <w:rPr>
          <w:sz w:val="24"/>
          <w:szCs w:val="24"/>
          <w:lang w:val="en-GB"/>
        </w:rPr>
        <w:t>Fedlet</w:t>
      </w:r>
      <w:proofErr w:type="spellEnd"/>
      <w:r>
        <w:rPr>
          <w:sz w:val="24"/>
          <w:szCs w:val="24"/>
          <w:lang w:val="en-GB"/>
        </w:rPr>
        <w:t>.</w:t>
      </w:r>
    </w:p>
    <w:p w:rsidR="0099026A" w:rsidRDefault="0099026A">
      <w:pPr>
        <w:rPr>
          <w:rFonts w:ascii="Times New Roman" w:hAnsi="Times New Roman" w:cs="Times New Roman"/>
          <w:sz w:val="24"/>
          <w:szCs w:val="24"/>
          <w:lang w:val="en-GB"/>
        </w:rPr>
      </w:pPr>
    </w:p>
    <w:p w:rsidR="0099026A" w:rsidRDefault="0099026A">
      <w:pPr>
        <w:pStyle w:val="BodyText"/>
        <w:ind w:left="1089" w:firstLine="708"/>
        <w:rPr>
          <w:sz w:val="24"/>
          <w:szCs w:val="24"/>
          <w:lang w:val="en-GB"/>
        </w:rPr>
      </w:pPr>
      <w:r>
        <w:rPr>
          <w:sz w:val="24"/>
          <w:szCs w:val="24"/>
          <w:lang w:val="en-GB"/>
        </w:rPr>
        <w:t xml:space="preserve">The user attributes coming from the </w:t>
      </w:r>
      <w:proofErr w:type="spellStart"/>
      <w:r>
        <w:rPr>
          <w:sz w:val="24"/>
          <w:szCs w:val="24"/>
          <w:lang w:val="en-GB"/>
        </w:rPr>
        <w:t>IdP</w:t>
      </w:r>
      <w:proofErr w:type="spellEnd"/>
      <w:r>
        <w:rPr>
          <w:sz w:val="24"/>
          <w:szCs w:val="24"/>
          <w:lang w:val="en-GB"/>
        </w:rPr>
        <w:t xml:space="preserve">  are </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Name</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Username</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Surname</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Contact email</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lastRenderedPageBreak/>
        <w:t>Address (address, zip, state, city, country)</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Need user account : (true if the user must have a local account for connect on a Centre, false otherwise)</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Profile</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Class of service: Gold, Silver or Bronze.</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Backup: list of deployments on which the user can be backed up.</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List of groups</w:t>
      </w:r>
    </w:p>
    <w:p w:rsidR="0099026A" w:rsidRDefault="0099026A">
      <w:pPr>
        <w:ind w:left="1800"/>
        <w:rPr>
          <w:rFonts w:ascii="Times New Roman" w:hAnsi="Times New Roman" w:cs="Times New Roman"/>
          <w:sz w:val="24"/>
          <w:szCs w:val="24"/>
          <w:lang w:val="en-GB"/>
        </w:rPr>
      </w:pPr>
    </w:p>
    <w:p w:rsidR="0099026A" w:rsidRDefault="0099026A">
      <w:pPr>
        <w:pStyle w:val="BodyText"/>
        <w:ind w:left="708" w:firstLine="708"/>
        <w:rPr>
          <w:sz w:val="24"/>
          <w:szCs w:val="24"/>
          <w:lang w:val="en-GB"/>
        </w:rPr>
      </w:pPr>
      <w:r>
        <w:rPr>
          <w:sz w:val="24"/>
          <w:szCs w:val="24"/>
          <w:lang w:val="en-GB"/>
        </w:rPr>
        <w:t>Private information of users must reside inside the system (not distributed)</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Password</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Email list: list of email addresses (favourites) for dissemination parameters. Each email is composed of an email address, an header line, an email attachment mode (To, CC, BCC), a subject, an email attachment mode (As Attachment or Embedded in Body), a file name and dissemination tool (RMDCN or Public)</w:t>
      </w:r>
    </w:p>
    <w:p w:rsidR="0099026A" w:rsidRDefault="0099026A">
      <w:pPr>
        <w:numPr>
          <w:ilvl w:val="2"/>
          <w:numId w:val="4"/>
        </w:numPr>
        <w:spacing w:before="60" w:after="0" w:line="240" w:lineRule="auto"/>
        <w:ind w:left="2154" w:hanging="357"/>
        <w:jc w:val="both"/>
        <w:rPr>
          <w:sz w:val="24"/>
          <w:szCs w:val="24"/>
          <w:lang w:val="en-GB"/>
        </w:rPr>
      </w:pPr>
      <w:r>
        <w:rPr>
          <w:sz w:val="24"/>
          <w:szCs w:val="24"/>
          <w:lang w:val="en-GB"/>
        </w:rPr>
        <w:t>FTP list: list of FTP destinations (favourites) for dissemination parameters. Each FTP is composed of an host, a path, a user, a password, a port, a mode (passive or not), a check file size and dissemination tool (RMDCN or Public)</w:t>
      </w:r>
    </w:p>
    <w:p w:rsidR="0099026A" w:rsidRDefault="0099026A">
      <w:pPr>
        <w:pStyle w:val="Heading4"/>
        <w:numPr>
          <w:ilvl w:val="3"/>
          <w:numId w:val="0"/>
        </w:numPr>
        <w:tabs>
          <w:tab w:val="num" w:pos="2160"/>
        </w:tabs>
        <w:spacing w:before="120" w:line="360" w:lineRule="auto"/>
        <w:ind w:left="2160" w:hanging="720"/>
        <w:jc w:val="both"/>
        <w:rPr>
          <w:lang w:val="en-GB"/>
        </w:rPr>
      </w:pPr>
      <w:bookmarkStart w:id="146" w:name="_Ref278466560"/>
      <w:proofErr w:type="spellStart"/>
      <w:r>
        <w:rPr>
          <w:lang w:val="en-GB"/>
        </w:rPr>
        <w:t>Self Registration</w:t>
      </w:r>
      <w:bookmarkEnd w:id="146"/>
      <w:proofErr w:type="spellEnd"/>
    </w:p>
    <w:p w:rsidR="0099026A" w:rsidRDefault="0099026A">
      <w:pPr>
        <w:jc w:val="both"/>
        <w:rPr>
          <w:sz w:val="24"/>
          <w:szCs w:val="24"/>
          <w:lang w:val="en-GB"/>
        </w:rPr>
      </w:pPr>
      <w:r>
        <w:rPr>
          <w:sz w:val="24"/>
          <w:szCs w:val="24"/>
          <w:lang w:val="en-GB"/>
        </w:rPr>
        <w:t>The Self-Registration process is managed at portal level only.</w:t>
      </w:r>
    </w:p>
    <w:p w:rsidR="0099026A" w:rsidRDefault="0099026A">
      <w:pPr>
        <w:pStyle w:val="Heading4"/>
        <w:numPr>
          <w:ilvl w:val="3"/>
          <w:numId w:val="0"/>
        </w:numPr>
        <w:tabs>
          <w:tab w:val="num" w:pos="2160"/>
        </w:tabs>
        <w:spacing w:before="120" w:line="360" w:lineRule="auto"/>
        <w:ind w:left="2160" w:hanging="720"/>
        <w:jc w:val="both"/>
        <w:rPr>
          <w:lang w:val="en-GB"/>
        </w:rPr>
      </w:pPr>
      <w:bookmarkStart w:id="147" w:name="_Ref278375273"/>
      <w:r>
        <w:rPr>
          <w:lang w:val="en-GB"/>
        </w:rPr>
        <w:t>Authentication</w:t>
      </w:r>
      <w:bookmarkEnd w:id="147"/>
    </w:p>
    <w:p w:rsidR="0099026A" w:rsidRDefault="0099026A">
      <w:pPr>
        <w:jc w:val="both"/>
        <w:rPr>
          <w:sz w:val="24"/>
          <w:szCs w:val="24"/>
          <w:lang w:val="en-GB"/>
        </w:rPr>
      </w:pPr>
      <w:r>
        <w:rPr>
          <w:sz w:val="24"/>
          <w:szCs w:val="24"/>
          <w:lang w:val="en-GB"/>
        </w:rPr>
        <w:t xml:space="preserve">The </w:t>
      </w:r>
      <w:proofErr w:type="spellStart"/>
      <w:r>
        <w:rPr>
          <w:sz w:val="24"/>
          <w:szCs w:val="24"/>
          <w:lang w:val="en-GB"/>
        </w:rPr>
        <w:t>Fedlet</w:t>
      </w:r>
      <w:proofErr w:type="spellEnd"/>
      <w:r>
        <w:rPr>
          <w:sz w:val="24"/>
          <w:szCs w:val="24"/>
          <w:lang w:val="en-GB"/>
        </w:rPr>
        <w:t xml:space="preserve"> supports multiple Identity Providers. Additionally, the </w:t>
      </w:r>
      <w:proofErr w:type="spellStart"/>
      <w:r>
        <w:rPr>
          <w:sz w:val="24"/>
          <w:szCs w:val="24"/>
          <w:lang w:val="en-GB"/>
        </w:rPr>
        <w:t>Fedlet</w:t>
      </w:r>
      <w:proofErr w:type="spellEnd"/>
      <w:r>
        <w:rPr>
          <w:sz w:val="24"/>
          <w:szCs w:val="24"/>
          <w:lang w:val="en-GB"/>
        </w:rPr>
        <w:t xml:space="preserve"> supports the use of a separate Identity Provider Discovery Service to allow the user to select a preferred Identity Provider to authenticate against. When configured this way, the Identity Provider Discovery Service will remember the user's preferred Identity Provider, and communicate this to the </w:t>
      </w:r>
      <w:proofErr w:type="spellStart"/>
      <w:r>
        <w:rPr>
          <w:sz w:val="24"/>
          <w:szCs w:val="24"/>
          <w:lang w:val="en-GB"/>
        </w:rPr>
        <w:t>Fedlet</w:t>
      </w:r>
      <w:proofErr w:type="spellEnd"/>
      <w:r>
        <w:rPr>
          <w:sz w:val="24"/>
          <w:szCs w:val="24"/>
          <w:lang w:val="en-GB"/>
        </w:rPr>
        <w:t xml:space="preserve">. The </w:t>
      </w:r>
      <w:proofErr w:type="spellStart"/>
      <w:r>
        <w:rPr>
          <w:sz w:val="24"/>
          <w:szCs w:val="24"/>
          <w:lang w:val="en-GB"/>
        </w:rPr>
        <w:t>Fedlet</w:t>
      </w:r>
      <w:proofErr w:type="spellEnd"/>
      <w:r>
        <w:rPr>
          <w:sz w:val="24"/>
          <w:szCs w:val="24"/>
          <w:lang w:val="en-GB"/>
        </w:rPr>
        <w:t xml:space="preserve"> will then be able to determine which Identity Provider to have the user authenticate to. </w:t>
      </w:r>
    </w:p>
    <w:p w:rsidR="0099026A" w:rsidRDefault="0099026A">
      <w:pPr>
        <w:rPr>
          <w:rFonts w:ascii="Times New Roman" w:hAnsi="Times New Roman" w:cs="Times New Roman"/>
          <w:sz w:val="24"/>
          <w:szCs w:val="24"/>
          <w:lang w:val="en-GB"/>
        </w:rPr>
      </w:pPr>
    </w:p>
    <w:p w:rsidR="0099026A" w:rsidRDefault="0099026A">
      <w:pPr>
        <w:jc w:val="center"/>
        <w:rPr>
          <w:rFonts w:ascii="Times New Roman" w:hAnsi="Times New Roman" w:cs="Times New Roman"/>
          <w:sz w:val="24"/>
          <w:szCs w:val="24"/>
          <w:lang w:val="en-GB"/>
        </w:rPr>
      </w:pPr>
    </w:p>
    <w:sectPr w:rsidR="0099026A" w:rsidSect="00C04AD5">
      <w:headerReference w:type="default" r:id="rId14"/>
      <w:footerReference w:type="default" r:id="rId15"/>
      <w:headerReference w:type="first" r:id="rId16"/>
      <w:pgSz w:w="12240" w:h="15840"/>
      <w:pgMar w:top="1417" w:right="1440" w:bottom="141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D4" w:rsidRDefault="00611B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11BD4" w:rsidRDefault="00611BD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4320"/>
    </w:tblGrid>
    <w:tr w:rsidR="0099026A" w:rsidRPr="00A826A5">
      <w:tc>
        <w:tcPr>
          <w:tcW w:w="5650" w:type="dxa"/>
        </w:tcPr>
        <w:p w:rsidR="0099026A" w:rsidRPr="00A826A5" w:rsidRDefault="0099026A">
          <w:pPr>
            <w:pStyle w:val="Footer"/>
            <w:rPr>
              <w:lang w:val="fr-FR"/>
            </w:rPr>
          </w:pPr>
          <w:proofErr w:type="spellStart"/>
          <w:r w:rsidRPr="00A826A5">
            <w:rPr>
              <w:lang w:val="fr-FR"/>
            </w:rPr>
            <w:t>Author</w:t>
          </w:r>
          <w:proofErr w:type="spellEnd"/>
          <w:r w:rsidRPr="00A826A5">
            <w:rPr>
              <w:lang w:val="fr-FR"/>
            </w:rPr>
            <w:t xml:space="preserve"> : Jacques </w:t>
          </w:r>
          <w:proofErr w:type="spellStart"/>
          <w:r w:rsidRPr="00A826A5">
            <w:rPr>
              <w:lang w:val="fr-FR"/>
            </w:rPr>
            <w:t>Roumilhac</w:t>
          </w:r>
          <w:proofErr w:type="spellEnd"/>
        </w:p>
      </w:tc>
      <w:tc>
        <w:tcPr>
          <w:tcW w:w="4320" w:type="dxa"/>
        </w:tcPr>
        <w:p w:rsidR="0099026A" w:rsidRPr="00A826A5" w:rsidRDefault="0099026A">
          <w:pPr>
            <w:pStyle w:val="Footer"/>
          </w:pPr>
          <w:r w:rsidRPr="00A826A5">
            <w:t xml:space="preserve">ET-WISC                                       </w:t>
          </w:r>
        </w:p>
      </w:tc>
    </w:tr>
    <w:tr w:rsidR="0099026A" w:rsidRPr="00A826A5">
      <w:tc>
        <w:tcPr>
          <w:tcW w:w="5650" w:type="dxa"/>
        </w:tcPr>
        <w:p w:rsidR="0099026A" w:rsidRPr="00A826A5" w:rsidRDefault="0099026A">
          <w:pPr>
            <w:pStyle w:val="Footer"/>
          </w:pPr>
          <w:r w:rsidRPr="00A826A5">
            <w:t>Date : 09 July 2013</w:t>
          </w:r>
        </w:p>
      </w:tc>
      <w:tc>
        <w:tcPr>
          <w:tcW w:w="4320" w:type="dxa"/>
        </w:tcPr>
        <w:p w:rsidR="0099026A" w:rsidRPr="00A826A5" w:rsidRDefault="0099026A">
          <w:pPr>
            <w:pStyle w:val="Footer"/>
          </w:pPr>
          <w:r w:rsidRPr="00A826A5">
            <w:t>Version : 1.0</w:t>
          </w:r>
        </w:p>
      </w:tc>
    </w:tr>
  </w:tbl>
  <w:p w:rsidR="0099026A" w:rsidRDefault="0099026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D4" w:rsidRDefault="00611B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11BD4" w:rsidRDefault="00611BD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6A" w:rsidRDefault="0099026A">
    <w:pPr>
      <w:pStyle w:val="Header"/>
      <w:jc w:val="center"/>
      <w:rPr>
        <w:rFonts w:ascii="Times New Roman" w:hAnsi="Times New Roman" w:cs="Times New Roman"/>
      </w:rPr>
    </w:pPr>
    <w:r>
      <w:t xml:space="preserve">Document No. </w:t>
    </w:r>
    <w:r w:rsidR="00222E20">
      <w:t>69</w:t>
    </w:r>
    <w:r>
      <w:t xml:space="preserve"> (Page </w:t>
    </w:r>
    <w:r w:rsidR="00611BD4">
      <w:fldChar w:fldCharType="begin"/>
    </w:r>
    <w:r w:rsidR="00611BD4">
      <w:instrText xml:space="preserve"> PAGE   \* MERGEFORMAT </w:instrText>
    </w:r>
    <w:r w:rsidR="00611BD4">
      <w:fldChar w:fldCharType="separate"/>
    </w:r>
    <w:r w:rsidR="00222E20">
      <w:rPr>
        <w:noProof/>
      </w:rPr>
      <w:t>2</w:t>
    </w:r>
    <w:r w:rsidR="00611BD4">
      <w:rPr>
        <w:noProof/>
      </w:rPr>
      <w:fldChar w:fldCharType="end"/>
    </w:r>
    <w:r>
      <w:rPr>
        <w:noProof/>
      </w:rPr>
      <w:t>)</w:t>
    </w:r>
  </w:p>
  <w:p w:rsidR="0099026A" w:rsidRDefault="0099026A" w:rsidP="00222E20">
    <w:pPr>
      <w:pStyle w:val="Header"/>
      <w:tabs>
        <w:tab w:val="clear" w:pos="4680"/>
        <w:tab w:val="clear" w:pos="9360"/>
        <w:tab w:val="left" w:pos="4200"/>
        <w:tab w:val="left" w:pos="5145"/>
      </w:tabs>
      <w:rPr>
        <w:rFonts w:ascii="Times New Roman" w:hAnsi="Times New Roman" w:cs="Times New Roman"/>
      </w:rPr>
    </w:pPr>
    <w:r>
      <w:rPr>
        <w:rFonts w:ascii="Times New Roman" w:hAnsi="Times New Roman" w:cs="Times New Roman"/>
      </w:rPr>
      <w:tab/>
    </w:r>
    <w:r w:rsidR="00222E20">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99026A" w:rsidRPr="00A826A5">
      <w:trPr>
        <w:cantSplit/>
        <w:trHeight w:val="1438"/>
      </w:trPr>
      <w:tc>
        <w:tcPr>
          <w:tcW w:w="4548" w:type="dxa"/>
          <w:tcBorders>
            <w:top w:val="nil"/>
            <w:left w:val="nil"/>
            <w:bottom w:val="nil"/>
            <w:right w:val="nil"/>
          </w:tcBorders>
          <w:vAlign w:val="center"/>
        </w:tcPr>
        <w:p w:rsidR="0099026A" w:rsidRPr="00A826A5" w:rsidRDefault="0099026A">
          <w:pPr>
            <w:shd w:val="clear" w:color="auto" w:fill="FFFFFF"/>
            <w:spacing w:after="180"/>
            <w:jc w:val="center"/>
            <w:outlineLvl w:val="1"/>
            <w:rPr>
              <w:rFonts w:ascii="Helvetica" w:hAnsi="Helvetica" w:cs="Helvetica"/>
              <w:b/>
              <w:bCs/>
              <w:sz w:val="28"/>
              <w:szCs w:val="28"/>
            </w:rPr>
          </w:pPr>
          <w:r w:rsidRPr="00A826A5">
            <w:rPr>
              <w:rFonts w:ascii="Times New Roman" w:hAnsi="Times New Roman" w:cs="Times New Roman"/>
              <w:b/>
              <w:bCs/>
              <w:sz w:val="28"/>
              <w:szCs w:val="28"/>
            </w:rPr>
            <w:t>WORLD WEATHER WATCH</w:t>
          </w:r>
          <w:r w:rsidRPr="00A826A5">
            <w:rPr>
              <w:rFonts w:ascii="Times New Roman" w:hAnsi="Times New Roman" w:cs="Times New Roman"/>
              <w:b/>
              <w:bCs/>
              <w:sz w:val="28"/>
              <w:szCs w:val="28"/>
            </w:rPr>
            <w:br/>
            <w:t>COMMISSION FOR BASIC SYSTEMS</w:t>
          </w:r>
        </w:p>
      </w:tc>
      <w:bookmarkStart w:id="148" w:name="ditulogo"/>
      <w:bookmarkEnd w:id="148"/>
      <w:tc>
        <w:tcPr>
          <w:tcW w:w="5531" w:type="dxa"/>
          <w:gridSpan w:val="2"/>
          <w:tcBorders>
            <w:top w:val="nil"/>
            <w:left w:val="nil"/>
            <w:bottom w:val="nil"/>
            <w:right w:val="nil"/>
          </w:tcBorders>
          <w:tcMar>
            <w:left w:w="6" w:type="dxa"/>
            <w:right w:w="6" w:type="dxa"/>
          </w:tcMar>
        </w:tcPr>
        <w:p w:rsidR="0099026A" w:rsidRPr="00A826A5" w:rsidRDefault="0099026A">
          <w:pPr>
            <w:shd w:val="solid" w:color="FFFFFF" w:fill="FFFFFF"/>
            <w:spacing w:before="240" w:after="0" w:line="240" w:lineRule="atLeast"/>
            <w:rPr>
              <w:rFonts w:ascii="Times New Roman" w:hAnsi="Times New Roman" w:cs="Times New Roman"/>
            </w:rPr>
          </w:pPr>
          <w:r w:rsidRPr="00A826A5">
            <w:rPr>
              <w:rFonts w:ascii="Times New Roman" w:hAnsi="Times New Roman" w:cs="Times New Roman"/>
            </w:rPr>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7pt;height:56.25pt" o:ole="">
                <v:imagedata r:id="rId1" o:title=""/>
              </v:shape>
              <o:OLEObject Type="Embed" ProgID="PBrush" ShapeID="_x0000_i1031" DrawAspect="Content" ObjectID="_1435129505" r:id="rId2"/>
            </w:object>
          </w:r>
        </w:p>
      </w:tc>
    </w:tr>
    <w:tr w:rsidR="0099026A" w:rsidRPr="00A826A5">
      <w:trPr>
        <w:cantSplit/>
      </w:trPr>
      <w:tc>
        <w:tcPr>
          <w:tcW w:w="6228" w:type="dxa"/>
          <w:gridSpan w:val="2"/>
          <w:tcBorders>
            <w:top w:val="single" w:sz="12" w:space="0" w:color="auto"/>
            <w:left w:val="nil"/>
            <w:bottom w:val="nil"/>
            <w:right w:val="nil"/>
          </w:tcBorders>
        </w:tcPr>
        <w:p w:rsidR="0099026A" w:rsidRPr="00A826A5" w:rsidRDefault="0099026A">
          <w:pPr>
            <w:shd w:val="solid" w:color="FFFFFF" w:fill="FFFFFF"/>
            <w:spacing w:after="48"/>
            <w:rPr>
              <w:rFonts w:ascii="Verdana" w:hAnsi="Verdana" w:cs="Verdana"/>
            </w:rPr>
          </w:pPr>
        </w:p>
      </w:tc>
      <w:tc>
        <w:tcPr>
          <w:tcW w:w="3851" w:type="dxa"/>
          <w:tcBorders>
            <w:top w:val="single" w:sz="12" w:space="0" w:color="auto"/>
            <w:left w:val="nil"/>
            <w:bottom w:val="nil"/>
            <w:right w:val="nil"/>
          </w:tcBorders>
        </w:tcPr>
        <w:p w:rsidR="0099026A" w:rsidRPr="00A826A5" w:rsidRDefault="0099026A">
          <w:pPr>
            <w:shd w:val="solid" w:color="FFFFFF" w:fill="FFFFFF"/>
            <w:spacing w:after="48" w:line="240" w:lineRule="atLeast"/>
            <w:rPr>
              <w:rFonts w:ascii="Times New Roman" w:hAnsi="Times New Roman" w:cs="Times New Roman"/>
            </w:rPr>
          </w:pPr>
        </w:p>
      </w:tc>
    </w:tr>
    <w:tr w:rsidR="0099026A" w:rsidRPr="00A826A5">
      <w:trPr>
        <w:cantSplit/>
        <w:trHeight w:val="312"/>
      </w:trPr>
      <w:tc>
        <w:tcPr>
          <w:tcW w:w="6228" w:type="dxa"/>
          <w:gridSpan w:val="2"/>
          <w:vMerge w:val="restart"/>
          <w:tcBorders>
            <w:top w:val="nil"/>
            <w:left w:val="nil"/>
            <w:bottom w:val="nil"/>
            <w:right w:val="nil"/>
          </w:tcBorders>
        </w:tcPr>
        <w:p w:rsidR="0099026A" w:rsidRPr="00A826A5" w:rsidRDefault="0099026A">
          <w:pPr>
            <w:shd w:val="solid" w:color="FFFFFF" w:fill="FFFFFF"/>
            <w:spacing w:after="240"/>
            <w:ind w:firstLine="36"/>
            <w:rPr>
              <w:rFonts w:ascii="Times New Roman" w:hAnsi="Times New Roman" w:cs="Times New Roman"/>
              <w:sz w:val="28"/>
              <w:szCs w:val="28"/>
            </w:rPr>
          </w:pPr>
          <w:r w:rsidRPr="00A826A5">
            <w:rPr>
              <w:rFonts w:ascii="Times New Roman" w:hAnsi="Times New Roman" w:cs="Times New Roman"/>
              <w:b/>
              <w:bCs/>
              <w:sz w:val="28"/>
              <w:szCs w:val="28"/>
            </w:rPr>
            <w:t xml:space="preserve">Expert Team on </w:t>
          </w:r>
          <w:smartTag w:uri="urn:schemas-microsoft-com:office:smarttags" w:element="State">
            <w:r w:rsidRPr="00A826A5">
              <w:rPr>
                <w:rFonts w:ascii="Times New Roman" w:hAnsi="Times New Roman" w:cs="Times New Roman"/>
                <w:b/>
                <w:bCs/>
                <w:sz w:val="28"/>
                <w:szCs w:val="28"/>
              </w:rPr>
              <w:t>WIS</w:t>
            </w:r>
          </w:smartTag>
          <w:r w:rsidRPr="00A826A5">
            <w:rPr>
              <w:rFonts w:ascii="Times New Roman" w:hAnsi="Times New Roman" w:cs="Times New Roman"/>
              <w:b/>
              <w:bCs/>
              <w:sz w:val="28"/>
              <w:szCs w:val="28"/>
            </w:rPr>
            <w:t xml:space="preserve"> </w:t>
          </w:r>
          <w:proofErr w:type="spellStart"/>
          <w:r w:rsidRPr="00A826A5">
            <w:rPr>
              <w:rFonts w:ascii="Times New Roman" w:hAnsi="Times New Roman" w:cs="Times New Roman"/>
              <w:b/>
              <w:bCs/>
              <w:sz w:val="28"/>
              <w:szCs w:val="28"/>
            </w:rPr>
            <w:t>Centres</w:t>
          </w:r>
          <w:proofErr w:type="spellEnd"/>
          <w:r w:rsidRPr="00A826A5">
            <w:rPr>
              <w:rFonts w:ascii="Times New Roman" w:hAnsi="Times New Roman" w:cs="Times New Roman"/>
              <w:b/>
              <w:bCs/>
              <w:sz w:val="28"/>
              <w:szCs w:val="28"/>
            </w:rPr>
            <w:t xml:space="preserve"> (ET-WISC)</w:t>
          </w:r>
          <w:r w:rsidRPr="00A826A5">
            <w:rPr>
              <w:rFonts w:ascii="Times New Roman" w:hAnsi="Times New Roman" w:cs="Times New Roman"/>
              <w:b/>
              <w:bCs/>
              <w:sz w:val="28"/>
              <w:szCs w:val="28"/>
            </w:rPr>
            <w:br/>
          </w:r>
          <w:smartTag w:uri="urn:schemas-microsoft-com:office:smarttags" w:element="place">
            <w:smartTag w:uri="urn:schemas-microsoft-com:office:smarttags" w:element="City">
              <w:r w:rsidRPr="00A826A5">
                <w:rPr>
                  <w:rFonts w:ascii="Times New Roman" w:hAnsi="Times New Roman" w:cs="Times New Roman"/>
                  <w:b/>
                  <w:bCs/>
                  <w:sz w:val="28"/>
                  <w:szCs w:val="28"/>
                </w:rPr>
                <w:t>Beijing</w:t>
              </w:r>
            </w:smartTag>
            <w:r w:rsidRPr="00A826A5">
              <w:rPr>
                <w:rFonts w:ascii="Times New Roman" w:hAnsi="Times New Roman" w:cs="Times New Roman"/>
                <w:b/>
                <w:bCs/>
                <w:sz w:val="28"/>
                <w:szCs w:val="28"/>
              </w:rPr>
              <w:t xml:space="preserve">, </w:t>
            </w:r>
            <w:smartTag w:uri="urn:schemas-microsoft-com:office:smarttags" w:element="country-region">
              <w:r w:rsidRPr="00A826A5">
                <w:rPr>
                  <w:rFonts w:ascii="Times New Roman" w:hAnsi="Times New Roman" w:cs="Times New Roman"/>
                  <w:b/>
                  <w:bCs/>
                  <w:sz w:val="28"/>
                  <w:szCs w:val="28"/>
                </w:rPr>
                <w:t>China</w:t>
              </w:r>
            </w:smartTag>
          </w:smartTag>
          <w:r w:rsidRPr="00A826A5">
            <w:rPr>
              <w:rFonts w:ascii="Times New Roman" w:hAnsi="Times New Roman" w:cs="Times New Roman"/>
              <w:b/>
              <w:bCs/>
              <w:sz w:val="28"/>
              <w:szCs w:val="28"/>
            </w:rPr>
            <w:t xml:space="preserve"> 15-18 July 2013</w:t>
          </w:r>
        </w:p>
        <w:p w:rsidR="0099026A" w:rsidRPr="00A826A5" w:rsidRDefault="0099026A">
          <w:pPr>
            <w:shd w:val="solid" w:color="FFFFFF" w:fill="FFFFFF"/>
            <w:spacing w:after="240"/>
            <w:ind w:left="1134" w:hanging="1134"/>
            <w:rPr>
              <w:rFonts w:ascii="Verdana" w:hAnsi="Verdana" w:cs="Verdana"/>
              <w:sz w:val="36"/>
              <w:szCs w:val="36"/>
            </w:rPr>
          </w:pPr>
          <w:r w:rsidRPr="00A826A5">
            <w:rPr>
              <w:rFonts w:ascii="Times New Roman" w:hAnsi="Times New Roman" w:cs="Times New Roman"/>
              <w:b/>
              <w:bCs/>
              <w:sz w:val="28"/>
              <w:szCs w:val="28"/>
            </w:rPr>
            <w:t>Submitted by:</w:t>
          </w:r>
          <w:r w:rsidRPr="00A826A5">
            <w:rPr>
              <w:rFonts w:ascii="Times New Roman" w:hAnsi="Times New Roman" w:cs="Times New Roman"/>
              <w:sz w:val="28"/>
              <w:szCs w:val="28"/>
            </w:rPr>
            <w:t xml:space="preserve"> Jacques </w:t>
          </w:r>
          <w:proofErr w:type="spellStart"/>
          <w:r w:rsidRPr="00A826A5">
            <w:rPr>
              <w:rFonts w:ascii="Times New Roman" w:hAnsi="Times New Roman" w:cs="Times New Roman"/>
              <w:sz w:val="28"/>
              <w:szCs w:val="28"/>
            </w:rPr>
            <w:t>Roumilhac</w:t>
          </w:r>
          <w:proofErr w:type="spellEnd"/>
          <w:r w:rsidRPr="00A826A5">
            <w:rPr>
              <w:rFonts w:ascii="Times New Roman" w:hAnsi="Times New Roman" w:cs="Times New Roman"/>
              <w:sz w:val="28"/>
              <w:szCs w:val="28"/>
            </w:rPr>
            <w:t xml:space="preserve"> </w:t>
          </w:r>
          <w:r w:rsidR="000C27F9">
            <w:rPr>
              <w:rFonts w:ascii="Times New Roman" w:hAnsi="Times New Roman" w:cs="Times New Roman"/>
              <w:sz w:val="28"/>
              <w:szCs w:val="28"/>
            </w:rPr>
            <w:t>(</w:t>
          </w:r>
          <w:proofErr w:type="spellStart"/>
          <w:r w:rsidRPr="00A826A5">
            <w:rPr>
              <w:rFonts w:ascii="Times New Roman" w:hAnsi="Times New Roman" w:cs="Times New Roman"/>
              <w:sz w:val="28"/>
              <w:szCs w:val="28"/>
            </w:rPr>
            <w:t>Meteo</w:t>
          </w:r>
          <w:proofErr w:type="spellEnd"/>
          <w:r w:rsidRPr="00A826A5">
            <w:rPr>
              <w:rFonts w:ascii="Times New Roman" w:hAnsi="Times New Roman" w:cs="Times New Roman"/>
              <w:sz w:val="28"/>
              <w:szCs w:val="28"/>
            </w:rPr>
            <w:t xml:space="preserve"> France</w:t>
          </w:r>
          <w:r w:rsidR="000C27F9">
            <w:rPr>
              <w:rFonts w:ascii="Times New Roman" w:hAnsi="Times New Roman" w:cs="Times New Roman"/>
              <w:sz w:val="28"/>
              <w:szCs w:val="28"/>
            </w:rPr>
            <w:t>)</w:t>
          </w:r>
        </w:p>
      </w:tc>
      <w:tc>
        <w:tcPr>
          <w:tcW w:w="3851" w:type="dxa"/>
          <w:tcBorders>
            <w:top w:val="nil"/>
            <w:left w:val="nil"/>
            <w:bottom w:val="nil"/>
            <w:right w:val="nil"/>
          </w:tcBorders>
        </w:tcPr>
        <w:p w:rsidR="0099026A" w:rsidRPr="00A826A5" w:rsidRDefault="0099026A" w:rsidP="000C27F9">
          <w:pPr>
            <w:shd w:val="solid" w:color="FFFFFF" w:fill="FFFFFF"/>
            <w:spacing w:line="240" w:lineRule="atLeast"/>
            <w:rPr>
              <w:rFonts w:ascii="Times New Roman" w:hAnsi="Times New Roman" w:cs="Times New Roman"/>
              <w:sz w:val="28"/>
              <w:szCs w:val="28"/>
              <w:lang w:eastAsia="zh-CN"/>
            </w:rPr>
          </w:pPr>
          <w:r w:rsidRPr="00A826A5">
            <w:rPr>
              <w:rFonts w:ascii="Times New Roman" w:hAnsi="Times New Roman" w:cs="Times New Roman"/>
              <w:b/>
              <w:bCs/>
              <w:sz w:val="28"/>
              <w:szCs w:val="28"/>
              <w:lang w:eastAsia="zh-CN"/>
            </w:rPr>
            <w:t>ET-WISC/2013-Doc</w:t>
          </w:r>
          <w:r w:rsidR="000C27F9">
            <w:rPr>
              <w:rFonts w:ascii="Times New Roman" w:hAnsi="Times New Roman" w:cs="Times New Roman"/>
              <w:b/>
              <w:bCs/>
              <w:sz w:val="28"/>
              <w:szCs w:val="28"/>
              <w:lang w:eastAsia="zh-CN"/>
            </w:rPr>
            <w:t xml:space="preserve"> 69</w:t>
          </w:r>
          <w:r w:rsidRPr="00A826A5">
            <w:rPr>
              <w:rFonts w:ascii="Times New Roman" w:hAnsi="Times New Roman" w:cs="Times New Roman"/>
              <w:b/>
              <w:bCs/>
              <w:sz w:val="28"/>
              <w:szCs w:val="28"/>
              <w:lang w:eastAsia="zh-CN"/>
            </w:rPr>
            <w:br/>
            <w:t xml:space="preserve">Agenda Item </w:t>
          </w:r>
          <w:r>
            <w:rPr>
              <w:rFonts w:ascii="Times New Roman" w:hAnsi="Times New Roman" w:cs="Times New Roman"/>
              <w:b/>
              <w:bCs/>
              <w:sz w:val="28"/>
              <w:szCs w:val="28"/>
              <w:lang w:eastAsia="zh-CN"/>
            </w:rPr>
            <w:t>5.6</w:t>
          </w:r>
        </w:p>
      </w:tc>
    </w:tr>
    <w:tr w:rsidR="0099026A" w:rsidRPr="00A826A5">
      <w:trPr>
        <w:cantSplit/>
        <w:trHeight w:val="81"/>
      </w:trPr>
      <w:tc>
        <w:tcPr>
          <w:tcW w:w="6228" w:type="dxa"/>
          <w:gridSpan w:val="2"/>
          <w:vMerge/>
          <w:tcBorders>
            <w:top w:val="nil"/>
            <w:left w:val="nil"/>
            <w:bottom w:val="nil"/>
            <w:right w:val="nil"/>
          </w:tcBorders>
        </w:tcPr>
        <w:p w:rsidR="0099026A" w:rsidRPr="00A826A5" w:rsidRDefault="0099026A">
          <w:pPr>
            <w:shd w:val="solid" w:color="FFFFFF" w:fill="FFFFFF"/>
            <w:spacing w:after="240"/>
            <w:ind w:left="1134" w:hanging="1134"/>
            <w:rPr>
              <w:rFonts w:ascii="Verdana" w:hAnsi="Verdana" w:cs="Verdana"/>
              <w:sz w:val="20"/>
              <w:szCs w:val="20"/>
            </w:rPr>
          </w:pPr>
        </w:p>
      </w:tc>
      <w:tc>
        <w:tcPr>
          <w:tcW w:w="3851" w:type="dxa"/>
          <w:tcBorders>
            <w:top w:val="nil"/>
            <w:left w:val="nil"/>
            <w:bottom w:val="nil"/>
            <w:right w:val="nil"/>
          </w:tcBorders>
        </w:tcPr>
        <w:p w:rsidR="0099026A" w:rsidRPr="00A826A5" w:rsidRDefault="0099026A">
          <w:pPr>
            <w:shd w:val="solid" w:color="FFFFFF" w:fill="FFFFFF"/>
            <w:spacing w:line="240" w:lineRule="atLeast"/>
            <w:rPr>
              <w:rFonts w:ascii="Times New Roman" w:hAnsi="Times New Roman" w:cs="Times New Roman"/>
              <w:sz w:val="28"/>
              <w:szCs w:val="28"/>
              <w:lang w:eastAsia="zh-CN"/>
            </w:rPr>
          </w:pPr>
          <w:r w:rsidRPr="00A826A5">
            <w:rPr>
              <w:rFonts w:ascii="Times New Roman" w:hAnsi="Times New Roman" w:cs="Times New Roman"/>
              <w:b/>
              <w:bCs/>
              <w:sz w:val="28"/>
              <w:szCs w:val="28"/>
              <w:lang w:eastAsia="zh-CN"/>
            </w:rPr>
            <w:t>9 July 2013</w:t>
          </w:r>
        </w:p>
      </w:tc>
    </w:tr>
  </w:tbl>
  <w:p w:rsidR="0099026A" w:rsidRDefault="0099026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D06"/>
    <w:multiLevelType w:val="hybridMultilevel"/>
    <w:tmpl w:val="74C2B41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FE31D93"/>
    <w:multiLevelType w:val="hybridMultilevel"/>
    <w:tmpl w:val="13866FA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17618C4"/>
    <w:multiLevelType w:val="hybridMultilevel"/>
    <w:tmpl w:val="E5881772"/>
    <w:lvl w:ilvl="0" w:tplc="50E6E0AC">
      <w:start w:val="1"/>
      <w:numFmt w:val="bullet"/>
      <w:lvlText w:val=""/>
      <w:lvlJc w:val="left"/>
      <w:pPr>
        <w:tabs>
          <w:tab w:val="num" w:pos="720"/>
        </w:tabs>
        <w:ind w:left="720" w:hanging="360"/>
      </w:pPr>
      <w:rPr>
        <w:rFonts w:ascii="Symbol" w:hAnsi="Symbol" w:hint="default"/>
      </w:rPr>
    </w:lvl>
    <w:lvl w:ilvl="1" w:tplc="040C0003">
      <w:numFmt w:val="bullet"/>
      <w:lvlText w:val="-"/>
      <w:lvlJc w:val="left"/>
      <w:pPr>
        <w:tabs>
          <w:tab w:val="num" w:pos="1440"/>
        </w:tabs>
        <w:ind w:left="1440" w:hanging="360"/>
      </w:pPr>
      <w:rPr>
        <w:rFonts w:ascii="Arial" w:eastAsia="Times New Roman" w:hAnsi="Arial" w:hint="default"/>
      </w:rPr>
    </w:lvl>
    <w:lvl w:ilvl="2" w:tplc="040C0005">
      <w:numFmt w:val="bullet"/>
      <w:lvlText w:val="-"/>
      <w:lvlJc w:val="left"/>
      <w:pPr>
        <w:tabs>
          <w:tab w:val="num" w:pos="2160"/>
        </w:tabs>
        <w:ind w:left="2160" w:hanging="360"/>
      </w:pPr>
      <w:rPr>
        <w:rFonts w:ascii="Times New Roman" w:eastAsia="Times New Roman" w:hAnsi="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CCE3244"/>
    <w:multiLevelType w:val="hybridMultilevel"/>
    <w:tmpl w:val="29669494"/>
    <w:lvl w:ilvl="0" w:tplc="3B80EF70">
      <w:start w:val="1"/>
      <w:numFmt w:val="bullet"/>
      <w:lvlText w:val=""/>
      <w:lvlJc w:val="left"/>
      <w:pPr>
        <w:tabs>
          <w:tab w:val="num" w:pos="720"/>
        </w:tabs>
        <w:ind w:left="720" w:hanging="360"/>
      </w:pPr>
      <w:rPr>
        <w:rFonts w:ascii="Symbol" w:hAnsi="Symbol" w:hint="default"/>
      </w:rPr>
    </w:lvl>
    <w:lvl w:ilvl="1" w:tplc="0BE0FE94">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22C347B5"/>
    <w:multiLevelType w:val="hybridMultilevel"/>
    <w:tmpl w:val="7D30236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88E132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nsid w:val="2C980A5B"/>
    <w:multiLevelType w:val="hybridMultilevel"/>
    <w:tmpl w:val="0A0A7B5E"/>
    <w:lvl w:ilvl="0" w:tplc="040C0001">
      <w:numFmt w:val="bullet"/>
      <w:lvlText w:val=""/>
      <w:lvlJc w:val="left"/>
      <w:pPr>
        <w:tabs>
          <w:tab w:val="num" w:pos="1068"/>
        </w:tabs>
        <w:ind w:left="1068" w:hanging="360"/>
      </w:pPr>
      <w:rPr>
        <w:rFonts w:ascii="Symbol" w:eastAsia="Times New Roman"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7">
    <w:nsid w:val="441E7308"/>
    <w:multiLevelType w:val="multilevel"/>
    <w:tmpl w:val="A33A88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44BE744C"/>
    <w:multiLevelType w:val="multilevel"/>
    <w:tmpl w:val="A574D9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4B4E340B"/>
    <w:multiLevelType w:val="hybridMultilevel"/>
    <w:tmpl w:val="710A0D5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BB36284"/>
    <w:multiLevelType w:val="multilevel"/>
    <w:tmpl w:val="06C299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D4E6430"/>
    <w:multiLevelType w:val="hybridMultilevel"/>
    <w:tmpl w:val="8D7C5B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FBC131A"/>
    <w:multiLevelType w:val="multilevel"/>
    <w:tmpl w:val="74C2B4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4463D28"/>
    <w:multiLevelType w:val="hybridMultilevel"/>
    <w:tmpl w:val="F0347E04"/>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56122D56"/>
    <w:multiLevelType w:val="hybridMultilevel"/>
    <w:tmpl w:val="CA8E4B1A"/>
    <w:lvl w:ilvl="0" w:tplc="040C0001">
      <w:start w:val="1"/>
      <w:numFmt w:val="decimal"/>
      <w:lvlText w:val="%1-"/>
      <w:lvlJc w:val="left"/>
      <w:pPr>
        <w:tabs>
          <w:tab w:val="num" w:pos="720"/>
        </w:tabs>
        <w:ind w:left="720" w:hanging="360"/>
      </w:pPr>
      <w:rPr>
        <w:rFonts w:ascii="Times New Roman" w:hAnsi="Times New Roman" w:cs="Times New Roman" w:hint="default"/>
      </w:rPr>
    </w:lvl>
    <w:lvl w:ilvl="1" w:tplc="040C0003">
      <w:start w:val="1"/>
      <w:numFmt w:val="lowerLetter"/>
      <w:lvlText w:val="%2."/>
      <w:lvlJc w:val="left"/>
      <w:pPr>
        <w:tabs>
          <w:tab w:val="num" w:pos="1440"/>
        </w:tabs>
        <w:ind w:left="1440" w:hanging="360"/>
      </w:pPr>
      <w:rPr>
        <w:rFonts w:ascii="Times New Roman" w:hAnsi="Times New Roman" w:cs="Times New Roman"/>
      </w:rPr>
    </w:lvl>
    <w:lvl w:ilvl="2" w:tplc="040C0005">
      <w:start w:val="1"/>
      <w:numFmt w:val="lowerRoman"/>
      <w:lvlText w:val="%3."/>
      <w:lvlJc w:val="right"/>
      <w:pPr>
        <w:tabs>
          <w:tab w:val="num" w:pos="2160"/>
        </w:tabs>
        <w:ind w:left="2160" w:hanging="18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lowerLetter"/>
      <w:lvlText w:val="%5."/>
      <w:lvlJc w:val="left"/>
      <w:pPr>
        <w:tabs>
          <w:tab w:val="num" w:pos="3600"/>
        </w:tabs>
        <w:ind w:left="3600" w:hanging="360"/>
      </w:pPr>
      <w:rPr>
        <w:rFonts w:ascii="Times New Roman" w:hAnsi="Times New Roman" w:cs="Times New Roman"/>
      </w:rPr>
    </w:lvl>
    <w:lvl w:ilvl="5" w:tplc="040C0005">
      <w:start w:val="1"/>
      <w:numFmt w:val="lowerRoman"/>
      <w:lvlText w:val="%6."/>
      <w:lvlJc w:val="right"/>
      <w:pPr>
        <w:tabs>
          <w:tab w:val="num" w:pos="4320"/>
        </w:tabs>
        <w:ind w:left="4320" w:hanging="18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lowerLetter"/>
      <w:lvlText w:val="%8."/>
      <w:lvlJc w:val="left"/>
      <w:pPr>
        <w:tabs>
          <w:tab w:val="num" w:pos="5760"/>
        </w:tabs>
        <w:ind w:left="5760" w:hanging="360"/>
      </w:pPr>
      <w:rPr>
        <w:rFonts w:ascii="Times New Roman" w:hAnsi="Times New Roman" w:cs="Times New Roman"/>
      </w:rPr>
    </w:lvl>
    <w:lvl w:ilvl="8" w:tplc="040C0005">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4714FB"/>
    <w:multiLevelType w:val="hybridMultilevel"/>
    <w:tmpl w:val="465C8D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6EA62AAE"/>
    <w:multiLevelType w:val="hybridMultilevel"/>
    <w:tmpl w:val="236EA2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6"/>
  </w:num>
  <w:num w:numId="4">
    <w:abstractNumId w:val="2"/>
  </w:num>
  <w:num w:numId="5">
    <w:abstractNumId w:val="14"/>
  </w:num>
  <w:num w:numId="6">
    <w:abstractNumId w:val="18"/>
  </w:num>
  <w:num w:numId="7">
    <w:abstractNumId w:val="3"/>
  </w:num>
  <w:num w:numId="8">
    <w:abstractNumId w:val="6"/>
  </w:num>
  <w:num w:numId="9">
    <w:abstractNumId w:val="17"/>
  </w:num>
  <w:num w:numId="10">
    <w:abstractNumId w:val="0"/>
  </w:num>
  <w:num w:numId="11">
    <w:abstractNumId w:val="8"/>
  </w:num>
  <w:num w:numId="12">
    <w:abstractNumId w:val="9"/>
  </w:num>
  <w:num w:numId="13">
    <w:abstractNumId w:val="7"/>
  </w:num>
  <w:num w:numId="14">
    <w:abstractNumId w:val="11"/>
  </w:num>
  <w:num w:numId="15">
    <w:abstractNumId w:val="10"/>
  </w:num>
  <w:num w:numId="16">
    <w:abstractNumId w:val="4"/>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AD5"/>
    <w:rsid w:val="000448BF"/>
    <w:rsid w:val="00071C3B"/>
    <w:rsid w:val="000C27F9"/>
    <w:rsid w:val="00222E20"/>
    <w:rsid w:val="002E671B"/>
    <w:rsid w:val="0056440F"/>
    <w:rsid w:val="00611BD4"/>
    <w:rsid w:val="0099026A"/>
    <w:rsid w:val="00A826A5"/>
    <w:rsid w:val="00C04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48BF"/>
    <w:pPr>
      <w:spacing w:after="200" w:line="276" w:lineRule="auto"/>
    </w:pPr>
    <w:rPr>
      <w:rFonts w:cs="Calibri"/>
      <w:sz w:val="22"/>
      <w:szCs w:val="22"/>
    </w:rPr>
  </w:style>
  <w:style w:type="paragraph" w:styleId="Heading1">
    <w:name w:val="heading 1"/>
    <w:basedOn w:val="Normal"/>
    <w:next w:val="Normal"/>
    <w:link w:val="Heading1Char"/>
    <w:uiPriority w:val="99"/>
    <w:qFormat/>
    <w:rsid w:val="000448BF"/>
    <w:pPr>
      <w:keepNext/>
      <w:keepLines/>
      <w:spacing w:before="480" w:after="0"/>
      <w:outlineLvl w:val="0"/>
    </w:pPr>
    <w:rPr>
      <w:rFonts w:ascii="Cambria" w:eastAsia="SimSun" w:hAnsi="Cambria" w:cs="Cambria"/>
      <w:b/>
      <w:bCs/>
      <w:color w:val="365F91"/>
      <w:sz w:val="28"/>
      <w:szCs w:val="28"/>
    </w:rPr>
  </w:style>
  <w:style w:type="paragraph" w:styleId="Heading2">
    <w:name w:val="heading 2"/>
    <w:basedOn w:val="Normal"/>
    <w:next w:val="Normal"/>
    <w:link w:val="Heading2Char"/>
    <w:uiPriority w:val="99"/>
    <w:qFormat/>
    <w:rsid w:val="000448BF"/>
    <w:pPr>
      <w:keepNext/>
      <w:keepLines/>
      <w:spacing w:before="200" w:after="0"/>
      <w:outlineLvl w:val="1"/>
    </w:pPr>
    <w:rPr>
      <w:rFonts w:ascii="Cambria" w:eastAsia="SimSun" w:hAnsi="Cambria" w:cs="Cambria"/>
      <w:b/>
      <w:bCs/>
      <w:color w:val="4F81BD"/>
      <w:sz w:val="26"/>
      <w:szCs w:val="26"/>
    </w:rPr>
  </w:style>
  <w:style w:type="paragraph" w:styleId="Heading3">
    <w:name w:val="heading 3"/>
    <w:basedOn w:val="Normal"/>
    <w:next w:val="Normal"/>
    <w:link w:val="Heading3Char"/>
    <w:uiPriority w:val="99"/>
    <w:qFormat/>
    <w:rsid w:val="000448BF"/>
    <w:pPr>
      <w:keepNext/>
      <w:keepLines/>
      <w:spacing w:before="200" w:after="0"/>
      <w:outlineLvl w:val="2"/>
    </w:pPr>
    <w:rPr>
      <w:rFonts w:ascii="Cambria" w:eastAsia="SimSun" w:hAnsi="Cambria" w:cs="Cambria"/>
      <w:b/>
      <w:bCs/>
      <w:color w:val="4F81BD"/>
    </w:rPr>
  </w:style>
  <w:style w:type="paragraph" w:styleId="Heading4">
    <w:name w:val="heading 4"/>
    <w:basedOn w:val="Normal"/>
    <w:next w:val="Normal"/>
    <w:link w:val="Heading4Char"/>
    <w:uiPriority w:val="99"/>
    <w:qFormat/>
    <w:rsid w:val="000448BF"/>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48BF"/>
    <w:rPr>
      <w:rFonts w:ascii="Cambria" w:eastAsia="SimSun" w:hAnsi="Cambria" w:cs="Cambria"/>
      <w:b/>
      <w:bCs/>
      <w:color w:val="365F91"/>
      <w:sz w:val="28"/>
      <w:szCs w:val="28"/>
    </w:rPr>
  </w:style>
  <w:style w:type="character" w:customStyle="1" w:styleId="Heading2Char">
    <w:name w:val="Heading 2 Char"/>
    <w:link w:val="Heading2"/>
    <w:uiPriority w:val="99"/>
    <w:locked/>
    <w:rsid w:val="000448BF"/>
    <w:rPr>
      <w:rFonts w:ascii="Cambria" w:eastAsia="SimSun" w:hAnsi="Cambria" w:cs="Cambria"/>
      <w:b/>
      <w:bCs/>
      <w:color w:val="4F81BD"/>
      <w:sz w:val="26"/>
      <w:szCs w:val="26"/>
    </w:rPr>
  </w:style>
  <w:style w:type="character" w:customStyle="1" w:styleId="Heading3Char">
    <w:name w:val="Heading 3 Char"/>
    <w:link w:val="Heading3"/>
    <w:uiPriority w:val="99"/>
    <w:locked/>
    <w:rsid w:val="000448BF"/>
    <w:rPr>
      <w:rFonts w:ascii="Cambria" w:eastAsia="SimSun" w:hAnsi="Cambria" w:cs="Cambria"/>
      <w:b/>
      <w:bCs/>
      <w:color w:val="4F81BD"/>
    </w:rPr>
  </w:style>
  <w:style w:type="character" w:customStyle="1" w:styleId="Heading4Char">
    <w:name w:val="Heading 4 Char"/>
    <w:link w:val="Heading4"/>
    <w:uiPriority w:val="99"/>
    <w:locked/>
    <w:rsid w:val="000448BF"/>
    <w:rPr>
      <w:rFonts w:ascii="Calibri" w:hAnsi="Calibri" w:cs="Calibri"/>
      <w:b/>
      <w:bCs/>
      <w:sz w:val="28"/>
      <w:szCs w:val="28"/>
      <w:lang w:val="en-US" w:eastAsia="en-US"/>
    </w:rPr>
  </w:style>
  <w:style w:type="paragraph" w:styleId="ListParagraph">
    <w:name w:val="List Paragraph"/>
    <w:basedOn w:val="Normal"/>
    <w:uiPriority w:val="99"/>
    <w:qFormat/>
    <w:rsid w:val="000448BF"/>
    <w:pPr>
      <w:ind w:left="720"/>
    </w:pPr>
  </w:style>
  <w:style w:type="paragraph" w:styleId="Header">
    <w:name w:val="header"/>
    <w:basedOn w:val="Normal"/>
    <w:link w:val="HeaderChar"/>
    <w:uiPriority w:val="99"/>
    <w:rsid w:val="000448BF"/>
    <w:pPr>
      <w:tabs>
        <w:tab w:val="center" w:pos="4680"/>
        <w:tab w:val="right" w:pos="9360"/>
      </w:tabs>
      <w:spacing w:after="0" w:line="240" w:lineRule="auto"/>
    </w:pPr>
  </w:style>
  <w:style w:type="character" w:customStyle="1" w:styleId="HeaderChar">
    <w:name w:val="Header Char"/>
    <w:link w:val="Header"/>
    <w:uiPriority w:val="99"/>
    <w:locked/>
    <w:rsid w:val="000448BF"/>
    <w:rPr>
      <w:rFonts w:ascii="Times New Roman" w:hAnsi="Times New Roman" w:cs="Times New Roman"/>
    </w:rPr>
  </w:style>
  <w:style w:type="paragraph" w:styleId="Footer">
    <w:name w:val="footer"/>
    <w:basedOn w:val="Normal"/>
    <w:link w:val="FooterChar"/>
    <w:uiPriority w:val="99"/>
    <w:rsid w:val="000448BF"/>
    <w:pPr>
      <w:tabs>
        <w:tab w:val="center" w:pos="4680"/>
        <w:tab w:val="right" w:pos="9360"/>
      </w:tabs>
      <w:spacing w:after="0" w:line="240" w:lineRule="auto"/>
    </w:pPr>
  </w:style>
  <w:style w:type="character" w:customStyle="1" w:styleId="FooterChar">
    <w:name w:val="Footer Char"/>
    <w:link w:val="Footer"/>
    <w:uiPriority w:val="99"/>
    <w:locked/>
    <w:rsid w:val="000448BF"/>
    <w:rPr>
      <w:rFonts w:ascii="Times New Roman" w:hAnsi="Times New Roman" w:cs="Times New Roman"/>
    </w:rPr>
  </w:style>
  <w:style w:type="paragraph" w:customStyle="1" w:styleId="RepNo">
    <w:name w:val="Rep_No"/>
    <w:basedOn w:val="Normal"/>
    <w:next w:val="Reptitle"/>
    <w:uiPriority w:val="99"/>
    <w:rsid w:val="000448BF"/>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s="Times New Roman"/>
      <w:caps/>
      <w:sz w:val="28"/>
      <w:szCs w:val="28"/>
      <w:lang w:val="en-GB"/>
    </w:rPr>
  </w:style>
  <w:style w:type="paragraph" w:customStyle="1" w:styleId="Reptitle">
    <w:name w:val="Rep_title"/>
    <w:basedOn w:val="Normal"/>
    <w:next w:val="Normal"/>
    <w:uiPriority w:val="99"/>
    <w:rsid w:val="000448BF"/>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uiPriority w:val="99"/>
    <w:rsid w:val="000448BF"/>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cs="Times New Roman"/>
      <w:b/>
      <w:bCs/>
      <w:sz w:val="28"/>
      <w:szCs w:val="28"/>
      <w:lang w:val="en-GB" w:eastAsia="fr-FR"/>
    </w:rPr>
  </w:style>
  <w:style w:type="character" w:customStyle="1" w:styleId="SourceChar">
    <w:name w:val="Source Char"/>
    <w:uiPriority w:val="99"/>
    <w:rsid w:val="000448BF"/>
    <w:rPr>
      <w:rFonts w:ascii="Times New Roman" w:hAnsi="Times New Roman"/>
      <w:b/>
      <w:sz w:val="28"/>
      <w:lang w:val="en-GB"/>
    </w:rPr>
  </w:style>
  <w:style w:type="character" w:styleId="FootnoteReference">
    <w:name w:val="footnote reference"/>
    <w:uiPriority w:val="99"/>
    <w:rsid w:val="000448BF"/>
    <w:rPr>
      <w:rFonts w:ascii="Times New Roman" w:hAnsi="Times New Roman" w:cs="Times New Roman"/>
      <w:vertAlign w:val="superscript"/>
    </w:rPr>
  </w:style>
  <w:style w:type="paragraph" w:styleId="BodyText">
    <w:name w:val="Body Text"/>
    <w:basedOn w:val="Normal"/>
    <w:link w:val="BodyTextChar"/>
    <w:uiPriority w:val="99"/>
    <w:rsid w:val="000448BF"/>
    <w:pPr>
      <w:widowControl w:val="0"/>
      <w:spacing w:after="0" w:line="240" w:lineRule="auto"/>
    </w:pPr>
    <w:rPr>
      <w:rFonts w:ascii="Times New Roman" w:hAnsi="Times New Roman" w:cs="Times New Roman"/>
      <w:color w:val="FF0000"/>
      <w:sz w:val="20"/>
      <w:szCs w:val="20"/>
      <w:lang w:val="fr-FR" w:eastAsia="fr-FR"/>
    </w:rPr>
  </w:style>
  <w:style w:type="character" w:customStyle="1" w:styleId="BodyTextChar">
    <w:name w:val="Body Text Char"/>
    <w:link w:val="BodyText"/>
    <w:uiPriority w:val="99"/>
    <w:locked/>
    <w:rsid w:val="000448BF"/>
    <w:rPr>
      <w:rFonts w:ascii="Times New Roman" w:hAnsi="Times New Roman" w:cs="Times New Roman"/>
      <w:lang w:val="en-US" w:eastAsia="en-US"/>
    </w:rPr>
  </w:style>
  <w:style w:type="paragraph" w:styleId="Caption">
    <w:name w:val="caption"/>
    <w:basedOn w:val="Normal"/>
    <w:next w:val="Normal"/>
    <w:uiPriority w:val="99"/>
    <w:qFormat/>
    <w:rsid w:val="000448BF"/>
    <w:pPr>
      <w:spacing w:before="60" w:after="0" w:line="360" w:lineRule="auto"/>
      <w:jc w:val="both"/>
    </w:pPr>
    <w:rPr>
      <w:rFonts w:ascii="Arial" w:hAnsi="Arial" w:cs="Arial"/>
      <w:b/>
      <w:bCs/>
      <w:sz w:val="20"/>
      <w:szCs w:val="20"/>
      <w:lang w:val="en-GB" w:eastAsia="fr-FR"/>
    </w:rPr>
  </w:style>
  <w:style w:type="paragraph" w:styleId="TOC2">
    <w:name w:val="toc 2"/>
    <w:basedOn w:val="Normal"/>
    <w:next w:val="Normal"/>
    <w:autoRedefine/>
    <w:uiPriority w:val="99"/>
    <w:rsid w:val="000448BF"/>
    <w:pPr>
      <w:ind w:left="220"/>
    </w:pPr>
  </w:style>
  <w:style w:type="paragraph" w:styleId="TOC1">
    <w:name w:val="toc 1"/>
    <w:basedOn w:val="Normal"/>
    <w:next w:val="Normal"/>
    <w:autoRedefine/>
    <w:uiPriority w:val="99"/>
    <w:rsid w:val="000448BF"/>
  </w:style>
  <w:style w:type="paragraph" w:styleId="TOC3">
    <w:name w:val="toc 3"/>
    <w:basedOn w:val="Normal"/>
    <w:next w:val="Normal"/>
    <w:autoRedefine/>
    <w:uiPriority w:val="99"/>
    <w:rsid w:val="000448BF"/>
    <w:pPr>
      <w:ind w:left="440"/>
    </w:pPr>
  </w:style>
  <w:style w:type="character" w:styleId="Hyperlink">
    <w:name w:val="Hyperlink"/>
    <w:uiPriority w:val="99"/>
    <w:rsid w:val="000448BF"/>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9D7D4-A259-4340-8B40-308F4640D5EA}"/>
</file>

<file path=customXml/itemProps2.xml><?xml version="1.0" encoding="utf-8"?>
<ds:datastoreItem xmlns:ds="http://schemas.openxmlformats.org/officeDocument/2006/customXml" ds:itemID="{200752A9-1DFC-4780-BE36-0FF75B96F43C}"/>
</file>

<file path=customXml/itemProps3.xml><?xml version="1.0" encoding="utf-8"?>
<ds:datastoreItem xmlns:ds="http://schemas.openxmlformats.org/officeDocument/2006/customXml" ds:itemID="{089585AE-C3E0-4547-9DED-445CF5AC6BD1}"/>
</file>

<file path=docProps/app.xml><?xml version="1.0" encoding="utf-8"?>
<Properties xmlns="http://schemas.openxmlformats.org/officeDocument/2006/extended-properties" xmlns:vt="http://schemas.openxmlformats.org/officeDocument/2006/docPropsVTypes">
  <Template>Normal.dotm</Template>
  <TotalTime>1</TotalTime>
  <Pages>14</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Security Service for GISC, DCPC and NC</vt:lpstr>
    </vt:vector>
  </TitlesOfParts>
  <Company>WMO</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Security Service for GISC, DCPC and NC</dc:subject>
  <dc:creator>Jacques Roumilhac </dc:creator>
  <cp:keywords/>
  <dc:description/>
  <cp:lastModifiedBy>David Thomas</cp:lastModifiedBy>
  <cp:revision>3</cp:revision>
  <dcterms:created xsi:type="dcterms:W3CDTF">2013-07-12T08:18:00Z</dcterms:created>
  <dcterms:modified xsi:type="dcterms:W3CDTF">2013-07-12T08:19:00Z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