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49F" w:rsidRDefault="00CA1EEA" w:rsidP="00F8649F">
      <w:pPr>
        <w:pStyle w:val="Heading1"/>
        <w:rPr>
          <w:lang w:eastAsia="zh-CN"/>
        </w:rPr>
      </w:pPr>
      <w:r>
        <w:rPr>
          <w:rFonts w:hint="eastAsia"/>
          <w:lang w:eastAsia="zh-CN"/>
        </w:rPr>
        <w:t>Status Report of GISC Beijing</w:t>
      </w:r>
    </w:p>
    <w:p w:rsidR="00F8649F" w:rsidRDefault="005C01A9" w:rsidP="00F8649F">
      <w:pPr>
        <w:pStyle w:val="Heading2"/>
      </w:pPr>
      <w:r>
        <w:rPr>
          <w:rFonts w:hint="eastAsia"/>
          <w:sz w:val="24"/>
          <w:szCs w:val="24"/>
          <w:lang w:eastAsia="zh-CN"/>
        </w:rPr>
        <w:t>GTS</w:t>
      </w:r>
      <w:r w:rsidR="00CA1EEA">
        <w:rPr>
          <w:rFonts w:hint="eastAsia"/>
          <w:sz w:val="24"/>
          <w:szCs w:val="24"/>
          <w:lang w:eastAsia="zh-CN"/>
        </w:rPr>
        <w:t xml:space="preserve"> Communication and Networking</w:t>
      </w:r>
    </w:p>
    <w:p w:rsidR="00CA1EEA" w:rsidRPr="00CA1EEA" w:rsidRDefault="005C01A9" w:rsidP="00CA1E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RTH </w:t>
      </w:r>
      <w:r w:rsidR="00CA1EEA" w:rsidRPr="00CA1EEA">
        <w:rPr>
          <w:rFonts w:ascii="Times New Roman" w:hAnsi="Times New Roman" w:cs="Times New Roman" w:hint="eastAsia"/>
          <w:sz w:val="24"/>
          <w:szCs w:val="24"/>
        </w:rPr>
        <w:t>Beijing join</w:t>
      </w:r>
      <w:r w:rsidR="00CA1EEA">
        <w:rPr>
          <w:rFonts w:ascii="Times New Roman" w:hAnsi="Times New Roman" w:cs="Times New Roman" w:hint="eastAsia"/>
          <w:sz w:val="24"/>
          <w:szCs w:val="24"/>
          <w:lang w:eastAsia="zh-CN"/>
        </w:rPr>
        <w:t>s</w:t>
      </w:r>
      <w:r w:rsidR="00CA1EEA" w:rsidRPr="00CA1EEA">
        <w:rPr>
          <w:rFonts w:ascii="Times New Roman" w:hAnsi="Times New Roman" w:cs="Times New Roman" w:hint="eastAsia"/>
          <w:sz w:val="24"/>
          <w:szCs w:val="24"/>
        </w:rPr>
        <w:t xml:space="preserve"> into RMDCN upgraded to 4 Mbps</w:t>
      </w:r>
    </w:p>
    <w:p w:rsidR="00CA1EEA" w:rsidRPr="00CA1EEA" w:rsidRDefault="00CA1EEA" w:rsidP="00CA1E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1EEA">
        <w:rPr>
          <w:rFonts w:ascii="Times New Roman" w:hAnsi="Times New Roman" w:cs="Times New Roman" w:hint="eastAsia"/>
          <w:sz w:val="24"/>
          <w:szCs w:val="24"/>
        </w:rPr>
        <w:t>Dedicated lines</w:t>
      </w:r>
      <w:r w:rsidR="005C01A9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of RTH Beijing</w:t>
      </w:r>
      <w:r w:rsidRPr="00CA1EEA">
        <w:rPr>
          <w:rFonts w:ascii="Times New Roman" w:hAnsi="Times New Roman" w:cs="Times New Roman" w:hint="eastAsia"/>
          <w:sz w:val="24"/>
          <w:szCs w:val="24"/>
        </w:rPr>
        <w:t xml:space="preserve"> connect</w:t>
      </w:r>
      <w:r w:rsidR="005C01A9">
        <w:rPr>
          <w:rFonts w:ascii="Times New Roman" w:hAnsi="Times New Roman" w:cs="Times New Roman" w:hint="eastAsia"/>
          <w:sz w:val="24"/>
          <w:szCs w:val="24"/>
          <w:lang w:eastAsia="zh-CN"/>
        </w:rPr>
        <w:t>ed</w:t>
      </w:r>
      <w:r w:rsidRPr="00CA1EEA">
        <w:rPr>
          <w:rFonts w:ascii="Times New Roman" w:hAnsi="Times New Roman" w:cs="Times New Roman" w:hint="eastAsia"/>
          <w:sz w:val="24"/>
          <w:szCs w:val="24"/>
        </w:rPr>
        <w:t xml:space="preserve"> with Ba</w:t>
      </w:r>
      <w:bookmarkStart w:id="0" w:name="_GoBack"/>
      <w:bookmarkEnd w:id="0"/>
      <w:r w:rsidRPr="00CA1EEA">
        <w:rPr>
          <w:rFonts w:ascii="Times New Roman" w:hAnsi="Times New Roman" w:cs="Times New Roman" w:hint="eastAsia"/>
          <w:sz w:val="24"/>
          <w:szCs w:val="24"/>
        </w:rPr>
        <w:t>ngkok, Hanoi, Pyongyang, Ulan Bator and Seoul</w:t>
      </w:r>
    </w:p>
    <w:p w:rsidR="00CA1EEA" w:rsidRPr="00CA1EEA" w:rsidRDefault="00CA1EEA" w:rsidP="00CA1E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1EEA">
        <w:rPr>
          <w:rFonts w:ascii="Times New Roman" w:hAnsi="Times New Roman" w:cs="Times New Roman" w:hint="eastAsia"/>
          <w:sz w:val="24"/>
          <w:szCs w:val="24"/>
        </w:rPr>
        <w:t xml:space="preserve">Internet connection with other </w:t>
      </w:r>
      <w:r w:rsidR="005C01A9">
        <w:rPr>
          <w:rFonts w:ascii="Times New Roman" w:hAnsi="Times New Roman" w:cs="Times New Roman" w:hint="eastAsia"/>
          <w:sz w:val="24"/>
          <w:szCs w:val="24"/>
          <w:lang w:eastAsia="zh-CN"/>
        </w:rPr>
        <w:t>GTS centres</w:t>
      </w:r>
    </w:p>
    <w:p w:rsidR="00CA1EEA" w:rsidRPr="005C01A9" w:rsidRDefault="00CA1EEA" w:rsidP="00CA1EEA">
      <w:pPr>
        <w:pStyle w:val="NoSpacing"/>
        <w:rPr>
          <w:rFonts w:ascii="Times New Roman" w:hAnsi="Times New Roman" w:cs="Times New Roman"/>
          <w:sz w:val="24"/>
          <w:szCs w:val="24"/>
          <w:lang w:eastAsia="zh-CN"/>
        </w:rPr>
      </w:pPr>
      <w:r w:rsidRPr="005C01A9">
        <w:rPr>
          <w:rFonts w:ascii="Times New Roman" w:hAnsi="Times New Roman" w:cs="Times New Roman"/>
          <w:sz w:val="24"/>
          <w:szCs w:val="24"/>
          <w:lang w:eastAsia="zh-CN"/>
        </w:rPr>
        <w:t xml:space="preserve">The diagram below shows the current </w:t>
      </w:r>
      <w:r w:rsidR="005C01A9" w:rsidRPr="005C01A9">
        <w:rPr>
          <w:rFonts w:ascii="Times New Roman" w:hAnsi="Times New Roman" w:cs="Times New Roman"/>
          <w:sz w:val="24"/>
          <w:szCs w:val="24"/>
          <w:lang w:eastAsia="zh-CN"/>
        </w:rPr>
        <w:t>GTS circuits connected with RTH Beijing.</w:t>
      </w:r>
    </w:p>
    <w:p w:rsidR="00CA1EEA" w:rsidRDefault="00CA1EEA" w:rsidP="00CA1EEA">
      <w:r w:rsidRPr="00BD3046">
        <w:rPr>
          <w:noProof/>
          <w:lang w:val="en-GB" w:eastAsia="zh-CN"/>
        </w:rPr>
        <w:drawing>
          <wp:inline distT="0" distB="0" distL="0" distR="0">
            <wp:extent cx="5486400" cy="3331845"/>
            <wp:effectExtent l="19050" t="0" r="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65079" cy="5505484"/>
                      <a:chOff x="36511" y="1071546"/>
                      <a:chExt cx="9065079" cy="5505484"/>
                    </a:xfrm>
                  </a:grpSpPr>
                  <a:sp>
                    <a:nvSpPr>
                      <a:cNvPr id="100" name="圆角矩形 99"/>
                      <a:cNvSpPr/>
                    </a:nvSpPr>
                    <a:spPr>
                      <a:xfrm>
                        <a:off x="7786710" y="1071546"/>
                        <a:ext cx="1314880" cy="550072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AutoShape 55"/>
                      <a:cNvSpPr>
                        <a:spLocks noChangeArrowheads="1"/>
                      </a:cNvSpPr>
                    </a:nvSpPr>
                    <a:spPr bwMode="auto">
                      <a:xfrm>
                        <a:off x="6215074" y="3220339"/>
                        <a:ext cx="792163" cy="396875"/>
                      </a:xfrm>
                      <a:prstGeom prst="can">
                        <a:avLst>
                          <a:gd name="adj" fmla="val 28177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6386978" y="1780477"/>
                        <a:ext cx="215900" cy="288925"/>
                      </a:xfrm>
                      <a:prstGeom prst="can">
                        <a:avLst>
                          <a:gd name="adj" fmla="val 46733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6002347" y="4301427"/>
                        <a:ext cx="503237" cy="431800"/>
                      </a:xfrm>
                      <a:prstGeom prst="can">
                        <a:avLst>
                          <a:gd name="adj" fmla="val 34921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214546" y="1782064"/>
                        <a:ext cx="631840" cy="289614"/>
                      </a:xfrm>
                      <a:prstGeom prst="can">
                        <a:avLst>
                          <a:gd name="adj" fmla="val 34921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1853502"/>
                        <a:ext cx="215900" cy="288925"/>
                      </a:xfrm>
                      <a:prstGeom prst="can">
                        <a:avLst>
                          <a:gd name="adj" fmla="val 46733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1198521" y="1785926"/>
                        <a:ext cx="801711" cy="357189"/>
                      </a:xfrm>
                      <a:prstGeom prst="can">
                        <a:avLst>
                          <a:gd name="adj" fmla="val 34921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428992" y="1780477"/>
                        <a:ext cx="396875" cy="288925"/>
                      </a:xfrm>
                      <a:prstGeom prst="can">
                        <a:avLst>
                          <a:gd name="adj" fmla="val 35167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14669" y="4841177"/>
                        <a:ext cx="1198563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5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Ulan </a:t>
                          </a:r>
                          <a:r>
                            <a:rPr lang="en-US" altLang="zh-CN" sz="1400" b="1" dirty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Bator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71468" y="1135952"/>
                        <a:ext cx="1150938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RTH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New </a:t>
                          </a:r>
                          <a:r>
                            <a:rPr lang="en-US" altLang="zh-CN" sz="1400" b="1" dirty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Delhi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4282" y="4841177"/>
                        <a:ext cx="941387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RTH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Bangkok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AutoShape 81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574644" y="4250627"/>
                        <a:ext cx="215900" cy="395287"/>
                      </a:xfrm>
                      <a:prstGeom prst="can">
                        <a:avLst>
                          <a:gd name="adj" fmla="val 20224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Line 1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95294" y="4074414"/>
                        <a:ext cx="15875" cy="719138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8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61982" y="4187127"/>
                        <a:ext cx="525462" cy="54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64</a:t>
                          </a:r>
                        </a:p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8137" y="5500703"/>
                        <a:ext cx="6905631" cy="313612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en-US" altLang="ja-JP" sz="1600" b="1" i="1">
                              <a:solidFill>
                                <a:srgbClr val="000000"/>
                              </a:solidFill>
                              <a:latin typeface="Calibri" pitchFamily="34" charset="0"/>
                              <a:ea typeface="MS PGothic" pitchFamily="34" charset="-128"/>
                            </a:rPr>
                            <a:t>Leased line</a:t>
                          </a:r>
                          <a:endParaRPr lang="en-US" altLang="ja-JP" sz="1600" b="1" i="1">
                            <a:solidFill>
                              <a:srgbClr val="FFFFFF"/>
                            </a:solidFill>
                            <a:latin typeface="Calibri" pitchFamily="34" charset="0"/>
                            <a:ea typeface="MS PGothic" pitchFamily="34" charset="-128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20" name="Group 17"/>
                      <a:cNvGrpSpPr>
                        <a:grpSpLocks/>
                      </a:cNvGrpSpPr>
                    </a:nvGrpSpPr>
                    <a:grpSpPr bwMode="auto">
                      <a:xfrm>
                        <a:off x="1300161" y="2148777"/>
                        <a:ext cx="2843213" cy="860425"/>
                        <a:chOff x="4888" y="3409"/>
                        <a:chExt cx="2341" cy="1430"/>
                      </a:xfrm>
                    </a:grpSpPr>
                    <a:sp>
                      <a:nvSpPr>
                        <a:cNvPr id="21" name="Oval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37" y="4073"/>
                          <a:ext cx="1232" cy="5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Oval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88" y="3675"/>
                          <a:ext cx="1281" cy="7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916" y="4198"/>
                          <a:ext cx="828" cy="641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Oval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64" y="4030"/>
                          <a:ext cx="1165" cy="56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Oval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35" y="3675"/>
                          <a:ext cx="1084" cy="641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Oval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11" y="3409"/>
                          <a:ext cx="1333" cy="621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Oval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40" y="4198"/>
                          <a:ext cx="1121" cy="641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Oval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02" y="3576"/>
                          <a:ext cx="1809" cy="1202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9" name="AutoShape 26"/>
                      <a:cNvSpPr>
                        <a:spLocks noChangeArrowheads="1"/>
                      </a:cNvSpPr>
                    </a:nvSpPr>
                    <a:spPr bwMode="auto">
                      <a:xfrm>
                        <a:off x="38099" y="1853502"/>
                        <a:ext cx="676249" cy="289614"/>
                      </a:xfrm>
                      <a:prstGeom prst="can">
                        <a:avLst>
                          <a:gd name="adj" fmla="val 34921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0" name="AutoShape 27"/>
                      <a:cNvSpPr>
                        <a:spLocks noChangeArrowheads="1"/>
                      </a:cNvSpPr>
                    </a:nvSpPr>
                    <a:spPr bwMode="auto">
                      <a:xfrm>
                        <a:off x="2000232" y="3148902"/>
                        <a:ext cx="1285884" cy="393700"/>
                      </a:xfrm>
                      <a:prstGeom prst="can">
                        <a:avLst>
                          <a:gd name="adj" fmla="val 25000"/>
                        </a:avLst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Text 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099" y="1132777"/>
                        <a:ext cx="1008062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RTH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Offenbach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2" name="Text Box 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17599" y="1132777"/>
                        <a:ext cx="739757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RTH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Tokyo</a:t>
                          </a:r>
                          <a:endParaRPr lang="en-GB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3" name="Text 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333499" y="2356739"/>
                        <a:ext cx="2705100" cy="500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ahoma" pitchFamily="34" charset="0"/>
                              <a:ea typeface="MS Mincho" pitchFamily="49" charset="-128"/>
                            </a:rPr>
                            <a:t>RMDCN</a:t>
                          </a:r>
                          <a:endParaRPr lang="en-US" altLang="ja-JP" sz="1400" b="1" dirty="0">
                            <a:solidFill>
                              <a:srgbClr val="0000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ahoma" pitchFamily="34" charset="0"/>
                            <a:ea typeface="MS Mincho" pitchFamily="49" charset="-128"/>
                          </a:endParaRP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ja-JP" sz="1400" b="1" dirty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ahoma" pitchFamily="34" charset="0"/>
                              <a:ea typeface="MS Mincho" pitchFamily="49" charset="-128"/>
                            </a:rPr>
                            <a:t> </a:t>
                          </a:r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ahoma" pitchFamily="34" charset="0"/>
                              <a:ea typeface="MS Mincho" pitchFamily="49" charset="-128"/>
                            </a:rPr>
                            <a:t>MPLS VPN</a:t>
                          </a:r>
                          <a:r>
                            <a:rPr lang="en-US" altLang="ja-JP" sz="1400" b="1" dirty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ahoma" pitchFamily="34" charset="0"/>
                              <a:ea typeface="MS Mincho" pitchFamily="49" charset="-128"/>
                            </a:rPr>
                            <a:t>  CLOUD</a:t>
                          </a:r>
                          <a:endParaRPr lang="en-US" altLang="ja-JP" sz="1400" b="1" dirty="0">
                            <a:solidFill>
                              <a:srgbClr val="FFFFFF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Text Box 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71802" y="1135952"/>
                        <a:ext cx="857256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WMC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Moscow</a:t>
                          </a:r>
                          <a:endParaRPr lang="en-GB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6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68005" y="1132777"/>
                        <a:ext cx="85725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5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>
                              <a:solidFill>
                                <a:srgbClr val="C00000"/>
                              </a:solidFill>
                            </a:rPr>
                            <a:t>NESDIS</a:t>
                          </a:r>
                          <a:endParaRPr lang="en-US" altLang="ja-JP" sz="1400" b="1" dirty="0">
                            <a:solidFill>
                              <a:srgbClr val="C00000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Text Box 5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29256" y="3220339"/>
                        <a:ext cx="935038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250M</a:t>
                          </a:r>
                          <a:r>
                            <a:rPr lang="en-US" altLang="ja-JP" sz="1400" b="1" dirty="0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8" name="Freeform 59"/>
                      <a:cNvSpPr>
                        <a:spLocks/>
                      </a:cNvSpPr>
                    </a:nvSpPr>
                    <a:spPr bwMode="auto">
                      <a:xfrm flipH="1">
                        <a:off x="325436" y="1709039"/>
                        <a:ext cx="2016125" cy="2016125"/>
                      </a:xfrm>
                      <a:custGeom>
                        <a:avLst/>
                        <a:gdLst>
                          <a:gd name="T0" fmla="*/ 2147483647 w 981"/>
                          <a:gd name="T1" fmla="*/ 0 h 3327"/>
                          <a:gd name="T2" fmla="*/ 2147483647 w 981"/>
                          <a:gd name="T3" fmla="*/ 2147483647 h 3327"/>
                          <a:gd name="T4" fmla="*/ 2147483647 w 981"/>
                          <a:gd name="T5" fmla="*/ 2147483647 h 3327"/>
                          <a:gd name="T6" fmla="*/ 2147483647 w 981"/>
                          <a:gd name="T7" fmla="*/ 2147483647 h 3327"/>
                          <a:gd name="T8" fmla="*/ 2147483647 w 981"/>
                          <a:gd name="T9" fmla="*/ 2147483647 h 3327"/>
                          <a:gd name="T10" fmla="*/ 2147483647 w 981"/>
                          <a:gd name="T11" fmla="*/ 2147483647 h 3327"/>
                          <a:gd name="T12" fmla="*/ 2147483647 w 981"/>
                          <a:gd name="T13" fmla="*/ 2147483647 h 3327"/>
                          <a:gd name="T14" fmla="*/ 2147483647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" name="Freeform 60"/>
                      <a:cNvSpPr>
                        <a:spLocks/>
                      </a:cNvSpPr>
                    </a:nvSpPr>
                    <a:spPr bwMode="auto">
                      <a:xfrm>
                        <a:off x="2774949" y="1709039"/>
                        <a:ext cx="868357" cy="1944688"/>
                      </a:xfrm>
                      <a:custGeom>
                        <a:avLst/>
                        <a:gdLst>
                          <a:gd name="T0" fmla="*/ 2147483647 w 981"/>
                          <a:gd name="T1" fmla="*/ 0 h 3327"/>
                          <a:gd name="T2" fmla="*/ 2147483647 w 981"/>
                          <a:gd name="T3" fmla="*/ 2147483647 h 3327"/>
                          <a:gd name="T4" fmla="*/ 2147483647 w 981"/>
                          <a:gd name="T5" fmla="*/ 2147483647 h 3327"/>
                          <a:gd name="T6" fmla="*/ 2147483647 w 981"/>
                          <a:gd name="T7" fmla="*/ 2147483647 h 3327"/>
                          <a:gd name="T8" fmla="*/ 2147483647 w 981"/>
                          <a:gd name="T9" fmla="*/ 2147483647 h 3327"/>
                          <a:gd name="T10" fmla="*/ 2147483647 w 981"/>
                          <a:gd name="T11" fmla="*/ 2147483647 h 3327"/>
                          <a:gd name="T12" fmla="*/ 2147483647 w 981"/>
                          <a:gd name="T13" fmla="*/ 2147483647 h 3327"/>
                          <a:gd name="T14" fmla="*/ 2147483647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" name="Freeform 61"/>
                      <a:cNvSpPr>
                        <a:spLocks/>
                      </a:cNvSpPr>
                    </a:nvSpPr>
                    <a:spPr bwMode="auto">
                      <a:xfrm flipH="1">
                        <a:off x="1549399" y="1709039"/>
                        <a:ext cx="936625" cy="1947863"/>
                      </a:xfrm>
                      <a:custGeom>
                        <a:avLst/>
                        <a:gdLst>
                          <a:gd name="T0" fmla="*/ 2147483647 w 981"/>
                          <a:gd name="T1" fmla="*/ 0 h 3327"/>
                          <a:gd name="T2" fmla="*/ 2147483647 w 981"/>
                          <a:gd name="T3" fmla="*/ 2147483647 h 3327"/>
                          <a:gd name="T4" fmla="*/ 2147483647 w 981"/>
                          <a:gd name="T5" fmla="*/ 2147483647 h 3327"/>
                          <a:gd name="T6" fmla="*/ 2147483647 w 981"/>
                          <a:gd name="T7" fmla="*/ 2147483647 h 3327"/>
                          <a:gd name="T8" fmla="*/ 2147483647 w 981"/>
                          <a:gd name="T9" fmla="*/ 2147483647 h 3327"/>
                          <a:gd name="T10" fmla="*/ 2147483647 w 981"/>
                          <a:gd name="T11" fmla="*/ 2147483647 h 3327"/>
                          <a:gd name="T12" fmla="*/ 2147483647 w 981"/>
                          <a:gd name="T13" fmla="*/ 2147483647 h 3327"/>
                          <a:gd name="T14" fmla="*/ 2147483647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1" name="Text Box 6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27107" y="4841177"/>
                        <a:ext cx="863600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5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Hanoi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Text Box 6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63732" y="4841177"/>
                        <a:ext cx="1079500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5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Pyongyang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Text Box 7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93756" y="2093906"/>
                        <a:ext cx="863600" cy="334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3M</a:t>
                          </a:r>
                          <a:r>
                            <a:rPr lang="en-US" altLang="ja-JP" sz="1400" b="1" dirty="0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4" name="Text Box 7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511" y="2285302"/>
                        <a:ext cx="790575" cy="334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2Mbps</a:t>
                          </a:r>
                          <a:endParaRPr lang="en-US" altLang="ja-JP" sz="1400" b="1">
                            <a:latin typeface="Calibri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5" name="Text Box 7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14744" y="2022468"/>
                        <a:ext cx="1008063" cy="334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512</a:t>
                          </a:r>
                          <a:r>
                            <a:rPr lang="en-GB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 dirty="0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6" name="Text Box 7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71604" y="5857892"/>
                        <a:ext cx="4824412" cy="719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2000" b="1" dirty="0" smtClean="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The </a:t>
                          </a:r>
                          <a:r>
                            <a:rPr lang="en-US" altLang="zh-CN" sz="2000" b="1" dirty="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GTS circuits connected with RTH Beijing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7" name="Freeform 75"/>
                      <a:cNvSpPr>
                        <a:spLocks/>
                      </a:cNvSpPr>
                    </a:nvSpPr>
                    <a:spPr bwMode="auto">
                      <a:xfrm>
                        <a:off x="2917825" y="1709039"/>
                        <a:ext cx="1797052" cy="1944688"/>
                      </a:xfrm>
                      <a:custGeom>
                        <a:avLst/>
                        <a:gdLst>
                          <a:gd name="T0" fmla="*/ 2147483647 w 981"/>
                          <a:gd name="T1" fmla="*/ 0 h 3327"/>
                          <a:gd name="T2" fmla="*/ 2147483647 w 981"/>
                          <a:gd name="T3" fmla="*/ 2147483647 h 3327"/>
                          <a:gd name="T4" fmla="*/ 2147483647 w 981"/>
                          <a:gd name="T5" fmla="*/ 2147483647 h 3327"/>
                          <a:gd name="T6" fmla="*/ 2147483647 w 981"/>
                          <a:gd name="T7" fmla="*/ 2147483647 h 3327"/>
                          <a:gd name="T8" fmla="*/ 2147483647 w 981"/>
                          <a:gd name="T9" fmla="*/ 2147483647 h 3327"/>
                          <a:gd name="T10" fmla="*/ 2147483647 w 981"/>
                          <a:gd name="T11" fmla="*/ 2147483647 h 3327"/>
                          <a:gd name="T12" fmla="*/ 2147483647 w 981"/>
                          <a:gd name="T13" fmla="*/ 2147483647 h 3327"/>
                          <a:gd name="T14" fmla="*/ 2147483647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8" name="Text Box 7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492632" y="2357430"/>
                        <a:ext cx="1008062" cy="334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128</a:t>
                          </a:r>
                          <a:r>
                            <a:rPr lang="en-GB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 dirty="0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9" name="Text Box 7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596" y="3682302"/>
                        <a:ext cx="6786610" cy="41275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00B050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 anchor="ctr" anchorCtr="1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6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2000" b="1" dirty="0" smtClean="0">
                              <a:solidFill>
                                <a:srgbClr val="000000"/>
                              </a:solidFill>
                              <a:latin typeface="Tahoma" pitchFamily="34" charset="0"/>
                              <a:ea typeface="MS PGothic" pitchFamily="34" charset="-128"/>
                            </a:rPr>
                            <a:t>RTH</a:t>
                          </a:r>
                          <a:r>
                            <a:rPr lang="zh-CN" altLang="en-US" sz="2000" b="1" dirty="0" smtClean="0">
                              <a:solidFill>
                                <a:srgbClr val="000000"/>
                              </a:solidFill>
                              <a:latin typeface="Tahoma" pitchFamily="34" charset="0"/>
                              <a:ea typeface="MS PGothic" pitchFamily="34" charset="-128"/>
                            </a:rPr>
                            <a:t>  </a:t>
                          </a:r>
                          <a:r>
                            <a:rPr lang="en-US" altLang="zh-CN" sz="2000" b="1" dirty="0">
                              <a:solidFill>
                                <a:srgbClr val="000000"/>
                              </a:solidFill>
                              <a:latin typeface="Tahoma" pitchFamily="34" charset="0"/>
                              <a:ea typeface="MS PGothic" pitchFamily="34" charset="-128"/>
                            </a:rPr>
                            <a:t>Beijing</a:t>
                          </a:r>
                          <a:endParaRPr lang="en-US" altLang="ja-JP" sz="2000" b="1" dirty="0">
                            <a:solidFill>
                              <a:srgbClr val="FFFFFF"/>
                            </a:solidFill>
                            <a:latin typeface="Tahoma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0" name="Text Box 7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928794" y="1135952"/>
                        <a:ext cx="1095375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EUMETSAT</a:t>
                          </a:r>
                        </a:p>
                        <a:p>
                          <a:pPr algn="ctr" eaLnBrk="0" fontAlgn="auto" hangingPunct="0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ja-JP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Darmstadt</a:t>
                          </a:r>
                          <a:endParaRPr lang="en-GB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1" name="Freeform 79"/>
                      <a:cNvSpPr>
                        <a:spLocks/>
                      </a:cNvSpPr>
                    </a:nvSpPr>
                    <a:spPr bwMode="auto">
                      <a:xfrm flipH="1">
                        <a:off x="2557461" y="1709039"/>
                        <a:ext cx="73025" cy="1944688"/>
                      </a:xfrm>
                      <a:custGeom>
                        <a:avLst/>
                        <a:gdLst>
                          <a:gd name="T0" fmla="*/ 2147483647 w 981"/>
                          <a:gd name="T1" fmla="*/ 0 h 3327"/>
                          <a:gd name="T2" fmla="*/ 2147483647 w 981"/>
                          <a:gd name="T3" fmla="*/ 2147483647 h 3327"/>
                          <a:gd name="T4" fmla="*/ 2147483647 w 981"/>
                          <a:gd name="T5" fmla="*/ 2147483647 h 3327"/>
                          <a:gd name="T6" fmla="*/ 2147483647 w 981"/>
                          <a:gd name="T7" fmla="*/ 2147483647 h 3327"/>
                          <a:gd name="T8" fmla="*/ 2147483647 w 981"/>
                          <a:gd name="T9" fmla="*/ 2147483647 h 3327"/>
                          <a:gd name="T10" fmla="*/ 1320361347 w 981"/>
                          <a:gd name="T11" fmla="*/ 2147483647 h 3327"/>
                          <a:gd name="T12" fmla="*/ 184378402 w 981"/>
                          <a:gd name="T13" fmla="*/ 2147483647 h 3327"/>
                          <a:gd name="T14" fmla="*/ 184378402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2" name="Text Box 8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86050" y="1853502"/>
                        <a:ext cx="790575" cy="334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2Mbps</a:t>
                          </a:r>
                          <a:endParaRPr lang="en-US" altLang="ja-JP" sz="1400" b="1" dirty="0">
                            <a:latin typeface="Calibri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3" name="AutoShape 81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1516032" y="4272852"/>
                        <a:ext cx="215900" cy="395287"/>
                      </a:xfrm>
                      <a:prstGeom prst="can">
                        <a:avLst>
                          <a:gd name="adj" fmla="val 20224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4" name="Line 1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636682" y="4096639"/>
                        <a:ext cx="15875" cy="719138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55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03369" y="4209352"/>
                        <a:ext cx="525463" cy="54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64</a:t>
                          </a:r>
                        </a:p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6" name="AutoShape 81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2595532" y="4285552"/>
                        <a:ext cx="215900" cy="395287"/>
                      </a:xfrm>
                      <a:prstGeom prst="can">
                        <a:avLst>
                          <a:gd name="adj" fmla="val 20224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7" name="Line 1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716182" y="4109339"/>
                        <a:ext cx="15875" cy="719138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58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82869" y="4222052"/>
                        <a:ext cx="525463" cy="54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64</a:t>
                          </a:r>
                        </a:p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9" name="AutoShape 81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3819494" y="4293489"/>
                        <a:ext cx="215900" cy="395288"/>
                      </a:xfrm>
                      <a:prstGeom prst="can">
                        <a:avLst>
                          <a:gd name="adj" fmla="val 20224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Line 1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940144" y="4117277"/>
                        <a:ext cx="15875" cy="71913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61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06832" y="4229989"/>
                        <a:ext cx="525462" cy="54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64</a:t>
                          </a:r>
                        </a:p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2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565619" y="4841177"/>
                        <a:ext cx="1198563" cy="53975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solidFill>
                          <a:srgbClr val="B66D3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5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Seoul</a:t>
                          </a:r>
                          <a:endParaRPr lang="en-US" altLang="ja-JP" sz="1400" b="1" dirty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564333" y="4228402"/>
                        <a:ext cx="1008063" cy="54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 dirty="0">
                              <a:latin typeface="Calibri" pitchFamily="34" charset="0"/>
                              <a:ea typeface="MS Mincho" pitchFamily="49" charset="-128"/>
                            </a:rPr>
                            <a:t>4M</a:t>
                          </a:r>
                          <a:r>
                            <a:rPr lang="en-US" altLang="ja-JP" sz="1400" b="1" dirty="0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  <a:p>
                          <a:pPr eaLnBrk="0" hangingPunct="0"/>
                          <a:r>
                            <a:rPr lang="en-US" altLang="ja-JP" sz="1400" b="1" dirty="0" err="1">
                              <a:latin typeface="Calibri" pitchFamily="34" charset="0"/>
                              <a:ea typeface="MS Mincho" pitchFamily="49" charset="-128"/>
                            </a:rPr>
                            <a:t>Video+data</a:t>
                          </a:r>
                          <a:endParaRPr lang="en-US" altLang="ja-JP" sz="1400" b="1" dirty="0">
                            <a:latin typeface="Calibri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4" name="Text Box 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81359" y="3143248"/>
                        <a:ext cx="862013" cy="2873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0" hangingPunct="0"/>
                          <a:r>
                            <a:rPr lang="en-US" altLang="zh-CN" b="1" dirty="0">
                              <a:solidFill>
                                <a:srgbClr val="C00000"/>
                              </a:solidFill>
                              <a:latin typeface="黑体" pitchFamily="2" charset="-122"/>
                              <a:ea typeface="黑体" pitchFamily="2" charset="-122"/>
                            </a:rPr>
                            <a:t>4M</a:t>
                          </a:r>
                          <a:r>
                            <a:rPr lang="en-US" altLang="ja-JP" b="1" dirty="0">
                              <a:solidFill>
                                <a:srgbClr val="C00000"/>
                              </a:solidFill>
                              <a:latin typeface="黑体" pitchFamily="2" charset="-122"/>
                              <a:ea typeface="黑体" pitchFamily="2" charset="-122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5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945205" y="4841177"/>
                        <a:ext cx="1198563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lnSpc>
                              <a:spcPct val="150000"/>
                            </a:lnSpc>
                            <a:defRPr/>
                          </a:pPr>
                          <a:r>
                            <a:rPr lang="en-US" altLang="zh-CN" sz="1400" b="1" dirty="0" err="1" smtClean="0">
                              <a:solidFill>
                                <a:srgbClr val="C00000"/>
                              </a:solidFill>
                            </a:rPr>
                            <a:t>HongKong</a:t>
                          </a:r>
                          <a:endParaRPr lang="en-US" altLang="ja-JP" sz="1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6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072198" y="1132777"/>
                        <a:ext cx="1054122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en-GB" altLang="ja-JP" sz="1400" b="1" dirty="0" smtClean="0">
                              <a:solidFill>
                                <a:srgbClr val="C00000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Islamabad</a:t>
                          </a:r>
                          <a:endParaRPr lang="zh-CN" altLang="en-US" sz="14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8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5357818" y="1780477"/>
                        <a:ext cx="215900" cy="288925"/>
                      </a:xfrm>
                      <a:prstGeom prst="can">
                        <a:avLst>
                          <a:gd name="adj" fmla="val 46733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9" name="AutoShape 81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5043457" y="4261739"/>
                        <a:ext cx="215900" cy="395288"/>
                      </a:xfrm>
                      <a:prstGeom prst="can">
                        <a:avLst>
                          <a:gd name="adj" fmla="val 20224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0" name="Line 1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164107" y="4085527"/>
                        <a:ext cx="15875" cy="71913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1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30794" y="4198239"/>
                        <a:ext cx="525463" cy="54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256</a:t>
                          </a:r>
                        </a:p>
                        <a:p>
                          <a:pPr eaLnBrk="0" hangingPunct="0"/>
                          <a:r>
                            <a:rPr lang="en-US" altLang="zh-CN" sz="1400" b="1">
                              <a:latin typeface="Calibri" pitchFamily="34" charset="0"/>
                              <a:ea typeface="MS Mincho" pitchFamily="49" charset="-128"/>
                            </a:rPr>
                            <a:t>K</a:t>
                          </a:r>
                          <a:r>
                            <a:rPr lang="en-US" altLang="ja-JP" sz="1400" b="1">
                              <a:latin typeface="Calibri" pitchFamily="34" charset="0"/>
                              <a:ea typeface="MS Mincho" pitchFamily="49" charset="-128"/>
                            </a:rPr>
                            <a:t>bps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2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7356497" y="4143380"/>
                        <a:ext cx="358775" cy="431800"/>
                      </a:xfrm>
                      <a:prstGeom prst="can">
                        <a:avLst>
                          <a:gd name="adj" fmla="val 34921"/>
                        </a:avLst>
                      </a:prstGeom>
                      <a:ln>
                        <a:solidFill>
                          <a:srgbClr val="4A7EBB"/>
                        </a:solidFill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3" name="Line 1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286512" y="4085527"/>
                        <a:ext cx="15875" cy="719137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grpSp>
                    <a:nvGrpSpPr>
                      <a:cNvPr id="74" name="Group 34"/>
                      <a:cNvGrpSpPr>
                        <a:grpSpLocks/>
                      </a:cNvGrpSpPr>
                    </a:nvGrpSpPr>
                    <a:grpSpPr bwMode="auto">
                      <a:xfrm>
                        <a:off x="5715008" y="2356739"/>
                        <a:ext cx="1657350" cy="773113"/>
                        <a:chOff x="4888" y="3409"/>
                        <a:chExt cx="2341" cy="1430"/>
                      </a:xfrm>
                    </a:grpSpPr>
                    <a:sp>
                      <a:nvSpPr>
                        <a:cNvPr id="75" name="Oval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37" y="4073"/>
                          <a:ext cx="1232" cy="585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6" name="Oval 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88" y="3675"/>
                          <a:ext cx="1281" cy="72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7" name="Oval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916" y="4198"/>
                          <a:ext cx="828" cy="641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8" name="Oval 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64" y="4030"/>
                          <a:ext cx="1165" cy="56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9" name="Oval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35" y="3675"/>
                          <a:ext cx="1084" cy="641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0" name="Oval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11" y="3409"/>
                          <a:ext cx="1333" cy="621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1" name="Oval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40" y="4198"/>
                          <a:ext cx="1121" cy="641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2" name="Oval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02" y="3576"/>
                          <a:ext cx="1809" cy="1202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83" name="Freeform 61"/>
                      <a:cNvSpPr>
                        <a:spLocks/>
                      </a:cNvSpPr>
                    </a:nvSpPr>
                    <a:spPr bwMode="auto">
                      <a:xfrm flipH="1">
                        <a:off x="5500694" y="1637602"/>
                        <a:ext cx="863600" cy="2016125"/>
                      </a:xfrm>
                      <a:custGeom>
                        <a:avLst/>
                        <a:gdLst>
                          <a:gd name="T0" fmla="*/ 2147483647 w 981"/>
                          <a:gd name="T1" fmla="*/ 0 h 3327"/>
                          <a:gd name="T2" fmla="*/ 2147483647 w 981"/>
                          <a:gd name="T3" fmla="*/ 2147483647 h 3327"/>
                          <a:gd name="T4" fmla="*/ 2147483647 w 981"/>
                          <a:gd name="T5" fmla="*/ 2147483647 h 3327"/>
                          <a:gd name="T6" fmla="*/ 2147483647 w 981"/>
                          <a:gd name="T7" fmla="*/ 2147483647 h 3327"/>
                          <a:gd name="T8" fmla="*/ 2147483647 w 981"/>
                          <a:gd name="T9" fmla="*/ 2147483647 h 3327"/>
                          <a:gd name="T10" fmla="*/ 2147483647 w 981"/>
                          <a:gd name="T11" fmla="*/ 2147483647 h 3327"/>
                          <a:gd name="T12" fmla="*/ 2147483647 w 981"/>
                          <a:gd name="T13" fmla="*/ 2147483647 h 3327"/>
                          <a:gd name="T14" fmla="*/ 2147483647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>
                            <a:latin typeface="+mn-lt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4" name="Text Box 5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905518" y="2640009"/>
                        <a:ext cx="1238250" cy="288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altLang="zh-CN" sz="1400" b="1" dirty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  <a:latin typeface="Tahoma" pitchFamily="34" charset="0"/>
                              <a:ea typeface="MS Mincho" pitchFamily="49" charset="-128"/>
                            </a:rPr>
                            <a:t>Internet</a:t>
                          </a:r>
                          <a:endParaRPr lang="en-US" altLang="ja-JP" sz="1400" b="1" dirty="0">
                            <a:solidFill>
                              <a:srgbClr val="0000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  <a:latin typeface="Tahoma" pitchFamily="34" charset="0"/>
                            <a:ea typeface="MS Mincho" pitchFamily="49" charset="-12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6" name="Freeform 79"/>
                      <a:cNvSpPr>
                        <a:spLocks/>
                      </a:cNvSpPr>
                    </a:nvSpPr>
                    <a:spPr bwMode="auto">
                      <a:xfrm flipH="1">
                        <a:off x="6500826" y="1709039"/>
                        <a:ext cx="73025" cy="1944688"/>
                      </a:xfrm>
                      <a:custGeom>
                        <a:avLst/>
                        <a:gdLst>
                          <a:gd name="T0" fmla="*/ 392273677 w 981"/>
                          <a:gd name="T1" fmla="*/ 0 h 3327"/>
                          <a:gd name="T2" fmla="*/ 392273677 w 981"/>
                          <a:gd name="T3" fmla="*/ 2147483647 h 3327"/>
                          <a:gd name="T4" fmla="*/ 318026997 w 981"/>
                          <a:gd name="T5" fmla="*/ 2147483647 h 3327"/>
                          <a:gd name="T6" fmla="*/ 241303348 w 981"/>
                          <a:gd name="T7" fmla="*/ 2147483647 h 3327"/>
                          <a:gd name="T8" fmla="*/ 70124100 w 981"/>
                          <a:gd name="T9" fmla="*/ 2147483647 h 3327"/>
                          <a:gd name="T10" fmla="*/ 17737408 w 981"/>
                          <a:gd name="T11" fmla="*/ 2147483647 h 3327"/>
                          <a:gd name="T12" fmla="*/ 2476895 w 981"/>
                          <a:gd name="T13" fmla="*/ 2147483647 h 3327"/>
                          <a:gd name="T14" fmla="*/ 2476895 w 981"/>
                          <a:gd name="T15" fmla="*/ 2147483647 h 3327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w 981"/>
                          <a:gd name="T25" fmla="*/ 0 h 3327"/>
                          <a:gd name="T26" fmla="*/ 981 w 981"/>
                          <a:gd name="T27" fmla="*/ 3327 h 3327"/>
                        </a:gdLst>
                        <a:ahLst/>
                        <a:cxnLst>
                          <a:cxn ang="T16">
                            <a:pos x="T0" y="T1"/>
                          </a:cxn>
                          <a:cxn ang="T17">
                            <a:pos x="T2" y="T3"/>
                          </a:cxn>
                          <a:cxn ang="T18">
                            <a:pos x="T4" y="T5"/>
                          </a:cxn>
                          <a:cxn ang="T19">
                            <a:pos x="T6" y="T7"/>
                          </a:cxn>
                          <a:cxn ang="T20">
                            <a:pos x="T8" y="T9"/>
                          </a:cxn>
                          <a:cxn ang="T21">
                            <a:pos x="T10" y="T11"/>
                          </a:cxn>
                          <a:cxn ang="T22">
                            <a:pos x="T12" y="T13"/>
                          </a:cxn>
                          <a:cxn ang="T23">
                            <a:pos x="T14" y="T15"/>
                          </a:cxn>
                        </a:cxnLst>
                        <a:rect l="T24" t="T25" r="T26" b="T27"/>
                        <a:pathLst>
                          <a:path w="981" h="3327">
                            <a:moveTo>
                              <a:pt x="951" y="0"/>
                            </a:moveTo>
                            <a:cubicBezTo>
                              <a:pt x="966" y="320"/>
                              <a:pt x="981" y="641"/>
                              <a:pt x="951" y="874"/>
                            </a:cubicBezTo>
                            <a:cubicBezTo>
                              <a:pt x="921" y="1107"/>
                              <a:pt x="832" y="1288"/>
                              <a:pt x="771" y="1399"/>
                            </a:cubicBezTo>
                            <a:cubicBezTo>
                              <a:pt x="710" y="1510"/>
                              <a:pt x="685" y="1484"/>
                              <a:pt x="585" y="1539"/>
                            </a:cubicBezTo>
                            <a:cubicBezTo>
                              <a:pt x="485" y="1594"/>
                              <a:pt x="260" y="1623"/>
                              <a:pt x="170" y="1729"/>
                            </a:cubicBezTo>
                            <a:cubicBezTo>
                              <a:pt x="80" y="1835"/>
                              <a:pt x="70" y="2018"/>
                              <a:pt x="43" y="2172"/>
                            </a:cubicBezTo>
                            <a:cubicBezTo>
                              <a:pt x="16" y="2326"/>
                              <a:pt x="12" y="2463"/>
                              <a:pt x="6" y="2655"/>
                            </a:cubicBezTo>
                            <a:cubicBezTo>
                              <a:pt x="0" y="2847"/>
                              <a:pt x="3" y="3087"/>
                              <a:pt x="6" y="3327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>
                            <a:latin typeface="+mn-lt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7" name="任意多边形 86"/>
                      <a:cNvSpPr/>
                    </a:nvSpPr>
                    <a:spPr>
                      <a:xfrm>
                        <a:off x="6858016" y="2644788"/>
                        <a:ext cx="785818" cy="2713038"/>
                      </a:xfrm>
                      <a:custGeom>
                        <a:avLst/>
                        <a:gdLst>
                          <a:gd name="connsiteX0" fmla="*/ 304800 w 1214438"/>
                          <a:gd name="connsiteY0" fmla="*/ 2482850 h 2713037"/>
                          <a:gd name="connsiteX1" fmla="*/ 1000125 w 1214438"/>
                          <a:gd name="connsiteY1" fmla="*/ 2359025 h 2713037"/>
                          <a:gd name="connsiteX2" fmla="*/ 1085850 w 1214438"/>
                          <a:gd name="connsiteY2" fmla="*/ 358775 h 2713037"/>
                          <a:gd name="connsiteX3" fmla="*/ 228600 w 1214438"/>
                          <a:gd name="connsiteY3" fmla="*/ 206375 h 2713037"/>
                          <a:gd name="connsiteX4" fmla="*/ 0 w 1214438"/>
                          <a:gd name="connsiteY4" fmla="*/ 1025525 h 271303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214438" h="2713037">
                            <a:moveTo>
                              <a:pt x="304800" y="2482850"/>
                            </a:moveTo>
                            <a:cubicBezTo>
                              <a:pt x="587375" y="2597943"/>
                              <a:pt x="869950" y="2713037"/>
                              <a:pt x="1000125" y="2359025"/>
                            </a:cubicBezTo>
                            <a:cubicBezTo>
                              <a:pt x="1130300" y="2005013"/>
                              <a:pt x="1214438" y="717550"/>
                              <a:pt x="1085850" y="358775"/>
                            </a:cubicBezTo>
                            <a:cubicBezTo>
                              <a:pt x="957262" y="0"/>
                              <a:pt x="409575" y="95250"/>
                              <a:pt x="228600" y="206375"/>
                            </a:cubicBezTo>
                            <a:cubicBezTo>
                              <a:pt x="47625" y="317500"/>
                              <a:pt x="30162" y="893763"/>
                              <a:pt x="0" y="1025525"/>
                            </a:cubicBezTo>
                          </a:path>
                        </a:pathLst>
                      </a:custGeom>
                      <a:noFill/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lIns="0" tIns="0" rIns="0" bIns="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zh-CN" altLang="en-US">
                            <a:latin typeface="+mn-lt"/>
                            <a:ea typeface="+mn-e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9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208" y="1817680"/>
                        <a:ext cx="114297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</a:rPr>
                            <a:t>RTH</a:t>
                          </a:r>
                        </a:p>
                        <a:p>
                          <a:pPr algn="ctr"/>
                          <a:r>
                            <a:rPr lang="en-GB" altLang="ja-JP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Khabarovsk</a:t>
                          </a:r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0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208" y="2420938"/>
                        <a:ext cx="1142976" cy="396874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Alma-Ata</a:t>
                          </a:r>
                          <a:endParaRPr lang="zh-CN" altLang="en-US" sz="1400" b="1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1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208" y="2889250"/>
                        <a:ext cx="114297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</a:rPr>
                            <a:t>WMC</a:t>
                          </a:r>
                        </a:p>
                        <a:p>
                          <a:pPr algn="ctr"/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</a:rPr>
                            <a:t>Melbourne</a:t>
                          </a:r>
                        </a:p>
                        <a:p>
                          <a:pPr algn="ctr"/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2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176" y="3492508"/>
                        <a:ext cx="114297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RTH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Offenbach</a:t>
                          </a:r>
                          <a:endParaRPr lang="en-US" altLang="ja-JP" sz="1400" b="1" dirty="0" smtClean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  <a:p>
                          <a:pPr algn="ctr"/>
                          <a:endParaRPr lang="en-US" altLang="zh-CN" sz="1400" b="1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/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3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176" y="4091908"/>
                        <a:ext cx="114297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RTH</a:t>
                          </a:r>
                        </a:p>
                        <a:p>
                          <a:pPr algn="ctr" eaLnBrk="0" fontAlgn="auto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Tokyo</a:t>
                          </a:r>
                          <a:endParaRPr lang="en-GB" altLang="ja-JP" sz="1400" b="1" dirty="0" smtClean="0">
                            <a:solidFill>
                              <a:schemeClr val="bg1"/>
                            </a:solidFill>
                            <a:latin typeface="Tahoma" pitchFamily="34" charset="0"/>
                            <a:ea typeface="MS Mincho" pitchFamily="49" charset="-128"/>
                          </a:endParaRPr>
                        </a:p>
                        <a:p>
                          <a:pPr algn="ctr"/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4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176" y="4675200"/>
                        <a:ext cx="114297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fontAlgn="auto" hangingPunct="0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EUMETSAT</a:t>
                          </a:r>
                        </a:p>
                        <a:p>
                          <a:pPr algn="ctr" eaLnBrk="0" fontAlgn="auto" hangingPunct="0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GB" altLang="ja-JP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Darmstadt</a:t>
                          </a:r>
                        </a:p>
                        <a:p>
                          <a:pPr algn="ctr"/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5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176" y="5278458"/>
                        <a:ext cx="1142976" cy="396874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Ulan Bator</a:t>
                          </a:r>
                          <a:endParaRPr lang="en-US" altLang="zh-CN" sz="1400" b="1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/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6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208" y="5746770"/>
                        <a:ext cx="1142976" cy="396874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  <a:latin typeface="Tahoma" pitchFamily="34" charset="0"/>
                              <a:ea typeface="MS Mincho" pitchFamily="49" charset="-128"/>
                            </a:rPr>
                            <a:t>Hanoi</a:t>
                          </a:r>
                          <a:endParaRPr lang="en-US" altLang="zh-CN" sz="1400" b="1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/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9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87176" y="1214422"/>
                        <a:ext cx="1142976" cy="53975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solidFill>
                          <a:srgbClr val="357D91"/>
                        </a:solidFill>
                        <a:headEnd/>
                        <a:tailEnd/>
                      </a:ln>
                    </a:spPr>
                    <a:txSp>
                      <a:txBody>
                        <a:bodyPr lIns="18000" rIns="18000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400" b="1" dirty="0" smtClean="0">
                              <a:solidFill>
                                <a:schemeClr val="bg1"/>
                              </a:solidFill>
                            </a:rPr>
                            <a:t>WMC Washington</a:t>
                          </a:r>
                          <a:endParaRPr lang="zh-CN" altLang="en-US" sz="1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pPr algn="ctr">
                            <a:lnSpc>
                              <a:spcPct val="150000"/>
                            </a:lnSpc>
                          </a:pPr>
                          <a:endParaRPr lang="zh-CN" altLang="en-US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02" name="曲线连接符 101"/>
                      <a:cNvCxnSpPr/>
                    </a:nvCxnSpPr>
                    <a:spPr>
                      <a:xfrm rot="5400000" flipH="1" flipV="1">
                        <a:off x="6500826" y="2357430"/>
                        <a:ext cx="1500198" cy="1071570"/>
                      </a:xfrm>
                      <a:prstGeom prst="curvedConnector3">
                        <a:avLst>
                          <a:gd name="adj1" fmla="val 101277"/>
                        </a:avLst>
                      </a:prstGeom>
                      <a:noFill/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</a:spPr>
                  </a:cxnSp>
                </lc:lockedCanvas>
              </a:graphicData>
            </a:graphic>
          </wp:inline>
        </w:drawing>
      </w:r>
    </w:p>
    <w:p w:rsidR="00CA1EEA" w:rsidRDefault="00CA1EEA" w:rsidP="00CA1EEA">
      <w:pPr>
        <w:pStyle w:val="Heading2"/>
        <w:rPr>
          <w:sz w:val="24"/>
          <w:szCs w:val="24"/>
          <w:lang w:eastAsia="zh-CN"/>
        </w:rPr>
      </w:pPr>
      <w:proofErr w:type="spellStart"/>
      <w:r w:rsidRPr="00BD3046">
        <w:rPr>
          <w:rFonts w:hint="eastAsia"/>
          <w:sz w:val="24"/>
          <w:szCs w:val="24"/>
          <w:lang w:eastAsia="zh-CN"/>
        </w:rPr>
        <w:t>CMACast</w:t>
      </w:r>
      <w:proofErr w:type="spellEnd"/>
      <w:r>
        <w:rPr>
          <w:rFonts w:hint="eastAsia"/>
          <w:sz w:val="24"/>
          <w:szCs w:val="24"/>
          <w:lang w:eastAsia="zh-CN"/>
        </w:rPr>
        <w:t>-Meteorological Broadcast system which operated by CMA</w:t>
      </w:r>
    </w:p>
    <w:p w:rsidR="007A4D0A" w:rsidRPr="00553F34" w:rsidRDefault="005C01A9" w:rsidP="007A4D0A">
      <w:pPr>
        <w:tabs>
          <w:tab w:val="num" w:pos="720"/>
        </w:tabs>
        <w:rPr>
          <w:rFonts w:ascii="Arial" w:eastAsia="SimSun" w:hAnsi="Arial" w:cs="Arial"/>
          <w:color w:val="000000"/>
          <w:szCs w:val="21"/>
        </w:rPr>
      </w:pPr>
      <w:proofErr w:type="spellStart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CMACast</w:t>
      </w:r>
      <w:proofErr w:type="spellEnd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is the next generation satellite data broadcast system of CMA based on DVB-S2 technology with both file and multimedia transmission capability. It is a major component of </w:t>
      </w:r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lastRenderedPageBreak/>
        <w:t xml:space="preserve">CMA national and international data dissemination network. </w:t>
      </w:r>
      <w:proofErr w:type="spellStart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CMACast</w:t>
      </w:r>
      <w:proofErr w:type="spellEnd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is also a major component of IGDDS and </w:t>
      </w:r>
      <w:proofErr w:type="spellStart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GEONETCast</w:t>
      </w:r>
      <w:proofErr w:type="spellEnd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</w:t>
      </w:r>
      <w:proofErr w:type="spellStart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CMACast</w:t>
      </w:r>
      <w:proofErr w:type="spellEnd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r</w:t>
      </w:r>
      <w:r w:rsidRPr="005C01A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ent a whole 36MHz C-band transponder </w:t>
      </w:r>
      <w:r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using</w:t>
      </w:r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AsiaSat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4"/>
          <w:attr w:name="UnitName" w:val="C"/>
        </w:smartTagPr>
        <w:r w:rsidRPr="005C01A9">
          <w:rPr>
            <w:rFonts w:ascii="Times New Roman" w:eastAsia="SimSun" w:hAnsi="Times New Roman" w:cs="Times New Roman" w:hint="eastAsia"/>
            <w:sz w:val="24"/>
            <w:szCs w:val="24"/>
            <w:lang w:eastAsia="zh-CN"/>
          </w:rPr>
          <w:t>-4 C</w:t>
        </w:r>
      </w:smartTag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band frequency to cover Asia and part of </w:t>
      </w:r>
      <w:bookmarkStart w:id="1" w:name="OLE_LINK1"/>
      <w:bookmarkStart w:id="2" w:name="OLE_LINK2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south-wes</w:t>
      </w:r>
      <w:bookmarkEnd w:id="1"/>
      <w:bookmarkEnd w:id="2"/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tern Pacific area. </w:t>
      </w:r>
      <w:r w:rsidRPr="005C01A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More than 400GB daily data </w:t>
      </w:r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could be </w:t>
      </w:r>
      <w:r w:rsidRPr="005C01A9">
        <w:rPr>
          <w:rFonts w:ascii="Times New Roman" w:eastAsia="SimSun" w:hAnsi="Times New Roman" w:cs="Times New Roman"/>
          <w:sz w:val="24"/>
          <w:szCs w:val="24"/>
          <w:lang w:eastAsia="zh-CN"/>
        </w:rPr>
        <w:t>transmi</w:t>
      </w:r>
      <w:r w:rsidRPr="005C01A9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tted</w:t>
      </w:r>
      <w:r w:rsid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</w:t>
      </w:r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In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2008,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GEONETCast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formed </w:t>
      </w:r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near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global coverage </w:t>
      </w:r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by three regional infrastructure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s</w:t>
      </w:r>
      <w:r w:rsid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(see the picture below)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,</w:t>
      </w:r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EUMETCast</w:t>
      </w:r>
      <w:proofErr w:type="spellEnd"/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FENGYUNCast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and </w:t>
      </w:r>
      <w:proofErr w:type="spellStart"/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>GEONETCast</w:t>
      </w:r>
      <w:proofErr w:type="spellEnd"/>
      <w:r w:rsidR="007A4D0A" w:rsidRPr="007A4D0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Americas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. Now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CMACast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has replaced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FENGYUNCast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as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GEONETCast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Nerwork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Centre (GNC) in Asia. With the coordination and cooperation of GNCs, users in Asia Pacific region, who have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CMACast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reception system in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operation</w:t>
      </w:r>
      <w:proofErr w:type="gramStart"/>
      <w:r w:rsidR="00B23458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,</w:t>
      </w:r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will</w:t>
      </w:r>
      <w:proofErr w:type="spellEnd"/>
      <w:proofErr w:type="gram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be able to receive all </w:t>
      </w:r>
      <w:proofErr w:type="spellStart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GEONETCast</w:t>
      </w:r>
      <w:proofErr w:type="spellEnd"/>
      <w:r w:rsidR="007A4D0A" w:rsidRPr="007A4D0A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 xml:space="preserve"> broadcasting data and products in all societal benefit areas.</w:t>
      </w:r>
    </w:p>
    <w:p w:rsidR="00CA1EEA" w:rsidRPr="0015031A" w:rsidRDefault="00CA1EEA" w:rsidP="00CA1EEA">
      <w:pPr>
        <w:jc w:val="center"/>
        <w:rPr>
          <w:lang w:eastAsia="zh-CN"/>
        </w:rPr>
      </w:pPr>
      <w:r w:rsidRPr="0015031A">
        <w:rPr>
          <w:noProof/>
          <w:lang w:val="en-GB" w:eastAsia="zh-CN"/>
        </w:rPr>
        <w:drawing>
          <wp:inline distT="0" distB="0" distL="0" distR="0">
            <wp:extent cx="4476750" cy="3457575"/>
            <wp:effectExtent l="19050" t="0" r="0" b="0"/>
            <wp:docPr id="2" name="图片 2" descr="GEONETCast_Footpr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EONETCast_Footpri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05" cy="34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EEA" w:rsidRPr="00F517DC" w:rsidRDefault="00CA1EEA" w:rsidP="007A4D0A">
      <w:pPr>
        <w:pStyle w:val="Heading2"/>
        <w:rPr>
          <w:sz w:val="24"/>
          <w:szCs w:val="24"/>
          <w:lang w:eastAsia="zh-CN"/>
        </w:rPr>
      </w:pPr>
      <w:r w:rsidRPr="00F517DC">
        <w:rPr>
          <w:sz w:val="24"/>
          <w:szCs w:val="24"/>
          <w:lang w:eastAsia="zh-CN"/>
        </w:rPr>
        <w:t>Milestones</w:t>
      </w:r>
      <w:r w:rsidRPr="00F517DC">
        <w:rPr>
          <w:rFonts w:hint="eastAsia"/>
          <w:sz w:val="24"/>
          <w:szCs w:val="24"/>
          <w:lang w:eastAsia="zh-CN"/>
        </w:rPr>
        <w:t xml:space="preserve"> of GISC Beijing</w:t>
      </w:r>
    </w:p>
    <w:p w:rsidR="00CA1EEA" w:rsidRPr="007A4D0A" w:rsidRDefault="00CA1EEA" w:rsidP="007A4D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2007.5 </w:t>
      </w:r>
      <w:r w:rsidR="007A4D0A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Establish </w:t>
      </w:r>
      <w:r w:rsidRPr="007A4D0A">
        <w:rPr>
          <w:rFonts w:ascii="Times New Roman" w:hAnsi="Times New Roman" w:cs="Times New Roman"/>
          <w:sz w:val="24"/>
          <w:szCs w:val="24"/>
        </w:rPr>
        <w:t xml:space="preserve">CMA Pilot WIS portal </w:t>
      </w:r>
    </w:p>
    <w:p w:rsidR="00CA1EEA" w:rsidRPr="007A4D0A" w:rsidRDefault="00CA1EEA" w:rsidP="007A4D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2009 Initiated to develop WIS services in CMA </w:t>
      </w:r>
    </w:p>
    <w:p w:rsidR="00CA1EEA" w:rsidRPr="007A4D0A" w:rsidRDefault="00CA1EEA" w:rsidP="007A4D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2010.8 GISC Beijing candidate endorsed by ET-GDDP </w:t>
      </w:r>
    </w:p>
    <w:p w:rsidR="00CA1EEA" w:rsidRPr="007A4D0A" w:rsidRDefault="00CA1EEA" w:rsidP="007A4D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2011.8 GISC Beijing start formal operation </w:t>
      </w:r>
    </w:p>
    <w:p w:rsidR="00CA1EEA" w:rsidRPr="007A4D0A" w:rsidRDefault="00CA1EEA" w:rsidP="007A4D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>2012.6 CMA Internal DCPCs start their trial operation</w:t>
      </w:r>
    </w:p>
    <w:p w:rsidR="00CA1EEA" w:rsidRPr="00F517DC" w:rsidRDefault="00CA1EEA" w:rsidP="007A4D0A">
      <w:pPr>
        <w:pStyle w:val="Heading3"/>
        <w:rPr>
          <w:lang w:eastAsia="zh-CN"/>
        </w:rPr>
      </w:pPr>
      <w:r w:rsidRPr="00F517DC">
        <w:rPr>
          <w:lang w:eastAsia="zh-CN"/>
        </w:rPr>
        <w:t>Initiated to develop WIS services in CMA</w:t>
      </w:r>
      <w:r>
        <w:rPr>
          <w:rFonts w:hint="eastAsia"/>
          <w:lang w:eastAsia="zh-CN"/>
        </w:rPr>
        <w:t xml:space="preserve"> in 2009</w:t>
      </w:r>
    </w:p>
    <w:p w:rsidR="00CA1EEA" w:rsidRDefault="00CA1EEA" w:rsidP="007A4D0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>It adopts J2EE framework and layered modular design</w:t>
      </w:r>
      <w:r w:rsidR="007A4D0A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(see the figure below)</w:t>
      </w:r>
      <w:r w:rsidRPr="007A4D0A">
        <w:rPr>
          <w:rFonts w:ascii="Times New Roman" w:hAnsi="Times New Roman" w:cs="Times New Roman"/>
          <w:sz w:val="24"/>
          <w:szCs w:val="24"/>
        </w:rPr>
        <w:t>, yields simple structure and easily scalable components, and owns user-friendly web interface for accessing metadata and data services</w:t>
      </w:r>
    </w:p>
    <w:p w:rsidR="00B23458" w:rsidRPr="00B23458" w:rsidRDefault="00B23458" w:rsidP="00B23458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B23458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000625" cy="3781425"/>
            <wp:effectExtent l="19050" t="0" r="9525" b="0"/>
            <wp:docPr id="7" name="图片 3" descr="GISC软件结构_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8" name="Picture 50" descr="GISC软件结构_v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81425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CA1EEA" w:rsidRDefault="00CA1EEA" w:rsidP="007A4D0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>It is fully compliant with WIS technical specifications and standards.</w:t>
      </w:r>
    </w:p>
    <w:p w:rsidR="00CA1EEA" w:rsidRPr="007A4D0A" w:rsidRDefault="00CA1EEA" w:rsidP="007A4D0A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  DAR metadata: WMO Core Profile 1.2</w:t>
      </w:r>
    </w:p>
    <w:p w:rsidR="00CA1EEA" w:rsidRPr="007A4D0A" w:rsidRDefault="00CA1EEA" w:rsidP="007A4D0A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  Metadata synchronization: OAI-PMH, FTP</w:t>
      </w:r>
    </w:p>
    <w:p w:rsidR="00CA1EEA" w:rsidRPr="007A4D0A" w:rsidRDefault="00CA1EEA" w:rsidP="007A4D0A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 xml:space="preserve">  Data: TAC, BUFR, CREX, GRIB, </w:t>
      </w:r>
      <w:proofErr w:type="spellStart"/>
      <w:r w:rsidRPr="007A4D0A">
        <w:rPr>
          <w:rFonts w:ascii="Times New Roman" w:hAnsi="Times New Roman" w:cs="Times New Roman"/>
          <w:sz w:val="24"/>
          <w:szCs w:val="24"/>
        </w:rPr>
        <w:t>NetCDF</w:t>
      </w:r>
      <w:proofErr w:type="spellEnd"/>
      <w:r w:rsidRPr="007A4D0A">
        <w:rPr>
          <w:rFonts w:ascii="Times New Roman" w:hAnsi="Times New Roman" w:cs="Times New Roman"/>
          <w:sz w:val="24"/>
          <w:szCs w:val="24"/>
        </w:rPr>
        <w:t>, ….</w:t>
      </w:r>
    </w:p>
    <w:p w:rsidR="00CA1EEA" w:rsidRPr="007A4D0A" w:rsidRDefault="00CA1EEA" w:rsidP="007A4D0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A4D0A">
        <w:rPr>
          <w:rFonts w:ascii="Times New Roman" w:hAnsi="Times New Roman" w:cs="Times New Roman"/>
          <w:sz w:val="24"/>
          <w:szCs w:val="24"/>
        </w:rPr>
        <w:t>Data collection and dissemination: TCP sockets, FTP, HTTP, SMTP, multicast, …</w:t>
      </w:r>
    </w:p>
    <w:p w:rsidR="00CA1EEA" w:rsidRPr="00746637" w:rsidRDefault="00B23458" w:rsidP="00B23458">
      <w:pPr>
        <w:pStyle w:val="Heading2"/>
        <w:rPr>
          <w:lang w:eastAsia="zh-CN"/>
        </w:rPr>
      </w:pPr>
      <w:r>
        <w:rPr>
          <w:rFonts w:hint="eastAsia"/>
          <w:lang w:eastAsia="zh-CN"/>
        </w:rPr>
        <w:lastRenderedPageBreak/>
        <w:t>Current status of GISC Beijing</w:t>
      </w:r>
    </w:p>
    <w:p w:rsidR="00CA1EEA" w:rsidRPr="00B23458" w:rsidRDefault="00CA1EEA" w:rsidP="00B23458">
      <w:pPr>
        <w:pStyle w:val="Heading3"/>
      </w:pPr>
      <w:r w:rsidRPr="00B23458">
        <w:t xml:space="preserve">Exchanging metadata with DWD, JMA, </w:t>
      </w:r>
      <w:proofErr w:type="spellStart"/>
      <w:r w:rsidRPr="00B23458">
        <w:t>Meteo</w:t>
      </w:r>
      <w:proofErr w:type="spellEnd"/>
      <w:r w:rsidRPr="00B23458">
        <w:t xml:space="preserve"> France, </w:t>
      </w:r>
      <w:r w:rsidR="00B23458" w:rsidRPr="00B23458">
        <w:rPr>
          <w:rFonts w:hint="eastAsia"/>
        </w:rPr>
        <w:t xml:space="preserve">UKMO, BoM, KMA </w:t>
      </w:r>
      <w:r w:rsidR="00B23458">
        <w:rPr>
          <w:rFonts w:hint="eastAsia"/>
          <w:lang w:eastAsia="zh-CN"/>
        </w:rPr>
        <w:t xml:space="preserve">and </w:t>
      </w:r>
      <w:r w:rsidRPr="00B23458">
        <w:t>HKO</w:t>
      </w:r>
    </w:p>
    <w:p w:rsidR="00CA1EEA" w:rsidRDefault="00CA1EEA" w:rsidP="00B23458">
      <w:pPr>
        <w:pStyle w:val="Heading3"/>
      </w:pPr>
      <w:r w:rsidRPr="00B23458">
        <w:t>Testing harvesting with INMET, NOAA, PME, …</w:t>
      </w:r>
    </w:p>
    <w:p w:rsidR="00B23458" w:rsidRPr="00B23458" w:rsidRDefault="00B23458" w:rsidP="00B23458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0E6B08">
        <w:rPr>
          <w:noProof/>
          <w:lang w:val="en-GB" w:eastAsia="zh-CN"/>
        </w:rPr>
        <w:drawing>
          <wp:inline distT="0" distB="0" distL="0" distR="0">
            <wp:extent cx="5486400" cy="2923540"/>
            <wp:effectExtent l="19050" t="0" r="0" b="0"/>
            <wp:docPr id="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1EEA" w:rsidRPr="00B23458" w:rsidRDefault="00CA1EEA" w:rsidP="00B23458">
      <w:pPr>
        <w:pStyle w:val="Heading3"/>
      </w:pPr>
      <w:r w:rsidRPr="00B23458">
        <w:t xml:space="preserve">Available services:  metadata search, data subscription, data request/reply, web data ingest, metadata ingest </w:t>
      </w:r>
    </w:p>
    <w:p w:rsidR="00B23458" w:rsidRPr="00B23458" w:rsidRDefault="00B23458" w:rsidP="00B2345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>Offer</w:t>
      </w:r>
      <w:r w:rsidR="00CF3678">
        <w:rPr>
          <w:rFonts w:ascii="Times New Roman" w:hAnsi="Times New Roman" w:cs="Times New Roman" w:hint="eastAsia"/>
          <w:sz w:val="24"/>
          <w:szCs w:val="24"/>
          <w:lang w:eastAsia="zh-CN"/>
        </w:rPr>
        <w:t>ing</w:t>
      </w:r>
      <w:r w:rsidRPr="00B23458">
        <w:rPr>
          <w:rFonts w:ascii="Times New Roman" w:hAnsi="Times New Roman" w:cs="Times New Roman"/>
          <w:sz w:val="24"/>
          <w:szCs w:val="24"/>
        </w:rPr>
        <w:t xml:space="preserve"> WIMMS</w:t>
      </w:r>
    </w:p>
    <w:p w:rsidR="00B23458" w:rsidRPr="00B23458" w:rsidRDefault="00B23458" w:rsidP="00B23458">
      <w:p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>Since Feb. 2012 - Provide 4 approaches to maintain metadata and to support WIMMS service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>metadata online editor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>metadata upload via web form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 xml:space="preserve">metadata harvesting via OAI protocol 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>metadata harvesting via FTP protocol</w:t>
      </w:r>
    </w:p>
    <w:p w:rsidR="00B23458" w:rsidRPr="00B23458" w:rsidRDefault="00B23458" w:rsidP="00B2345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 xml:space="preserve">Data dissemination Integrated with the data services of </w:t>
      </w:r>
      <w:proofErr w:type="spellStart"/>
      <w:r w:rsidRPr="00B23458">
        <w:rPr>
          <w:rFonts w:ascii="Times New Roman" w:hAnsi="Times New Roman" w:cs="Times New Roman"/>
          <w:sz w:val="24"/>
          <w:szCs w:val="24"/>
        </w:rPr>
        <w:t>CMACast</w:t>
      </w:r>
      <w:proofErr w:type="spellEnd"/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 xml:space="preserve">  GTS – to other WIS/GTS centers via FTP, TCP sockets 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 xml:space="preserve">  Internet – to other centers, end-users via FTP, HTTP, SMTP</w:t>
      </w:r>
    </w:p>
    <w:p w:rsid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23458">
        <w:rPr>
          <w:rFonts w:ascii="Times New Roman" w:hAnsi="Times New Roman" w:cs="Times New Roman"/>
          <w:sz w:val="24"/>
          <w:szCs w:val="24"/>
        </w:rPr>
        <w:t>CMACast</w:t>
      </w:r>
      <w:proofErr w:type="spellEnd"/>
      <w:r w:rsidRPr="00B23458">
        <w:rPr>
          <w:rFonts w:ascii="Times New Roman" w:hAnsi="Times New Roman" w:cs="Times New Roman"/>
          <w:sz w:val="24"/>
          <w:szCs w:val="24"/>
        </w:rPr>
        <w:t xml:space="preserve"> – to other centers, end-users </w:t>
      </w:r>
    </w:p>
    <w:p w:rsidR="00B23458" w:rsidRPr="00B23458" w:rsidRDefault="00B23458" w:rsidP="00B23458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B23458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486400" cy="2912110"/>
            <wp:effectExtent l="19050" t="0" r="0" b="0"/>
            <wp:docPr id="1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3458" w:rsidRPr="00B23458" w:rsidRDefault="00B23458" w:rsidP="00B2345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 w:hint="eastAsia"/>
          <w:sz w:val="24"/>
          <w:szCs w:val="24"/>
        </w:rPr>
        <w:t>Metadata Services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 w:hint="eastAsia"/>
          <w:sz w:val="24"/>
          <w:szCs w:val="24"/>
        </w:rPr>
        <w:t>Provide Metadata generation, Metadata upload, Metadata online editor and Metadata synchronization to create metadata in Metadata Catalogue</w:t>
      </w:r>
    </w:p>
    <w:p w:rsidR="00B23458" w:rsidRPr="00B23458" w:rsidRDefault="00B23458" w:rsidP="00B23458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 w:hint="eastAsia"/>
          <w:sz w:val="24"/>
          <w:szCs w:val="24"/>
        </w:rPr>
        <w:t>Provide Remote Search based on SRU, Metadata Directory and Metadata Search.</w:t>
      </w:r>
    </w:p>
    <w:p w:rsidR="00B23458" w:rsidRDefault="00B23458" w:rsidP="00B23458">
      <w:pPr>
        <w:rPr>
          <w:lang w:eastAsia="zh-CN"/>
        </w:rPr>
      </w:pPr>
      <w:r>
        <w:rPr>
          <w:rFonts w:hint="eastAsia"/>
          <w:noProof/>
          <w:lang w:val="en-GB" w:eastAsia="zh-CN"/>
        </w:rPr>
        <w:drawing>
          <wp:inline distT="0" distB="0" distL="0" distR="0">
            <wp:extent cx="5734050" cy="416242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EEA" w:rsidRPr="00B23458" w:rsidRDefault="00CA1EEA" w:rsidP="00B2345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23458">
        <w:rPr>
          <w:rFonts w:ascii="Times New Roman" w:hAnsi="Times New Roman" w:cs="Times New Roman" w:hint="eastAsia"/>
          <w:sz w:val="24"/>
          <w:szCs w:val="24"/>
        </w:rPr>
        <w:lastRenderedPageBreak/>
        <w:t>Available Data</w:t>
      </w:r>
    </w:p>
    <w:tbl>
      <w:tblPr>
        <w:tblStyle w:val="LightList"/>
        <w:tblW w:w="4996" w:type="pct"/>
        <w:tblLook w:val="04A0" w:firstRow="1" w:lastRow="0" w:firstColumn="1" w:lastColumn="0" w:noHBand="0" w:noVBand="1"/>
      </w:tblPr>
      <w:tblGrid>
        <w:gridCol w:w="4369"/>
        <w:gridCol w:w="3791"/>
        <w:gridCol w:w="1408"/>
      </w:tblGrid>
      <w:tr w:rsidR="00CA1EEA" w:rsidRPr="000E6B08" w:rsidTr="004F6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4" w:type="pct"/>
            <w:gridSpan w:val="2"/>
            <w:vAlign w:val="center"/>
            <w:hideMark/>
          </w:tcPr>
          <w:p w:rsidR="00CA1EEA" w:rsidRPr="004F6F7C" w:rsidRDefault="00CA1EEA" w:rsidP="004F6F7C">
            <w:pPr>
              <w:jc w:val="center"/>
              <w:rPr>
                <w:lang w:eastAsia="zh-CN"/>
              </w:rPr>
            </w:pPr>
            <w:r w:rsidRPr="004F6F7C">
              <w:rPr>
                <w:lang w:eastAsia="zh-CN"/>
              </w:rPr>
              <w:t>Data Type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lang w:eastAsia="zh-CN"/>
              </w:rPr>
              <w:t>CMA WIS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 w:val="restart"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  <w:r w:rsidRPr="004F6F7C">
              <w:rPr>
                <w:lang w:eastAsia="zh-CN"/>
              </w:rPr>
              <w:t>GTS global exchange data</w:t>
            </w: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Surface observations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Upper air observations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Other observations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NWP products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4" w:type="pct"/>
            <w:gridSpan w:val="2"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  <w:r w:rsidRPr="004F6F7C">
              <w:rPr>
                <w:lang w:eastAsia="zh-CN"/>
              </w:rPr>
              <w:t>TIGGE products (from 10 centers)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 w:val="restart"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  <w:r w:rsidRPr="004F6F7C">
              <w:rPr>
                <w:lang w:eastAsia="zh-CN"/>
              </w:rPr>
              <w:t xml:space="preserve">Satellite data </w:t>
            </w:r>
            <w:r w:rsidRPr="004F6F7C">
              <w:rPr>
                <w:lang w:eastAsia="zh-CN"/>
              </w:rPr>
              <w:br/>
              <w:t>(DCPC NSMC)</w:t>
            </w: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proofErr w:type="spellStart"/>
            <w:r w:rsidRPr="004F6F7C">
              <w:rPr>
                <w:b/>
                <w:bCs/>
                <w:lang w:eastAsia="zh-CN"/>
              </w:rPr>
              <w:t>FengYun</w:t>
            </w:r>
            <w:proofErr w:type="spellEnd"/>
            <w:r w:rsidRPr="004F6F7C">
              <w:rPr>
                <w:b/>
                <w:bCs/>
                <w:lang w:eastAsia="zh-CN"/>
              </w:rPr>
              <w:t xml:space="preserve"> -2E cloud </w:t>
            </w:r>
            <w:r w:rsidRPr="004F6F7C">
              <w:rPr>
                <w:b/>
                <w:bCs/>
                <w:lang w:eastAsia="zh-CN"/>
              </w:rPr>
              <w:br/>
              <w:t>motion vectors products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proofErr w:type="spellStart"/>
            <w:r w:rsidRPr="004F6F7C">
              <w:rPr>
                <w:b/>
                <w:bCs/>
                <w:lang w:eastAsia="zh-CN"/>
              </w:rPr>
              <w:t>FengYun</w:t>
            </w:r>
            <w:proofErr w:type="spellEnd"/>
            <w:r w:rsidRPr="004F6F7C">
              <w:rPr>
                <w:b/>
                <w:bCs/>
                <w:lang w:eastAsia="zh-CN"/>
              </w:rPr>
              <w:t xml:space="preserve"> -2D/E products 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Partly</w:t>
            </w:r>
          </w:p>
        </w:tc>
      </w:tr>
      <w:tr w:rsidR="00CA1EEA" w:rsidRPr="000E6B08" w:rsidTr="004F6F7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proofErr w:type="spellStart"/>
            <w:r w:rsidRPr="004F6F7C">
              <w:rPr>
                <w:b/>
                <w:bCs/>
                <w:lang w:eastAsia="zh-CN"/>
              </w:rPr>
              <w:t>FengYun</w:t>
            </w:r>
            <w:proofErr w:type="spellEnd"/>
            <w:r w:rsidRPr="004F6F7C">
              <w:rPr>
                <w:b/>
                <w:bCs/>
                <w:lang w:eastAsia="zh-CN"/>
              </w:rPr>
              <w:t xml:space="preserve"> -3B data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Partly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  <w:r w:rsidRPr="004F6F7C">
              <w:rPr>
                <w:lang w:eastAsia="zh-CN"/>
              </w:rPr>
              <w:t>CMA climate data (DCPC BCC)</w:t>
            </w: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Climate monitor products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 w:val="restart"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  <w:r w:rsidRPr="004F6F7C">
              <w:rPr>
                <w:lang w:eastAsia="zh-CN"/>
              </w:rPr>
              <w:t>CMA NWP data</w:t>
            </w:r>
            <w:r w:rsidRPr="004F6F7C">
              <w:rPr>
                <w:lang w:eastAsia="zh-CN"/>
              </w:rPr>
              <w:br/>
              <w:t>(DCPC NMC)</w:t>
            </w: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 xml:space="preserve">Marine weather </w:t>
            </w:r>
            <w:r w:rsidRPr="004F6F7C">
              <w:rPr>
                <w:b/>
                <w:bCs/>
                <w:lang w:eastAsia="zh-CN"/>
              </w:rPr>
              <w:br/>
              <w:t>information broadcast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Tropical cyclone warning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Tropical cyclone FAX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CA1EEA" w:rsidRPr="000E6B08" w:rsidTr="004F6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Merge/>
            <w:vAlign w:val="center"/>
            <w:hideMark/>
          </w:tcPr>
          <w:p w:rsidR="00CA1EEA" w:rsidRPr="004F6F7C" w:rsidRDefault="00CA1EEA" w:rsidP="004F6F7C">
            <w:pPr>
              <w:rPr>
                <w:lang w:eastAsia="zh-CN"/>
              </w:rPr>
            </w:pPr>
          </w:p>
        </w:tc>
        <w:tc>
          <w:tcPr>
            <w:tcW w:w="1981" w:type="pct"/>
            <w:vAlign w:val="center"/>
            <w:hideMark/>
          </w:tcPr>
          <w:p w:rsidR="00CA1EEA" w:rsidRPr="004F6F7C" w:rsidRDefault="00CA1EEA" w:rsidP="004F6F7C">
            <w:pPr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T639L60 global medium-</w:t>
            </w:r>
            <w:r w:rsidRPr="004F6F7C">
              <w:rPr>
                <w:b/>
                <w:bCs/>
                <w:lang w:eastAsia="zh-CN"/>
              </w:rPr>
              <w:br/>
              <w:t>range model produc</w:t>
            </w:r>
            <w:r w:rsidRPr="004F6F7C">
              <w:rPr>
                <w:rFonts w:ascii="Arial" w:eastAsia="SimSun" w:hAnsi="Arial" w:cs="Arial"/>
                <w:b/>
                <w:bCs/>
                <w:color w:val="1F497D"/>
                <w:kern w:val="24"/>
                <w:lang w:eastAsia="zh-CN"/>
              </w:rPr>
              <w:t>ts</w:t>
            </w:r>
          </w:p>
        </w:tc>
        <w:tc>
          <w:tcPr>
            <w:tcW w:w="736" w:type="pct"/>
            <w:vAlign w:val="center"/>
            <w:hideMark/>
          </w:tcPr>
          <w:p w:rsidR="00CA1EEA" w:rsidRPr="004F6F7C" w:rsidRDefault="00CA1EEA" w:rsidP="004F6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SimSun" w:hAnsi="Arial" w:cs="Arial"/>
                <w:lang w:eastAsia="zh-CN"/>
              </w:rPr>
            </w:pPr>
            <w:r w:rsidRPr="004F6F7C">
              <w:rPr>
                <w:b/>
                <w:bCs/>
                <w:lang w:eastAsia="zh-CN"/>
              </w:rPr>
              <w:t>Yes</w:t>
            </w:r>
          </w:p>
        </w:tc>
      </w:tr>
      <w:tr w:rsidR="004F6F7C" w:rsidRPr="000E6B08" w:rsidTr="004F6F7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pct"/>
            <w:vAlign w:val="center"/>
            <w:hideMark/>
          </w:tcPr>
          <w:p w:rsidR="004F6F7C" w:rsidRPr="004F6F7C" w:rsidRDefault="004F6F7C" w:rsidP="004F6F7C">
            <w:pPr>
              <w:rPr>
                <w:b w:val="0"/>
                <w:bCs w:val="0"/>
                <w:lang w:eastAsia="zh-CN"/>
              </w:rPr>
            </w:pPr>
            <w:r w:rsidRPr="004F6F7C">
              <w:rPr>
                <w:lang w:eastAsia="zh-CN"/>
              </w:rPr>
              <w:t>EUMETSAT data</w:t>
            </w:r>
          </w:p>
        </w:tc>
        <w:tc>
          <w:tcPr>
            <w:tcW w:w="1981" w:type="pct"/>
            <w:vAlign w:val="center"/>
            <w:hideMark/>
          </w:tcPr>
          <w:p w:rsidR="004F6F7C" w:rsidRPr="004F6F7C" w:rsidRDefault="004F6F7C" w:rsidP="004F6F7C">
            <w:pPr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zh-CN"/>
              </w:rPr>
            </w:pPr>
          </w:p>
        </w:tc>
        <w:tc>
          <w:tcPr>
            <w:tcW w:w="736" w:type="pct"/>
            <w:vAlign w:val="center"/>
            <w:hideMark/>
          </w:tcPr>
          <w:p w:rsidR="004F6F7C" w:rsidRPr="004F6F7C" w:rsidRDefault="004F6F7C" w:rsidP="004F6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TBD</w:t>
            </w:r>
          </w:p>
        </w:tc>
      </w:tr>
    </w:tbl>
    <w:p w:rsidR="00CA1EEA" w:rsidRDefault="00CA1EEA" w:rsidP="00CA1EEA">
      <w:pPr>
        <w:rPr>
          <w:lang w:eastAsia="zh-CN"/>
        </w:rPr>
      </w:pPr>
    </w:p>
    <w:p w:rsidR="00CA1EEA" w:rsidRPr="00E5634B" w:rsidRDefault="00CA1EEA" w:rsidP="00E5634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 xml:space="preserve">Ready for providing EUMETSAT data by </w:t>
      </w:r>
      <w:proofErr w:type="spellStart"/>
      <w:r w:rsidRPr="00E5634B">
        <w:rPr>
          <w:rFonts w:ascii="Times New Roman" w:hAnsi="Times New Roman" w:cs="Times New Roman"/>
          <w:sz w:val="24"/>
          <w:szCs w:val="24"/>
        </w:rPr>
        <w:t>CMACast</w:t>
      </w:r>
      <w:proofErr w:type="spellEnd"/>
      <w:r w:rsidRPr="00E563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EEA" w:rsidRPr="00E5634B" w:rsidRDefault="00CA1EEA" w:rsidP="00E5634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 w:hint="eastAsia"/>
          <w:sz w:val="24"/>
          <w:szCs w:val="24"/>
        </w:rPr>
        <w:t xml:space="preserve">The user who has </w:t>
      </w:r>
      <w:r w:rsidRPr="00E5634B">
        <w:rPr>
          <w:rFonts w:ascii="Times New Roman" w:hAnsi="Times New Roman" w:cs="Times New Roman"/>
          <w:sz w:val="24"/>
          <w:szCs w:val="24"/>
        </w:rPr>
        <w:t>installed</w:t>
      </w:r>
      <w:r w:rsidRPr="00E5634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E5634B">
        <w:rPr>
          <w:rFonts w:ascii="Times New Roman" w:hAnsi="Times New Roman" w:cs="Times New Roman" w:hint="eastAsia"/>
          <w:sz w:val="24"/>
          <w:szCs w:val="24"/>
        </w:rPr>
        <w:t>CMACast</w:t>
      </w:r>
      <w:proofErr w:type="spellEnd"/>
      <w:r w:rsidRPr="00E5634B">
        <w:rPr>
          <w:rFonts w:ascii="Times New Roman" w:hAnsi="Times New Roman" w:cs="Times New Roman" w:hint="eastAsia"/>
          <w:sz w:val="24"/>
          <w:szCs w:val="24"/>
        </w:rPr>
        <w:t xml:space="preserve"> Reception could access those data by </w:t>
      </w:r>
      <w:proofErr w:type="spellStart"/>
      <w:r w:rsidRPr="00E5634B">
        <w:rPr>
          <w:rFonts w:ascii="Times New Roman" w:hAnsi="Times New Roman" w:cs="Times New Roman" w:hint="eastAsia"/>
          <w:sz w:val="24"/>
          <w:szCs w:val="24"/>
        </w:rPr>
        <w:t>CMACast</w:t>
      </w:r>
      <w:proofErr w:type="spellEnd"/>
      <w:r w:rsidRPr="00E5634B">
        <w:rPr>
          <w:rFonts w:ascii="Times New Roman" w:hAnsi="Times New Roman" w:cs="Times New Roman" w:hint="eastAsia"/>
          <w:sz w:val="24"/>
          <w:szCs w:val="24"/>
        </w:rPr>
        <w:t>.</w:t>
      </w:r>
    </w:p>
    <w:p w:rsidR="00CA1EEA" w:rsidRPr="00E5634B" w:rsidRDefault="00CA1EEA" w:rsidP="00CA1EEA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 w:hint="eastAsia"/>
          <w:sz w:val="24"/>
          <w:szCs w:val="24"/>
        </w:rPr>
        <w:t>The data</w:t>
      </w:r>
      <w:r w:rsidR="004F6F7C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(list below)</w:t>
      </w:r>
      <w:r w:rsidRPr="00E5634B">
        <w:rPr>
          <w:rFonts w:ascii="Times New Roman" w:hAnsi="Times New Roman" w:cs="Times New Roman" w:hint="eastAsia"/>
          <w:sz w:val="24"/>
          <w:szCs w:val="24"/>
        </w:rPr>
        <w:t xml:space="preserve"> access should be authorized by EUMETSAT.</w:t>
      </w:r>
      <w:r w:rsidR="00E5634B" w:rsidRPr="004F6F7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79"/>
        <w:gridCol w:w="5897"/>
      </w:tblGrid>
      <w:tr w:rsidR="00CA1EEA" w:rsidRPr="000E6B08" w:rsidTr="004F6F7C">
        <w:trPr>
          <w:trHeight w:val="468"/>
        </w:trPr>
        <w:tc>
          <w:tcPr>
            <w:tcW w:w="1921" w:type="pct"/>
            <w:vMerge w:val="restart"/>
            <w:hideMark/>
          </w:tcPr>
          <w:p w:rsidR="00CA1EEA" w:rsidRPr="000E6B08" w:rsidRDefault="00CA1EEA" w:rsidP="00523839">
            <w:pPr>
              <w:jc w:val="center"/>
              <w:rPr>
                <w:lang w:eastAsia="zh-CN"/>
              </w:rPr>
            </w:pPr>
            <w:proofErr w:type="spellStart"/>
            <w:r w:rsidRPr="000E6B08">
              <w:rPr>
                <w:b/>
                <w:bCs/>
                <w:lang w:eastAsia="zh-CN"/>
              </w:rPr>
              <w:t>Meteosat</w:t>
            </w:r>
            <w:proofErr w:type="spellEnd"/>
            <w:r w:rsidRPr="000E6B08">
              <w:rPr>
                <w:b/>
                <w:bCs/>
                <w:lang w:eastAsia="zh-CN"/>
              </w:rPr>
              <w:t xml:space="preserve"> 0° Service</w:t>
            </w: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rPr>
                <w:lang w:eastAsia="zh-CN"/>
              </w:rPr>
            </w:pPr>
            <w:r w:rsidRPr="000E6B08">
              <w:rPr>
                <w:b/>
                <w:bCs/>
                <w:lang w:eastAsia="zh-CN"/>
              </w:rPr>
              <w:t>0° SEVIRI Level 1.5 Image Data</w:t>
            </w:r>
          </w:p>
        </w:tc>
      </w:tr>
      <w:tr w:rsidR="00CA1EEA" w:rsidRPr="000E6B08" w:rsidTr="004F6F7C">
        <w:trPr>
          <w:trHeight w:val="448"/>
        </w:trPr>
        <w:tc>
          <w:tcPr>
            <w:tcW w:w="1921" w:type="pct"/>
            <w:vMerge/>
            <w:hideMark/>
          </w:tcPr>
          <w:p w:rsidR="00CA1EEA" w:rsidRPr="000E6B08" w:rsidRDefault="00CA1EEA" w:rsidP="00523839">
            <w:pPr>
              <w:jc w:val="center"/>
              <w:rPr>
                <w:lang w:eastAsia="zh-CN"/>
              </w:rPr>
            </w:pP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rPr>
                <w:lang w:eastAsia="zh-CN"/>
              </w:rPr>
            </w:pPr>
            <w:r w:rsidRPr="000E6B08">
              <w:rPr>
                <w:b/>
                <w:bCs/>
                <w:lang w:eastAsia="zh-CN"/>
              </w:rPr>
              <w:t xml:space="preserve">0° </w:t>
            </w:r>
            <w:proofErr w:type="spellStart"/>
            <w:r w:rsidRPr="000E6B08">
              <w:rPr>
                <w:b/>
                <w:bCs/>
                <w:lang w:eastAsia="zh-CN"/>
              </w:rPr>
              <w:t>Meteosat</w:t>
            </w:r>
            <w:proofErr w:type="spellEnd"/>
            <w:r w:rsidRPr="000E6B08">
              <w:rPr>
                <w:b/>
                <w:bCs/>
                <w:lang w:eastAsia="zh-CN"/>
              </w:rPr>
              <w:t xml:space="preserve"> Meteorological Products</w:t>
            </w:r>
          </w:p>
        </w:tc>
      </w:tr>
      <w:tr w:rsidR="00CA1EEA" w:rsidRPr="000E6B08" w:rsidTr="004F6F7C">
        <w:trPr>
          <w:trHeight w:val="527"/>
        </w:trPr>
        <w:tc>
          <w:tcPr>
            <w:tcW w:w="1921" w:type="pct"/>
            <w:vMerge w:val="restart"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  <w:proofErr w:type="spellStart"/>
            <w:r w:rsidRPr="000E6B08">
              <w:rPr>
                <w:rFonts w:cstheme="minorHAnsi"/>
                <w:b/>
                <w:bCs/>
                <w:lang w:eastAsia="zh-CN"/>
              </w:rPr>
              <w:t>Meteosat</w:t>
            </w:r>
            <w:proofErr w:type="spellEnd"/>
            <w:r w:rsidRPr="000E6B08">
              <w:rPr>
                <w:rFonts w:cstheme="minorHAnsi"/>
                <w:b/>
                <w:bCs/>
                <w:lang w:eastAsia="zh-CN"/>
              </w:rPr>
              <w:t xml:space="preserve"> 57.5° Service</w:t>
            </w: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  <w:r w:rsidRPr="000E6B08">
              <w:rPr>
                <w:rFonts w:cstheme="minorHAnsi"/>
                <w:b/>
                <w:bCs/>
                <w:lang w:eastAsia="zh-CN"/>
              </w:rPr>
              <w:t>IODC High Resolution Image Data</w:t>
            </w:r>
          </w:p>
        </w:tc>
      </w:tr>
      <w:tr w:rsidR="00CA1EEA" w:rsidRPr="000E6B08" w:rsidTr="004F6F7C">
        <w:trPr>
          <w:trHeight w:val="295"/>
        </w:trPr>
        <w:tc>
          <w:tcPr>
            <w:tcW w:w="1921" w:type="pct"/>
            <w:vMerge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  <w:r w:rsidRPr="000E6B08">
              <w:rPr>
                <w:rFonts w:cstheme="minorHAnsi"/>
                <w:b/>
                <w:bCs/>
                <w:lang w:eastAsia="zh-CN"/>
              </w:rPr>
              <w:t xml:space="preserve">IODC </w:t>
            </w:r>
            <w:proofErr w:type="spellStart"/>
            <w:r w:rsidRPr="000E6B08">
              <w:rPr>
                <w:rFonts w:cstheme="minorHAnsi"/>
                <w:b/>
                <w:bCs/>
                <w:lang w:eastAsia="zh-CN"/>
              </w:rPr>
              <w:t>Meteosat</w:t>
            </w:r>
            <w:proofErr w:type="spellEnd"/>
            <w:r w:rsidRPr="000E6B08">
              <w:rPr>
                <w:rFonts w:cstheme="minorHAnsi"/>
                <w:b/>
                <w:bCs/>
                <w:lang w:eastAsia="zh-CN"/>
              </w:rPr>
              <w:t xml:space="preserve"> Meteorological Products</w:t>
            </w:r>
          </w:p>
        </w:tc>
      </w:tr>
      <w:tr w:rsidR="00CA1EEA" w:rsidRPr="000E6B08" w:rsidTr="004F6F7C">
        <w:trPr>
          <w:trHeight w:val="441"/>
        </w:trPr>
        <w:tc>
          <w:tcPr>
            <w:tcW w:w="1921" w:type="pct"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  <w:r w:rsidRPr="000E6B08">
              <w:rPr>
                <w:rFonts w:cstheme="minorHAnsi"/>
                <w:b/>
                <w:bCs/>
                <w:lang w:eastAsia="zh-CN"/>
              </w:rPr>
              <w:t>Third-party GEO Services</w:t>
            </w: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  <w:r w:rsidRPr="000E6B08">
              <w:rPr>
                <w:rFonts w:cstheme="minorHAnsi"/>
                <w:b/>
                <w:bCs/>
                <w:lang w:eastAsia="zh-CN"/>
              </w:rPr>
              <w:t>GOES-W/GOES-E</w:t>
            </w:r>
          </w:p>
        </w:tc>
      </w:tr>
      <w:tr w:rsidR="00CA1EEA" w:rsidRPr="000E6B08" w:rsidTr="004F6F7C">
        <w:trPr>
          <w:trHeight w:val="335"/>
        </w:trPr>
        <w:tc>
          <w:tcPr>
            <w:tcW w:w="1921" w:type="pct"/>
            <w:vMerge w:val="restart"/>
            <w:hideMark/>
          </w:tcPr>
          <w:p w:rsidR="00CA1EEA" w:rsidRPr="000E6B08" w:rsidRDefault="00CA1EEA" w:rsidP="00523839">
            <w:pPr>
              <w:jc w:val="center"/>
              <w:rPr>
                <w:rFonts w:cstheme="minorHAnsi"/>
                <w:lang w:eastAsia="zh-CN"/>
              </w:rPr>
            </w:pPr>
            <w:r w:rsidRPr="000E6B08">
              <w:rPr>
                <w:rFonts w:cstheme="minorHAnsi"/>
                <w:b/>
                <w:bCs/>
                <w:lang w:eastAsia="zh-CN"/>
              </w:rPr>
              <w:t>METOP</w:t>
            </w: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textAlignment w:val="center"/>
              <w:rPr>
                <w:rFonts w:eastAsia="SimSun" w:cstheme="minorHAnsi"/>
                <w:lang w:eastAsia="zh-CN"/>
              </w:rPr>
            </w:pPr>
            <w:r w:rsidRPr="000E6B08">
              <w:rPr>
                <w:rFonts w:cstheme="minorHAnsi"/>
                <w:b/>
                <w:bCs/>
                <w:lang w:eastAsia="zh-CN"/>
              </w:rPr>
              <w:t>Level</w:t>
            </w:r>
            <w:r w:rsidRPr="000E6B08">
              <w:rPr>
                <w:rFonts w:eastAsia="SimSun" w:cstheme="minorHAnsi"/>
                <w:b/>
                <w:bCs/>
                <w:color w:val="000000"/>
                <w:kern w:val="24"/>
                <w:lang w:eastAsia="zh-CN"/>
              </w:rPr>
              <w:t xml:space="preserve"> 1</w:t>
            </w:r>
          </w:p>
        </w:tc>
      </w:tr>
      <w:tr w:rsidR="00CA1EEA" w:rsidRPr="000E6B08" w:rsidTr="004F6F7C">
        <w:trPr>
          <w:trHeight w:val="425"/>
        </w:trPr>
        <w:tc>
          <w:tcPr>
            <w:tcW w:w="1921" w:type="pct"/>
            <w:vMerge/>
            <w:hideMark/>
          </w:tcPr>
          <w:p w:rsidR="00CA1EEA" w:rsidRPr="000E6B08" w:rsidRDefault="00CA1EEA" w:rsidP="00523839">
            <w:pPr>
              <w:jc w:val="center"/>
              <w:rPr>
                <w:rFonts w:eastAsia="SimSun" w:cstheme="minorHAnsi"/>
                <w:lang w:eastAsia="zh-CN"/>
              </w:rPr>
            </w:pP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textAlignment w:val="center"/>
              <w:rPr>
                <w:rFonts w:eastAsia="SimSun" w:cstheme="minorHAnsi"/>
                <w:lang w:eastAsia="zh-CN"/>
              </w:rPr>
            </w:pPr>
            <w:r w:rsidRPr="000E6B08">
              <w:rPr>
                <w:rFonts w:eastAsia="SimSun" w:cstheme="minorHAnsi"/>
                <w:b/>
                <w:bCs/>
                <w:color w:val="000000"/>
                <w:kern w:val="24"/>
                <w:lang w:eastAsia="zh-CN"/>
              </w:rPr>
              <w:t>Level 2</w:t>
            </w:r>
          </w:p>
        </w:tc>
      </w:tr>
      <w:tr w:rsidR="00CA1EEA" w:rsidRPr="000E6B08" w:rsidTr="004F6F7C">
        <w:trPr>
          <w:trHeight w:val="476"/>
        </w:trPr>
        <w:tc>
          <w:tcPr>
            <w:tcW w:w="1921" w:type="pct"/>
            <w:hideMark/>
          </w:tcPr>
          <w:p w:rsidR="00CA1EEA" w:rsidRPr="000E6B08" w:rsidRDefault="00CA1EEA" w:rsidP="00523839">
            <w:pPr>
              <w:jc w:val="center"/>
              <w:textAlignment w:val="center"/>
              <w:rPr>
                <w:rFonts w:eastAsia="SimSun" w:cstheme="minorHAnsi"/>
                <w:lang w:eastAsia="zh-CN"/>
              </w:rPr>
            </w:pPr>
            <w:r w:rsidRPr="000E6B08">
              <w:rPr>
                <w:rFonts w:eastAsia="SimSun" w:cstheme="minorHAnsi"/>
                <w:b/>
                <w:bCs/>
                <w:color w:val="000000"/>
                <w:kern w:val="24"/>
                <w:lang w:eastAsia="zh-CN"/>
              </w:rPr>
              <w:lastRenderedPageBreak/>
              <w:t>NOAA-19</w:t>
            </w: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textAlignment w:val="center"/>
              <w:rPr>
                <w:rFonts w:eastAsia="SimSun" w:cstheme="minorHAnsi"/>
                <w:lang w:eastAsia="zh-CN"/>
              </w:rPr>
            </w:pPr>
            <w:r w:rsidRPr="000E6B08">
              <w:rPr>
                <w:rFonts w:eastAsia="SimSun" w:cstheme="minorHAnsi"/>
                <w:b/>
                <w:bCs/>
                <w:color w:val="000000"/>
                <w:kern w:val="24"/>
                <w:lang w:eastAsia="zh-CN"/>
              </w:rPr>
              <w:t>Level 2</w:t>
            </w:r>
          </w:p>
        </w:tc>
      </w:tr>
      <w:tr w:rsidR="00CA1EEA" w:rsidRPr="000E6B08" w:rsidTr="004F6F7C">
        <w:trPr>
          <w:trHeight w:val="540"/>
        </w:trPr>
        <w:tc>
          <w:tcPr>
            <w:tcW w:w="1921" w:type="pct"/>
            <w:hideMark/>
          </w:tcPr>
          <w:p w:rsidR="00CA1EEA" w:rsidRPr="000E6B08" w:rsidRDefault="00CA1EEA" w:rsidP="00523839">
            <w:pPr>
              <w:jc w:val="center"/>
              <w:textAlignment w:val="center"/>
              <w:rPr>
                <w:rFonts w:eastAsia="SimSun" w:cstheme="minorHAnsi"/>
                <w:lang w:eastAsia="zh-CN"/>
              </w:rPr>
            </w:pPr>
            <w:r w:rsidRPr="000E6B08">
              <w:rPr>
                <w:rFonts w:eastAsia="SimSun" w:cstheme="minorHAnsi"/>
                <w:b/>
                <w:bCs/>
                <w:color w:val="000000"/>
                <w:kern w:val="24"/>
                <w:lang w:eastAsia="zh-CN"/>
              </w:rPr>
              <w:t>JASON</w:t>
            </w:r>
          </w:p>
        </w:tc>
        <w:tc>
          <w:tcPr>
            <w:tcW w:w="3079" w:type="pct"/>
            <w:hideMark/>
          </w:tcPr>
          <w:p w:rsidR="00CA1EEA" w:rsidRPr="000E6B08" w:rsidRDefault="00CA1EEA" w:rsidP="00523839">
            <w:pPr>
              <w:jc w:val="center"/>
              <w:textAlignment w:val="center"/>
              <w:rPr>
                <w:rFonts w:eastAsia="SimSun" w:cstheme="minorHAnsi"/>
                <w:lang w:eastAsia="zh-CN"/>
              </w:rPr>
            </w:pPr>
            <w:r w:rsidRPr="000E6B08">
              <w:rPr>
                <w:rFonts w:eastAsia="SimSun" w:cstheme="minorHAnsi"/>
                <w:b/>
                <w:bCs/>
                <w:color w:val="000000"/>
                <w:kern w:val="24"/>
                <w:lang w:eastAsia="zh-CN"/>
              </w:rPr>
              <w:t>OSDR/OGDR</w:t>
            </w:r>
          </w:p>
        </w:tc>
      </w:tr>
    </w:tbl>
    <w:p w:rsidR="00CA1EEA" w:rsidRDefault="00CA1EEA" w:rsidP="00CA1EEA">
      <w:pPr>
        <w:rPr>
          <w:lang w:eastAsia="zh-CN"/>
        </w:rPr>
      </w:pPr>
    </w:p>
    <w:p w:rsidR="00CA1EEA" w:rsidRDefault="00CA1EEA" w:rsidP="00E5634B">
      <w:pPr>
        <w:pStyle w:val="Heading3"/>
        <w:rPr>
          <w:lang w:eastAsia="zh-CN"/>
        </w:rPr>
      </w:pPr>
      <w:r w:rsidRPr="00746637">
        <w:rPr>
          <w:lang w:eastAsia="zh-CN"/>
        </w:rPr>
        <w:t xml:space="preserve">User Registration Until </w:t>
      </w:r>
      <w:r w:rsidR="00E5634B">
        <w:rPr>
          <w:rFonts w:hint="eastAsia"/>
          <w:lang w:eastAsia="zh-CN"/>
        </w:rPr>
        <w:t>1</w:t>
      </w:r>
      <w:r w:rsidR="00E5634B" w:rsidRPr="00E5634B">
        <w:rPr>
          <w:rFonts w:hint="eastAsia"/>
          <w:vertAlign w:val="superscript"/>
          <w:lang w:eastAsia="zh-CN"/>
        </w:rPr>
        <w:t>st</w:t>
      </w:r>
      <w:r w:rsidR="00E5634B">
        <w:rPr>
          <w:rFonts w:hint="eastAsia"/>
          <w:lang w:eastAsia="zh-CN"/>
        </w:rPr>
        <w:t>,</w:t>
      </w:r>
      <w:r w:rsidRPr="00746637">
        <w:rPr>
          <w:lang w:eastAsia="zh-CN"/>
        </w:rPr>
        <w:t xml:space="preserve"> </w:t>
      </w:r>
      <w:r w:rsidR="00E5634B">
        <w:rPr>
          <w:rFonts w:hint="eastAsia"/>
          <w:lang w:eastAsia="zh-CN"/>
        </w:rPr>
        <w:t>July</w:t>
      </w:r>
      <w:r w:rsidRPr="00746637">
        <w:rPr>
          <w:lang w:eastAsia="zh-CN"/>
        </w:rPr>
        <w:t xml:space="preserve"> 2013 </w:t>
      </w:r>
    </w:p>
    <w:p w:rsidR="00CA1EEA" w:rsidRPr="00E5634B" w:rsidRDefault="00E5634B" w:rsidP="00E5634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 w:hint="eastAsia"/>
          <w:sz w:val="24"/>
          <w:szCs w:val="24"/>
        </w:rPr>
        <w:t>There are 72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Pr="00E5634B">
        <w:rPr>
          <w:rFonts w:ascii="Times New Roman" w:hAnsi="Times New Roman" w:cs="Times New Roman" w:hint="eastAsia"/>
          <w:sz w:val="24"/>
          <w:szCs w:val="24"/>
        </w:rPr>
        <w:t>users from 33 WMO Members registered in GISC Beijing, including</w:t>
      </w:r>
      <w:r w:rsidR="00CA1EEA" w:rsidRPr="00E5634B">
        <w:rPr>
          <w:rFonts w:ascii="Times New Roman" w:hAnsi="Times New Roman" w:cs="Times New Roman" w:hint="eastAsia"/>
          <w:sz w:val="24"/>
          <w:szCs w:val="24"/>
        </w:rPr>
        <w:t xml:space="preserve"> 24 </w:t>
      </w:r>
      <w:r w:rsidR="00CA1EEA" w:rsidRPr="00E5634B">
        <w:rPr>
          <w:rFonts w:ascii="Times New Roman" w:hAnsi="Times New Roman" w:cs="Times New Roman"/>
          <w:sz w:val="24"/>
          <w:szCs w:val="24"/>
        </w:rPr>
        <w:t xml:space="preserve">WIMMS </w:t>
      </w:r>
      <w:r w:rsidRPr="00E5634B">
        <w:rPr>
          <w:rFonts w:ascii="Times New Roman" w:hAnsi="Times New Roman" w:cs="Times New Roman" w:hint="eastAsia"/>
          <w:sz w:val="24"/>
          <w:szCs w:val="24"/>
        </w:rPr>
        <w:t>u</w:t>
      </w:r>
      <w:r w:rsidR="00CA1EEA" w:rsidRPr="00E5634B">
        <w:rPr>
          <w:rFonts w:ascii="Times New Roman" w:hAnsi="Times New Roman" w:cs="Times New Roman"/>
          <w:sz w:val="24"/>
          <w:szCs w:val="24"/>
        </w:rPr>
        <w:t>sers</w:t>
      </w:r>
      <w:r w:rsidR="00CA1EEA" w:rsidRPr="00E5634B">
        <w:rPr>
          <w:rFonts w:ascii="Times New Roman" w:hAnsi="Times New Roman" w:cs="Times New Roman" w:hint="eastAsia"/>
          <w:sz w:val="24"/>
          <w:szCs w:val="24"/>
        </w:rPr>
        <w:t>.</w:t>
      </w:r>
    </w:p>
    <w:p w:rsidR="00CA1EEA" w:rsidRPr="00E5634B" w:rsidRDefault="00E5634B" w:rsidP="00E5634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 w:hint="eastAsia"/>
          <w:sz w:val="24"/>
          <w:szCs w:val="24"/>
        </w:rPr>
        <w:t>T</w:t>
      </w:r>
      <w:r w:rsidR="00CA1EEA" w:rsidRPr="00E5634B">
        <w:rPr>
          <w:rFonts w:ascii="Times New Roman" w:hAnsi="Times New Roman" w:cs="Times New Roman" w:hint="eastAsia"/>
          <w:sz w:val="24"/>
          <w:szCs w:val="24"/>
        </w:rPr>
        <w:t>otally</w:t>
      </w:r>
      <w:r w:rsidRPr="00E5634B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CA1EEA" w:rsidRPr="00E5634B">
        <w:rPr>
          <w:rFonts w:ascii="Times New Roman" w:hAnsi="Times New Roman" w:cs="Times New Roman" w:hint="eastAsia"/>
          <w:sz w:val="24"/>
          <w:szCs w:val="24"/>
        </w:rPr>
        <w:t xml:space="preserve"> visit count is beyond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80</w:t>
      </w:r>
      <w:r w:rsidR="00CA1EEA" w:rsidRPr="00E5634B">
        <w:rPr>
          <w:rFonts w:ascii="Times New Roman" w:hAnsi="Times New Roman" w:cs="Times New Roman" w:hint="eastAsia"/>
          <w:sz w:val="24"/>
          <w:szCs w:val="24"/>
        </w:rPr>
        <w:t>000 times.</w:t>
      </w:r>
    </w:p>
    <w:p w:rsidR="00CA1EEA" w:rsidRDefault="00CA1EEA" w:rsidP="00CA1EEA">
      <w:pPr>
        <w:rPr>
          <w:lang w:eastAsia="zh-CN"/>
        </w:rPr>
      </w:pPr>
      <w:r w:rsidRPr="00746637">
        <w:rPr>
          <w:noProof/>
          <w:lang w:val="en-GB" w:eastAsia="zh-CN"/>
        </w:rPr>
        <w:drawing>
          <wp:inline distT="0" distB="0" distL="0" distR="0">
            <wp:extent cx="4171950" cy="2295525"/>
            <wp:effectExtent l="19050" t="0" r="0" b="0"/>
            <wp:docPr id="11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5743" cy="4572032"/>
                      <a:chOff x="357158" y="1071546"/>
                      <a:chExt cx="8645743" cy="4572032"/>
                    </a:xfrm>
                  </a:grpSpPr>
                  <a:pic>
                    <a:nvPicPr>
                      <a:cNvPr id="14" name="Picture 6" descr="regions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1071546"/>
                        <a:ext cx="8645743" cy="457203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5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358082" y="2214554"/>
                        <a:ext cx="1143008" cy="46166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en-US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21</a:t>
                          </a:r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/</a:t>
                          </a:r>
                          <a:r>
                            <a:rPr kumimoji="1" lang="en-US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52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500958" y="3286124"/>
                        <a:ext cx="785818" cy="46166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3/7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3504" y="2252955"/>
                        <a:ext cx="1143008" cy="46166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en-US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6</a:t>
                          </a:r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/</a:t>
                          </a:r>
                          <a:r>
                            <a:rPr kumimoji="1" lang="en-US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9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86314" y="3071810"/>
                        <a:ext cx="1143008" cy="46166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2/3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14678" y="4071942"/>
                        <a:ext cx="785818" cy="46166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1/1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85984" y="2967335"/>
                        <a:ext cx="1143008" cy="46166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0/0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29058" y="4967599"/>
                        <a:ext cx="4714908" cy="4616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chemeClr val="bg1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de-DE" altLang="zh-CN" sz="2400" b="1" dirty="0" smtClean="0">
                              <a:solidFill>
                                <a:srgbClr val="FF0000"/>
                              </a:solidFill>
                              <a:latin typeface="Arial" pitchFamily="34" charset="0"/>
                              <a:ea typeface="宋体" pitchFamily="2" charset="-122"/>
                            </a:rPr>
                            <a:t>Member number/ User number</a:t>
                          </a:r>
                          <a:endParaRPr kumimoji="1" lang="de-DE" altLang="zh-CN" sz="2400" b="1" dirty="0">
                            <a:solidFill>
                              <a:srgbClr val="FF0000"/>
                            </a:solidFill>
                            <a:latin typeface="Arial" pitchFamily="34" charset="0"/>
                            <a:ea typeface="宋体" pitchFamily="2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A1EEA" w:rsidRPr="00746637" w:rsidRDefault="00CA1EEA" w:rsidP="00E5634B">
      <w:pPr>
        <w:pStyle w:val="Heading3"/>
        <w:rPr>
          <w:lang w:eastAsia="zh-CN"/>
        </w:rPr>
      </w:pPr>
      <w:r>
        <w:rPr>
          <w:rFonts w:hint="eastAsia"/>
          <w:lang w:eastAsia="zh-CN"/>
        </w:rPr>
        <w:t xml:space="preserve">CMA </w:t>
      </w:r>
      <w:r w:rsidRPr="00746637">
        <w:rPr>
          <w:lang w:eastAsia="zh-CN"/>
        </w:rPr>
        <w:t>Internal DCPCs</w:t>
      </w:r>
    </w:p>
    <w:p w:rsidR="00CA1EEA" w:rsidRPr="00E5634B" w:rsidRDefault="00CA1EEA" w:rsidP="00E5634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Develop internal DCPCs, and provide their products via GISC Beijing portal</w:t>
      </w:r>
    </w:p>
    <w:p w:rsidR="00CA1EEA" w:rsidRPr="00E5634B" w:rsidRDefault="00E5634B" w:rsidP="00E5634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B</w:t>
      </w:r>
      <w:r w:rsidR="00CA1EEA" w:rsidRPr="00E5634B">
        <w:rPr>
          <w:rFonts w:ascii="Times New Roman" w:hAnsi="Times New Roman" w:cs="Times New Roman"/>
          <w:sz w:val="24"/>
          <w:szCs w:val="24"/>
        </w:rPr>
        <w:t>e assessed by ET-GDDP around June of  2012</w:t>
      </w:r>
    </w:p>
    <w:p w:rsidR="00CA1EEA" w:rsidRDefault="00CA1EEA" w:rsidP="00E5634B">
      <w:pPr>
        <w:jc w:val="center"/>
        <w:rPr>
          <w:lang w:eastAsia="zh-CN"/>
        </w:rPr>
      </w:pPr>
      <w:r w:rsidRPr="00746637">
        <w:rPr>
          <w:rFonts w:hint="eastAsia"/>
          <w:noProof/>
          <w:lang w:val="en-GB" w:eastAsia="zh-CN"/>
        </w:rPr>
        <w:drawing>
          <wp:inline distT="0" distB="0" distL="0" distR="0">
            <wp:extent cx="4924425" cy="2870237"/>
            <wp:effectExtent l="19050" t="0" r="952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7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EEA" w:rsidRPr="00746637" w:rsidRDefault="00CA1EEA" w:rsidP="00E5634B">
      <w:pPr>
        <w:pStyle w:val="Heading2"/>
        <w:rPr>
          <w:lang w:eastAsia="zh-CN"/>
        </w:rPr>
      </w:pPr>
      <w:r w:rsidRPr="00746637">
        <w:rPr>
          <w:lang w:eastAsia="zh-CN"/>
        </w:rPr>
        <w:lastRenderedPageBreak/>
        <w:t>Progress and Plan in 2013</w:t>
      </w:r>
    </w:p>
    <w:p w:rsidR="00CA1EEA" w:rsidRPr="00E5634B" w:rsidRDefault="00CA1EEA" w:rsidP="00E5634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Provide more data</w:t>
      </w:r>
    </w:p>
    <w:p w:rsidR="00CA1EEA" w:rsidRPr="00E5634B" w:rsidRDefault="00CA1EEA" w:rsidP="00E5634B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Internal DCPC’s products</w:t>
      </w:r>
    </w:p>
    <w:p w:rsidR="00CA1EEA" w:rsidRPr="00E5634B" w:rsidRDefault="00CA1EEA" w:rsidP="00E5634B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 xml:space="preserve">EUMETSAT data for </w:t>
      </w:r>
      <w:proofErr w:type="spellStart"/>
      <w:r w:rsidRPr="00E5634B">
        <w:rPr>
          <w:rFonts w:ascii="Times New Roman" w:hAnsi="Times New Roman" w:cs="Times New Roman"/>
          <w:sz w:val="24"/>
          <w:szCs w:val="24"/>
        </w:rPr>
        <w:t>CMACast</w:t>
      </w:r>
      <w:proofErr w:type="spellEnd"/>
      <w:r w:rsidRPr="00E563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EEA" w:rsidRPr="00E5634B" w:rsidRDefault="00CA1EEA" w:rsidP="00E5634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Promote NCs metadata generation in the area of responsibility</w:t>
      </w:r>
    </w:p>
    <w:p w:rsidR="00CA1EEA" w:rsidRPr="00E5634B" w:rsidRDefault="00CA1EEA" w:rsidP="00E5634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Collaboration with JMA (GISC Tokyo)</w:t>
      </w:r>
    </w:p>
    <w:p w:rsidR="00CA1EEA" w:rsidRPr="00E5634B" w:rsidRDefault="00CA1EEA" w:rsidP="00E5634B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Dissemination metadata exchanging</w:t>
      </w:r>
    </w:p>
    <w:p w:rsidR="00CA1EEA" w:rsidRPr="00E5634B" w:rsidRDefault="00CA1EEA" w:rsidP="00E5634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>Collaboration with PME (GISC Jeddah candidate)</w:t>
      </w:r>
    </w:p>
    <w:p w:rsidR="00CA1EEA" w:rsidRPr="00E5634B" w:rsidRDefault="00CA1EEA" w:rsidP="00E5634B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634B">
        <w:rPr>
          <w:rFonts w:ascii="Times New Roman" w:hAnsi="Times New Roman" w:cs="Times New Roman"/>
          <w:sz w:val="24"/>
          <w:szCs w:val="24"/>
        </w:rPr>
        <w:t xml:space="preserve">Metadata Synchronization </w:t>
      </w:r>
    </w:p>
    <w:p w:rsidR="00F8649F" w:rsidRPr="00F8649F" w:rsidRDefault="00F8649F" w:rsidP="00E5634B">
      <w:pPr>
        <w:rPr>
          <w:rFonts w:ascii="Times New Roman" w:hAnsi="Times New Roman" w:cs="Times New Roman"/>
          <w:sz w:val="24"/>
          <w:szCs w:val="24"/>
          <w:lang w:eastAsia="zh-CN"/>
        </w:rPr>
      </w:pPr>
    </w:p>
    <w:sectPr w:rsidR="00F8649F" w:rsidRPr="00F8649F" w:rsidSect="00BA350D"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C1E" w:rsidRDefault="00A02C1E" w:rsidP="00BA350D">
      <w:pPr>
        <w:spacing w:after="0" w:line="240" w:lineRule="auto"/>
      </w:pPr>
      <w:r>
        <w:separator/>
      </w:r>
    </w:p>
  </w:endnote>
  <w:endnote w:type="continuationSeparator" w:id="0">
    <w:p w:rsidR="00A02C1E" w:rsidRDefault="00A02C1E" w:rsidP="00BA3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C1E" w:rsidRDefault="00A02C1E" w:rsidP="00BA350D">
      <w:pPr>
        <w:spacing w:after="0" w:line="240" w:lineRule="auto"/>
      </w:pPr>
      <w:r>
        <w:separator/>
      </w:r>
    </w:p>
  </w:footnote>
  <w:footnote w:type="continuationSeparator" w:id="0">
    <w:p w:rsidR="00A02C1E" w:rsidRDefault="00A02C1E" w:rsidP="00BA3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D74" w:rsidRDefault="0067003E">
    <w:pPr>
      <w:pStyle w:val="Header"/>
      <w:jc w:val="center"/>
    </w:pPr>
    <w:r>
      <w:t>Document No.</w:t>
    </w:r>
    <w:r w:rsidR="00CF4A83">
      <w:t xml:space="preserve"> 53 </w:t>
    </w:r>
    <w:r w:rsidR="00785D74">
      <w:t xml:space="preserve">(Page </w:t>
    </w:r>
    <w:sdt>
      <w:sdtPr>
        <w:id w:val="-90105186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BE05D0">
          <w:fldChar w:fldCharType="begin"/>
        </w:r>
        <w:r w:rsidR="00785D74">
          <w:instrText xml:space="preserve"> PAGE   \* MERGEFORMAT </w:instrText>
        </w:r>
        <w:r w:rsidR="00BE05D0">
          <w:fldChar w:fldCharType="separate"/>
        </w:r>
        <w:r w:rsidR="00CF4A83">
          <w:rPr>
            <w:noProof/>
          </w:rPr>
          <w:t>2</w:t>
        </w:r>
        <w:r w:rsidR="00BE05D0">
          <w:rPr>
            <w:noProof/>
          </w:rPr>
          <w:fldChar w:fldCharType="end"/>
        </w:r>
        <w:r w:rsidR="00CB6D6D">
          <w:rPr>
            <w:noProof/>
          </w:rPr>
          <w:t>)</w:t>
        </w:r>
      </w:sdtContent>
    </w:sdt>
  </w:p>
  <w:p w:rsidR="00785D74" w:rsidRDefault="00785D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horzAnchor="margin" w:tblpY="-283"/>
      <w:tblW w:w="10079" w:type="dxa"/>
      <w:tblLayout w:type="fixed"/>
      <w:tblLook w:val="0000" w:firstRow="0" w:lastRow="0" w:firstColumn="0" w:lastColumn="0" w:noHBand="0" w:noVBand="0"/>
    </w:tblPr>
    <w:tblGrid>
      <w:gridCol w:w="4548"/>
      <w:gridCol w:w="1680"/>
      <w:gridCol w:w="3851"/>
    </w:tblGrid>
    <w:tr w:rsidR="00BA350D" w:rsidRPr="00812884" w:rsidTr="00BA350D">
      <w:trPr>
        <w:cantSplit/>
        <w:trHeight w:val="1438"/>
      </w:trPr>
      <w:tc>
        <w:tcPr>
          <w:tcW w:w="4548" w:type="dxa"/>
          <w:vAlign w:val="center"/>
        </w:tcPr>
        <w:p w:rsidR="00BA350D" w:rsidRPr="00683FE2" w:rsidRDefault="00BA350D" w:rsidP="0013270C">
          <w:pPr>
            <w:shd w:val="clear" w:color="auto" w:fill="FFFFFF"/>
            <w:spacing w:after="180"/>
            <w:jc w:val="center"/>
            <w:outlineLvl w:val="1"/>
            <w:rPr>
              <w:rFonts w:ascii="Helvetica" w:hAnsi="Helvetica" w:cs="Helvetica"/>
              <w:b/>
              <w:bCs/>
              <w:sz w:val="28"/>
              <w:szCs w:val="28"/>
            </w:rPr>
          </w:pPr>
          <w:r w:rsidRPr="0013270C">
            <w:rPr>
              <w:rFonts w:ascii="Times New Roman" w:hAnsi="Times New Roman" w:cs="Times New Roman"/>
              <w:b/>
              <w:bCs/>
              <w:sz w:val="28"/>
              <w:szCs w:val="28"/>
            </w:rPr>
            <w:t>WORLD WEATHER WATCH</w:t>
          </w:r>
          <w:r w:rsidR="0013270C">
            <w:rPr>
              <w:rFonts w:ascii="Times New Roman" w:hAnsi="Times New Roman" w:cs="Times New Roman"/>
              <w:b/>
              <w:bCs/>
              <w:sz w:val="28"/>
              <w:szCs w:val="28"/>
            </w:rPr>
            <w:br/>
          </w:r>
          <w:r w:rsidRPr="0013270C">
            <w:rPr>
              <w:rFonts w:ascii="Times New Roman" w:hAnsi="Times New Roman" w:cs="Times New Roman"/>
              <w:b/>
              <w:bCs/>
              <w:sz w:val="28"/>
              <w:szCs w:val="28"/>
            </w:rPr>
            <w:t>COMMISSION FOR BASIC SYSTEMS</w:t>
          </w:r>
        </w:p>
      </w:tc>
      <w:tc>
        <w:tcPr>
          <w:tcW w:w="5531" w:type="dxa"/>
          <w:gridSpan w:val="2"/>
          <w:tcMar>
            <w:left w:w="6" w:type="dxa"/>
            <w:right w:w="6" w:type="dxa"/>
          </w:tcMar>
        </w:tcPr>
        <w:p w:rsidR="00BA350D" w:rsidRPr="00812884" w:rsidRDefault="00BA350D" w:rsidP="00397DA5">
          <w:pPr>
            <w:shd w:val="solid" w:color="FFFFFF" w:fill="FFFFFF"/>
            <w:spacing w:before="240" w:after="0" w:line="240" w:lineRule="atLeast"/>
          </w:pPr>
          <w:r w:rsidRPr="0014262E">
            <w:object w:dxaOrig="6210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74.5pt;height:56.25pt" o:ole="">
                <v:imagedata r:id="rId1" o:title=""/>
              </v:shape>
              <o:OLEObject Type="Embed" ProgID="PBrush" ShapeID="_x0000_i1025" DrawAspect="Content" ObjectID="_1435048625" r:id="rId2"/>
            </w:object>
          </w:r>
        </w:p>
      </w:tc>
    </w:tr>
    <w:tr w:rsidR="00BA350D" w:rsidRPr="00812884" w:rsidTr="00BA350D">
      <w:trPr>
        <w:cantSplit/>
      </w:trPr>
      <w:tc>
        <w:tcPr>
          <w:tcW w:w="6228" w:type="dxa"/>
          <w:gridSpan w:val="2"/>
          <w:tcBorders>
            <w:top w:val="single" w:sz="12" w:space="0" w:color="auto"/>
          </w:tcBorders>
        </w:tcPr>
        <w:p w:rsidR="00BA350D" w:rsidRPr="00812884" w:rsidRDefault="00BA350D" w:rsidP="00397DA5">
          <w:pPr>
            <w:shd w:val="solid" w:color="FFFFFF" w:fill="FFFFFF"/>
            <w:spacing w:after="48"/>
            <w:rPr>
              <w:rFonts w:ascii="Verdana" w:hAnsi="Verdana" w:cs="Verdana"/>
            </w:rPr>
          </w:pPr>
        </w:p>
      </w:tc>
      <w:tc>
        <w:tcPr>
          <w:tcW w:w="3851" w:type="dxa"/>
          <w:tcBorders>
            <w:top w:val="single" w:sz="12" w:space="0" w:color="auto"/>
          </w:tcBorders>
        </w:tcPr>
        <w:p w:rsidR="00BA350D" w:rsidRPr="00812884" w:rsidRDefault="00BA350D" w:rsidP="00397DA5">
          <w:pPr>
            <w:shd w:val="solid" w:color="FFFFFF" w:fill="FFFFFF"/>
            <w:spacing w:after="48" w:line="240" w:lineRule="atLeast"/>
          </w:pPr>
        </w:p>
      </w:tc>
    </w:tr>
    <w:tr w:rsidR="00BA350D" w:rsidRPr="007A7EA5" w:rsidTr="00BA350D">
      <w:trPr>
        <w:cantSplit/>
        <w:trHeight w:val="312"/>
      </w:trPr>
      <w:tc>
        <w:tcPr>
          <w:tcW w:w="6228" w:type="dxa"/>
          <w:gridSpan w:val="2"/>
          <w:vMerge w:val="restart"/>
        </w:tcPr>
        <w:p w:rsidR="00BA350D" w:rsidRDefault="00BA350D" w:rsidP="0013270C">
          <w:pPr>
            <w:shd w:val="solid" w:color="FFFFFF" w:fill="FFFFFF"/>
            <w:spacing w:after="240"/>
            <w:ind w:firstLine="36"/>
            <w:rPr>
              <w:rFonts w:ascii="Times New Roman" w:hAnsi="Times New Roman" w:cs="Times New Roman"/>
              <w:sz w:val="28"/>
              <w:szCs w:val="20"/>
            </w:rPr>
          </w:pPr>
          <w:r w:rsidRPr="0013270C">
            <w:rPr>
              <w:rFonts w:ascii="Times New Roman" w:hAnsi="Times New Roman" w:cs="Times New Roman"/>
              <w:b/>
              <w:sz w:val="28"/>
              <w:szCs w:val="20"/>
            </w:rPr>
            <w:t>Expert Team on WIS Centres(ET-WISC)</w:t>
          </w:r>
          <w:r w:rsidR="0013270C">
            <w:rPr>
              <w:rFonts w:ascii="Times New Roman" w:hAnsi="Times New Roman" w:cs="Times New Roman"/>
              <w:b/>
              <w:sz w:val="28"/>
              <w:szCs w:val="20"/>
            </w:rPr>
            <w:br/>
          </w:r>
          <w:r w:rsidR="0013270C" w:rsidRPr="00785D74">
            <w:rPr>
              <w:rFonts w:ascii="Times New Roman" w:hAnsi="Times New Roman" w:cs="Times New Roman"/>
              <w:b/>
              <w:sz w:val="28"/>
              <w:szCs w:val="20"/>
            </w:rPr>
            <w:t>Beijing, China 15-18 July 2013</w:t>
          </w:r>
        </w:p>
        <w:p w:rsidR="0013270C" w:rsidRPr="00BA350D" w:rsidRDefault="0013270C" w:rsidP="00CF4A83">
          <w:pPr>
            <w:shd w:val="solid" w:color="FFFFFF" w:fill="FFFFFF"/>
            <w:spacing w:after="240"/>
            <w:ind w:left="1134" w:hanging="1134"/>
            <w:rPr>
              <w:rFonts w:ascii="Verdana" w:hAnsi="Verdana" w:cs="Verdana"/>
              <w:sz w:val="36"/>
              <w:szCs w:val="20"/>
            </w:rPr>
          </w:pPr>
          <w:r w:rsidRPr="0013270C">
            <w:rPr>
              <w:rFonts w:ascii="Times New Roman" w:hAnsi="Times New Roman" w:cs="Times New Roman"/>
              <w:b/>
              <w:sz w:val="28"/>
              <w:szCs w:val="20"/>
            </w:rPr>
            <w:t>Submitted by:</w:t>
          </w:r>
          <w:r w:rsidR="00CF4A83">
            <w:rPr>
              <w:rFonts w:ascii="Times New Roman" w:hAnsi="Times New Roman" w:cs="Times New Roman"/>
              <w:b/>
              <w:sz w:val="28"/>
              <w:szCs w:val="20"/>
            </w:rPr>
            <w:t xml:space="preserve"> </w:t>
          </w:r>
          <w:proofErr w:type="spellStart"/>
          <w:r w:rsidR="00CF4A83">
            <w:rPr>
              <w:rFonts w:ascii="Times New Roman" w:hAnsi="Times New Roman" w:cs="Times New Roman" w:hint="eastAsia"/>
              <w:sz w:val="28"/>
              <w:szCs w:val="20"/>
              <w:lang w:eastAsia="zh-CN"/>
            </w:rPr>
            <w:t>Fudi</w:t>
          </w:r>
          <w:proofErr w:type="spellEnd"/>
          <w:r w:rsidR="00CF4A83">
            <w:rPr>
              <w:rFonts w:ascii="Times New Roman" w:hAnsi="Times New Roman" w:cs="Times New Roman" w:hint="eastAsia"/>
              <w:sz w:val="28"/>
              <w:szCs w:val="20"/>
              <w:lang w:eastAsia="zh-CN"/>
            </w:rPr>
            <w:t xml:space="preserve"> WANG</w:t>
          </w:r>
          <w:r w:rsidR="00CF4A83">
            <w:rPr>
              <w:rFonts w:ascii="Times New Roman" w:hAnsi="Times New Roman" w:cs="Times New Roman"/>
              <w:sz w:val="28"/>
              <w:szCs w:val="20"/>
              <w:lang w:eastAsia="zh-CN"/>
            </w:rPr>
            <w:t xml:space="preserve"> (</w:t>
          </w:r>
          <w:r w:rsidR="00CA1EEA">
            <w:rPr>
              <w:rFonts w:ascii="Times New Roman" w:hAnsi="Times New Roman" w:cs="Times New Roman" w:hint="eastAsia"/>
              <w:sz w:val="28"/>
              <w:szCs w:val="20"/>
              <w:lang w:eastAsia="zh-CN"/>
            </w:rPr>
            <w:t>CMA</w:t>
          </w:r>
          <w:r w:rsidR="00CF4A83">
            <w:rPr>
              <w:rFonts w:ascii="Times New Roman" w:hAnsi="Times New Roman" w:cs="Times New Roman"/>
              <w:sz w:val="28"/>
              <w:szCs w:val="20"/>
              <w:lang w:eastAsia="zh-CN"/>
            </w:rPr>
            <w:t>)</w:t>
          </w:r>
        </w:p>
      </w:tc>
      <w:tc>
        <w:tcPr>
          <w:tcW w:w="3851" w:type="dxa"/>
        </w:tcPr>
        <w:p w:rsidR="00BA350D" w:rsidRPr="0013270C" w:rsidRDefault="00BA350D" w:rsidP="004634FE">
          <w:pPr>
            <w:shd w:val="solid" w:color="FFFFFF" w:fill="FFFFFF"/>
            <w:spacing w:line="240" w:lineRule="atLeast"/>
            <w:rPr>
              <w:rFonts w:ascii="Times New Roman" w:hAnsi="Times New Roman" w:cs="Times New Roman"/>
              <w:sz w:val="28"/>
              <w:szCs w:val="20"/>
              <w:lang w:eastAsia="zh-CN"/>
            </w:rPr>
          </w:pPr>
          <w:r w:rsidRPr="0013270C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t>ET-WISC/2013-Doc</w:t>
          </w:r>
          <w:r w:rsidR="004634FE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t xml:space="preserve"> 53</w:t>
          </w:r>
          <w:r w:rsidR="0013270C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br/>
          </w:r>
          <w:r w:rsidR="00F8649F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t xml:space="preserve">Agenda Item </w:t>
          </w:r>
          <w:r w:rsidR="00CA1EEA" w:rsidRPr="004634FE">
            <w:rPr>
              <w:rFonts w:ascii="Times New Roman" w:hAnsi="Times New Roman" w:cs="Times New Roman" w:hint="eastAsia"/>
              <w:b/>
              <w:bCs/>
              <w:sz w:val="28"/>
              <w:szCs w:val="20"/>
              <w:lang w:eastAsia="zh-CN"/>
            </w:rPr>
            <w:t>3</w:t>
          </w:r>
          <w:r w:rsidR="00F8649F" w:rsidRPr="004634FE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t>.</w:t>
          </w:r>
          <w:r w:rsidR="00CA1EEA" w:rsidRPr="004634FE">
            <w:rPr>
              <w:rFonts w:ascii="Times New Roman" w:hAnsi="Times New Roman" w:cs="Times New Roman" w:hint="eastAsia"/>
              <w:b/>
              <w:bCs/>
              <w:sz w:val="28"/>
              <w:szCs w:val="20"/>
              <w:lang w:eastAsia="zh-CN"/>
            </w:rPr>
            <w:t>1</w:t>
          </w:r>
        </w:p>
      </w:tc>
    </w:tr>
    <w:tr w:rsidR="00BA350D" w:rsidRPr="00812884" w:rsidTr="00BA350D">
      <w:trPr>
        <w:cantSplit/>
        <w:trHeight w:val="81"/>
      </w:trPr>
      <w:tc>
        <w:tcPr>
          <w:tcW w:w="6228" w:type="dxa"/>
          <w:gridSpan w:val="2"/>
          <w:vMerge/>
        </w:tcPr>
        <w:p w:rsidR="00BA350D" w:rsidRPr="0044117D" w:rsidRDefault="00BA350D" w:rsidP="00397DA5">
          <w:pPr>
            <w:shd w:val="solid" w:color="FFFFFF" w:fill="FFFFFF"/>
            <w:spacing w:after="240"/>
            <w:ind w:left="1134" w:hanging="1134"/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3851" w:type="dxa"/>
        </w:tcPr>
        <w:p w:rsidR="0013270C" w:rsidRPr="0013270C" w:rsidRDefault="00CA1EEA" w:rsidP="004634FE">
          <w:pPr>
            <w:shd w:val="solid" w:color="FFFFFF" w:fill="FFFFFF"/>
            <w:spacing w:line="240" w:lineRule="atLeast"/>
            <w:rPr>
              <w:rFonts w:ascii="Times New Roman" w:hAnsi="Times New Roman" w:cs="Times New Roman"/>
              <w:sz w:val="28"/>
              <w:szCs w:val="20"/>
              <w:lang w:eastAsia="zh-CN"/>
            </w:rPr>
          </w:pPr>
          <w:r w:rsidRPr="004634FE">
            <w:rPr>
              <w:rFonts w:ascii="Times New Roman" w:hAnsi="Times New Roman" w:cs="Times New Roman" w:hint="eastAsia"/>
              <w:b/>
              <w:bCs/>
              <w:sz w:val="28"/>
              <w:szCs w:val="20"/>
              <w:lang w:eastAsia="zh-CN"/>
            </w:rPr>
            <w:t>5th</w:t>
          </w:r>
          <w:r w:rsidR="00F8649F" w:rsidRPr="004634FE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t xml:space="preserve"> </w:t>
          </w:r>
          <w:r w:rsidRPr="004634FE">
            <w:rPr>
              <w:rFonts w:ascii="Times New Roman" w:hAnsi="Times New Roman" w:cs="Times New Roman" w:hint="eastAsia"/>
              <w:b/>
              <w:bCs/>
              <w:sz w:val="28"/>
              <w:szCs w:val="20"/>
              <w:lang w:eastAsia="zh-CN"/>
            </w:rPr>
            <w:t>July</w:t>
          </w:r>
          <w:r w:rsidR="00BA350D" w:rsidRPr="0013270C">
            <w:rPr>
              <w:rFonts w:ascii="Times New Roman" w:hAnsi="Times New Roman" w:cs="Times New Roman"/>
              <w:b/>
              <w:bCs/>
              <w:sz w:val="28"/>
              <w:szCs w:val="20"/>
              <w:lang w:eastAsia="zh-CN"/>
            </w:rPr>
            <w:t xml:space="preserve"> 2013</w:t>
          </w:r>
        </w:p>
      </w:tc>
    </w:tr>
  </w:tbl>
  <w:p w:rsidR="00BA350D" w:rsidRDefault="00BA35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5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257176"/>
    <w:multiLevelType w:val="hybridMultilevel"/>
    <w:tmpl w:val="AC2A3B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4284689"/>
    <w:multiLevelType w:val="hybridMultilevel"/>
    <w:tmpl w:val="75C697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8E132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83400"/>
    <w:multiLevelType w:val="multilevel"/>
    <w:tmpl w:val="86D2CAE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5">
    <w:nsid w:val="3A6043F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D070867"/>
    <w:multiLevelType w:val="multilevel"/>
    <w:tmpl w:val="86D2CAE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7">
    <w:nsid w:val="46950D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6FA39D4"/>
    <w:multiLevelType w:val="multilevel"/>
    <w:tmpl w:val="A858AB84"/>
    <w:lvl w:ilvl="0">
      <w:start w:val="1"/>
      <w:numFmt w:val="decimal"/>
      <w:lvlText w:val="%1."/>
      <w:lvlJc w:val="left"/>
      <w:pPr>
        <w:ind w:left="360" w:hanging="360"/>
      </w:pPr>
      <w:rPr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82130C5"/>
    <w:multiLevelType w:val="hybridMultilevel"/>
    <w:tmpl w:val="4BB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131F6"/>
    <w:multiLevelType w:val="hybridMultilevel"/>
    <w:tmpl w:val="F56A8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FD3FD0"/>
    <w:multiLevelType w:val="hybridMultilevel"/>
    <w:tmpl w:val="B86CB7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4AA16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7D222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29056CB"/>
    <w:multiLevelType w:val="multilevel"/>
    <w:tmpl w:val="86D2CAE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15">
    <w:nsid w:val="78F77A84"/>
    <w:multiLevelType w:val="multilevel"/>
    <w:tmpl w:val="86D2CAE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2"/>
  </w:num>
  <w:num w:numId="5">
    <w:abstractNumId w:val="8"/>
  </w:num>
  <w:num w:numId="6">
    <w:abstractNumId w:val="11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13"/>
  </w:num>
  <w:num w:numId="12">
    <w:abstractNumId w:val="4"/>
  </w:num>
  <w:num w:numId="13">
    <w:abstractNumId w:val="7"/>
  </w:num>
  <w:num w:numId="14">
    <w:abstractNumId w:val="6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157E"/>
    <w:rsid w:val="0013270C"/>
    <w:rsid w:val="001A7EB8"/>
    <w:rsid w:val="00302A95"/>
    <w:rsid w:val="00382768"/>
    <w:rsid w:val="00393854"/>
    <w:rsid w:val="004634FE"/>
    <w:rsid w:val="004F6F7C"/>
    <w:rsid w:val="00511FE7"/>
    <w:rsid w:val="005409AB"/>
    <w:rsid w:val="005C01A9"/>
    <w:rsid w:val="0067003E"/>
    <w:rsid w:val="006A69A5"/>
    <w:rsid w:val="00711EBB"/>
    <w:rsid w:val="00750A98"/>
    <w:rsid w:val="00785D74"/>
    <w:rsid w:val="007A4D0A"/>
    <w:rsid w:val="00881010"/>
    <w:rsid w:val="008C157E"/>
    <w:rsid w:val="00903EFA"/>
    <w:rsid w:val="0094789B"/>
    <w:rsid w:val="00982AC7"/>
    <w:rsid w:val="00A02C1E"/>
    <w:rsid w:val="00A25CFC"/>
    <w:rsid w:val="00A27A48"/>
    <w:rsid w:val="00B23458"/>
    <w:rsid w:val="00B36904"/>
    <w:rsid w:val="00B439DE"/>
    <w:rsid w:val="00B819D8"/>
    <w:rsid w:val="00BA350D"/>
    <w:rsid w:val="00BE05D0"/>
    <w:rsid w:val="00CA1EEA"/>
    <w:rsid w:val="00CB6D6D"/>
    <w:rsid w:val="00CE4F8F"/>
    <w:rsid w:val="00CF3678"/>
    <w:rsid w:val="00CF4A83"/>
    <w:rsid w:val="00CF7953"/>
    <w:rsid w:val="00D55749"/>
    <w:rsid w:val="00DE45A1"/>
    <w:rsid w:val="00E5634B"/>
    <w:rsid w:val="00EA4EAD"/>
    <w:rsid w:val="00F8649F"/>
    <w:rsid w:val="00FD04CD"/>
    <w:rsid w:val="00FD3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9AB"/>
  </w:style>
  <w:style w:type="paragraph" w:styleId="Heading1">
    <w:name w:val="heading 1"/>
    <w:basedOn w:val="Normal"/>
    <w:next w:val="Normal"/>
    <w:link w:val="Heading1Char"/>
    <w:uiPriority w:val="9"/>
    <w:qFormat/>
    <w:rsid w:val="00F864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4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4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5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3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50D"/>
  </w:style>
  <w:style w:type="paragraph" w:styleId="Footer">
    <w:name w:val="footer"/>
    <w:basedOn w:val="Normal"/>
    <w:link w:val="FooterChar"/>
    <w:uiPriority w:val="99"/>
    <w:unhideWhenUsed/>
    <w:rsid w:val="00BA3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50D"/>
  </w:style>
  <w:style w:type="paragraph" w:customStyle="1" w:styleId="RepNo">
    <w:name w:val="Rep_No"/>
    <w:basedOn w:val="Normal"/>
    <w:next w:val="Reptitle"/>
    <w:uiPriority w:val="99"/>
    <w:rsid w:val="00BA350D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Times New Roman" w:eastAsia="Calibri" w:hAnsi="Times New Roman" w:cs="Times New Roman"/>
      <w:caps/>
      <w:sz w:val="28"/>
      <w:szCs w:val="28"/>
      <w:lang w:val="en-GB"/>
    </w:rPr>
  </w:style>
  <w:style w:type="paragraph" w:customStyle="1" w:styleId="Reptitle">
    <w:name w:val="Rep_title"/>
    <w:basedOn w:val="Normal"/>
    <w:next w:val="Normal"/>
    <w:uiPriority w:val="99"/>
    <w:rsid w:val="00BA350D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 Bold" w:eastAsia="Calibri" w:hAnsi="Times New Roman Bold" w:cs="Times New Roman Bold"/>
      <w:b/>
      <w:bCs/>
      <w:sz w:val="28"/>
      <w:szCs w:val="28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BA350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after="0" w:line="240" w:lineRule="auto"/>
      <w:jc w:val="center"/>
      <w:textAlignment w:val="baseline"/>
    </w:pPr>
    <w:rPr>
      <w:rFonts w:ascii="Times New Roman" w:eastAsia="Calibri" w:hAnsi="Times New Roman" w:cs="Times New Roman"/>
      <w:b/>
      <w:bCs/>
      <w:sz w:val="28"/>
      <w:szCs w:val="28"/>
      <w:lang w:val="en-GB"/>
    </w:rPr>
  </w:style>
  <w:style w:type="character" w:customStyle="1" w:styleId="SourceChar">
    <w:name w:val="Source Char"/>
    <w:link w:val="Source"/>
    <w:uiPriority w:val="99"/>
    <w:locked/>
    <w:rsid w:val="00BA350D"/>
    <w:rPr>
      <w:rFonts w:ascii="Times New Roman" w:eastAsia="Calibri" w:hAnsi="Times New Roman" w:cs="Times New Roman"/>
      <w:b/>
      <w:bCs/>
      <w:sz w:val="28"/>
      <w:szCs w:val="28"/>
      <w:lang w:val="en-GB"/>
    </w:rPr>
  </w:style>
  <w:style w:type="character" w:styleId="FootnoteReference">
    <w:name w:val="footnote reference"/>
    <w:semiHidden/>
    <w:rsid w:val="00BA350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864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64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64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A1EEA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A1EEA"/>
    <w:rPr>
      <w:rFonts w:ascii="SimSun" w:eastAsia="SimSun"/>
      <w:sz w:val="18"/>
      <w:szCs w:val="18"/>
    </w:rPr>
  </w:style>
  <w:style w:type="paragraph" w:styleId="NoSpacing">
    <w:name w:val="No Spacing"/>
    <w:uiPriority w:val="1"/>
    <w:qFormat/>
    <w:rsid w:val="00CA1EEA"/>
    <w:pPr>
      <w:spacing w:after="0" w:line="240" w:lineRule="auto"/>
    </w:pPr>
    <w:rPr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EEA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EEA"/>
    <w:rPr>
      <w:sz w:val="18"/>
      <w:szCs w:val="18"/>
    </w:rPr>
  </w:style>
  <w:style w:type="table" w:styleId="TableGrid">
    <w:name w:val="Table Grid"/>
    <w:basedOn w:val="TableNormal"/>
    <w:uiPriority w:val="59"/>
    <w:rsid w:val="004F6F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4F6F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4F6F7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4F6F7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4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4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4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5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3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50D"/>
  </w:style>
  <w:style w:type="paragraph" w:styleId="Footer">
    <w:name w:val="footer"/>
    <w:basedOn w:val="Normal"/>
    <w:link w:val="FooterChar"/>
    <w:uiPriority w:val="99"/>
    <w:unhideWhenUsed/>
    <w:rsid w:val="00BA3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50D"/>
  </w:style>
  <w:style w:type="paragraph" w:customStyle="1" w:styleId="RepNo">
    <w:name w:val="Rep_No"/>
    <w:basedOn w:val="Normal"/>
    <w:next w:val="Reptitle"/>
    <w:uiPriority w:val="99"/>
    <w:rsid w:val="00BA350D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Times New Roman" w:eastAsia="Calibri" w:hAnsi="Times New Roman" w:cs="Times New Roman"/>
      <w:caps/>
      <w:sz w:val="28"/>
      <w:szCs w:val="28"/>
      <w:lang w:val="en-GB"/>
    </w:rPr>
  </w:style>
  <w:style w:type="paragraph" w:customStyle="1" w:styleId="Reptitle">
    <w:name w:val="Rep_title"/>
    <w:basedOn w:val="Normal"/>
    <w:next w:val="Normal"/>
    <w:uiPriority w:val="99"/>
    <w:rsid w:val="00BA350D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 Bold" w:eastAsia="Calibri" w:hAnsi="Times New Roman Bold" w:cs="Times New Roman Bold"/>
      <w:b/>
      <w:bCs/>
      <w:sz w:val="28"/>
      <w:szCs w:val="28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BA350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after="0" w:line="240" w:lineRule="auto"/>
      <w:jc w:val="center"/>
      <w:textAlignment w:val="baseline"/>
    </w:pPr>
    <w:rPr>
      <w:rFonts w:ascii="Times New Roman" w:eastAsia="Calibri" w:hAnsi="Times New Roman" w:cs="Times New Roman"/>
      <w:b/>
      <w:bCs/>
      <w:sz w:val="28"/>
      <w:szCs w:val="28"/>
      <w:lang w:val="en-GB"/>
    </w:rPr>
  </w:style>
  <w:style w:type="character" w:customStyle="1" w:styleId="SourceChar">
    <w:name w:val="Source Char"/>
    <w:link w:val="Source"/>
    <w:uiPriority w:val="99"/>
    <w:locked/>
    <w:rsid w:val="00BA350D"/>
    <w:rPr>
      <w:rFonts w:ascii="Times New Roman" w:eastAsia="Calibri" w:hAnsi="Times New Roman" w:cs="Times New Roman"/>
      <w:b/>
      <w:bCs/>
      <w:sz w:val="28"/>
      <w:szCs w:val="28"/>
      <w:lang w:val="en-GB"/>
    </w:rPr>
  </w:style>
  <w:style w:type="character" w:styleId="FootnoteReference">
    <w:name w:val="footnote reference"/>
    <w:semiHidden/>
    <w:rsid w:val="00BA350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864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64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649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6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CE80B02BBC6F4586DBE30EDCB657A5" ma:contentTypeVersion="14" ma:contentTypeDescription="Create a new document." ma:contentTypeScope="" ma:versionID="c3e70647cfd6916d7c5e07e1610a7326">
  <xsd:schema xmlns:xsd="http://www.w3.org/2001/XMLSchema" xmlns:xs="http://www.w3.org/2001/XMLSchema" xmlns:p="http://schemas.microsoft.com/office/2006/metadata/properties" xmlns:ns2="f026baef-f058-4dc3-b261-36cda4839fb4" xmlns:ns3="96d886eb-95f6-47f3-bdfb-70dab5061c60" targetNamespace="http://schemas.microsoft.com/office/2006/metadata/properties" ma:root="true" ma:fieldsID="33a0c93ad58eddf02bb04d64af9f76e4" ns2:_="" ns3:_="">
    <xsd:import namespace="f026baef-f058-4dc3-b261-36cda4839fb4"/>
    <xsd:import namespace="96d886eb-95f6-47f3-bdfb-70dab5061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6baef-f058-4dc3-b261-36cda4839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886eb-95f6-47f3-bdfb-70dab5061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532523-38DD-4223-8EC7-567C4DD4C3D0}"/>
</file>

<file path=customXml/itemProps2.xml><?xml version="1.0" encoding="utf-8"?>
<ds:datastoreItem xmlns:ds="http://schemas.openxmlformats.org/officeDocument/2006/customXml" ds:itemID="{01913A4B-0984-4FF9-84DD-C1BCE8AE2709}"/>
</file>

<file path=customXml/itemProps3.xml><?xml version="1.0" encoding="utf-8"?>
<ds:datastoreItem xmlns:ds="http://schemas.openxmlformats.org/officeDocument/2006/customXml" ds:itemID="{4D3C2E1A-7179-498D-92D3-785463748A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ET-WISC</vt:lpstr>
    </vt:vector>
  </TitlesOfParts>
  <Company>WMO</Company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ET-WISC</dc:title>
  <dc:subject>Status Report of GISC Beijing</dc:subject>
  <dc:creator> Fudi WANG</dc:creator>
  <cp:keywords/>
  <dc:description/>
  <cp:lastModifiedBy>David Thomas</cp:lastModifiedBy>
  <cp:revision>2</cp:revision>
  <dcterms:created xsi:type="dcterms:W3CDTF">2013-07-11T09:50:00Z</dcterms:created>
  <dcterms:modified xsi:type="dcterms:W3CDTF">2013-07-11T09:50:00Z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0x01010023CE80B02BBC6F4586DBE30EDCB657A5</vt:lpwstr>
  </property>
</Properties>
</file>