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5E" w:rsidRPr="00536819" w:rsidRDefault="008D355E" w:rsidP="008D355E">
      <w:pPr>
        <w:pStyle w:val="Heading1"/>
        <w:rPr>
          <w:lang w:eastAsia="ja-JP"/>
        </w:rPr>
      </w:pPr>
      <w:r w:rsidRPr="00536819">
        <w:rPr>
          <w:lang w:eastAsia="ja-JP"/>
        </w:rPr>
        <w:t>3.5</w:t>
      </w:r>
      <w:r w:rsidRPr="00536819">
        <w:rPr>
          <w:lang w:eastAsia="ja-JP"/>
        </w:rPr>
        <w:tab/>
        <w:t>Report on GTS and AMDCN</w:t>
      </w:r>
    </w:p>
    <w:p w:rsidR="008D355E" w:rsidRDefault="00AF6BE0" w:rsidP="006A16FA">
      <w:pPr>
        <w:pStyle w:val="Heading2"/>
        <w:rPr>
          <w:lang w:eastAsia="ja-JP"/>
        </w:rPr>
      </w:pPr>
      <w:r>
        <w:rPr>
          <w:rFonts w:hint="eastAsia"/>
          <w:lang w:eastAsia="ja-JP"/>
        </w:rPr>
        <w:t>GTS</w:t>
      </w:r>
    </w:p>
    <w:p w:rsidR="00EB3D33" w:rsidRDefault="00EB3D33" w:rsidP="00EB3D33">
      <w:pPr>
        <w:rPr>
          <w:lang w:eastAsia="ja-JP"/>
        </w:rPr>
      </w:pPr>
      <w:r>
        <w:rPr>
          <w:lang w:eastAsia="ja-JP"/>
        </w:rPr>
        <w:t>I</w:t>
      </w:r>
      <w:r>
        <w:rPr>
          <w:rFonts w:hint="eastAsia"/>
          <w:lang w:eastAsia="ja-JP"/>
        </w:rPr>
        <w:t xml:space="preserve">n </w:t>
      </w:r>
      <w:r>
        <w:rPr>
          <w:lang w:eastAsia="ja-JP"/>
        </w:rPr>
        <w:t>October</w:t>
      </w:r>
      <w:r>
        <w:rPr>
          <w:rFonts w:hint="eastAsia"/>
          <w:lang w:eastAsia="ja-JP"/>
        </w:rPr>
        <w:t xml:space="preserve"> 2012, GISC Tokyo established circuit from Tokyo to Offenbach on RMDCN. Current protocol is </w:t>
      </w:r>
      <w:r>
        <w:rPr>
          <w:lang w:eastAsia="ja-JP"/>
        </w:rPr>
        <w:t>TCP/</w:t>
      </w:r>
      <w:proofErr w:type="gramStart"/>
      <w:r>
        <w:rPr>
          <w:lang w:eastAsia="ja-JP"/>
        </w:rPr>
        <w:t>IP(</w:t>
      </w:r>
      <w:proofErr w:type="gramEnd"/>
      <w:r>
        <w:rPr>
          <w:lang w:eastAsia="ja-JP"/>
        </w:rPr>
        <w:t>FTP</w:t>
      </w:r>
      <w:r>
        <w:rPr>
          <w:rFonts w:hint="eastAsia"/>
          <w:lang w:eastAsia="ja-JP"/>
        </w:rPr>
        <w:t>)</w:t>
      </w:r>
      <w:r w:rsidR="00CB1065">
        <w:rPr>
          <w:rFonts w:hint="eastAsia"/>
          <w:lang w:eastAsia="ja-JP"/>
        </w:rPr>
        <w:t xml:space="preserve"> </w:t>
      </w:r>
      <w:r>
        <w:rPr>
          <w:rFonts w:hint="eastAsia"/>
          <w:lang w:eastAsia="ja-JP"/>
        </w:rPr>
        <w:t>and disseminate data</w:t>
      </w:r>
      <w:r w:rsidR="00CB1065">
        <w:rPr>
          <w:lang w:eastAsia="ja-JP"/>
        </w:rPr>
        <w:t xml:space="preserve"> </w:t>
      </w:r>
      <w:r>
        <w:rPr>
          <w:rFonts w:hint="eastAsia"/>
          <w:lang w:eastAsia="ja-JP"/>
        </w:rPr>
        <w:t xml:space="preserve">of </w:t>
      </w:r>
      <w:r w:rsidRPr="00A017E8">
        <w:rPr>
          <w:lang w:eastAsia="ja-JP"/>
        </w:rPr>
        <w:t>AN, AN urgent, BIN, File</w:t>
      </w:r>
      <w:r>
        <w:rPr>
          <w:rFonts w:hint="eastAsia"/>
          <w:lang w:eastAsia="ja-JP"/>
        </w:rPr>
        <w:t>.</w:t>
      </w:r>
      <w:r w:rsidR="008B0B8C">
        <w:rPr>
          <w:rFonts w:hint="eastAsia"/>
          <w:lang w:eastAsia="ja-JP"/>
        </w:rPr>
        <w:t xml:space="preserve"> Current status </w:t>
      </w:r>
      <w:r w:rsidR="008B0B8C">
        <w:rPr>
          <w:lang w:eastAsia="ja-JP"/>
        </w:rPr>
        <w:t xml:space="preserve">is </w:t>
      </w:r>
      <w:r w:rsidR="005D625A">
        <w:rPr>
          <w:rFonts w:hint="eastAsia"/>
          <w:lang w:eastAsia="ja-JP"/>
        </w:rPr>
        <w:t>as following tables</w:t>
      </w:r>
      <w:r w:rsidR="005D625A">
        <w:rPr>
          <w:lang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1"/>
        <w:gridCol w:w="1806"/>
        <w:gridCol w:w="1222"/>
        <w:gridCol w:w="1223"/>
        <w:gridCol w:w="1675"/>
        <w:gridCol w:w="1831"/>
      </w:tblGrid>
      <w:tr w:rsidR="001F0323" w:rsidRPr="00773BF6" w:rsidTr="00B543A9">
        <w:trPr>
          <w:trHeight w:val="270"/>
        </w:trPr>
        <w:tc>
          <w:tcPr>
            <w:tcW w:w="942" w:type="pct"/>
            <w:vMerge w:val="restart"/>
            <w:shd w:val="clear" w:color="auto" w:fill="DBE5F1" w:themeFill="accent1" w:themeFillTint="33"/>
            <w:noWrap/>
            <w:vAlign w:val="center"/>
            <w:hideMark/>
          </w:tcPr>
          <w:p w:rsidR="001F0323" w:rsidRPr="000B7990" w:rsidRDefault="001F0323" w:rsidP="000B7990">
            <w:pPr>
              <w:spacing w:after="0" w:line="240" w:lineRule="auto"/>
              <w:rPr>
                <w:rFonts w:ascii="Arial" w:eastAsia="MS PGothic" w:hAnsi="Arial" w:cs="Arial"/>
                <w:b/>
                <w:color w:val="000000"/>
                <w:sz w:val="18"/>
                <w:lang w:eastAsia="ja-JP"/>
              </w:rPr>
            </w:pPr>
            <w:r w:rsidRPr="000B7990">
              <w:rPr>
                <w:rFonts w:ascii="Arial" w:eastAsia="MS PGothic" w:hAnsi="Arial" w:cs="Arial"/>
                <w:b/>
                <w:color w:val="000000"/>
                <w:sz w:val="18"/>
                <w:lang w:eastAsia="ja-JP"/>
              </w:rPr>
              <w:t>Circuit connected with</w:t>
            </w:r>
          </w:p>
        </w:tc>
        <w:tc>
          <w:tcPr>
            <w:tcW w:w="945" w:type="pct"/>
            <w:vMerge w:val="restart"/>
            <w:shd w:val="clear" w:color="auto" w:fill="DBE5F1" w:themeFill="accent1" w:themeFillTint="33"/>
            <w:noWrap/>
            <w:vAlign w:val="center"/>
            <w:hideMark/>
          </w:tcPr>
          <w:p w:rsidR="001F0323" w:rsidRPr="000B7990" w:rsidRDefault="001F0323" w:rsidP="000B7990">
            <w:pPr>
              <w:spacing w:after="0" w:line="240" w:lineRule="auto"/>
              <w:rPr>
                <w:rFonts w:ascii="Arial" w:eastAsia="MS PGothic" w:hAnsi="Arial" w:cs="Arial"/>
                <w:b/>
                <w:color w:val="000000"/>
                <w:sz w:val="18"/>
                <w:lang w:eastAsia="ja-JP"/>
              </w:rPr>
            </w:pPr>
            <w:r w:rsidRPr="000B7990">
              <w:rPr>
                <w:rFonts w:ascii="Arial" w:eastAsia="MS PGothic" w:hAnsi="Arial" w:cs="Arial"/>
                <w:b/>
                <w:color w:val="000000"/>
                <w:sz w:val="18"/>
                <w:lang w:eastAsia="ja-JP"/>
              </w:rPr>
              <w:t>Type of circuit</w:t>
            </w:r>
          </w:p>
        </w:tc>
        <w:tc>
          <w:tcPr>
            <w:tcW w:w="1279" w:type="pct"/>
            <w:gridSpan w:val="2"/>
            <w:shd w:val="clear" w:color="auto" w:fill="DBE5F1" w:themeFill="accent1" w:themeFillTint="33"/>
            <w:noWrap/>
            <w:vAlign w:val="center"/>
            <w:hideMark/>
          </w:tcPr>
          <w:p w:rsidR="001F0323" w:rsidRPr="000B7990" w:rsidRDefault="001F0323" w:rsidP="000B7990">
            <w:pPr>
              <w:spacing w:after="0" w:line="240" w:lineRule="auto"/>
              <w:jc w:val="center"/>
              <w:rPr>
                <w:rFonts w:ascii="Arial" w:eastAsia="MS PGothic" w:hAnsi="Arial" w:cs="Arial"/>
                <w:b/>
                <w:color w:val="000000"/>
                <w:sz w:val="18"/>
                <w:lang w:eastAsia="ja-JP"/>
              </w:rPr>
            </w:pPr>
            <w:r w:rsidRPr="000B7990">
              <w:rPr>
                <w:rFonts w:ascii="Arial" w:eastAsia="MS PGothic" w:hAnsi="Arial" w:cs="Arial"/>
                <w:b/>
                <w:color w:val="000000"/>
                <w:sz w:val="18"/>
                <w:lang w:eastAsia="ja-JP"/>
              </w:rPr>
              <w:t>Circuit speed (bps)</w:t>
            </w:r>
          </w:p>
        </w:tc>
        <w:tc>
          <w:tcPr>
            <w:tcW w:w="876" w:type="pct"/>
            <w:vMerge w:val="restart"/>
            <w:shd w:val="clear" w:color="auto" w:fill="DBE5F1" w:themeFill="accent1" w:themeFillTint="33"/>
            <w:noWrap/>
            <w:vAlign w:val="center"/>
            <w:hideMark/>
          </w:tcPr>
          <w:p w:rsidR="001F0323" w:rsidRPr="000B7990" w:rsidRDefault="001F0323" w:rsidP="000B7990">
            <w:pPr>
              <w:spacing w:after="0" w:line="240" w:lineRule="auto"/>
              <w:rPr>
                <w:rFonts w:ascii="Arial" w:eastAsia="MS PGothic" w:hAnsi="Arial" w:cs="Arial"/>
                <w:b/>
                <w:color w:val="000000"/>
                <w:sz w:val="18"/>
                <w:lang w:eastAsia="ja-JP"/>
              </w:rPr>
            </w:pPr>
            <w:r w:rsidRPr="000B7990">
              <w:rPr>
                <w:rFonts w:ascii="Arial" w:eastAsia="MS PGothic" w:hAnsi="Arial" w:cs="Arial"/>
                <w:b/>
                <w:color w:val="000000"/>
                <w:sz w:val="18"/>
                <w:lang w:eastAsia="ja-JP"/>
              </w:rPr>
              <w:t>Protocol</w:t>
            </w:r>
          </w:p>
        </w:tc>
        <w:tc>
          <w:tcPr>
            <w:tcW w:w="958" w:type="pct"/>
            <w:vMerge w:val="restart"/>
            <w:shd w:val="clear" w:color="auto" w:fill="DBE5F1" w:themeFill="accent1" w:themeFillTint="33"/>
            <w:noWrap/>
            <w:vAlign w:val="center"/>
            <w:hideMark/>
          </w:tcPr>
          <w:p w:rsidR="001F0323" w:rsidRPr="000B7990" w:rsidRDefault="001F0323" w:rsidP="000B7990">
            <w:pPr>
              <w:spacing w:after="0" w:line="240" w:lineRule="auto"/>
              <w:rPr>
                <w:rFonts w:ascii="Arial" w:eastAsia="MS PGothic" w:hAnsi="Arial" w:cs="Arial"/>
                <w:b/>
                <w:color w:val="000000"/>
                <w:sz w:val="18"/>
                <w:lang w:eastAsia="ja-JP"/>
              </w:rPr>
            </w:pPr>
            <w:r w:rsidRPr="000B7990">
              <w:rPr>
                <w:rFonts w:ascii="Arial" w:eastAsia="MS PGothic" w:hAnsi="Arial" w:cs="Arial"/>
                <w:b/>
                <w:color w:val="000000"/>
                <w:sz w:val="18"/>
                <w:lang w:eastAsia="ja-JP"/>
              </w:rPr>
              <w:t>Data types</w:t>
            </w:r>
          </w:p>
        </w:tc>
      </w:tr>
      <w:tr w:rsidR="001F0323" w:rsidRPr="000B7990" w:rsidTr="00B543A9">
        <w:trPr>
          <w:trHeight w:val="270"/>
        </w:trPr>
        <w:tc>
          <w:tcPr>
            <w:tcW w:w="942" w:type="pct"/>
            <w:vMerge/>
            <w:shd w:val="clear" w:color="auto" w:fill="auto"/>
            <w:noWrap/>
            <w:vAlign w:val="center"/>
            <w:hideMark/>
          </w:tcPr>
          <w:p w:rsidR="001F0323" w:rsidRPr="000B7990" w:rsidRDefault="001F0323" w:rsidP="000B7990">
            <w:pPr>
              <w:spacing w:after="0" w:line="240" w:lineRule="auto"/>
              <w:rPr>
                <w:rFonts w:ascii="Arial" w:eastAsia="MS PGothic" w:hAnsi="Arial" w:cs="Arial"/>
                <w:color w:val="000000"/>
                <w:sz w:val="18"/>
                <w:lang w:eastAsia="ja-JP"/>
              </w:rPr>
            </w:pPr>
          </w:p>
        </w:tc>
        <w:tc>
          <w:tcPr>
            <w:tcW w:w="945" w:type="pct"/>
            <w:vMerge/>
            <w:shd w:val="clear" w:color="auto" w:fill="auto"/>
            <w:noWrap/>
            <w:vAlign w:val="center"/>
            <w:hideMark/>
          </w:tcPr>
          <w:p w:rsidR="001F0323" w:rsidRPr="000B7990" w:rsidRDefault="001F0323" w:rsidP="000B7990">
            <w:pPr>
              <w:spacing w:after="0" w:line="240" w:lineRule="auto"/>
              <w:rPr>
                <w:rFonts w:ascii="Arial" w:eastAsia="MS PGothic" w:hAnsi="Arial" w:cs="Arial"/>
                <w:color w:val="000000"/>
                <w:sz w:val="18"/>
                <w:lang w:eastAsia="ja-JP"/>
              </w:rPr>
            </w:pPr>
          </w:p>
        </w:tc>
        <w:tc>
          <w:tcPr>
            <w:tcW w:w="639" w:type="pct"/>
            <w:shd w:val="clear" w:color="auto" w:fill="DBE5F1" w:themeFill="accent1" w:themeFillTint="33"/>
            <w:noWrap/>
            <w:vAlign w:val="center"/>
            <w:hideMark/>
          </w:tcPr>
          <w:p w:rsidR="001F0323" w:rsidRPr="000B7990" w:rsidRDefault="001F0323" w:rsidP="000B7990">
            <w:pPr>
              <w:spacing w:after="0" w:line="240" w:lineRule="auto"/>
              <w:rPr>
                <w:rFonts w:ascii="Arial" w:eastAsia="MS PGothic" w:hAnsi="Arial" w:cs="Arial"/>
                <w:b/>
                <w:color w:val="000000"/>
                <w:sz w:val="18"/>
                <w:lang w:eastAsia="ja-JP"/>
              </w:rPr>
            </w:pPr>
            <w:r w:rsidRPr="000B7990">
              <w:rPr>
                <w:rFonts w:ascii="Arial" w:eastAsia="MS PGothic" w:hAnsi="Arial" w:cs="Arial"/>
                <w:b/>
                <w:color w:val="000000"/>
                <w:sz w:val="18"/>
                <w:lang w:eastAsia="ja-JP"/>
              </w:rPr>
              <w:t>Tokyo side</w:t>
            </w:r>
          </w:p>
        </w:tc>
        <w:tc>
          <w:tcPr>
            <w:tcW w:w="640" w:type="pct"/>
            <w:shd w:val="clear" w:color="auto" w:fill="DBE5F1" w:themeFill="accent1" w:themeFillTint="33"/>
            <w:noWrap/>
            <w:vAlign w:val="center"/>
            <w:hideMark/>
          </w:tcPr>
          <w:p w:rsidR="001F0323" w:rsidRPr="000B7990" w:rsidRDefault="001F0323" w:rsidP="000B7990">
            <w:pPr>
              <w:spacing w:after="0" w:line="240" w:lineRule="auto"/>
              <w:rPr>
                <w:rFonts w:ascii="Arial" w:eastAsia="MS PGothic" w:hAnsi="Arial" w:cs="Arial"/>
                <w:b/>
                <w:color w:val="000000"/>
                <w:sz w:val="18"/>
                <w:lang w:eastAsia="ja-JP"/>
              </w:rPr>
            </w:pPr>
            <w:r w:rsidRPr="000B7990">
              <w:rPr>
                <w:rFonts w:ascii="Arial" w:eastAsia="MS PGothic" w:hAnsi="Arial" w:cs="Arial"/>
                <w:b/>
                <w:color w:val="000000"/>
                <w:sz w:val="18"/>
                <w:lang w:eastAsia="ja-JP"/>
              </w:rPr>
              <w:t>NMHS side</w:t>
            </w:r>
          </w:p>
        </w:tc>
        <w:tc>
          <w:tcPr>
            <w:tcW w:w="876" w:type="pct"/>
            <w:vMerge/>
            <w:shd w:val="clear" w:color="auto" w:fill="auto"/>
            <w:noWrap/>
            <w:vAlign w:val="center"/>
            <w:hideMark/>
          </w:tcPr>
          <w:p w:rsidR="001F0323" w:rsidRPr="000B7990" w:rsidRDefault="001F0323" w:rsidP="000B7990">
            <w:pPr>
              <w:spacing w:after="0" w:line="240" w:lineRule="auto"/>
              <w:rPr>
                <w:rFonts w:ascii="Arial" w:eastAsia="MS PGothic" w:hAnsi="Arial" w:cs="Arial"/>
                <w:color w:val="000000"/>
                <w:sz w:val="18"/>
                <w:lang w:eastAsia="ja-JP"/>
              </w:rPr>
            </w:pPr>
          </w:p>
        </w:tc>
        <w:tc>
          <w:tcPr>
            <w:tcW w:w="958" w:type="pct"/>
            <w:vMerge/>
            <w:shd w:val="clear" w:color="auto" w:fill="auto"/>
            <w:noWrap/>
            <w:vAlign w:val="center"/>
            <w:hideMark/>
          </w:tcPr>
          <w:p w:rsidR="001F0323" w:rsidRPr="000B7990" w:rsidRDefault="001F0323" w:rsidP="000B7990">
            <w:pPr>
              <w:spacing w:after="0" w:line="240" w:lineRule="auto"/>
              <w:rPr>
                <w:rFonts w:ascii="Arial" w:eastAsia="MS PGothic" w:hAnsi="Arial" w:cs="Arial"/>
                <w:color w:val="000000"/>
                <w:sz w:val="18"/>
                <w:lang w:eastAsia="ja-JP"/>
              </w:rPr>
            </w:pP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WMC Melbourne</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10M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2M</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 FTP)</w:t>
            </w:r>
          </w:p>
        </w:tc>
        <w:tc>
          <w:tcPr>
            <w:tcW w:w="958"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AN, BIN, FAX, File</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WMC Washington</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10M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1M</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 FTP)</w:t>
            </w:r>
          </w:p>
        </w:tc>
        <w:tc>
          <w:tcPr>
            <w:tcW w:w="958"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AN, BIN, FAX, File</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RTH Beijing</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10M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4M</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(FTP)</w:t>
            </w:r>
          </w:p>
        </w:tc>
        <w:tc>
          <w:tcPr>
            <w:tcW w:w="958" w:type="pct"/>
            <w:shd w:val="clear" w:color="auto" w:fill="auto"/>
            <w:noWrap/>
            <w:vAlign w:val="center"/>
            <w:hideMark/>
          </w:tcPr>
          <w:p w:rsid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 xml:space="preserve">AN, AN urgent, BIN, </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FAX, File</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RTH Offenbach</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10M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8M</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(FTP)</w:t>
            </w:r>
          </w:p>
        </w:tc>
        <w:tc>
          <w:tcPr>
            <w:tcW w:w="958" w:type="pct"/>
            <w:shd w:val="clear" w:color="auto" w:fill="auto"/>
            <w:noWrap/>
            <w:vAlign w:val="center"/>
            <w:hideMark/>
          </w:tcPr>
          <w:p w:rsid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 xml:space="preserve">AN, AN urgent, BIN, </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File</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RTH Exeter</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10M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2M</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 FTP)</w:t>
            </w:r>
          </w:p>
        </w:tc>
        <w:tc>
          <w:tcPr>
            <w:tcW w:w="958" w:type="pct"/>
            <w:shd w:val="clear" w:color="auto" w:fill="auto"/>
            <w:noWrap/>
            <w:vAlign w:val="center"/>
            <w:hideMark/>
          </w:tcPr>
          <w:p w:rsid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 xml:space="preserve">AN, BIN, FAX, </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File</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RTH New Delhi</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10M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1M</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w:t>
            </w:r>
          </w:p>
        </w:tc>
        <w:tc>
          <w:tcPr>
            <w:tcW w:w="958"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AN, BIN</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RTH Khabarovsk</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Dedicated (digital)</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64k</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64k</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w:t>
            </w:r>
          </w:p>
        </w:tc>
        <w:tc>
          <w:tcPr>
            <w:tcW w:w="958"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AN, BIN, FAX</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RTH Bangkok</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2M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128k</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w:t>
            </w:r>
          </w:p>
        </w:tc>
        <w:tc>
          <w:tcPr>
            <w:tcW w:w="958"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AN, BIN</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NMC Hong Kong</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2M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1M</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 FTP)</w:t>
            </w:r>
          </w:p>
        </w:tc>
        <w:tc>
          <w:tcPr>
            <w:tcW w:w="958"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AN, BIN, File</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NMC Manila</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MPLS</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2M</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64k</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w:t>
            </w:r>
          </w:p>
        </w:tc>
        <w:tc>
          <w:tcPr>
            <w:tcW w:w="958"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AN, BIN</w:t>
            </w:r>
          </w:p>
        </w:tc>
      </w:tr>
      <w:tr w:rsidR="001F0323" w:rsidRPr="000B7990" w:rsidTr="00B543A9">
        <w:trPr>
          <w:trHeight w:val="454"/>
        </w:trPr>
        <w:tc>
          <w:tcPr>
            <w:tcW w:w="942"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NMC Seoul</w:t>
            </w:r>
          </w:p>
        </w:tc>
        <w:tc>
          <w:tcPr>
            <w:tcW w:w="945"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Dedicated (digital)</w:t>
            </w:r>
          </w:p>
        </w:tc>
        <w:tc>
          <w:tcPr>
            <w:tcW w:w="639"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128k</w:t>
            </w:r>
          </w:p>
        </w:tc>
        <w:tc>
          <w:tcPr>
            <w:tcW w:w="640" w:type="pct"/>
            <w:shd w:val="clear" w:color="auto" w:fill="auto"/>
            <w:noWrap/>
            <w:vAlign w:val="center"/>
            <w:hideMark/>
          </w:tcPr>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128k</w:t>
            </w:r>
          </w:p>
        </w:tc>
        <w:tc>
          <w:tcPr>
            <w:tcW w:w="876" w:type="pct"/>
            <w:shd w:val="clear" w:color="auto" w:fill="auto"/>
            <w:noWrap/>
            <w:vAlign w:val="center"/>
            <w:hideMark/>
          </w:tcPr>
          <w:p w:rsidR="000B7990" w:rsidRP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TCP/IP</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(Socket, FTP)</w:t>
            </w:r>
          </w:p>
        </w:tc>
        <w:tc>
          <w:tcPr>
            <w:tcW w:w="958" w:type="pct"/>
            <w:shd w:val="clear" w:color="auto" w:fill="auto"/>
            <w:noWrap/>
            <w:vAlign w:val="center"/>
            <w:hideMark/>
          </w:tcPr>
          <w:p w:rsidR="001F0323"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 xml:space="preserve">AN, BIN, FAX, </w:t>
            </w:r>
          </w:p>
          <w:p w:rsidR="000B7990" w:rsidRPr="000B7990" w:rsidRDefault="000B7990" w:rsidP="000B7990">
            <w:pPr>
              <w:spacing w:after="0" w:line="240" w:lineRule="auto"/>
              <w:rPr>
                <w:rFonts w:ascii="Arial" w:eastAsia="MS PGothic" w:hAnsi="Arial" w:cs="Arial"/>
                <w:color w:val="000000"/>
                <w:sz w:val="18"/>
                <w:lang w:eastAsia="ja-JP"/>
              </w:rPr>
            </w:pPr>
            <w:r w:rsidRPr="000B7990">
              <w:rPr>
                <w:rFonts w:ascii="Arial" w:eastAsia="MS PGothic" w:hAnsi="Arial" w:cs="Arial"/>
                <w:color w:val="000000"/>
                <w:sz w:val="18"/>
                <w:lang w:eastAsia="ja-JP"/>
              </w:rPr>
              <w:t>File</w:t>
            </w:r>
          </w:p>
        </w:tc>
      </w:tr>
    </w:tbl>
    <w:p w:rsidR="00623FEC" w:rsidRDefault="00ED7EF0" w:rsidP="00ED7EF0">
      <w:pPr>
        <w:jc w:val="center"/>
        <w:rPr>
          <w:lang w:eastAsia="ja-JP"/>
        </w:rPr>
      </w:pPr>
      <w:r w:rsidRPr="00ED7EF0">
        <w:rPr>
          <w:lang w:eastAsia="ja-JP"/>
        </w:rPr>
        <w:t>Current Status of GTS Circuits Connected with RTH Tokyo</w:t>
      </w:r>
    </w:p>
    <w:p w:rsidR="00ED7EF0" w:rsidRDefault="00ED7EF0" w:rsidP="00ED7EF0">
      <w:pPr>
        <w:jc w:val="center"/>
        <w:rPr>
          <w:lang w:eastAsia="ja-JP"/>
        </w:rPr>
      </w:pPr>
    </w:p>
    <w:p w:rsidR="00533529" w:rsidRDefault="00533529" w:rsidP="00ED7EF0">
      <w:pPr>
        <w:jc w:val="center"/>
        <w:rPr>
          <w:b/>
          <w:lang w:eastAsia="ja-JP"/>
        </w:rPr>
      </w:pPr>
    </w:p>
    <w:p w:rsidR="00533529" w:rsidRDefault="00533529" w:rsidP="00ED7EF0">
      <w:pPr>
        <w:jc w:val="center"/>
        <w:rPr>
          <w:b/>
          <w:lang w:eastAsia="ja-JP"/>
        </w:rPr>
      </w:pPr>
    </w:p>
    <w:p w:rsidR="00852CE0" w:rsidRDefault="00852CE0" w:rsidP="00ED7EF0">
      <w:pPr>
        <w:jc w:val="center"/>
        <w:rPr>
          <w:b/>
          <w:lang w:eastAsia="ja-JP"/>
        </w:rPr>
      </w:pPr>
    </w:p>
    <w:p w:rsidR="00533529" w:rsidRDefault="00693C63" w:rsidP="00533529">
      <w:pPr>
        <w:jc w:val="center"/>
        <w:rPr>
          <w:b/>
          <w:lang w:eastAsia="ja-JP"/>
        </w:rPr>
      </w:pPr>
      <w:r>
        <w:rPr>
          <w:noProof/>
          <w:lang w:val="en-GB" w:eastAsia="zh-CN"/>
        </w:rPr>
        <w:drawing>
          <wp:inline distT="0" distB="0" distL="0" distR="0">
            <wp:extent cx="5867400" cy="4165854"/>
            <wp:effectExtent l="19050" t="0" r="0" b="0"/>
            <wp:docPr id="6" name="図 18" descr="http://www.jma.go.jp/jma/jma-eng/jma-center/rth/common/config_W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ma.go.jp/jma/jma-eng/jma-center/rth/common/config_W_title.jpg"/>
                    <pic:cNvPicPr>
                      <a:picLocks noChangeAspect="1" noChangeArrowheads="1"/>
                    </pic:cNvPicPr>
                  </pic:nvPicPr>
                  <pic:blipFill>
                    <a:blip r:embed="rId9" cstate="print"/>
                    <a:srcRect/>
                    <a:stretch>
                      <a:fillRect/>
                    </a:stretch>
                  </pic:blipFill>
                  <pic:spPr bwMode="auto">
                    <a:xfrm>
                      <a:off x="0" y="0"/>
                      <a:ext cx="5867400" cy="4165854"/>
                    </a:xfrm>
                    <a:prstGeom prst="rect">
                      <a:avLst/>
                    </a:prstGeom>
                    <a:noFill/>
                    <a:ln w="9525">
                      <a:noFill/>
                      <a:miter lim="800000"/>
                      <a:headEnd/>
                      <a:tailEnd/>
                    </a:ln>
                  </pic:spPr>
                </pic:pic>
              </a:graphicData>
            </a:graphic>
          </wp:inline>
        </w:drawing>
      </w:r>
    </w:p>
    <w:p w:rsidR="00852CE0" w:rsidRDefault="00852CE0" w:rsidP="00533529">
      <w:pPr>
        <w:jc w:val="center"/>
        <w:rPr>
          <w:b/>
          <w:lang w:eastAsia="ja-JP"/>
        </w:rPr>
      </w:pPr>
    </w:p>
    <w:p w:rsidR="00533529" w:rsidRPr="00A0374C" w:rsidRDefault="00533529" w:rsidP="00533529">
      <w:pPr>
        <w:pStyle w:val="Heading2"/>
        <w:rPr>
          <w:lang w:eastAsia="ja-JP"/>
        </w:rPr>
      </w:pPr>
      <w:r>
        <w:rPr>
          <w:rFonts w:hint="eastAsia"/>
          <w:lang w:eastAsia="ja-JP"/>
        </w:rPr>
        <w:t>GTS traffic</w:t>
      </w:r>
      <w:r w:rsidR="00A0374C">
        <w:rPr>
          <w:rFonts w:hint="eastAsia"/>
          <w:lang w:eastAsia="ja-JP"/>
        </w:rPr>
        <w:t xml:space="preserve"> volume</w:t>
      </w:r>
    </w:p>
    <w:p w:rsidR="00852CE0" w:rsidRDefault="00533529" w:rsidP="00533529">
      <w:pPr>
        <w:rPr>
          <w:lang w:eastAsia="ja-JP"/>
        </w:rPr>
      </w:pPr>
      <w:r>
        <w:rPr>
          <w:rFonts w:hint="eastAsia"/>
          <w:lang w:eastAsia="ja-JP"/>
        </w:rPr>
        <w:t>Daily traffic volume on the GTS at Tokyo is increasing year by year.</w:t>
      </w:r>
    </w:p>
    <w:p w:rsidR="00533529" w:rsidRDefault="00A54BF5" w:rsidP="00852CE0">
      <w:pPr>
        <w:jc w:val="center"/>
        <w:rPr>
          <w:lang w:eastAsia="ja-JP"/>
        </w:rPr>
      </w:pPr>
      <w:r>
        <w:rPr>
          <w:rFonts w:hint="eastAsia"/>
          <w:noProof/>
          <w:lang w:val="en-GB" w:eastAsia="zh-CN"/>
        </w:rPr>
        <w:drawing>
          <wp:inline distT="0" distB="0" distL="0" distR="0">
            <wp:extent cx="5030982" cy="2019300"/>
            <wp:effectExtent l="19050" t="0" r="0" b="0"/>
            <wp:docPr id="4" name="図 3" descr="graph_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all.gif"/>
                    <pic:cNvPicPr/>
                  </pic:nvPicPr>
                  <pic:blipFill>
                    <a:blip r:embed="rId10" cstate="print"/>
                    <a:stretch>
                      <a:fillRect/>
                    </a:stretch>
                  </pic:blipFill>
                  <pic:spPr>
                    <a:xfrm>
                      <a:off x="0" y="0"/>
                      <a:ext cx="5030982" cy="2019300"/>
                    </a:xfrm>
                    <a:prstGeom prst="rect">
                      <a:avLst/>
                    </a:prstGeom>
                  </pic:spPr>
                </pic:pic>
              </a:graphicData>
            </a:graphic>
          </wp:inline>
        </w:drawing>
      </w:r>
    </w:p>
    <w:p w:rsidR="00852CE0" w:rsidRDefault="00852CE0" w:rsidP="00852CE0">
      <w:pPr>
        <w:rPr>
          <w:lang w:eastAsia="ja-JP"/>
        </w:rPr>
      </w:pPr>
    </w:p>
    <w:p w:rsidR="00852CE0" w:rsidRDefault="00852CE0" w:rsidP="00852CE0">
      <w:pPr>
        <w:rPr>
          <w:lang w:eastAsia="ja-JP"/>
        </w:rPr>
      </w:pPr>
    </w:p>
    <w:p w:rsidR="00852CE0" w:rsidRDefault="00B848B9" w:rsidP="00852CE0">
      <w:pPr>
        <w:rPr>
          <w:lang w:eastAsia="ja-JP"/>
        </w:rPr>
      </w:pPr>
      <w:r>
        <w:rPr>
          <w:rFonts w:hint="eastAsia"/>
          <w:noProof/>
          <w:lang w:val="en-GB" w:eastAsia="zh-CN"/>
        </w:rPr>
        <w:lastRenderedPageBreak/>
        <w:drawing>
          <wp:anchor distT="0" distB="0" distL="114300" distR="114300" simplePos="0" relativeHeight="251667456" behindDoc="0" locked="0" layoutInCell="1" allowOverlap="1">
            <wp:simplePos x="0" y="0"/>
            <wp:positionH relativeFrom="column">
              <wp:posOffset>3958752</wp:posOffset>
            </wp:positionH>
            <wp:positionV relativeFrom="paragraph">
              <wp:posOffset>194553</wp:posOffset>
            </wp:positionV>
            <wp:extent cx="1908000" cy="2013626"/>
            <wp:effectExtent l="19050" t="0" r="0" b="0"/>
            <wp:wrapNone/>
            <wp:docPr id="8" name="図 5" descr="D:\国際関係\ET-WISC\GTS原稿\画像\graph_Melbourn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国際関係\ET-WISC\GTS原稿\画像\graph_Melbourne.gif"/>
                    <pic:cNvPicPr preferRelativeResize="0">
                      <a:picLocks noChangeAspect="1" noChangeArrowheads="1"/>
                    </pic:cNvPicPr>
                  </pic:nvPicPr>
                  <pic:blipFill>
                    <a:blip r:embed="rId11" cstate="print"/>
                    <a:srcRect/>
                    <a:stretch>
                      <a:fillRect/>
                    </a:stretch>
                  </pic:blipFill>
                  <pic:spPr bwMode="auto">
                    <a:xfrm>
                      <a:off x="0" y="0"/>
                      <a:ext cx="1908000" cy="2013626"/>
                    </a:xfrm>
                    <a:prstGeom prst="rect">
                      <a:avLst/>
                    </a:prstGeom>
                    <a:noFill/>
                    <a:ln w="9525">
                      <a:noFill/>
                      <a:miter lim="800000"/>
                      <a:headEnd/>
                      <a:tailEnd/>
                    </a:ln>
                  </pic:spPr>
                </pic:pic>
              </a:graphicData>
            </a:graphic>
          </wp:anchor>
        </w:drawing>
      </w:r>
      <w:r>
        <w:rPr>
          <w:rFonts w:hint="eastAsia"/>
          <w:noProof/>
          <w:lang w:val="en-GB" w:eastAsia="zh-CN"/>
        </w:rPr>
        <w:drawing>
          <wp:anchor distT="0" distB="0" distL="114300" distR="114300" simplePos="0" relativeHeight="251668480" behindDoc="0" locked="0" layoutInCell="1" allowOverlap="1">
            <wp:simplePos x="0" y="0"/>
            <wp:positionH relativeFrom="column">
              <wp:posOffset>2061845</wp:posOffset>
            </wp:positionH>
            <wp:positionV relativeFrom="paragraph">
              <wp:posOffset>203835</wp:posOffset>
            </wp:positionV>
            <wp:extent cx="1906905" cy="2015490"/>
            <wp:effectExtent l="19050" t="0" r="0" b="0"/>
            <wp:wrapNone/>
            <wp:docPr id="7" name="図 4" descr="D:\国際関係\ET-WISC\GTS原稿\画像\graph_Exeter.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国際関係\ET-WISC\GTS原稿\画像\graph_Exeter.gif"/>
                    <pic:cNvPicPr preferRelativeResize="0">
                      <a:picLocks noChangeAspect="1" noChangeArrowheads="1"/>
                    </pic:cNvPicPr>
                  </pic:nvPicPr>
                  <pic:blipFill>
                    <a:blip r:embed="rId12" cstate="print"/>
                    <a:srcRect/>
                    <a:stretch>
                      <a:fillRect/>
                    </a:stretch>
                  </pic:blipFill>
                  <pic:spPr bwMode="auto">
                    <a:xfrm>
                      <a:off x="0" y="0"/>
                      <a:ext cx="1906905" cy="2015490"/>
                    </a:xfrm>
                    <a:prstGeom prst="rect">
                      <a:avLst/>
                    </a:prstGeom>
                    <a:noFill/>
                    <a:ln w="9525">
                      <a:noFill/>
                      <a:miter lim="800000"/>
                      <a:headEnd/>
                      <a:tailEnd/>
                    </a:ln>
                  </pic:spPr>
                </pic:pic>
              </a:graphicData>
            </a:graphic>
          </wp:anchor>
        </w:drawing>
      </w:r>
      <w:r>
        <w:rPr>
          <w:rFonts w:hint="eastAsia"/>
          <w:noProof/>
          <w:lang w:val="en-GB" w:eastAsia="zh-CN"/>
        </w:rPr>
        <w:drawing>
          <wp:anchor distT="0" distB="0" distL="114300" distR="114300" simplePos="0" relativeHeight="251666432" behindDoc="0" locked="0" layoutInCell="1" allowOverlap="1">
            <wp:simplePos x="0" y="0"/>
            <wp:positionH relativeFrom="column">
              <wp:posOffset>116205</wp:posOffset>
            </wp:positionH>
            <wp:positionV relativeFrom="paragraph">
              <wp:posOffset>213995</wp:posOffset>
            </wp:positionV>
            <wp:extent cx="1906905" cy="2015490"/>
            <wp:effectExtent l="19050" t="0" r="0" b="0"/>
            <wp:wrapNone/>
            <wp:docPr id="5" name="図 3" descr="D:\国際関係\ET-WISC\GTS原稿\画像\graph_Beijing.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国際関係\ET-WISC\GTS原稿\画像\graph_Beijing.gif"/>
                    <pic:cNvPicPr preferRelativeResize="0">
                      <a:picLocks noChangeAspect="1" noChangeArrowheads="1"/>
                    </pic:cNvPicPr>
                  </pic:nvPicPr>
                  <pic:blipFill>
                    <a:blip r:embed="rId13" cstate="print"/>
                    <a:srcRect/>
                    <a:stretch>
                      <a:fillRect/>
                    </a:stretch>
                  </pic:blipFill>
                  <pic:spPr bwMode="auto">
                    <a:xfrm>
                      <a:off x="0" y="0"/>
                      <a:ext cx="1906905" cy="2015490"/>
                    </a:xfrm>
                    <a:prstGeom prst="rect">
                      <a:avLst/>
                    </a:prstGeom>
                    <a:noFill/>
                    <a:ln w="9525">
                      <a:noFill/>
                      <a:miter lim="800000"/>
                      <a:headEnd/>
                      <a:tailEnd/>
                    </a:ln>
                  </pic:spPr>
                </pic:pic>
              </a:graphicData>
            </a:graphic>
          </wp:anchor>
        </w:drawing>
      </w:r>
      <w:proofErr w:type="gramStart"/>
      <w:r w:rsidR="00852CE0">
        <w:rPr>
          <w:rFonts w:hint="eastAsia"/>
          <w:lang w:eastAsia="ja-JP"/>
        </w:rPr>
        <w:t>Daily traffic volume on each GTS link (Mega Bytes/day)</w:t>
      </w:r>
      <w:r w:rsidR="00AF6AE2">
        <w:rPr>
          <w:rFonts w:hint="eastAsia"/>
          <w:lang w:eastAsia="ja-JP"/>
        </w:rPr>
        <w:t>.</w:t>
      </w:r>
      <w:proofErr w:type="gramEnd"/>
    </w:p>
    <w:p w:rsidR="00852CE0" w:rsidRDefault="00852CE0" w:rsidP="00852CE0">
      <w:pPr>
        <w:rPr>
          <w:lang w:eastAsia="ja-JP"/>
        </w:rPr>
      </w:pPr>
    </w:p>
    <w:p w:rsidR="00852CE0" w:rsidRDefault="00852CE0"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B848B9" w:rsidP="00852CE0">
      <w:pPr>
        <w:rPr>
          <w:lang w:eastAsia="ja-JP"/>
        </w:rPr>
      </w:pPr>
      <w:r>
        <w:rPr>
          <w:rFonts w:hint="eastAsia"/>
          <w:noProof/>
          <w:lang w:val="en-GB" w:eastAsia="zh-CN"/>
        </w:rPr>
        <w:drawing>
          <wp:anchor distT="0" distB="0" distL="114300" distR="114300" simplePos="0" relativeHeight="251659264" behindDoc="0" locked="0" layoutInCell="1" allowOverlap="1">
            <wp:simplePos x="0" y="0"/>
            <wp:positionH relativeFrom="column">
              <wp:posOffset>3958752</wp:posOffset>
            </wp:positionH>
            <wp:positionV relativeFrom="paragraph">
              <wp:posOffset>308434</wp:posOffset>
            </wp:positionV>
            <wp:extent cx="1908000" cy="2013626"/>
            <wp:effectExtent l="19050" t="0" r="0" b="0"/>
            <wp:wrapNone/>
            <wp:docPr id="12" name="図 11" descr="graph_Offenbach.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_Offenbach.gif"/>
                    <pic:cNvPicPr preferRelativeResize="0"/>
                  </pic:nvPicPr>
                  <pic:blipFill>
                    <a:blip r:embed="rId14" cstate="print"/>
                    <a:stretch>
                      <a:fillRect/>
                    </a:stretch>
                  </pic:blipFill>
                  <pic:spPr>
                    <a:xfrm>
                      <a:off x="0" y="0"/>
                      <a:ext cx="1908000" cy="2013626"/>
                    </a:xfrm>
                    <a:prstGeom prst="rect">
                      <a:avLst/>
                    </a:prstGeom>
                  </pic:spPr>
                </pic:pic>
              </a:graphicData>
            </a:graphic>
          </wp:anchor>
        </w:drawing>
      </w:r>
      <w:r>
        <w:rPr>
          <w:rFonts w:hint="eastAsia"/>
          <w:noProof/>
          <w:lang w:val="en-GB" w:eastAsia="zh-CN"/>
        </w:rPr>
        <w:drawing>
          <wp:anchor distT="0" distB="0" distL="114300" distR="114300" simplePos="0" relativeHeight="251660288" behindDoc="0" locked="0" layoutInCell="1" allowOverlap="1">
            <wp:simplePos x="0" y="0"/>
            <wp:positionH relativeFrom="column">
              <wp:posOffset>2061859</wp:posOffset>
            </wp:positionH>
            <wp:positionV relativeFrom="paragraph">
              <wp:posOffset>308434</wp:posOffset>
            </wp:positionV>
            <wp:extent cx="1908000" cy="2013626"/>
            <wp:effectExtent l="19050" t="0" r="0" b="0"/>
            <wp:wrapNone/>
            <wp:docPr id="10" name="図 7" descr="D:\国際関係\ET-WISC\GTS原稿\画像\graph_Washingto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国際関係\ET-WISC\GTS原稿\画像\graph_Washington.gif"/>
                    <pic:cNvPicPr>
                      <a:picLocks noChangeAspect="1" noChangeArrowheads="1"/>
                    </pic:cNvPicPr>
                  </pic:nvPicPr>
                  <pic:blipFill>
                    <a:blip r:embed="rId15" cstate="print"/>
                    <a:srcRect/>
                    <a:stretch>
                      <a:fillRect/>
                    </a:stretch>
                  </pic:blipFill>
                  <pic:spPr bwMode="auto">
                    <a:xfrm>
                      <a:off x="0" y="0"/>
                      <a:ext cx="1908000" cy="2013626"/>
                    </a:xfrm>
                    <a:prstGeom prst="rect">
                      <a:avLst/>
                    </a:prstGeom>
                    <a:noFill/>
                    <a:ln w="9525">
                      <a:noFill/>
                      <a:miter lim="800000"/>
                      <a:headEnd/>
                      <a:tailEnd/>
                    </a:ln>
                  </pic:spPr>
                </pic:pic>
              </a:graphicData>
            </a:graphic>
          </wp:anchor>
        </w:drawing>
      </w:r>
      <w:r>
        <w:rPr>
          <w:rFonts w:hint="eastAsia"/>
          <w:noProof/>
          <w:lang w:val="en-GB" w:eastAsia="zh-CN"/>
        </w:rPr>
        <w:drawing>
          <wp:anchor distT="0" distB="0" distL="114300" distR="114300" simplePos="0" relativeHeight="251658240" behindDoc="0" locked="0" layoutInCell="1" allowOverlap="1">
            <wp:simplePos x="0" y="0"/>
            <wp:positionH relativeFrom="column">
              <wp:posOffset>135782</wp:posOffset>
            </wp:positionH>
            <wp:positionV relativeFrom="paragraph">
              <wp:posOffset>308434</wp:posOffset>
            </wp:positionV>
            <wp:extent cx="1908000" cy="2013626"/>
            <wp:effectExtent l="19050" t="0" r="0" b="0"/>
            <wp:wrapNone/>
            <wp:docPr id="9" name="図 6" descr="D:\国際関係\ET-WISC\GTS原稿\画像\graph_NewDelh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国際関係\ET-WISC\GTS原稿\画像\graph_NewDelhi.gif"/>
                    <pic:cNvPicPr preferRelativeResize="0">
                      <a:picLocks noChangeAspect="1" noChangeArrowheads="1"/>
                    </pic:cNvPicPr>
                  </pic:nvPicPr>
                  <pic:blipFill>
                    <a:blip r:embed="rId16" cstate="print"/>
                    <a:srcRect/>
                    <a:stretch>
                      <a:fillRect/>
                    </a:stretch>
                  </pic:blipFill>
                  <pic:spPr bwMode="auto">
                    <a:xfrm>
                      <a:off x="0" y="0"/>
                      <a:ext cx="1908000" cy="2013626"/>
                    </a:xfrm>
                    <a:prstGeom prst="rect">
                      <a:avLst/>
                    </a:prstGeom>
                    <a:noFill/>
                    <a:ln w="9525">
                      <a:noFill/>
                      <a:miter lim="800000"/>
                      <a:headEnd/>
                      <a:tailEnd/>
                    </a:ln>
                  </pic:spPr>
                </pic:pic>
              </a:graphicData>
            </a:graphic>
          </wp:anchor>
        </w:drawing>
      </w: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B848B9" w:rsidP="00852CE0">
      <w:pPr>
        <w:rPr>
          <w:lang w:eastAsia="ja-JP"/>
        </w:rPr>
      </w:pPr>
      <w:r>
        <w:rPr>
          <w:rFonts w:hint="eastAsia"/>
          <w:noProof/>
          <w:lang w:val="en-GB" w:eastAsia="zh-CN"/>
        </w:rPr>
        <w:drawing>
          <wp:anchor distT="0" distB="0" distL="114300" distR="114300" simplePos="0" relativeHeight="251664384" behindDoc="0" locked="0" layoutInCell="1" allowOverlap="1">
            <wp:simplePos x="0" y="0"/>
            <wp:positionH relativeFrom="column">
              <wp:posOffset>3958752</wp:posOffset>
            </wp:positionH>
            <wp:positionV relativeFrom="paragraph">
              <wp:posOffset>128284</wp:posOffset>
            </wp:positionV>
            <wp:extent cx="1908000" cy="2013625"/>
            <wp:effectExtent l="19050" t="0" r="0" b="0"/>
            <wp:wrapNone/>
            <wp:docPr id="17" name="図 16" descr="graph_HongKong.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_HongKong.gif"/>
                    <pic:cNvPicPr preferRelativeResize="0"/>
                  </pic:nvPicPr>
                  <pic:blipFill>
                    <a:blip r:embed="rId17" cstate="print"/>
                    <a:stretch>
                      <a:fillRect/>
                    </a:stretch>
                  </pic:blipFill>
                  <pic:spPr>
                    <a:xfrm>
                      <a:off x="0" y="0"/>
                      <a:ext cx="1908000" cy="2013625"/>
                    </a:xfrm>
                    <a:prstGeom prst="rect">
                      <a:avLst/>
                    </a:prstGeom>
                  </pic:spPr>
                </pic:pic>
              </a:graphicData>
            </a:graphic>
          </wp:anchor>
        </w:drawing>
      </w:r>
      <w:r>
        <w:rPr>
          <w:rFonts w:hint="eastAsia"/>
          <w:noProof/>
          <w:lang w:val="en-GB" w:eastAsia="zh-CN"/>
        </w:rPr>
        <w:drawing>
          <wp:anchor distT="0" distB="0" distL="114300" distR="114300" simplePos="0" relativeHeight="251663360" behindDoc="0" locked="0" layoutInCell="1" allowOverlap="1">
            <wp:simplePos x="0" y="0"/>
            <wp:positionH relativeFrom="column">
              <wp:posOffset>2052131</wp:posOffset>
            </wp:positionH>
            <wp:positionV relativeFrom="paragraph">
              <wp:posOffset>138011</wp:posOffset>
            </wp:positionV>
            <wp:extent cx="1908000" cy="2013626"/>
            <wp:effectExtent l="19050" t="0" r="0" b="0"/>
            <wp:wrapNone/>
            <wp:docPr id="16" name="図 15" descr="graph_Khabarovsk.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_Khabarovsk.gif"/>
                    <pic:cNvPicPr preferRelativeResize="0"/>
                  </pic:nvPicPr>
                  <pic:blipFill>
                    <a:blip r:embed="rId18" cstate="print"/>
                    <a:stretch>
                      <a:fillRect/>
                    </a:stretch>
                  </pic:blipFill>
                  <pic:spPr>
                    <a:xfrm>
                      <a:off x="0" y="0"/>
                      <a:ext cx="1908000" cy="2013626"/>
                    </a:xfrm>
                    <a:prstGeom prst="rect">
                      <a:avLst/>
                    </a:prstGeom>
                  </pic:spPr>
                </pic:pic>
              </a:graphicData>
            </a:graphic>
          </wp:anchor>
        </w:drawing>
      </w:r>
      <w:r>
        <w:rPr>
          <w:rFonts w:hint="eastAsia"/>
          <w:noProof/>
          <w:lang w:val="en-GB" w:eastAsia="zh-CN"/>
        </w:rPr>
        <w:drawing>
          <wp:anchor distT="0" distB="0" distL="114300" distR="114300" simplePos="0" relativeHeight="251661312" behindDoc="0" locked="0" layoutInCell="1" allowOverlap="1">
            <wp:simplePos x="0" y="0"/>
            <wp:positionH relativeFrom="column">
              <wp:posOffset>135782</wp:posOffset>
            </wp:positionH>
            <wp:positionV relativeFrom="paragraph">
              <wp:posOffset>108828</wp:posOffset>
            </wp:positionV>
            <wp:extent cx="1908000" cy="2013626"/>
            <wp:effectExtent l="19050" t="0" r="0" b="0"/>
            <wp:wrapNone/>
            <wp:docPr id="13" name="図 12" descr="graph_Bangkok.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_Bangkok.gif"/>
                    <pic:cNvPicPr preferRelativeResize="0"/>
                  </pic:nvPicPr>
                  <pic:blipFill>
                    <a:blip r:embed="rId19" cstate="print"/>
                    <a:stretch>
                      <a:fillRect/>
                    </a:stretch>
                  </pic:blipFill>
                  <pic:spPr>
                    <a:xfrm>
                      <a:off x="0" y="0"/>
                      <a:ext cx="1908000" cy="2013626"/>
                    </a:xfrm>
                    <a:prstGeom prst="rect">
                      <a:avLst/>
                    </a:prstGeom>
                  </pic:spPr>
                </pic:pic>
              </a:graphicData>
            </a:graphic>
          </wp:anchor>
        </w:drawing>
      </w: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Default="00B848B9" w:rsidP="00852CE0">
      <w:pPr>
        <w:rPr>
          <w:lang w:eastAsia="ja-JP"/>
        </w:rPr>
      </w:pPr>
      <w:r>
        <w:rPr>
          <w:rFonts w:hint="eastAsia"/>
          <w:noProof/>
          <w:lang w:val="en-GB" w:eastAsia="zh-CN"/>
        </w:rPr>
        <w:drawing>
          <wp:anchor distT="0" distB="0" distL="114300" distR="114300" simplePos="0" relativeHeight="251665408" behindDoc="0" locked="0" layoutInCell="1" allowOverlap="1">
            <wp:simplePos x="0" y="0"/>
            <wp:positionH relativeFrom="column">
              <wp:posOffset>2032676</wp:posOffset>
            </wp:positionH>
            <wp:positionV relativeFrom="paragraph">
              <wp:posOffset>251892</wp:posOffset>
            </wp:positionV>
            <wp:extent cx="1908000" cy="2013626"/>
            <wp:effectExtent l="19050" t="0" r="0" b="0"/>
            <wp:wrapNone/>
            <wp:docPr id="18" name="図 17" descr="graph_Seou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_Seoul.gif"/>
                    <pic:cNvPicPr preferRelativeResize="0"/>
                  </pic:nvPicPr>
                  <pic:blipFill>
                    <a:blip r:embed="rId20" cstate="print"/>
                    <a:stretch>
                      <a:fillRect/>
                    </a:stretch>
                  </pic:blipFill>
                  <pic:spPr>
                    <a:xfrm>
                      <a:off x="0" y="0"/>
                      <a:ext cx="1908000" cy="2013626"/>
                    </a:xfrm>
                    <a:prstGeom prst="rect">
                      <a:avLst/>
                    </a:prstGeom>
                  </pic:spPr>
                </pic:pic>
              </a:graphicData>
            </a:graphic>
          </wp:anchor>
        </w:drawing>
      </w:r>
      <w:r>
        <w:rPr>
          <w:rFonts w:hint="eastAsia"/>
          <w:noProof/>
          <w:lang w:val="en-GB" w:eastAsia="zh-CN"/>
        </w:rPr>
        <w:drawing>
          <wp:anchor distT="0" distB="0" distL="114300" distR="114300" simplePos="0" relativeHeight="251662336" behindDoc="0" locked="0" layoutInCell="1" allowOverlap="1">
            <wp:simplePos x="0" y="0"/>
            <wp:positionH relativeFrom="column">
              <wp:posOffset>106599</wp:posOffset>
            </wp:positionH>
            <wp:positionV relativeFrom="paragraph">
              <wp:posOffset>251892</wp:posOffset>
            </wp:positionV>
            <wp:extent cx="1908000" cy="2013626"/>
            <wp:effectExtent l="19050" t="0" r="0" b="0"/>
            <wp:wrapNone/>
            <wp:docPr id="15" name="図 14" descr="graph_Manila.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_Manila.gif"/>
                    <pic:cNvPicPr preferRelativeResize="0"/>
                  </pic:nvPicPr>
                  <pic:blipFill>
                    <a:blip r:embed="rId21" cstate="print"/>
                    <a:stretch>
                      <a:fillRect/>
                    </a:stretch>
                  </pic:blipFill>
                  <pic:spPr>
                    <a:xfrm>
                      <a:off x="0" y="0"/>
                      <a:ext cx="1908000" cy="2013626"/>
                    </a:xfrm>
                    <a:prstGeom prst="rect">
                      <a:avLst/>
                    </a:prstGeom>
                  </pic:spPr>
                </pic:pic>
              </a:graphicData>
            </a:graphic>
          </wp:anchor>
        </w:drawing>
      </w:r>
    </w:p>
    <w:p w:rsidR="003D026E" w:rsidRDefault="003D026E" w:rsidP="00852CE0">
      <w:pPr>
        <w:rPr>
          <w:lang w:eastAsia="ja-JP"/>
        </w:rPr>
      </w:pPr>
    </w:p>
    <w:p w:rsidR="003D026E" w:rsidRDefault="003D026E" w:rsidP="00852CE0">
      <w:pPr>
        <w:rPr>
          <w:lang w:eastAsia="ja-JP"/>
        </w:rPr>
      </w:pPr>
    </w:p>
    <w:p w:rsidR="003D026E" w:rsidRDefault="003D026E" w:rsidP="00852CE0">
      <w:pPr>
        <w:rPr>
          <w:lang w:eastAsia="ja-JP"/>
        </w:rPr>
      </w:pPr>
    </w:p>
    <w:p w:rsidR="003D026E" w:rsidRPr="00852CE0" w:rsidRDefault="003D026E" w:rsidP="00852CE0">
      <w:pPr>
        <w:rPr>
          <w:lang w:eastAsia="ja-JP"/>
        </w:rPr>
      </w:pPr>
    </w:p>
    <w:p w:rsidR="00623FEC" w:rsidRPr="00533529" w:rsidRDefault="00546F04" w:rsidP="006A16FA">
      <w:pPr>
        <w:pStyle w:val="Heading2"/>
        <w:rPr>
          <w:lang w:eastAsia="ja-JP"/>
        </w:rPr>
      </w:pPr>
      <w:r>
        <w:rPr>
          <w:rFonts w:hint="eastAsia"/>
          <w:lang w:eastAsia="ja-JP"/>
        </w:rPr>
        <w:lastRenderedPageBreak/>
        <w:t>Migration to new MSS</w:t>
      </w:r>
    </w:p>
    <w:p w:rsidR="005914EC" w:rsidRDefault="005914EC" w:rsidP="00546F04">
      <w:pPr>
        <w:rPr>
          <w:lang w:eastAsia="ja-JP"/>
        </w:rPr>
      </w:pPr>
      <w:r>
        <w:rPr>
          <w:rFonts w:hint="eastAsia"/>
          <w:lang w:eastAsia="ja-JP"/>
        </w:rPr>
        <w:t xml:space="preserve">GISC Tokyo will </w:t>
      </w:r>
      <w:proofErr w:type="gramStart"/>
      <w:r>
        <w:rPr>
          <w:rFonts w:hint="eastAsia"/>
          <w:lang w:eastAsia="ja-JP"/>
        </w:rPr>
        <w:t>migrate</w:t>
      </w:r>
      <w:proofErr w:type="gramEnd"/>
      <w:r>
        <w:rPr>
          <w:rFonts w:hint="eastAsia"/>
          <w:lang w:eastAsia="ja-JP"/>
        </w:rPr>
        <w:t xml:space="preserve"> our MSS in October</w:t>
      </w:r>
      <w:r w:rsidR="00CB1065">
        <w:rPr>
          <w:rFonts w:hint="eastAsia"/>
          <w:lang w:eastAsia="ja-JP"/>
        </w:rPr>
        <w:t xml:space="preserve"> </w:t>
      </w:r>
      <w:r>
        <w:rPr>
          <w:rFonts w:hint="eastAsia"/>
          <w:lang w:eastAsia="ja-JP"/>
        </w:rPr>
        <w:t xml:space="preserve">2013, and GISC Tokyo has been arranging with </w:t>
      </w:r>
      <w:r w:rsidR="00AF5EF9">
        <w:rPr>
          <w:rFonts w:hint="eastAsia"/>
          <w:lang w:eastAsia="ja-JP"/>
        </w:rPr>
        <w:t xml:space="preserve">neighboring </w:t>
      </w:r>
      <w:r>
        <w:rPr>
          <w:rFonts w:hint="eastAsia"/>
          <w:lang w:eastAsia="ja-JP"/>
        </w:rPr>
        <w:t xml:space="preserve">GTS centers and </w:t>
      </w:r>
      <w:r w:rsidRPr="0044006B">
        <w:rPr>
          <w:lang w:eastAsia="ja-JP"/>
        </w:rPr>
        <w:t>EUMETSAT</w:t>
      </w:r>
      <w:r>
        <w:rPr>
          <w:rFonts w:hint="eastAsia"/>
          <w:lang w:eastAsia="ja-JP"/>
        </w:rPr>
        <w:t xml:space="preserve"> for </w:t>
      </w:r>
      <w:r w:rsidR="00AF5EF9">
        <w:rPr>
          <w:rFonts w:hint="eastAsia"/>
          <w:lang w:eastAsia="ja-JP"/>
        </w:rPr>
        <w:t xml:space="preserve">this </w:t>
      </w:r>
      <w:r>
        <w:rPr>
          <w:rFonts w:hint="eastAsia"/>
          <w:lang w:eastAsia="ja-JP"/>
        </w:rPr>
        <w:t xml:space="preserve">migration of MSS. </w:t>
      </w:r>
      <w:r>
        <w:rPr>
          <w:lang w:eastAsia="ja-JP"/>
        </w:rPr>
        <w:t>I</w:t>
      </w:r>
      <w:r>
        <w:rPr>
          <w:rFonts w:hint="eastAsia"/>
          <w:lang w:eastAsia="ja-JP"/>
        </w:rPr>
        <w:t>n this migration, there is no need to change IP address and protocols at any centers.</w:t>
      </w:r>
    </w:p>
    <w:p w:rsidR="00DE5AD2" w:rsidRDefault="00DE5AD2" w:rsidP="00DE5AD2">
      <w:pPr>
        <w:pStyle w:val="Heading2"/>
        <w:rPr>
          <w:lang w:eastAsia="ja-JP"/>
        </w:rPr>
      </w:pPr>
      <w:r>
        <w:rPr>
          <w:lang w:eastAsia="ja-JP"/>
        </w:rPr>
        <w:t>Next Generation of RMDCN</w:t>
      </w:r>
    </w:p>
    <w:p w:rsidR="00CA0F83" w:rsidRPr="007E5EE5" w:rsidRDefault="007E5EE5" w:rsidP="00546F04">
      <w:pPr>
        <w:rPr>
          <w:lang w:eastAsia="ja-JP"/>
        </w:rPr>
      </w:pPr>
      <w:r>
        <w:rPr>
          <w:lang w:eastAsia="ja-JP"/>
        </w:rPr>
        <w:t>I</w:t>
      </w:r>
      <w:r>
        <w:rPr>
          <w:rFonts w:hint="eastAsia"/>
          <w:lang w:eastAsia="ja-JP"/>
        </w:rPr>
        <w:t xml:space="preserve">n </w:t>
      </w:r>
      <w:r>
        <w:rPr>
          <w:lang w:eastAsia="ja-JP"/>
        </w:rPr>
        <w:t>February</w:t>
      </w:r>
      <w:r>
        <w:rPr>
          <w:rFonts w:hint="eastAsia"/>
          <w:lang w:eastAsia="ja-JP"/>
        </w:rPr>
        <w:t xml:space="preserve"> 2013, </w:t>
      </w:r>
      <w:r w:rsidR="003627C7">
        <w:rPr>
          <w:rFonts w:hint="eastAsia"/>
          <w:lang w:eastAsia="ja-JP"/>
        </w:rPr>
        <w:t>JMA signed A</w:t>
      </w:r>
      <w:r w:rsidR="003627C7" w:rsidRPr="003627C7">
        <w:rPr>
          <w:lang w:eastAsia="ja-JP"/>
        </w:rPr>
        <w:t xml:space="preserve">ccession </w:t>
      </w:r>
      <w:r w:rsidR="003627C7">
        <w:rPr>
          <w:rFonts w:hint="eastAsia"/>
          <w:lang w:eastAsia="ja-JP"/>
        </w:rPr>
        <w:t>A</w:t>
      </w:r>
      <w:r w:rsidR="003627C7" w:rsidRPr="003627C7">
        <w:rPr>
          <w:lang w:eastAsia="ja-JP"/>
        </w:rPr>
        <w:t>greement</w:t>
      </w:r>
      <w:r w:rsidR="003627C7">
        <w:rPr>
          <w:rFonts w:hint="eastAsia"/>
          <w:lang w:eastAsia="ja-JP"/>
        </w:rPr>
        <w:t xml:space="preserve"> </w:t>
      </w:r>
      <w:r w:rsidR="003627C7">
        <w:rPr>
          <w:lang w:eastAsia="ja-JP"/>
        </w:rPr>
        <w:t>and</w:t>
      </w:r>
      <w:r w:rsidR="003627C7">
        <w:rPr>
          <w:rFonts w:hint="eastAsia"/>
          <w:lang w:eastAsia="ja-JP"/>
        </w:rPr>
        <w:t xml:space="preserve"> Order form</w:t>
      </w:r>
      <w:r w:rsidR="00CA0F83">
        <w:rPr>
          <w:rFonts w:hint="eastAsia"/>
          <w:lang w:eastAsia="ja-JP"/>
        </w:rPr>
        <w:t>.</w:t>
      </w:r>
      <w:r w:rsidR="00CB1065">
        <w:rPr>
          <w:rFonts w:hint="eastAsia"/>
          <w:lang w:eastAsia="ja-JP"/>
        </w:rPr>
        <w:t xml:space="preserve"> </w:t>
      </w:r>
      <w:r w:rsidR="00CA0F83">
        <w:rPr>
          <w:rFonts w:hint="eastAsia"/>
          <w:lang w:eastAsia="ja-JP"/>
        </w:rPr>
        <w:t xml:space="preserve">JMA had </w:t>
      </w:r>
      <w:r w:rsidR="00CA0F83" w:rsidRPr="00CA0F83">
        <w:rPr>
          <w:lang w:eastAsia="ja-JP"/>
        </w:rPr>
        <w:t>complet</w:t>
      </w:r>
      <w:r w:rsidR="00CA0F83">
        <w:rPr>
          <w:rFonts w:hint="eastAsia"/>
          <w:lang w:eastAsia="ja-JP"/>
        </w:rPr>
        <w:t xml:space="preserve">ed </w:t>
      </w:r>
      <w:r w:rsidR="00CA0F83" w:rsidRPr="00CA0F83">
        <w:rPr>
          <w:lang w:eastAsia="ja-JP"/>
        </w:rPr>
        <w:t>contract</w:t>
      </w:r>
      <w:r w:rsidR="00CA0F83">
        <w:rPr>
          <w:rFonts w:hint="eastAsia"/>
          <w:lang w:eastAsia="ja-JP"/>
        </w:rPr>
        <w:t xml:space="preserve"> </w:t>
      </w:r>
      <w:r w:rsidR="00CA0F83" w:rsidRPr="00CA0F83">
        <w:rPr>
          <w:lang w:eastAsia="ja-JP"/>
        </w:rPr>
        <w:t>for procurement.</w:t>
      </w:r>
      <w:r w:rsidR="005702CD">
        <w:rPr>
          <w:rFonts w:hint="eastAsia"/>
          <w:lang w:eastAsia="ja-JP"/>
        </w:rPr>
        <w:t xml:space="preserve"> </w:t>
      </w:r>
      <w:r w:rsidR="005702CD" w:rsidRPr="005702CD">
        <w:rPr>
          <w:lang w:eastAsia="ja-JP"/>
        </w:rPr>
        <w:t>Installation work</w:t>
      </w:r>
      <w:r w:rsidR="005702CD">
        <w:rPr>
          <w:rFonts w:hint="eastAsia"/>
          <w:lang w:eastAsia="ja-JP"/>
        </w:rPr>
        <w:t xml:space="preserve"> sta</w:t>
      </w:r>
      <w:r w:rsidR="003E141A">
        <w:rPr>
          <w:rFonts w:hint="eastAsia"/>
          <w:lang w:eastAsia="ja-JP"/>
        </w:rPr>
        <w:t>rt</w:t>
      </w:r>
      <w:r w:rsidR="005702CD">
        <w:rPr>
          <w:rFonts w:hint="eastAsia"/>
          <w:lang w:eastAsia="ja-JP"/>
        </w:rPr>
        <w:t xml:space="preserve">ed </w:t>
      </w:r>
      <w:r w:rsidR="003E141A">
        <w:rPr>
          <w:rFonts w:hint="eastAsia"/>
          <w:lang w:eastAsia="ja-JP"/>
        </w:rPr>
        <w:t>in March and finished at middle of April.</w:t>
      </w:r>
      <w:r w:rsidR="00747CEC">
        <w:rPr>
          <w:rFonts w:hint="eastAsia"/>
          <w:lang w:eastAsia="ja-JP"/>
        </w:rPr>
        <w:t xml:space="preserve"> Currently, </w:t>
      </w:r>
      <w:r w:rsidR="008250D0">
        <w:rPr>
          <w:rFonts w:hint="eastAsia"/>
          <w:lang w:eastAsia="ja-JP"/>
        </w:rPr>
        <w:t xml:space="preserve">JMA is </w:t>
      </w:r>
      <w:r w:rsidR="00747CEC" w:rsidRPr="00747CEC">
        <w:rPr>
          <w:lang w:eastAsia="ja-JP"/>
        </w:rPr>
        <w:t>now in Implementation of the circuit line</w:t>
      </w:r>
      <w:r w:rsidR="00747CEC">
        <w:rPr>
          <w:rFonts w:hint="eastAsia"/>
          <w:lang w:eastAsia="ja-JP"/>
        </w:rPr>
        <w:t>.</w:t>
      </w:r>
    </w:p>
    <w:p w:rsidR="00AF6BE0" w:rsidRDefault="00AF6BE0" w:rsidP="006A16FA">
      <w:pPr>
        <w:pStyle w:val="Heading2"/>
        <w:rPr>
          <w:lang w:eastAsia="ja-JP"/>
        </w:rPr>
      </w:pPr>
      <w:r>
        <w:rPr>
          <w:rFonts w:hint="eastAsia"/>
          <w:lang w:eastAsia="ja-JP"/>
        </w:rPr>
        <w:t>AMDCN</w:t>
      </w:r>
    </w:p>
    <w:p w:rsidR="00546F04" w:rsidRPr="00276FB5" w:rsidRDefault="00546F04" w:rsidP="00276FB5">
      <w:pPr>
        <w:rPr>
          <w:lang w:eastAsia="ja-JP"/>
        </w:rPr>
      </w:pPr>
      <w:r w:rsidRPr="00276FB5">
        <w:rPr>
          <w:lang w:eastAsia="ja-JP"/>
        </w:rPr>
        <w:t>According to the Manual on WIS, WIS Core network is based on the Main Telecommunication Network (MTN).  Follow the philosophy of WIS core network, AMDCN can be based on an RMTN (Regional Meteorological Telecommunication Network). All six Regional Associations have an RMTN to exchange meteorological data and products stably and reliably and each RMTN has been constructed from various types of telecommunication infrastructures, for example dedicated leased line, MPLS network, Internet, satellite communication and so on.</w:t>
      </w:r>
    </w:p>
    <w:p w:rsidR="00B848B9" w:rsidRPr="00276FB5" w:rsidRDefault="00546F04" w:rsidP="00276FB5">
      <w:pPr>
        <w:rPr>
          <w:lang w:eastAsia="ja-JP"/>
        </w:rPr>
      </w:pPr>
      <w:r w:rsidRPr="00276FB5">
        <w:rPr>
          <w:lang w:eastAsia="ja-JP"/>
        </w:rPr>
        <w:t>To establish AMDCN, each GISC should consider the conditions of telecommunication infrastructure in its area/zone/region of coverage of responsibility and cost effectiv</w:t>
      </w:r>
      <w:r w:rsidR="00B848B9" w:rsidRPr="00276FB5">
        <w:rPr>
          <w:lang w:eastAsia="ja-JP"/>
        </w:rPr>
        <w:t>eness.</w:t>
      </w:r>
    </w:p>
    <w:p w:rsidR="00546F04" w:rsidRPr="00276FB5" w:rsidRDefault="00546F04" w:rsidP="00276FB5">
      <w:pPr>
        <w:rPr>
          <w:lang w:eastAsia="ja-JP"/>
        </w:rPr>
      </w:pPr>
      <w:r w:rsidRPr="00276FB5">
        <w:rPr>
          <w:lang w:eastAsia="ja-JP"/>
        </w:rPr>
        <w:t>According to the survey in 2012, in RA-II, 81 GTS circuits are in operation.  The number of operational circuits of each type is as follows;</w:t>
      </w:r>
    </w:p>
    <w:p w:rsidR="00546F04" w:rsidRPr="00276FB5" w:rsidRDefault="00546F04" w:rsidP="006C1176">
      <w:pPr>
        <w:pStyle w:val="ListParagraph"/>
        <w:numPr>
          <w:ilvl w:val="0"/>
          <w:numId w:val="15"/>
        </w:numPr>
        <w:rPr>
          <w:lang w:eastAsia="ja-JP"/>
        </w:rPr>
      </w:pPr>
      <w:r w:rsidRPr="00276FB5">
        <w:rPr>
          <w:lang w:eastAsia="ja-JP"/>
        </w:rPr>
        <w:t>Dedicated leased line (35)</w:t>
      </w:r>
    </w:p>
    <w:p w:rsidR="00546F04" w:rsidRPr="00276FB5" w:rsidRDefault="00546F04" w:rsidP="006C1176">
      <w:pPr>
        <w:pStyle w:val="ListParagraph"/>
        <w:numPr>
          <w:ilvl w:val="0"/>
          <w:numId w:val="15"/>
        </w:numPr>
        <w:rPr>
          <w:lang w:eastAsia="ja-JP"/>
        </w:rPr>
      </w:pPr>
      <w:r w:rsidRPr="00276FB5">
        <w:rPr>
          <w:lang w:eastAsia="ja-JP"/>
        </w:rPr>
        <w:t>Internet (23)</w:t>
      </w:r>
    </w:p>
    <w:p w:rsidR="00546F04" w:rsidRPr="00276FB5" w:rsidRDefault="00546F04" w:rsidP="006C1176">
      <w:pPr>
        <w:pStyle w:val="ListParagraph"/>
        <w:numPr>
          <w:ilvl w:val="0"/>
          <w:numId w:val="15"/>
        </w:numPr>
        <w:rPr>
          <w:lang w:eastAsia="ja-JP"/>
        </w:rPr>
      </w:pPr>
      <w:r w:rsidRPr="00276FB5">
        <w:rPr>
          <w:lang w:eastAsia="ja-JP"/>
        </w:rPr>
        <w:t>MPLS (20)</w:t>
      </w:r>
    </w:p>
    <w:p w:rsidR="00546F04" w:rsidRPr="00276FB5" w:rsidRDefault="00546F04" w:rsidP="006C1176">
      <w:pPr>
        <w:pStyle w:val="ListParagraph"/>
        <w:numPr>
          <w:ilvl w:val="0"/>
          <w:numId w:val="15"/>
        </w:numPr>
        <w:rPr>
          <w:lang w:eastAsia="ja-JP"/>
        </w:rPr>
      </w:pPr>
      <w:r w:rsidRPr="00276FB5">
        <w:rPr>
          <w:lang w:eastAsia="ja-JP"/>
        </w:rPr>
        <w:t xml:space="preserve">Other (3) </w:t>
      </w:r>
    </w:p>
    <w:p w:rsidR="00546F04" w:rsidRPr="00276FB5" w:rsidRDefault="001934D7" w:rsidP="00276FB5">
      <w:pPr>
        <w:rPr>
          <w:lang w:eastAsia="ja-JP"/>
        </w:rPr>
      </w:pPr>
      <w:r>
        <w:rPr>
          <w:noProof/>
          <w:lang w:val="en-GB" w:eastAsia="zh-CN"/>
        </w:rPr>
        <w:drawing>
          <wp:anchor distT="0" distB="0" distL="114300" distR="114300" simplePos="0" relativeHeight="251670528" behindDoc="0" locked="0" layoutInCell="1" allowOverlap="1">
            <wp:simplePos x="0" y="0"/>
            <wp:positionH relativeFrom="column">
              <wp:posOffset>2210435</wp:posOffset>
            </wp:positionH>
            <wp:positionV relativeFrom="paragraph">
              <wp:posOffset>202565</wp:posOffset>
            </wp:positionV>
            <wp:extent cx="3752215" cy="2616200"/>
            <wp:effectExtent l="19050" t="0" r="635" b="0"/>
            <wp:wrapSquare wrapText="bothSides"/>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752215" cy="2616200"/>
                    </a:xfrm>
                    <a:prstGeom prst="rect">
                      <a:avLst/>
                    </a:prstGeom>
                    <a:noFill/>
                    <a:ln w="9525">
                      <a:noFill/>
                      <a:miter lim="800000"/>
                      <a:headEnd/>
                      <a:tailEnd/>
                    </a:ln>
                  </pic:spPr>
                </pic:pic>
              </a:graphicData>
            </a:graphic>
          </wp:anchor>
        </w:drawing>
      </w:r>
      <w:r w:rsidR="00546F04" w:rsidRPr="00276FB5">
        <w:rPr>
          <w:lang w:eastAsia="ja-JP"/>
        </w:rPr>
        <w:t>Taking into account the current structure of the RMTN, all the GISCs in RA-II should support at least top three communication infrastructures, “dedicated leased line”, “Internet” and “MPLS”.  This will be a fast way to establish an AMDCN and accelerate WIS implementation.</w:t>
      </w:r>
    </w:p>
    <w:p w:rsidR="00546F04" w:rsidRDefault="00546F04" w:rsidP="00276FB5">
      <w:pPr>
        <w:rPr>
          <w:lang w:eastAsia="ja-JP"/>
        </w:rPr>
      </w:pPr>
      <w:r w:rsidRPr="00276FB5">
        <w:rPr>
          <w:lang w:eastAsia="ja-JP"/>
        </w:rPr>
        <w:t xml:space="preserve">AMDCN of GISC Tokyo consists of above major three network infrastructures, direct connects to Bangkok and Manila through the MPLS network, and dedicated leased line and internet via RTH Bangkok. The data and metadata </w:t>
      </w:r>
      <w:r w:rsidRPr="00276FB5">
        <w:rPr>
          <w:lang w:eastAsia="ja-JP"/>
        </w:rPr>
        <w:lastRenderedPageBreak/>
        <w:t xml:space="preserve">expected for regional exchange between NMHSs are </w:t>
      </w:r>
      <w:proofErr w:type="gramStart"/>
      <w:r w:rsidRPr="00276FB5">
        <w:rPr>
          <w:lang w:eastAsia="ja-JP"/>
        </w:rPr>
        <w:t>exchanged/managed</w:t>
      </w:r>
      <w:proofErr w:type="gramEnd"/>
      <w:r w:rsidRPr="00276FB5">
        <w:rPr>
          <w:lang w:eastAsia="ja-JP"/>
        </w:rPr>
        <w:t xml:space="preserve"> by RHT Bangkok and data and metadata expected for Global exchange are exchanged/managed by GISC Tokyo.</w:t>
      </w:r>
    </w:p>
    <w:tbl>
      <w:tblPr>
        <w:tblStyle w:val="TableGrid"/>
        <w:tblW w:w="8173" w:type="dxa"/>
        <w:jc w:val="center"/>
        <w:tblInd w:w="440" w:type="dxa"/>
        <w:tblLook w:val="04A0" w:firstRow="1" w:lastRow="0" w:firstColumn="1" w:lastColumn="0" w:noHBand="0" w:noVBand="1"/>
      </w:tblPr>
      <w:tblGrid>
        <w:gridCol w:w="1511"/>
        <w:gridCol w:w="2552"/>
        <w:gridCol w:w="1984"/>
        <w:gridCol w:w="2126"/>
      </w:tblGrid>
      <w:tr w:rsidR="006A630F" w:rsidRPr="0000156E" w:rsidTr="008301AA">
        <w:trPr>
          <w:trHeight w:hRule="exact" w:val="340"/>
          <w:jc w:val="center"/>
        </w:trPr>
        <w:tc>
          <w:tcPr>
            <w:tcW w:w="1511" w:type="dxa"/>
            <w:shd w:val="clear" w:color="auto" w:fill="C6D9F1" w:themeFill="text2" w:themeFillTint="33"/>
            <w:vAlign w:val="center"/>
          </w:tcPr>
          <w:p w:rsidR="006A630F" w:rsidRPr="0000156E" w:rsidRDefault="006A630F" w:rsidP="003F06F5">
            <w:pPr>
              <w:jc w:val="center"/>
              <w:rPr>
                <w:rFonts w:ascii="Arial" w:hAnsi="Arial" w:cs="Arial"/>
                <w:b/>
                <w:sz w:val="21"/>
              </w:rPr>
            </w:pPr>
            <w:r w:rsidRPr="0000156E">
              <w:rPr>
                <w:rFonts w:ascii="Arial" w:hAnsi="Arial" w:cs="Arial"/>
                <w:b/>
                <w:sz w:val="21"/>
              </w:rPr>
              <w:t>NMHS</w:t>
            </w:r>
          </w:p>
        </w:tc>
        <w:tc>
          <w:tcPr>
            <w:tcW w:w="2552" w:type="dxa"/>
            <w:shd w:val="clear" w:color="auto" w:fill="C6D9F1" w:themeFill="text2" w:themeFillTint="33"/>
            <w:vAlign w:val="center"/>
          </w:tcPr>
          <w:p w:rsidR="006A630F" w:rsidRPr="0000156E" w:rsidRDefault="006A630F" w:rsidP="003F06F5">
            <w:pPr>
              <w:jc w:val="center"/>
              <w:rPr>
                <w:rFonts w:ascii="Arial" w:hAnsi="Arial" w:cs="Arial"/>
                <w:b/>
                <w:sz w:val="21"/>
              </w:rPr>
            </w:pPr>
            <w:r w:rsidRPr="0000156E">
              <w:rPr>
                <w:rFonts w:ascii="Arial" w:hAnsi="Arial" w:cs="Arial" w:hint="eastAsia"/>
                <w:b/>
                <w:sz w:val="21"/>
                <w:lang w:eastAsia="ja-JP"/>
              </w:rPr>
              <w:t>C</w:t>
            </w:r>
            <w:r w:rsidRPr="0000156E">
              <w:rPr>
                <w:rFonts w:ascii="Arial" w:hAnsi="Arial" w:cs="Arial"/>
                <w:b/>
                <w:sz w:val="21"/>
              </w:rPr>
              <w:t>onnection</w:t>
            </w:r>
          </w:p>
        </w:tc>
        <w:tc>
          <w:tcPr>
            <w:tcW w:w="1984" w:type="dxa"/>
            <w:shd w:val="clear" w:color="auto" w:fill="C6D9F1" w:themeFill="text2" w:themeFillTint="33"/>
            <w:vAlign w:val="center"/>
          </w:tcPr>
          <w:p w:rsidR="006A630F" w:rsidRPr="0000156E" w:rsidRDefault="006A630F" w:rsidP="003F06F5">
            <w:pPr>
              <w:jc w:val="center"/>
              <w:rPr>
                <w:rFonts w:ascii="Arial" w:hAnsi="Arial" w:cs="Arial"/>
                <w:b/>
                <w:sz w:val="21"/>
              </w:rPr>
            </w:pPr>
            <w:r w:rsidRPr="0000156E">
              <w:rPr>
                <w:rFonts w:ascii="Arial" w:hAnsi="Arial" w:cs="Arial" w:hint="eastAsia"/>
                <w:b/>
                <w:sz w:val="21"/>
                <w:lang w:eastAsia="ja-JP"/>
              </w:rPr>
              <w:t>B</w:t>
            </w:r>
            <w:r w:rsidRPr="0000156E">
              <w:rPr>
                <w:rFonts w:ascii="Arial" w:hAnsi="Arial" w:cs="Arial"/>
                <w:b/>
                <w:sz w:val="21"/>
              </w:rPr>
              <w:t>andwidth</w:t>
            </w:r>
          </w:p>
        </w:tc>
        <w:tc>
          <w:tcPr>
            <w:tcW w:w="2126" w:type="dxa"/>
            <w:shd w:val="clear" w:color="auto" w:fill="C6D9F1" w:themeFill="text2" w:themeFillTint="33"/>
            <w:vAlign w:val="center"/>
          </w:tcPr>
          <w:p w:rsidR="006A630F" w:rsidRPr="0000156E" w:rsidRDefault="006A630F" w:rsidP="003F06F5">
            <w:pPr>
              <w:jc w:val="center"/>
              <w:rPr>
                <w:rFonts w:ascii="Arial" w:hAnsi="Arial" w:cs="Arial"/>
                <w:b/>
                <w:sz w:val="21"/>
              </w:rPr>
            </w:pPr>
            <w:r w:rsidRPr="0000156E">
              <w:rPr>
                <w:rFonts w:ascii="Arial" w:hAnsi="Arial" w:cs="Arial" w:hint="eastAsia"/>
                <w:b/>
                <w:sz w:val="21"/>
                <w:lang w:eastAsia="ja-JP"/>
              </w:rPr>
              <w:t>T</w:t>
            </w:r>
            <w:r w:rsidRPr="0000156E">
              <w:rPr>
                <w:rFonts w:ascii="Arial" w:hAnsi="Arial" w:cs="Arial"/>
                <w:b/>
                <w:sz w:val="21"/>
              </w:rPr>
              <w:t>ype</w:t>
            </w:r>
          </w:p>
        </w:tc>
      </w:tr>
      <w:tr w:rsidR="006A630F" w:rsidRPr="0000156E" w:rsidTr="008301AA">
        <w:trPr>
          <w:trHeight w:hRule="exact" w:val="340"/>
          <w:jc w:val="center"/>
        </w:trPr>
        <w:tc>
          <w:tcPr>
            <w:tcW w:w="1511" w:type="dxa"/>
            <w:vAlign w:val="center"/>
          </w:tcPr>
          <w:p w:rsidR="006A630F" w:rsidRPr="0000156E" w:rsidRDefault="006A630F" w:rsidP="003F06F5">
            <w:pPr>
              <w:jc w:val="both"/>
              <w:rPr>
                <w:rFonts w:ascii="Arial" w:hAnsi="Arial" w:cs="Arial"/>
                <w:sz w:val="21"/>
              </w:rPr>
            </w:pPr>
            <w:r w:rsidRPr="0000156E">
              <w:rPr>
                <w:rFonts w:ascii="Arial" w:hAnsi="Arial" w:cs="Arial"/>
                <w:sz w:val="21"/>
              </w:rPr>
              <w:t>Cambodia</w:t>
            </w:r>
          </w:p>
        </w:tc>
        <w:tc>
          <w:tcPr>
            <w:tcW w:w="2552" w:type="dxa"/>
            <w:vAlign w:val="center"/>
          </w:tcPr>
          <w:p w:rsidR="006A630F" w:rsidRPr="0000156E" w:rsidRDefault="006A630F" w:rsidP="003F06F5">
            <w:pPr>
              <w:jc w:val="both"/>
              <w:rPr>
                <w:rFonts w:ascii="Arial" w:hAnsi="Arial" w:cs="Arial"/>
                <w:sz w:val="21"/>
              </w:rPr>
            </w:pPr>
            <w:r w:rsidRPr="0000156E">
              <w:rPr>
                <w:rFonts w:ascii="Arial" w:hAnsi="Arial" w:cs="Arial"/>
                <w:sz w:val="21"/>
              </w:rPr>
              <w:t>Via Bangkok(128Kbps)</w:t>
            </w:r>
          </w:p>
        </w:tc>
        <w:tc>
          <w:tcPr>
            <w:tcW w:w="1984" w:type="dxa"/>
            <w:vAlign w:val="center"/>
          </w:tcPr>
          <w:p w:rsidR="006A630F" w:rsidRPr="0000156E" w:rsidRDefault="008200EA" w:rsidP="003F06F5">
            <w:pPr>
              <w:jc w:val="both"/>
              <w:rPr>
                <w:rFonts w:ascii="Arial" w:hAnsi="Arial" w:cs="Arial"/>
                <w:sz w:val="21"/>
              </w:rPr>
            </w:pPr>
            <w:r>
              <w:rPr>
                <w:rFonts w:ascii="Arial" w:hAnsi="Arial" w:cs="Arial" w:hint="eastAsia"/>
                <w:sz w:val="21"/>
                <w:lang w:eastAsia="ja-JP"/>
              </w:rPr>
              <w:t>B</w:t>
            </w:r>
            <w:r w:rsidR="006A630F" w:rsidRPr="0000156E">
              <w:rPr>
                <w:rFonts w:ascii="Arial" w:hAnsi="Arial" w:cs="Arial"/>
                <w:sz w:val="21"/>
              </w:rPr>
              <w:t>est effort</w:t>
            </w:r>
          </w:p>
        </w:tc>
        <w:tc>
          <w:tcPr>
            <w:tcW w:w="2126" w:type="dxa"/>
            <w:vAlign w:val="center"/>
          </w:tcPr>
          <w:p w:rsidR="006A630F" w:rsidRPr="0000156E" w:rsidRDefault="006A630F" w:rsidP="003F06F5">
            <w:pPr>
              <w:jc w:val="both"/>
              <w:rPr>
                <w:rFonts w:ascii="Arial" w:hAnsi="Arial" w:cs="Arial"/>
                <w:sz w:val="21"/>
              </w:rPr>
            </w:pPr>
            <w:r w:rsidRPr="0000156E">
              <w:rPr>
                <w:rFonts w:ascii="Arial" w:hAnsi="Arial" w:cs="Arial"/>
                <w:sz w:val="21"/>
              </w:rPr>
              <w:t>Internet</w:t>
            </w:r>
          </w:p>
        </w:tc>
      </w:tr>
      <w:tr w:rsidR="006A630F" w:rsidRPr="0000156E" w:rsidTr="008301AA">
        <w:trPr>
          <w:trHeight w:hRule="exact" w:val="340"/>
          <w:jc w:val="center"/>
        </w:trPr>
        <w:tc>
          <w:tcPr>
            <w:tcW w:w="1511" w:type="dxa"/>
            <w:vAlign w:val="center"/>
          </w:tcPr>
          <w:p w:rsidR="006A630F" w:rsidRPr="0000156E" w:rsidRDefault="006A630F" w:rsidP="003F06F5">
            <w:pPr>
              <w:jc w:val="both"/>
              <w:rPr>
                <w:rFonts w:ascii="Arial" w:hAnsi="Arial" w:cs="Arial"/>
                <w:sz w:val="21"/>
              </w:rPr>
            </w:pPr>
            <w:r w:rsidRPr="0000156E">
              <w:rPr>
                <w:rFonts w:ascii="Arial" w:hAnsi="Arial" w:cs="Arial"/>
                <w:sz w:val="21"/>
              </w:rPr>
              <w:t>Lao PDR</w:t>
            </w:r>
          </w:p>
        </w:tc>
        <w:tc>
          <w:tcPr>
            <w:tcW w:w="2552" w:type="dxa"/>
            <w:vAlign w:val="center"/>
          </w:tcPr>
          <w:p w:rsidR="006A630F" w:rsidRPr="0000156E" w:rsidRDefault="006A630F" w:rsidP="003F06F5">
            <w:pPr>
              <w:jc w:val="both"/>
              <w:rPr>
                <w:rFonts w:ascii="Arial" w:hAnsi="Arial" w:cs="Arial"/>
                <w:sz w:val="21"/>
              </w:rPr>
            </w:pPr>
            <w:r w:rsidRPr="0000156E">
              <w:rPr>
                <w:rFonts w:ascii="Arial" w:hAnsi="Arial" w:cs="Arial"/>
                <w:sz w:val="21"/>
              </w:rPr>
              <w:t>Via Bangkok(128Kbps)</w:t>
            </w:r>
          </w:p>
        </w:tc>
        <w:tc>
          <w:tcPr>
            <w:tcW w:w="1984" w:type="dxa"/>
            <w:vAlign w:val="center"/>
          </w:tcPr>
          <w:p w:rsidR="006A630F" w:rsidRPr="0000156E" w:rsidRDefault="006A630F" w:rsidP="003F06F5">
            <w:pPr>
              <w:jc w:val="both"/>
              <w:rPr>
                <w:rFonts w:ascii="Arial" w:hAnsi="Arial" w:cs="Arial"/>
                <w:sz w:val="21"/>
              </w:rPr>
            </w:pPr>
            <w:r w:rsidRPr="0000156E">
              <w:rPr>
                <w:rFonts w:ascii="Arial" w:hAnsi="Arial" w:cs="Arial"/>
                <w:sz w:val="21"/>
              </w:rPr>
              <w:t>64Kbps</w:t>
            </w:r>
          </w:p>
        </w:tc>
        <w:tc>
          <w:tcPr>
            <w:tcW w:w="2126" w:type="dxa"/>
            <w:vAlign w:val="center"/>
          </w:tcPr>
          <w:p w:rsidR="006A630F" w:rsidRPr="0000156E" w:rsidRDefault="006A630F" w:rsidP="003F06F5">
            <w:pPr>
              <w:jc w:val="both"/>
              <w:rPr>
                <w:rFonts w:ascii="Arial" w:hAnsi="Arial" w:cs="Arial"/>
                <w:sz w:val="21"/>
              </w:rPr>
            </w:pPr>
            <w:r w:rsidRPr="0000156E">
              <w:rPr>
                <w:rFonts w:ascii="Arial" w:hAnsi="Arial" w:cs="Arial"/>
                <w:sz w:val="21"/>
              </w:rPr>
              <w:t>Dedicated</w:t>
            </w:r>
          </w:p>
        </w:tc>
      </w:tr>
      <w:tr w:rsidR="006A630F" w:rsidRPr="0000156E" w:rsidTr="008301AA">
        <w:trPr>
          <w:trHeight w:hRule="exact" w:val="340"/>
          <w:jc w:val="center"/>
        </w:trPr>
        <w:tc>
          <w:tcPr>
            <w:tcW w:w="1511" w:type="dxa"/>
            <w:vAlign w:val="center"/>
          </w:tcPr>
          <w:p w:rsidR="006A630F" w:rsidRPr="0000156E" w:rsidRDefault="006A630F" w:rsidP="003F06F5">
            <w:pPr>
              <w:jc w:val="both"/>
              <w:rPr>
                <w:rFonts w:ascii="Arial" w:hAnsi="Arial" w:cs="Arial"/>
                <w:sz w:val="21"/>
              </w:rPr>
            </w:pPr>
            <w:r w:rsidRPr="0000156E">
              <w:rPr>
                <w:rFonts w:ascii="Arial" w:hAnsi="Arial" w:cs="Arial"/>
                <w:sz w:val="21"/>
              </w:rPr>
              <w:t>Myanmar</w:t>
            </w:r>
          </w:p>
        </w:tc>
        <w:tc>
          <w:tcPr>
            <w:tcW w:w="2552" w:type="dxa"/>
            <w:vAlign w:val="center"/>
          </w:tcPr>
          <w:p w:rsidR="006A630F" w:rsidRPr="0000156E" w:rsidRDefault="006A630F" w:rsidP="003F06F5">
            <w:pPr>
              <w:jc w:val="both"/>
              <w:rPr>
                <w:rFonts w:ascii="Arial" w:hAnsi="Arial" w:cs="Arial"/>
                <w:sz w:val="21"/>
              </w:rPr>
            </w:pPr>
            <w:r w:rsidRPr="0000156E">
              <w:rPr>
                <w:rFonts w:ascii="Arial" w:hAnsi="Arial" w:cs="Arial"/>
                <w:sz w:val="21"/>
              </w:rPr>
              <w:t>Via Bangkok(128Kbps)</w:t>
            </w:r>
          </w:p>
        </w:tc>
        <w:tc>
          <w:tcPr>
            <w:tcW w:w="1984" w:type="dxa"/>
            <w:vAlign w:val="center"/>
          </w:tcPr>
          <w:p w:rsidR="006A630F" w:rsidRPr="0000156E" w:rsidRDefault="008200EA" w:rsidP="003F06F5">
            <w:pPr>
              <w:jc w:val="both"/>
              <w:rPr>
                <w:rFonts w:ascii="Arial" w:hAnsi="Arial" w:cs="Arial"/>
                <w:sz w:val="21"/>
              </w:rPr>
            </w:pPr>
            <w:r>
              <w:rPr>
                <w:rFonts w:ascii="Arial" w:hAnsi="Arial" w:cs="Arial" w:hint="eastAsia"/>
                <w:sz w:val="21"/>
                <w:lang w:eastAsia="ja-JP"/>
              </w:rPr>
              <w:t>B</w:t>
            </w:r>
            <w:r w:rsidR="006A630F" w:rsidRPr="0000156E">
              <w:rPr>
                <w:rFonts w:ascii="Arial" w:hAnsi="Arial" w:cs="Arial"/>
                <w:sz w:val="21"/>
              </w:rPr>
              <w:t>est effort</w:t>
            </w:r>
          </w:p>
        </w:tc>
        <w:tc>
          <w:tcPr>
            <w:tcW w:w="2126" w:type="dxa"/>
            <w:vAlign w:val="center"/>
          </w:tcPr>
          <w:p w:rsidR="006A630F" w:rsidRPr="0000156E" w:rsidRDefault="006A630F" w:rsidP="003F06F5">
            <w:pPr>
              <w:jc w:val="both"/>
              <w:rPr>
                <w:rFonts w:ascii="Arial" w:hAnsi="Arial" w:cs="Arial"/>
                <w:sz w:val="21"/>
              </w:rPr>
            </w:pPr>
            <w:r w:rsidRPr="0000156E">
              <w:rPr>
                <w:rFonts w:ascii="Arial" w:hAnsi="Arial" w:cs="Arial"/>
                <w:sz w:val="21"/>
              </w:rPr>
              <w:t>Internet</w:t>
            </w:r>
          </w:p>
        </w:tc>
      </w:tr>
      <w:tr w:rsidR="006A630F" w:rsidRPr="0000156E" w:rsidTr="008301AA">
        <w:trPr>
          <w:trHeight w:hRule="exact" w:val="340"/>
          <w:jc w:val="center"/>
        </w:trPr>
        <w:tc>
          <w:tcPr>
            <w:tcW w:w="1511" w:type="dxa"/>
            <w:vAlign w:val="center"/>
          </w:tcPr>
          <w:p w:rsidR="006A630F" w:rsidRPr="0000156E" w:rsidRDefault="006A630F" w:rsidP="003F06F5">
            <w:pPr>
              <w:jc w:val="both"/>
              <w:rPr>
                <w:rFonts w:ascii="Arial" w:hAnsi="Arial" w:cs="Arial"/>
                <w:sz w:val="21"/>
              </w:rPr>
            </w:pPr>
            <w:r w:rsidRPr="0000156E">
              <w:rPr>
                <w:rFonts w:ascii="Arial" w:hAnsi="Arial" w:cs="Arial"/>
                <w:sz w:val="21"/>
              </w:rPr>
              <w:t>Philippines</w:t>
            </w:r>
          </w:p>
        </w:tc>
        <w:tc>
          <w:tcPr>
            <w:tcW w:w="2552" w:type="dxa"/>
            <w:vAlign w:val="center"/>
          </w:tcPr>
          <w:p w:rsidR="006A630F" w:rsidRPr="0000156E" w:rsidRDefault="006A630F" w:rsidP="003F06F5">
            <w:pPr>
              <w:jc w:val="both"/>
              <w:rPr>
                <w:rFonts w:ascii="Arial" w:hAnsi="Arial" w:cs="Arial"/>
                <w:sz w:val="21"/>
              </w:rPr>
            </w:pPr>
            <w:r w:rsidRPr="0000156E">
              <w:rPr>
                <w:rFonts w:ascii="Arial" w:hAnsi="Arial" w:cs="Arial"/>
                <w:sz w:val="21"/>
              </w:rPr>
              <w:t>Direct</w:t>
            </w:r>
          </w:p>
        </w:tc>
        <w:tc>
          <w:tcPr>
            <w:tcW w:w="1984" w:type="dxa"/>
            <w:vAlign w:val="center"/>
          </w:tcPr>
          <w:p w:rsidR="006A630F" w:rsidRPr="0000156E" w:rsidRDefault="006A630F" w:rsidP="003F06F5">
            <w:pPr>
              <w:jc w:val="both"/>
              <w:rPr>
                <w:rFonts w:ascii="Arial" w:hAnsi="Arial" w:cs="Arial"/>
                <w:sz w:val="21"/>
              </w:rPr>
            </w:pPr>
            <w:r w:rsidRPr="0000156E">
              <w:rPr>
                <w:rFonts w:ascii="Arial" w:hAnsi="Arial" w:cs="Arial"/>
                <w:sz w:val="21"/>
              </w:rPr>
              <w:t>64Kbps</w:t>
            </w:r>
          </w:p>
        </w:tc>
        <w:tc>
          <w:tcPr>
            <w:tcW w:w="2126" w:type="dxa"/>
            <w:vAlign w:val="center"/>
          </w:tcPr>
          <w:p w:rsidR="006A630F" w:rsidRPr="0000156E" w:rsidRDefault="006A630F" w:rsidP="003F06F5">
            <w:pPr>
              <w:jc w:val="both"/>
              <w:rPr>
                <w:rFonts w:ascii="Arial" w:hAnsi="Arial" w:cs="Arial"/>
                <w:sz w:val="21"/>
              </w:rPr>
            </w:pPr>
            <w:r w:rsidRPr="0000156E">
              <w:rPr>
                <w:rFonts w:ascii="Arial" w:hAnsi="Arial" w:cs="Arial"/>
                <w:sz w:val="21"/>
              </w:rPr>
              <w:t>MPLS</w:t>
            </w:r>
          </w:p>
        </w:tc>
      </w:tr>
      <w:tr w:rsidR="006A630F" w:rsidRPr="0000156E" w:rsidTr="008301AA">
        <w:trPr>
          <w:trHeight w:hRule="exact" w:val="340"/>
          <w:jc w:val="center"/>
        </w:trPr>
        <w:tc>
          <w:tcPr>
            <w:tcW w:w="1511" w:type="dxa"/>
            <w:vAlign w:val="center"/>
          </w:tcPr>
          <w:p w:rsidR="006A630F" w:rsidRPr="0000156E" w:rsidRDefault="006A630F" w:rsidP="003F06F5">
            <w:pPr>
              <w:jc w:val="both"/>
              <w:rPr>
                <w:rFonts w:ascii="Arial" w:hAnsi="Arial" w:cs="Arial"/>
                <w:sz w:val="21"/>
              </w:rPr>
            </w:pPr>
            <w:r w:rsidRPr="0000156E">
              <w:rPr>
                <w:rFonts w:ascii="Arial" w:hAnsi="Arial" w:cs="Arial"/>
                <w:sz w:val="21"/>
              </w:rPr>
              <w:t>Thailand</w:t>
            </w:r>
          </w:p>
        </w:tc>
        <w:tc>
          <w:tcPr>
            <w:tcW w:w="2552" w:type="dxa"/>
            <w:vAlign w:val="center"/>
          </w:tcPr>
          <w:p w:rsidR="006A630F" w:rsidRPr="0000156E" w:rsidRDefault="006A630F" w:rsidP="003F06F5">
            <w:pPr>
              <w:jc w:val="both"/>
              <w:rPr>
                <w:rFonts w:ascii="Arial" w:hAnsi="Arial" w:cs="Arial"/>
                <w:sz w:val="21"/>
              </w:rPr>
            </w:pPr>
            <w:r w:rsidRPr="0000156E">
              <w:rPr>
                <w:rFonts w:ascii="Arial" w:hAnsi="Arial" w:cs="Arial"/>
                <w:sz w:val="21"/>
              </w:rPr>
              <w:t>Direct</w:t>
            </w:r>
          </w:p>
        </w:tc>
        <w:tc>
          <w:tcPr>
            <w:tcW w:w="1984" w:type="dxa"/>
            <w:vAlign w:val="center"/>
          </w:tcPr>
          <w:p w:rsidR="006A630F" w:rsidRPr="0000156E" w:rsidRDefault="006A630F" w:rsidP="003F06F5">
            <w:pPr>
              <w:jc w:val="both"/>
              <w:rPr>
                <w:rFonts w:ascii="Arial" w:hAnsi="Arial" w:cs="Arial"/>
                <w:sz w:val="21"/>
              </w:rPr>
            </w:pPr>
            <w:r w:rsidRPr="0000156E">
              <w:rPr>
                <w:rFonts w:ascii="Arial" w:hAnsi="Arial" w:cs="Arial"/>
                <w:sz w:val="21"/>
              </w:rPr>
              <w:t>128Kbps</w:t>
            </w:r>
          </w:p>
        </w:tc>
        <w:tc>
          <w:tcPr>
            <w:tcW w:w="2126" w:type="dxa"/>
            <w:vAlign w:val="center"/>
          </w:tcPr>
          <w:p w:rsidR="006A630F" w:rsidRPr="0000156E" w:rsidRDefault="006A630F" w:rsidP="003F06F5">
            <w:pPr>
              <w:jc w:val="both"/>
              <w:rPr>
                <w:rFonts w:ascii="Arial" w:hAnsi="Arial" w:cs="Arial"/>
                <w:sz w:val="21"/>
              </w:rPr>
            </w:pPr>
            <w:r w:rsidRPr="0000156E">
              <w:rPr>
                <w:rFonts w:ascii="Arial" w:hAnsi="Arial" w:cs="Arial"/>
                <w:sz w:val="21"/>
              </w:rPr>
              <w:t>MPLS</w:t>
            </w:r>
          </w:p>
        </w:tc>
      </w:tr>
      <w:tr w:rsidR="006A630F" w:rsidRPr="0000156E" w:rsidTr="008301AA">
        <w:trPr>
          <w:trHeight w:hRule="exact" w:val="340"/>
          <w:jc w:val="center"/>
        </w:trPr>
        <w:tc>
          <w:tcPr>
            <w:tcW w:w="1511" w:type="dxa"/>
            <w:vAlign w:val="center"/>
          </w:tcPr>
          <w:p w:rsidR="006A630F" w:rsidRPr="0000156E" w:rsidRDefault="006A630F" w:rsidP="003F06F5">
            <w:pPr>
              <w:jc w:val="both"/>
              <w:rPr>
                <w:rFonts w:ascii="Arial" w:hAnsi="Arial" w:cs="Arial"/>
                <w:sz w:val="21"/>
              </w:rPr>
            </w:pPr>
            <w:r w:rsidRPr="0000156E">
              <w:rPr>
                <w:rFonts w:ascii="Arial" w:hAnsi="Arial" w:cs="Arial"/>
                <w:sz w:val="21"/>
              </w:rPr>
              <w:t>Vietnam</w:t>
            </w:r>
          </w:p>
        </w:tc>
        <w:tc>
          <w:tcPr>
            <w:tcW w:w="2552" w:type="dxa"/>
            <w:vAlign w:val="center"/>
          </w:tcPr>
          <w:p w:rsidR="006A630F" w:rsidRPr="0000156E" w:rsidRDefault="006A630F" w:rsidP="003F06F5">
            <w:pPr>
              <w:jc w:val="both"/>
              <w:rPr>
                <w:rFonts w:ascii="Arial" w:hAnsi="Arial" w:cs="Arial"/>
                <w:sz w:val="21"/>
              </w:rPr>
            </w:pPr>
            <w:r w:rsidRPr="0000156E">
              <w:rPr>
                <w:rFonts w:ascii="Arial" w:hAnsi="Arial" w:cs="Arial"/>
                <w:sz w:val="21"/>
              </w:rPr>
              <w:t>Via Bangkok(128Kbps)</w:t>
            </w:r>
          </w:p>
        </w:tc>
        <w:tc>
          <w:tcPr>
            <w:tcW w:w="1984" w:type="dxa"/>
            <w:vAlign w:val="center"/>
          </w:tcPr>
          <w:p w:rsidR="006A630F" w:rsidRPr="0000156E" w:rsidRDefault="006A630F" w:rsidP="003F06F5">
            <w:pPr>
              <w:jc w:val="both"/>
              <w:rPr>
                <w:rFonts w:ascii="Arial" w:hAnsi="Arial" w:cs="Arial"/>
                <w:sz w:val="21"/>
              </w:rPr>
            </w:pPr>
            <w:r w:rsidRPr="0000156E">
              <w:rPr>
                <w:rFonts w:ascii="Arial" w:hAnsi="Arial" w:cs="Arial"/>
                <w:sz w:val="21"/>
              </w:rPr>
              <w:t>64Kbps</w:t>
            </w:r>
          </w:p>
        </w:tc>
        <w:tc>
          <w:tcPr>
            <w:tcW w:w="2126" w:type="dxa"/>
            <w:vAlign w:val="center"/>
          </w:tcPr>
          <w:p w:rsidR="006A630F" w:rsidRPr="0000156E" w:rsidRDefault="006A630F" w:rsidP="003F06F5">
            <w:pPr>
              <w:jc w:val="both"/>
              <w:rPr>
                <w:rFonts w:ascii="Arial" w:hAnsi="Arial" w:cs="Arial"/>
                <w:sz w:val="21"/>
              </w:rPr>
            </w:pPr>
            <w:r w:rsidRPr="0000156E">
              <w:rPr>
                <w:rFonts w:ascii="Arial" w:hAnsi="Arial" w:cs="Arial"/>
                <w:sz w:val="21"/>
              </w:rPr>
              <w:t>Dedicated</w:t>
            </w:r>
          </w:p>
        </w:tc>
      </w:tr>
    </w:tbl>
    <w:p w:rsidR="006A630F" w:rsidRPr="00276FB5" w:rsidRDefault="00792B1D" w:rsidP="00792B1D">
      <w:pPr>
        <w:jc w:val="center"/>
        <w:rPr>
          <w:lang w:eastAsia="ja-JP"/>
        </w:rPr>
      </w:pPr>
      <w:r>
        <w:rPr>
          <w:lang w:eastAsia="ja-JP"/>
        </w:rPr>
        <w:t xml:space="preserve">Current Status of </w:t>
      </w:r>
      <w:r>
        <w:rPr>
          <w:rFonts w:hint="eastAsia"/>
          <w:lang w:eastAsia="ja-JP"/>
        </w:rPr>
        <w:t>AMDCN</w:t>
      </w:r>
      <w:r>
        <w:rPr>
          <w:lang w:eastAsia="ja-JP"/>
        </w:rPr>
        <w:t xml:space="preserve"> </w:t>
      </w:r>
      <w:r>
        <w:rPr>
          <w:rFonts w:hint="eastAsia"/>
          <w:lang w:eastAsia="ja-JP"/>
        </w:rPr>
        <w:t>of</w:t>
      </w:r>
      <w:r w:rsidRPr="00ED7EF0">
        <w:rPr>
          <w:lang w:eastAsia="ja-JP"/>
        </w:rPr>
        <w:t xml:space="preserve"> </w:t>
      </w:r>
      <w:r>
        <w:rPr>
          <w:rFonts w:hint="eastAsia"/>
          <w:lang w:eastAsia="ja-JP"/>
        </w:rPr>
        <w:t>GISC Tokyo</w:t>
      </w:r>
    </w:p>
    <w:p w:rsidR="00546F04" w:rsidRPr="00276FB5" w:rsidRDefault="00546F04" w:rsidP="00276FB5">
      <w:pPr>
        <w:rPr>
          <w:lang w:eastAsia="ja-JP"/>
        </w:rPr>
      </w:pPr>
      <w:r w:rsidRPr="00276FB5">
        <w:rPr>
          <w:lang w:eastAsia="ja-JP"/>
        </w:rPr>
        <w:t xml:space="preserve">As a fastest/easiest/cost-effectiveness backup way, </w:t>
      </w:r>
      <w:r w:rsidR="000776DA">
        <w:rPr>
          <w:rFonts w:hint="eastAsia"/>
          <w:lang w:eastAsia="ja-JP"/>
        </w:rPr>
        <w:t xml:space="preserve">GISC </w:t>
      </w:r>
      <w:r w:rsidRPr="00276FB5">
        <w:rPr>
          <w:lang w:eastAsia="ja-JP"/>
        </w:rPr>
        <w:t>Tokyo has been providing users with subscription manager (application) based on the DAR service. Users can get their preferable set of data automatically and near-real time (every 30 second) with a few times mouse click and without any configuration at GISC side. Users can change target data anytime without any arrangement at GISC side.</w:t>
      </w:r>
    </w:p>
    <w:p w:rsidR="008D355E" w:rsidRDefault="008D355E" w:rsidP="00546F04">
      <w:pPr>
        <w:rPr>
          <w:lang w:eastAsia="ja-JP"/>
        </w:rPr>
      </w:pPr>
    </w:p>
    <w:sectPr w:rsidR="008D355E" w:rsidSect="00BA350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91" w:rsidRDefault="00D92891" w:rsidP="00BA350D">
      <w:pPr>
        <w:spacing w:after="0" w:line="240" w:lineRule="auto"/>
      </w:pPr>
      <w:r>
        <w:separator/>
      </w:r>
    </w:p>
  </w:endnote>
  <w:endnote w:type="continuationSeparator" w:id="0">
    <w:p w:rsidR="00D92891" w:rsidRDefault="00D92891"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MS PGothic">
    <w:altName w:val="ＭＳ Ｐゴシック"/>
    <w:panose1 w:val="020B0600070205080204"/>
    <w:charset w:val="80"/>
    <w:family w:val="modern"/>
    <w:pitch w:val="variable"/>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5D" w:rsidRDefault="00554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5D" w:rsidRDefault="00554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5D" w:rsidRDefault="00554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91" w:rsidRDefault="00D92891" w:rsidP="00BA350D">
      <w:pPr>
        <w:spacing w:after="0" w:line="240" w:lineRule="auto"/>
      </w:pPr>
      <w:r>
        <w:separator/>
      </w:r>
    </w:p>
  </w:footnote>
  <w:footnote w:type="continuationSeparator" w:id="0">
    <w:p w:rsidR="00D92891" w:rsidRDefault="00D92891"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5D" w:rsidRDefault="00554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F9" w:rsidRDefault="00AF5EF9">
    <w:pPr>
      <w:pStyle w:val="Header"/>
      <w:jc w:val="center"/>
    </w:pPr>
    <w:r>
      <w:t>Document No</w:t>
    </w:r>
    <w:r w:rsidR="0055405D">
      <w:t>. 35</w:t>
    </w:r>
    <w:r>
      <w:t xml:space="preserve"> (Page </w:t>
    </w:r>
    <w:sdt>
      <w:sdtPr>
        <w:id w:val="-901051862"/>
        <w:docPartObj>
          <w:docPartGallery w:val="Page Numbers (Top of Page)"/>
          <w:docPartUnique/>
        </w:docPartObj>
      </w:sdtPr>
      <w:sdtEndPr>
        <w:rPr>
          <w:noProof/>
        </w:rPr>
      </w:sdtEndPr>
      <w:sdtContent>
        <w:r w:rsidR="0055405D">
          <w:fldChar w:fldCharType="begin"/>
        </w:r>
        <w:r w:rsidR="0055405D">
          <w:instrText xml:space="preserve"> PAGE   \* MERGEFORMAT </w:instrText>
        </w:r>
        <w:r w:rsidR="0055405D">
          <w:fldChar w:fldCharType="separate"/>
        </w:r>
        <w:r w:rsidR="0055405D">
          <w:rPr>
            <w:noProof/>
          </w:rPr>
          <w:t>2</w:t>
        </w:r>
        <w:r w:rsidR="0055405D">
          <w:rPr>
            <w:noProof/>
          </w:rPr>
          <w:fldChar w:fldCharType="end"/>
        </w:r>
        <w:r>
          <w:rPr>
            <w:noProof/>
          </w:rPr>
          <w:t>)</w:t>
        </w:r>
      </w:sdtContent>
    </w:sdt>
  </w:p>
  <w:p w:rsidR="00AF5EF9" w:rsidRDefault="00AF5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AF5EF9" w:rsidRPr="00812884" w:rsidTr="00BA350D">
      <w:trPr>
        <w:cantSplit/>
        <w:trHeight w:val="1438"/>
      </w:trPr>
      <w:tc>
        <w:tcPr>
          <w:tcW w:w="4548" w:type="dxa"/>
          <w:vAlign w:val="center"/>
        </w:tcPr>
        <w:p w:rsidR="00AF5EF9" w:rsidRPr="00683FE2" w:rsidRDefault="00AF5EF9"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0" w:name="ditulogo"/>
      <w:bookmarkEnd w:id="0"/>
      <w:tc>
        <w:tcPr>
          <w:tcW w:w="5531" w:type="dxa"/>
          <w:gridSpan w:val="2"/>
          <w:tcMar>
            <w:left w:w="6" w:type="dxa"/>
            <w:right w:w="6" w:type="dxa"/>
          </w:tcMar>
        </w:tcPr>
        <w:p w:rsidR="00AF5EF9" w:rsidRPr="00812884" w:rsidRDefault="00AF5EF9" w:rsidP="00AF5EF9">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pt;height:55.9pt" o:ole="">
                <v:imagedata r:id="rId1" o:title=""/>
              </v:shape>
              <o:OLEObject Type="Embed" ProgID="PBrush" ShapeID="_x0000_i1025" DrawAspect="Content" ObjectID="_1434789187" r:id="rId2"/>
            </w:object>
          </w:r>
        </w:p>
      </w:tc>
    </w:tr>
    <w:tr w:rsidR="00AF5EF9" w:rsidRPr="00812884" w:rsidTr="00BA350D">
      <w:trPr>
        <w:cantSplit/>
      </w:trPr>
      <w:tc>
        <w:tcPr>
          <w:tcW w:w="6228" w:type="dxa"/>
          <w:gridSpan w:val="2"/>
          <w:tcBorders>
            <w:top w:val="single" w:sz="12" w:space="0" w:color="auto"/>
          </w:tcBorders>
        </w:tcPr>
        <w:p w:rsidR="00AF5EF9" w:rsidRPr="00812884" w:rsidRDefault="00AF5EF9" w:rsidP="00AF5EF9">
          <w:pPr>
            <w:shd w:val="solid" w:color="FFFFFF" w:fill="FFFFFF"/>
            <w:spacing w:after="48"/>
            <w:rPr>
              <w:rFonts w:ascii="Verdana" w:hAnsi="Verdana" w:cs="Verdana"/>
            </w:rPr>
          </w:pPr>
        </w:p>
      </w:tc>
      <w:tc>
        <w:tcPr>
          <w:tcW w:w="3851" w:type="dxa"/>
          <w:tcBorders>
            <w:top w:val="single" w:sz="12" w:space="0" w:color="auto"/>
          </w:tcBorders>
        </w:tcPr>
        <w:p w:rsidR="00AF5EF9" w:rsidRPr="00812884" w:rsidRDefault="00AF5EF9" w:rsidP="00AF5EF9">
          <w:pPr>
            <w:shd w:val="solid" w:color="FFFFFF" w:fill="FFFFFF"/>
            <w:spacing w:after="48" w:line="240" w:lineRule="atLeast"/>
          </w:pPr>
        </w:p>
      </w:tc>
    </w:tr>
    <w:tr w:rsidR="00AF5EF9" w:rsidRPr="007A7EA5" w:rsidTr="00BA350D">
      <w:trPr>
        <w:cantSplit/>
        <w:trHeight w:val="312"/>
      </w:trPr>
      <w:tc>
        <w:tcPr>
          <w:tcW w:w="6228" w:type="dxa"/>
          <w:gridSpan w:val="2"/>
          <w:vMerge w:val="restart"/>
        </w:tcPr>
        <w:p w:rsidR="00AF5EF9" w:rsidRDefault="00AF5EF9"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AF5EF9" w:rsidRPr="00BA350D" w:rsidRDefault="00AF5EF9" w:rsidP="0055405D">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sidRPr="0055405D">
            <w:rPr>
              <w:rFonts w:ascii="Times New Roman" w:hAnsi="Times New Roman" w:cs="Times New Roman"/>
              <w:b/>
              <w:sz w:val="28"/>
              <w:szCs w:val="20"/>
            </w:rPr>
            <w:t>:</w:t>
          </w:r>
          <w:r w:rsidR="0055405D" w:rsidRPr="0055405D">
            <w:rPr>
              <w:rFonts w:ascii="Times New Roman" w:hAnsi="Times New Roman" w:cs="Times New Roman"/>
              <w:sz w:val="28"/>
              <w:szCs w:val="20"/>
            </w:rPr>
            <w:t xml:space="preserve"> </w:t>
          </w:r>
          <w:r w:rsidR="0055405D" w:rsidRPr="0055405D">
            <w:rPr>
              <w:rFonts w:ascii="Times New Roman" w:hAnsi="Times New Roman" w:cs="Times New Roman" w:hint="eastAsia"/>
              <w:sz w:val="28"/>
              <w:szCs w:val="20"/>
              <w:lang w:eastAsia="ja-JP"/>
            </w:rPr>
            <w:t xml:space="preserve"> </w:t>
          </w:r>
          <w:proofErr w:type="spellStart"/>
          <w:r w:rsidR="0055405D" w:rsidRPr="0055405D">
            <w:rPr>
              <w:rFonts w:ascii="Times New Roman" w:hAnsi="Times New Roman" w:cs="Times New Roman" w:hint="eastAsia"/>
              <w:sz w:val="28"/>
              <w:szCs w:val="20"/>
              <w:lang w:eastAsia="ja-JP"/>
            </w:rPr>
            <w:t>Shigeharu</w:t>
          </w:r>
          <w:proofErr w:type="spellEnd"/>
          <w:r w:rsidR="0055405D" w:rsidRPr="0055405D">
            <w:rPr>
              <w:rFonts w:ascii="Times New Roman" w:hAnsi="Times New Roman" w:cs="Times New Roman" w:hint="eastAsia"/>
              <w:sz w:val="28"/>
              <w:szCs w:val="20"/>
              <w:lang w:eastAsia="ja-JP"/>
            </w:rPr>
            <w:t xml:space="preserve"> NISHIKAWA</w:t>
          </w:r>
          <w:r w:rsidR="0055405D">
            <w:rPr>
              <w:rFonts w:ascii="Times New Roman" w:hAnsi="Times New Roman" w:cs="Times New Roman"/>
              <w:sz w:val="28"/>
              <w:szCs w:val="20"/>
              <w:lang w:eastAsia="ja-JP"/>
            </w:rPr>
            <w:t xml:space="preserve"> (</w:t>
          </w:r>
          <w:r>
            <w:rPr>
              <w:rFonts w:ascii="Times New Roman" w:hAnsi="Times New Roman" w:cs="Times New Roman" w:hint="eastAsia"/>
              <w:sz w:val="28"/>
              <w:szCs w:val="20"/>
              <w:lang w:eastAsia="ja-JP"/>
            </w:rPr>
            <w:t>JMA</w:t>
          </w:r>
          <w:r w:rsidR="0055405D">
            <w:rPr>
              <w:rFonts w:ascii="Times New Roman" w:hAnsi="Times New Roman" w:cs="Times New Roman"/>
              <w:sz w:val="28"/>
              <w:szCs w:val="20"/>
              <w:lang w:eastAsia="ja-JP"/>
            </w:rPr>
            <w:t>)</w:t>
          </w:r>
        </w:p>
      </w:tc>
      <w:tc>
        <w:tcPr>
          <w:tcW w:w="3851" w:type="dxa"/>
        </w:tcPr>
        <w:p w:rsidR="00AF5EF9" w:rsidRPr="0013270C" w:rsidRDefault="00AF5EF9" w:rsidP="0055405D">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55405D">
            <w:rPr>
              <w:rFonts w:ascii="Times New Roman" w:hAnsi="Times New Roman" w:cs="Times New Roman"/>
              <w:b/>
              <w:bCs/>
              <w:sz w:val="28"/>
              <w:szCs w:val="20"/>
              <w:lang w:eastAsia="zh-CN"/>
            </w:rPr>
            <w:t xml:space="preserve"> 35</w:t>
          </w:r>
          <w:r w:rsidR="0055405D">
            <w:rPr>
              <w:rFonts w:ascii="Times New Roman" w:hAnsi="Times New Roman" w:cs="Times New Roman"/>
              <w:b/>
              <w:bCs/>
              <w:sz w:val="28"/>
              <w:szCs w:val="20"/>
              <w:lang w:eastAsia="zh-CN"/>
            </w:rPr>
            <w:br/>
            <w:t xml:space="preserve">Agenda Item </w:t>
          </w:r>
          <w:r w:rsidR="007829A2">
            <w:rPr>
              <w:rFonts w:ascii="Times New Roman" w:hAnsi="Times New Roman" w:cs="Times New Roman" w:hint="eastAsia"/>
              <w:b/>
              <w:bCs/>
              <w:sz w:val="28"/>
              <w:szCs w:val="20"/>
              <w:lang w:eastAsia="ja-JP"/>
            </w:rPr>
            <w:t>3.5</w:t>
          </w:r>
        </w:p>
      </w:tc>
    </w:tr>
    <w:tr w:rsidR="00AF5EF9" w:rsidRPr="00812884" w:rsidTr="00BA350D">
      <w:trPr>
        <w:cantSplit/>
        <w:trHeight w:val="81"/>
      </w:trPr>
      <w:tc>
        <w:tcPr>
          <w:tcW w:w="6228" w:type="dxa"/>
          <w:gridSpan w:val="2"/>
          <w:vMerge/>
        </w:tcPr>
        <w:p w:rsidR="00AF5EF9" w:rsidRPr="0044117D" w:rsidRDefault="00AF5EF9" w:rsidP="00AF5EF9">
          <w:pPr>
            <w:shd w:val="solid" w:color="FFFFFF" w:fill="FFFFFF"/>
            <w:spacing w:after="240"/>
            <w:ind w:left="1134" w:hanging="1134"/>
            <w:rPr>
              <w:rFonts w:ascii="Verdana" w:hAnsi="Verdana" w:cs="Verdana"/>
              <w:sz w:val="20"/>
              <w:szCs w:val="20"/>
            </w:rPr>
          </w:pPr>
        </w:p>
      </w:tc>
      <w:tc>
        <w:tcPr>
          <w:tcW w:w="3851" w:type="dxa"/>
        </w:tcPr>
        <w:p w:rsidR="00AF5EF9" w:rsidRPr="0013270C" w:rsidRDefault="0055405D" w:rsidP="0013270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07 July</w:t>
          </w:r>
          <w:r w:rsidR="00AF5EF9" w:rsidRPr="0013270C">
            <w:rPr>
              <w:rFonts w:ascii="Times New Roman" w:hAnsi="Times New Roman" w:cs="Times New Roman"/>
              <w:b/>
              <w:bCs/>
              <w:sz w:val="28"/>
              <w:szCs w:val="20"/>
              <w:lang w:eastAsia="zh-CN"/>
            </w:rPr>
            <w:t xml:space="preserve"> 2013</w:t>
          </w:r>
        </w:p>
      </w:tc>
    </w:tr>
  </w:tbl>
  <w:p w:rsidR="00AF5EF9" w:rsidRDefault="00AF5EF9">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F49"/>
    <w:multiLevelType w:val="hybridMultilevel"/>
    <w:tmpl w:val="E7E83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656D2"/>
    <w:multiLevelType w:val="hybridMultilevel"/>
    <w:tmpl w:val="0FF81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DA64DD"/>
    <w:multiLevelType w:val="hybridMultilevel"/>
    <w:tmpl w:val="9D94A3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8D30A2"/>
    <w:multiLevelType w:val="hybridMultilevel"/>
    <w:tmpl w:val="3AAA1644"/>
    <w:lvl w:ilvl="0" w:tplc="D60E7280">
      <w:numFmt w:val="bullet"/>
      <w:lvlText w:val="-"/>
      <w:lvlJc w:val="left"/>
      <w:pPr>
        <w:ind w:left="720" w:hanging="720"/>
      </w:pPr>
      <w:rPr>
        <w:rFonts w:ascii="Calibri" w:eastAsia="MS Mincho"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D904C2B"/>
    <w:multiLevelType w:val="hybridMultilevel"/>
    <w:tmpl w:val="7570C5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A62A0D"/>
    <w:multiLevelType w:val="hybridMultilevel"/>
    <w:tmpl w:val="C13EFFA6"/>
    <w:lvl w:ilvl="0" w:tplc="D60E7280">
      <w:numFmt w:val="bullet"/>
      <w:lvlText w:val="-"/>
      <w:lvlJc w:val="left"/>
      <w:pPr>
        <w:ind w:left="720" w:hanging="720"/>
      </w:pPr>
      <w:rPr>
        <w:rFonts w:ascii="Calibri" w:eastAsia="MS Mincho"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392550"/>
    <w:multiLevelType w:val="hybridMultilevel"/>
    <w:tmpl w:val="44FE23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A040CF"/>
    <w:multiLevelType w:val="hybridMultilevel"/>
    <w:tmpl w:val="0678AC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9C615F5"/>
    <w:multiLevelType w:val="hybridMultilevel"/>
    <w:tmpl w:val="03CE31C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B45B7B"/>
    <w:multiLevelType w:val="hybridMultilevel"/>
    <w:tmpl w:val="A636D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6500A64"/>
    <w:multiLevelType w:val="hybridMultilevel"/>
    <w:tmpl w:val="B57A7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9A2F72"/>
    <w:multiLevelType w:val="hybridMultilevel"/>
    <w:tmpl w:val="B156A5EE"/>
    <w:lvl w:ilvl="0" w:tplc="04090001">
      <w:start w:val="1"/>
      <w:numFmt w:val="bullet"/>
      <w:lvlText w:val=""/>
      <w:lvlJc w:val="left"/>
      <w:pPr>
        <w:ind w:left="720" w:hanging="7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13"/>
  </w:num>
  <w:num w:numId="4">
    <w:abstractNumId w:val="8"/>
  </w:num>
  <w:num w:numId="5">
    <w:abstractNumId w:val="1"/>
  </w:num>
  <w:num w:numId="6">
    <w:abstractNumId w:val="11"/>
  </w:num>
  <w:num w:numId="7">
    <w:abstractNumId w:val="10"/>
  </w:num>
  <w:num w:numId="8">
    <w:abstractNumId w:val="9"/>
  </w:num>
  <w:num w:numId="9">
    <w:abstractNumId w:val="4"/>
  </w:num>
  <w:num w:numId="10">
    <w:abstractNumId w:val="0"/>
  </w:num>
  <w:num w:numId="11">
    <w:abstractNumId w:val="6"/>
  </w:num>
  <w:num w:numId="12">
    <w:abstractNumId w:val="2"/>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720"/>
  <w:characterSpacingControl w:val="doNotCompress"/>
  <w:hdrShapeDefaults>
    <o:shapedefaults v:ext="edit" spidmax="47106">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156E"/>
    <w:rsid w:val="000673EC"/>
    <w:rsid w:val="00074353"/>
    <w:rsid w:val="000776DA"/>
    <w:rsid w:val="0009566C"/>
    <w:rsid w:val="00096457"/>
    <w:rsid w:val="000A7791"/>
    <w:rsid w:val="000B5C0F"/>
    <w:rsid w:val="000B723C"/>
    <w:rsid w:val="000B7990"/>
    <w:rsid w:val="000C03C7"/>
    <w:rsid w:val="000C5202"/>
    <w:rsid w:val="000C5D0D"/>
    <w:rsid w:val="000D15D4"/>
    <w:rsid w:val="000D466A"/>
    <w:rsid w:val="000E5001"/>
    <w:rsid w:val="000F2815"/>
    <w:rsid w:val="000F298F"/>
    <w:rsid w:val="0011216C"/>
    <w:rsid w:val="00115F25"/>
    <w:rsid w:val="00124B88"/>
    <w:rsid w:val="0013270C"/>
    <w:rsid w:val="001477C5"/>
    <w:rsid w:val="00154A0A"/>
    <w:rsid w:val="001552CF"/>
    <w:rsid w:val="001563FB"/>
    <w:rsid w:val="001620C0"/>
    <w:rsid w:val="00173241"/>
    <w:rsid w:val="00180EE5"/>
    <w:rsid w:val="001934D7"/>
    <w:rsid w:val="0019515E"/>
    <w:rsid w:val="001A6993"/>
    <w:rsid w:val="001A7EB8"/>
    <w:rsid w:val="001B1EAE"/>
    <w:rsid w:val="001B74D9"/>
    <w:rsid w:val="001B7BFC"/>
    <w:rsid w:val="001C7735"/>
    <w:rsid w:val="001D2EAC"/>
    <w:rsid w:val="001D60C5"/>
    <w:rsid w:val="001F0323"/>
    <w:rsid w:val="001F75AD"/>
    <w:rsid w:val="00203E64"/>
    <w:rsid w:val="00225D5F"/>
    <w:rsid w:val="002262E8"/>
    <w:rsid w:val="0023529D"/>
    <w:rsid w:val="00242761"/>
    <w:rsid w:val="002609A5"/>
    <w:rsid w:val="002636DB"/>
    <w:rsid w:val="00276FB5"/>
    <w:rsid w:val="00286940"/>
    <w:rsid w:val="0029316B"/>
    <w:rsid w:val="0029454D"/>
    <w:rsid w:val="002A3697"/>
    <w:rsid w:val="002A43AC"/>
    <w:rsid w:val="002C7178"/>
    <w:rsid w:val="002E5434"/>
    <w:rsid w:val="00302A95"/>
    <w:rsid w:val="00302BF4"/>
    <w:rsid w:val="003033F3"/>
    <w:rsid w:val="0030772E"/>
    <w:rsid w:val="00307BD6"/>
    <w:rsid w:val="00316B33"/>
    <w:rsid w:val="00334E63"/>
    <w:rsid w:val="00336304"/>
    <w:rsid w:val="00344A53"/>
    <w:rsid w:val="00347D6B"/>
    <w:rsid w:val="003561FD"/>
    <w:rsid w:val="00356FD9"/>
    <w:rsid w:val="003610E0"/>
    <w:rsid w:val="003627C7"/>
    <w:rsid w:val="00365155"/>
    <w:rsid w:val="00366186"/>
    <w:rsid w:val="00370024"/>
    <w:rsid w:val="00375ECB"/>
    <w:rsid w:val="0037788B"/>
    <w:rsid w:val="0038031E"/>
    <w:rsid w:val="00382768"/>
    <w:rsid w:val="00393854"/>
    <w:rsid w:val="00396F2A"/>
    <w:rsid w:val="00397340"/>
    <w:rsid w:val="003A75F0"/>
    <w:rsid w:val="003C713A"/>
    <w:rsid w:val="003D026E"/>
    <w:rsid w:val="003E141A"/>
    <w:rsid w:val="003E5974"/>
    <w:rsid w:val="00410CBF"/>
    <w:rsid w:val="004177D8"/>
    <w:rsid w:val="0044006B"/>
    <w:rsid w:val="00443974"/>
    <w:rsid w:val="00450AF8"/>
    <w:rsid w:val="004522C5"/>
    <w:rsid w:val="004714BE"/>
    <w:rsid w:val="0047198F"/>
    <w:rsid w:val="00496040"/>
    <w:rsid w:val="004B6421"/>
    <w:rsid w:val="004C6AA7"/>
    <w:rsid w:val="004C7C64"/>
    <w:rsid w:val="004D1842"/>
    <w:rsid w:val="004D39FB"/>
    <w:rsid w:val="004E1DAF"/>
    <w:rsid w:val="004E251E"/>
    <w:rsid w:val="004E6D28"/>
    <w:rsid w:val="004F4AB7"/>
    <w:rsid w:val="004F4C43"/>
    <w:rsid w:val="005050A6"/>
    <w:rsid w:val="00511FE7"/>
    <w:rsid w:val="00531ECC"/>
    <w:rsid w:val="00533529"/>
    <w:rsid w:val="005364F3"/>
    <w:rsid w:val="00536819"/>
    <w:rsid w:val="00540457"/>
    <w:rsid w:val="00546F04"/>
    <w:rsid w:val="0055405D"/>
    <w:rsid w:val="00566D01"/>
    <w:rsid w:val="00567BD1"/>
    <w:rsid w:val="005702CD"/>
    <w:rsid w:val="005838A4"/>
    <w:rsid w:val="00587031"/>
    <w:rsid w:val="00590631"/>
    <w:rsid w:val="005914EC"/>
    <w:rsid w:val="005A0723"/>
    <w:rsid w:val="005D625A"/>
    <w:rsid w:val="00623703"/>
    <w:rsid w:val="00623FEC"/>
    <w:rsid w:val="006335EF"/>
    <w:rsid w:val="006457C8"/>
    <w:rsid w:val="0064643E"/>
    <w:rsid w:val="00663CBA"/>
    <w:rsid w:val="00664C12"/>
    <w:rsid w:val="0067003E"/>
    <w:rsid w:val="00671D92"/>
    <w:rsid w:val="00686347"/>
    <w:rsid w:val="006864C5"/>
    <w:rsid w:val="00693A11"/>
    <w:rsid w:val="00693C63"/>
    <w:rsid w:val="0069483C"/>
    <w:rsid w:val="006A16FA"/>
    <w:rsid w:val="006A4FE6"/>
    <w:rsid w:val="006A630F"/>
    <w:rsid w:val="006B1C69"/>
    <w:rsid w:val="006C1176"/>
    <w:rsid w:val="00710A1A"/>
    <w:rsid w:val="00711EBB"/>
    <w:rsid w:val="00715404"/>
    <w:rsid w:val="00733502"/>
    <w:rsid w:val="0074215D"/>
    <w:rsid w:val="00747CEC"/>
    <w:rsid w:val="00756A5D"/>
    <w:rsid w:val="00756CE0"/>
    <w:rsid w:val="00765D2D"/>
    <w:rsid w:val="00766E71"/>
    <w:rsid w:val="00773BF6"/>
    <w:rsid w:val="007829A2"/>
    <w:rsid w:val="00785D74"/>
    <w:rsid w:val="00792B1D"/>
    <w:rsid w:val="007956B4"/>
    <w:rsid w:val="00797B1D"/>
    <w:rsid w:val="007A1662"/>
    <w:rsid w:val="007A6E71"/>
    <w:rsid w:val="007C2A7D"/>
    <w:rsid w:val="007D02BF"/>
    <w:rsid w:val="007D25CA"/>
    <w:rsid w:val="007D4A98"/>
    <w:rsid w:val="007D7146"/>
    <w:rsid w:val="007E0979"/>
    <w:rsid w:val="007E5EE5"/>
    <w:rsid w:val="00807BF4"/>
    <w:rsid w:val="00814F0E"/>
    <w:rsid w:val="008163C9"/>
    <w:rsid w:val="008200EA"/>
    <w:rsid w:val="0082295D"/>
    <w:rsid w:val="008250D0"/>
    <w:rsid w:val="008276AC"/>
    <w:rsid w:val="008301AA"/>
    <w:rsid w:val="00844D35"/>
    <w:rsid w:val="0085195B"/>
    <w:rsid w:val="00852CE0"/>
    <w:rsid w:val="00853DC2"/>
    <w:rsid w:val="0085456A"/>
    <w:rsid w:val="00863433"/>
    <w:rsid w:val="008641B9"/>
    <w:rsid w:val="00865186"/>
    <w:rsid w:val="0086770A"/>
    <w:rsid w:val="00872073"/>
    <w:rsid w:val="00875328"/>
    <w:rsid w:val="0087607E"/>
    <w:rsid w:val="0087676A"/>
    <w:rsid w:val="00896836"/>
    <w:rsid w:val="008B0B8C"/>
    <w:rsid w:val="008C157E"/>
    <w:rsid w:val="008C3CF3"/>
    <w:rsid w:val="008D1CC8"/>
    <w:rsid w:val="008D355E"/>
    <w:rsid w:val="008D6AD2"/>
    <w:rsid w:val="008E0E39"/>
    <w:rsid w:val="008E25B0"/>
    <w:rsid w:val="008E46AA"/>
    <w:rsid w:val="008E74E3"/>
    <w:rsid w:val="008F133B"/>
    <w:rsid w:val="008F53E0"/>
    <w:rsid w:val="008F77E9"/>
    <w:rsid w:val="00907EAA"/>
    <w:rsid w:val="009113EB"/>
    <w:rsid w:val="00916865"/>
    <w:rsid w:val="0093127F"/>
    <w:rsid w:val="0093528F"/>
    <w:rsid w:val="0094297C"/>
    <w:rsid w:val="00944E10"/>
    <w:rsid w:val="0094528D"/>
    <w:rsid w:val="00946F16"/>
    <w:rsid w:val="0094789B"/>
    <w:rsid w:val="00953ECC"/>
    <w:rsid w:val="00962015"/>
    <w:rsid w:val="009704B5"/>
    <w:rsid w:val="009971D4"/>
    <w:rsid w:val="009B7C5B"/>
    <w:rsid w:val="009F2FFA"/>
    <w:rsid w:val="009F3BAC"/>
    <w:rsid w:val="009F440C"/>
    <w:rsid w:val="00A017E8"/>
    <w:rsid w:val="00A0374C"/>
    <w:rsid w:val="00A10C38"/>
    <w:rsid w:val="00A25CFC"/>
    <w:rsid w:val="00A27A48"/>
    <w:rsid w:val="00A375D0"/>
    <w:rsid w:val="00A54BF5"/>
    <w:rsid w:val="00A72D73"/>
    <w:rsid w:val="00A80F53"/>
    <w:rsid w:val="00A8112D"/>
    <w:rsid w:val="00A92C5B"/>
    <w:rsid w:val="00AA1FAE"/>
    <w:rsid w:val="00AB7BAB"/>
    <w:rsid w:val="00AD6046"/>
    <w:rsid w:val="00AD7852"/>
    <w:rsid w:val="00AE6666"/>
    <w:rsid w:val="00AF5EF9"/>
    <w:rsid w:val="00AF6AE2"/>
    <w:rsid w:val="00AF6BE0"/>
    <w:rsid w:val="00B107B3"/>
    <w:rsid w:val="00B129AA"/>
    <w:rsid w:val="00B13708"/>
    <w:rsid w:val="00B1528B"/>
    <w:rsid w:val="00B212CD"/>
    <w:rsid w:val="00B33EC5"/>
    <w:rsid w:val="00B36904"/>
    <w:rsid w:val="00B37955"/>
    <w:rsid w:val="00B439DE"/>
    <w:rsid w:val="00B4541B"/>
    <w:rsid w:val="00B50783"/>
    <w:rsid w:val="00B543A9"/>
    <w:rsid w:val="00B70DC7"/>
    <w:rsid w:val="00B81753"/>
    <w:rsid w:val="00B835BC"/>
    <w:rsid w:val="00B848B9"/>
    <w:rsid w:val="00B85CCC"/>
    <w:rsid w:val="00B86C66"/>
    <w:rsid w:val="00B95410"/>
    <w:rsid w:val="00BA350D"/>
    <w:rsid w:val="00BA7671"/>
    <w:rsid w:val="00BB1A27"/>
    <w:rsid w:val="00BB23D2"/>
    <w:rsid w:val="00BE2A93"/>
    <w:rsid w:val="00BE44C2"/>
    <w:rsid w:val="00BF58A7"/>
    <w:rsid w:val="00C039D3"/>
    <w:rsid w:val="00C07AC0"/>
    <w:rsid w:val="00C13452"/>
    <w:rsid w:val="00C17970"/>
    <w:rsid w:val="00C2045E"/>
    <w:rsid w:val="00C21308"/>
    <w:rsid w:val="00C26080"/>
    <w:rsid w:val="00C40C2D"/>
    <w:rsid w:val="00C410F9"/>
    <w:rsid w:val="00C478CF"/>
    <w:rsid w:val="00C47CD8"/>
    <w:rsid w:val="00C5333A"/>
    <w:rsid w:val="00C54067"/>
    <w:rsid w:val="00C634AB"/>
    <w:rsid w:val="00C63E75"/>
    <w:rsid w:val="00C6497B"/>
    <w:rsid w:val="00C67A32"/>
    <w:rsid w:val="00C723C1"/>
    <w:rsid w:val="00C9070F"/>
    <w:rsid w:val="00C9776C"/>
    <w:rsid w:val="00CA0F83"/>
    <w:rsid w:val="00CA29FD"/>
    <w:rsid w:val="00CA4008"/>
    <w:rsid w:val="00CB1065"/>
    <w:rsid w:val="00CB53EB"/>
    <w:rsid w:val="00CB6D6D"/>
    <w:rsid w:val="00CC35A5"/>
    <w:rsid w:val="00CD0B59"/>
    <w:rsid w:val="00CD4BEA"/>
    <w:rsid w:val="00CE6DDA"/>
    <w:rsid w:val="00CF0C57"/>
    <w:rsid w:val="00CF4393"/>
    <w:rsid w:val="00CF7953"/>
    <w:rsid w:val="00D010E1"/>
    <w:rsid w:val="00D041B8"/>
    <w:rsid w:val="00D13E1A"/>
    <w:rsid w:val="00D14893"/>
    <w:rsid w:val="00D33542"/>
    <w:rsid w:val="00D41E69"/>
    <w:rsid w:val="00D46A2D"/>
    <w:rsid w:val="00D52ECD"/>
    <w:rsid w:val="00D55749"/>
    <w:rsid w:val="00D56EEB"/>
    <w:rsid w:val="00D606E7"/>
    <w:rsid w:val="00D65A26"/>
    <w:rsid w:val="00D67B0B"/>
    <w:rsid w:val="00D71078"/>
    <w:rsid w:val="00D76F5E"/>
    <w:rsid w:val="00D82A93"/>
    <w:rsid w:val="00D92891"/>
    <w:rsid w:val="00D93B96"/>
    <w:rsid w:val="00D94E82"/>
    <w:rsid w:val="00DA3AC9"/>
    <w:rsid w:val="00DA4CBF"/>
    <w:rsid w:val="00DC0CCC"/>
    <w:rsid w:val="00DC49C4"/>
    <w:rsid w:val="00DD1680"/>
    <w:rsid w:val="00DD66FB"/>
    <w:rsid w:val="00DE45A1"/>
    <w:rsid w:val="00DE46E7"/>
    <w:rsid w:val="00DE51D9"/>
    <w:rsid w:val="00DE5AD2"/>
    <w:rsid w:val="00E00F4E"/>
    <w:rsid w:val="00E07EA8"/>
    <w:rsid w:val="00E11C4C"/>
    <w:rsid w:val="00E13000"/>
    <w:rsid w:val="00E1434F"/>
    <w:rsid w:val="00E20606"/>
    <w:rsid w:val="00E22BC0"/>
    <w:rsid w:val="00E34C18"/>
    <w:rsid w:val="00E6045E"/>
    <w:rsid w:val="00E66A53"/>
    <w:rsid w:val="00EB3D33"/>
    <w:rsid w:val="00EC0595"/>
    <w:rsid w:val="00ED77B0"/>
    <w:rsid w:val="00ED7EF0"/>
    <w:rsid w:val="00EE1D9D"/>
    <w:rsid w:val="00EE3503"/>
    <w:rsid w:val="00EE592A"/>
    <w:rsid w:val="00EF1F97"/>
    <w:rsid w:val="00EF21F9"/>
    <w:rsid w:val="00F002FC"/>
    <w:rsid w:val="00F04285"/>
    <w:rsid w:val="00F0508B"/>
    <w:rsid w:val="00F102FC"/>
    <w:rsid w:val="00F10E45"/>
    <w:rsid w:val="00F1397C"/>
    <w:rsid w:val="00F14CE9"/>
    <w:rsid w:val="00F17734"/>
    <w:rsid w:val="00F20BA0"/>
    <w:rsid w:val="00F257BC"/>
    <w:rsid w:val="00F37CC7"/>
    <w:rsid w:val="00F424EA"/>
    <w:rsid w:val="00F549AD"/>
    <w:rsid w:val="00F5583C"/>
    <w:rsid w:val="00F61DCF"/>
    <w:rsid w:val="00F7345A"/>
    <w:rsid w:val="00F75B19"/>
    <w:rsid w:val="00F80AC8"/>
    <w:rsid w:val="00F85922"/>
    <w:rsid w:val="00F8649F"/>
    <w:rsid w:val="00F96421"/>
    <w:rsid w:val="00FA1FDA"/>
    <w:rsid w:val="00FA3EB2"/>
    <w:rsid w:val="00FB5A50"/>
    <w:rsid w:val="00FB78D1"/>
    <w:rsid w:val="00FC044E"/>
    <w:rsid w:val="00FC6547"/>
    <w:rsid w:val="00FC6F68"/>
    <w:rsid w:val="00FD04CD"/>
    <w:rsid w:val="00FD36B9"/>
    <w:rsid w:val="00FF0963"/>
    <w:rsid w:val="00FF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8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6819"/>
    <w:rPr>
      <w:rFonts w:asciiTheme="majorHAnsi" w:eastAsiaTheme="majorEastAsia" w:hAnsiTheme="majorHAnsi" w:cstheme="majorBidi"/>
      <w:sz w:val="18"/>
      <w:szCs w:val="18"/>
    </w:rPr>
  </w:style>
  <w:style w:type="table" w:styleId="TableGrid">
    <w:name w:val="Table Grid"/>
    <w:basedOn w:val="TableNormal"/>
    <w:uiPriority w:val="59"/>
    <w:rsid w:val="00D6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81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6819"/>
    <w:rPr>
      <w:rFonts w:asciiTheme="majorHAnsi" w:eastAsiaTheme="majorEastAsia" w:hAnsiTheme="majorHAnsi" w:cstheme="majorBidi"/>
      <w:sz w:val="18"/>
      <w:szCs w:val="18"/>
    </w:rPr>
  </w:style>
  <w:style w:type="table" w:styleId="TableGrid">
    <w:name w:val="Table Grid"/>
    <w:basedOn w:val="TableNormal"/>
    <w:uiPriority w:val="59"/>
    <w:rsid w:val="00D6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270">
      <w:bodyDiv w:val="1"/>
      <w:marLeft w:val="0"/>
      <w:marRight w:val="0"/>
      <w:marTop w:val="0"/>
      <w:marBottom w:val="0"/>
      <w:divBdr>
        <w:top w:val="none" w:sz="0" w:space="0" w:color="auto"/>
        <w:left w:val="none" w:sz="0" w:space="0" w:color="auto"/>
        <w:bottom w:val="none" w:sz="0" w:space="0" w:color="auto"/>
        <w:right w:val="none" w:sz="0" w:space="0" w:color="auto"/>
      </w:divBdr>
    </w:div>
    <w:div w:id="744644916">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651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4.emf"/><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762E0-D754-448E-B8A7-16D6A8CFE906}">
  <ds:schemaRefs>
    <ds:schemaRef ds:uri="http://schemas.openxmlformats.org/officeDocument/2006/bibliography"/>
  </ds:schemaRefs>
</ds:datastoreItem>
</file>

<file path=customXml/itemProps2.xml><?xml version="1.0" encoding="utf-8"?>
<ds:datastoreItem xmlns:ds="http://schemas.openxmlformats.org/officeDocument/2006/customXml" ds:itemID="{45AF3B31-7CF8-41DF-A7FD-060CA1FD9D36}"/>
</file>

<file path=customXml/itemProps3.xml><?xml version="1.0" encoding="utf-8"?>
<ds:datastoreItem xmlns:ds="http://schemas.openxmlformats.org/officeDocument/2006/customXml" ds:itemID="{0ADA51D7-B03A-4CCF-89A7-3AC7458F0ECF}"/>
</file>

<file path=customXml/itemProps4.xml><?xml version="1.0" encoding="utf-8"?>
<ds:datastoreItem xmlns:ds="http://schemas.openxmlformats.org/officeDocument/2006/customXml" ds:itemID="{499CDE21-8E41-481D-95F3-6D2B8582F034}"/>
</file>

<file path=docProps/app.xml><?xml version="1.0" encoding="utf-8"?>
<Properties xmlns="http://schemas.openxmlformats.org/officeDocument/2006/extended-properties" xmlns:vt="http://schemas.openxmlformats.org/officeDocument/2006/docPropsVTypes">
  <Template>Normal.dotm</Template>
  <TotalTime>1</TotalTime>
  <Pages>5</Pages>
  <Words>612</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WMO</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Tokyo Report on GTS and AMDCN</dc:subject>
  <dc:creator>Shigeharu NISHIKAWA </dc:creator>
  <cp:keywords/>
  <dc:description/>
  <cp:lastModifiedBy>David Thomas</cp:lastModifiedBy>
  <cp:revision>2</cp:revision>
  <cp:lastPrinted>2013-06-11T05:39:00Z</cp:lastPrinted>
  <dcterms:created xsi:type="dcterms:W3CDTF">2013-07-08T09:47:00Z</dcterms:created>
  <dcterms:modified xsi:type="dcterms:W3CDTF">2013-07-08T09:47:00Z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